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820C" w14:textId="47530277" w:rsidR="006E66DE" w:rsidRPr="00281B14" w:rsidRDefault="006E66DE" w:rsidP="006E66DE">
      <w:pPr>
        <w:pStyle w:val="Header"/>
        <w:tabs>
          <w:tab w:val="right" w:pos="9639"/>
        </w:tabs>
        <w:jc w:val="both"/>
        <w:rPr>
          <w:bCs/>
          <w:i/>
          <w:noProof w:val="0"/>
          <w:sz w:val="24"/>
          <w:szCs w:val="24"/>
        </w:rPr>
      </w:pPr>
      <w:r w:rsidRPr="00281B14">
        <w:rPr>
          <w:bCs/>
          <w:noProof w:val="0"/>
          <w:sz w:val="24"/>
          <w:szCs w:val="24"/>
        </w:rPr>
        <w:t>3GPP TSG-RAN WG2 Meeting #119</w:t>
      </w:r>
      <w:r>
        <w:rPr>
          <w:bCs/>
          <w:noProof w:val="0"/>
          <w:sz w:val="24"/>
          <w:szCs w:val="24"/>
        </w:rPr>
        <w:t>bis</w:t>
      </w:r>
      <w:r w:rsidRPr="00281B14">
        <w:rPr>
          <w:bCs/>
          <w:noProof w:val="0"/>
          <w:sz w:val="24"/>
          <w:szCs w:val="24"/>
        </w:rPr>
        <w:t xml:space="preserve"> Electronic</w:t>
      </w:r>
      <w:r w:rsidRPr="00281B14">
        <w:rPr>
          <w:bCs/>
          <w:noProof w:val="0"/>
          <w:sz w:val="24"/>
          <w:szCs w:val="24"/>
        </w:rPr>
        <w:tab/>
        <w:t>R2-22</w:t>
      </w:r>
      <w:r>
        <w:rPr>
          <w:bCs/>
          <w:noProof w:val="0"/>
          <w:sz w:val="24"/>
          <w:szCs w:val="24"/>
        </w:rPr>
        <w:t>1</w:t>
      </w:r>
      <w:r>
        <w:rPr>
          <w:bCs/>
          <w:noProof w:val="0"/>
          <w:sz w:val="24"/>
          <w:szCs w:val="24"/>
        </w:rPr>
        <w:t>xxxx</w:t>
      </w:r>
    </w:p>
    <w:p w14:paraId="11776FA6" w14:textId="2A2FCF1E" w:rsidR="00A209D6" w:rsidRPr="00465587" w:rsidRDefault="006E66DE" w:rsidP="006E66DE">
      <w:pPr>
        <w:pStyle w:val="Header"/>
        <w:tabs>
          <w:tab w:val="right" w:pos="9639"/>
        </w:tabs>
        <w:rPr>
          <w:rFonts w:eastAsia="SimSun"/>
          <w:bCs/>
          <w:sz w:val="24"/>
          <w:szCs w:val="24"/>
          <w:lang w:eastAsia="zh-CN"/>
        </w:rPr>
      </w:pPr>
      <w:r>
        <w:rPr>
          <w:rFonts w:eastAsia="SimSun"/>
          <w:bCs/>
          <w:sz w:val="24"/>
          <w:szCs w:val="24"/>
          <w:lang w:eastAsia="zh-CN"/>
        </w:rPr>
        <w:t>Online</w:t>
      </w:r>
      <w:r w:rsidRPr="00281B14">
        <w:rPr>
          <w:rFonts w:eastAsia="SimSun"/>
          <w:bCs/>
          <w:sz w:val="24"/>
          <w:szCs w:val="24"/>
          <w:lang w:eastAsia="zh-CN"/>
        </w:rPr>
        <w:t>, 1</w:t>
      </w:r>
      <w:r>
        <w:rPr>
          <w:rFonts w:eastAsia="SimSun"/>
          <w:bCs/>
          <w:sz w:val="24"/>
          <w:szCs w:val="24"/>
          <w:lang w:eastAsia="zh-CN"/>
        </w:rPr>
        <w:t>0</w:t>
      </w:r>
      <w:r w:rsidRPr="00281B14">
        <w:rPr>
          <w:rFonts w:eastAsia="SimSun"/>
          <w:bCs/>
          <w:sz w:val="24"/>
          <w:szCs w:val="24"/>
          <w:lang w:eastAsia="zh-CN"/>
        </w:rPr>
        <w:t xml:space="preserve"> – </w:t>
      </w:r>
      <w:r>
        <w:rPr>
          <w:rFonts w:eastAsia="SimSun"/>
          <w:bCs/>
          <w:sz w:val="24"/>
          <w:szCs w:val="24"/>
          <w:lang w:eastAsia="zh-CN"/>
        </w:rPr>
        <w:t>19</w:t>
      </w:r>
      <w:r w:rsidRPr="00281B14">
        <w:rPr>
          <w:rFonts w:eastAsia="SimSun"/>
          <w:bCs/>
          <w:sz w:val="24"/>
          <w:szCs w:val="24"/>
          <w:lang w:eastAsia="zh-CN"/>
        </w:rPr>
        <w:t xml:space="preserve"> </w:t>
      </w:r>
      <w:r>
        <w:rPr>
          <w:rFonts w:eastAsia="SimSun"/>
          <w:bCs/>
          <w:sz w:val="24"/>
          <w:szCs w:val="24"/>
          <w:lang w:eastAsia="zh-CN"/>
        </w:rPr>
        <w:t>October</w:t>
      </w:r>
      <w:r w:rsidRPr="00281B14">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676778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326DFF">
        <w:rPr>
          <w:rFonts w:cs="Arial"/>
          <w:b/>
          <w:bCs/>
          <w:sz w:val="24"/>
          <w:lang w:eastAsia="ja-JP"/>
        </w:rPr>
        <w:t>4</w:t>
      </w:r>
    </w:p>
    <w:p w14:paraId="10F1D576" w14:textId="77777777" w:rsidR="006E66DE" w:rsidRDefault="00A209D6" w:rsidP="006E66DE">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495FC51A" w14:textId="28E915B0" w:rsidR="006E66DE" w:rsidRPr="006E66DE" w:rsidRDefault="00A209D6" w:rsidP="006E66DE">
      <w:pPr>
        <w:tabs>
          <w:tab w:val="left" w:pos="1985"/>
        </w:tabs>
        <w:ind w:left="1985" w:hanging="1985"/>
        <w:rPr>
          <w:rFonts w:cs="Arial"/>
          <w:b/>
          <w:bCs/>
          <w:sz w:val="24"/>
        </w:rPr>
      </w:pPr>
      <w:r w:rsidRPr="006E66DE">
        <w:rPr>
          <w:rFonts w:ascii="Arial" w:hAnsi="Arial" w:cs="Arial"/>
          <w:b/>
          <w:bCs/>
          <w:sz w:val="24"/>
        </w:rPr>
        <w:t>Title:</w:t>
      </w:r>
      <w:r w:rsidRPr="006E66DE">
        <w:rPr>
          <w:rFonts w:ascii="Arial" w:hAnsi="Arial" w:cs="Arial"/>
          <w:b/>
          <w:bCs/>
          <w:sz w:val="24"/>
        </w:rPr>
        <w:tab/>
      </w:r>
      <w:r w:rsidR="006E66DE" w:rsidRPr="006E66DE">
        <w:rPr>
          <w:rFonts w:ascii="Arial" w:hAnsi="Arial" w:cs="Arial"/>
          <w:b/>
          <w:bCs/>
          <w:sz w:val="24"/>
        </w:rPr>
        <w:t xml:space="preserve">Report on the email discussion </w:t>
      </w:r>
      <w:r w:rsidR="006E66DE" w:rsidRPr="006E66DE">
        <w:rPr>
          <w:rFonts w:ascii="Arial" w:hAnsi="Arial" w:cs="Arial"/>
          <w:b/>
          <w:bCs/>
          <w:sz w:val="24"/>
        </w:rPr>
        <w:t>[AT119bis-e][801][R17 SON/MDT] MDT override solution direction (Nokia)</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BCECBCC" w14:textId="58453776" w:rsidR="0036233C" w:rsidRDefault="009C0A90" w:rsidP="0036233C">
      <w:r>
        <w:t xml:space="preserve">This </w:t>
      </w:r>
      <w:r w:rsidR="002C1BA0">
        <w:t xml:space="preserve">document </w:t>
      </w:r>
      <w:r>
        <w:t>is to</w:t>
      </w:r>
      <w:r w:rsidR="00B47BD1">
        <w:t xml:space="preserve"> </w:t>
      </w:r>
      <w:r w:rsidR="00B47BD1">
        <w:t>discuss solution direction for Signalling based Logged MDT configuration override protection, in inter-RAT scenario, according to the following scope:</w:t>
      </w:r>
    </w:p>
    <w:p w14:paraId="6D881241" w14:textId="77777777" w:rsidR="00B47BD1" w:rsidRPr="00E2608F" w:rsidRDefault="00B47BD1" w:rsidP="00B47BD1">
      <w:pPr>
        <w:pStyle w:val="Doc-text2"/>
        <w:numPr>
          <w:ilvl w:val="0"/>
          <w:numId w:val="11"/>
        </w:numPr>
        <w:tabs>
          <w:tab w:val="clear" w:pos="1619"/>
          <w:tab w:val="left" w:pos="1622"/>
        </w:tabs>
        <w:rPr>
          <w:b/>
        </w:rPr>
      </w:pPr>
      <w:r w:rsidRPr="00E2608F">
        <w:rPr>
          <w:b/>
        </w:rPr>
        <w:t>[AT</w:t>
      </w:r>
      <w:r>
        <w:rPr>
          <w:b/>
        </w:rPr>
        <w:t>119bis-e</w:t>
      </w:r>
      <w:r w:rsidRPr="00E2608F">
        <w:rPr>
          <w:b/>
        </w:rPr>
        <w:t>][</w:t>
      </w:r>
      <w:r>
        <w:rPr>
          <w:b/>
        </w:rPr>
        <w:t>801</w:t>
      </w:r>
      <w:r w:rsidRPr="00E2608F">
        <w:rPr>
          <w:b/>
        </w:rPr>
        <w:t>][</w:t>
      </w:r>
      <w:r>
        <w:rPr>
          <w:b/>
        </w:rPr>
        <w:t xml:space="preserve">R17 </w:t>
      </w:r>
      <w:r w:rsidRPr="00E2608F">
        <w:rPr>
          <w:b/>
        </w:rPr>
        <w:t xml:space="preserve">SON/MDT] </w:t>
      </w:r>
      <w:r>
        <w:rPr>
          <w:b/>
        </w:rPr>
        <w:t>MDT override solution direction</w:t>
      </w:r>
      <w:r w:rsidRPr="0020095A">
        <w:rPr>
          <w:b/>
        </w:rPr>
        <w:t xml:space="preserve"> </w:t>
      </w:r>
      <w:r>
        <w:rPr>
          <w:b/>
        </w:rPr>
        <w:t>(Nokia)</w:t>
      </w:r>
    </w:p>
    <w:p w14:paraId="18312773" w14:textId="77777777" w:rsidR="00B47BD1" w:rsidRPr="000B0E40" w:rsidRDefault="00B47BD1" w:rsidP="00B47BD1">
      <w:pPr>
        <w:pStyle w:val="Doc-text2"/>
        <w:ind w:left="1619" w:firstLine="0"/>
      </w:pPr>
      <w:r>
        <w:t xml:space="preserve">Compare the solution based on P2/3/4 in </w:t>
      </w:r>
      <w:r w:rsidRPr="00C87A91">
        <w:t>R2-2210797</w:t>
      </w:r>
      <w:r>
        <w:t xml:space="preserve"> with the solution in </w:t>
      </w:r>
      <w:r w:rsidRPr="00C87A91">
        <w:t>R2-2210301</w:t>
      </w:r>
      <w:r>
        <w:t xml:space="preserve"> and figure out the WF</w:t>
      </w:r>
    </w:p>
    <w:p w14:paraId="30C3268B" w14:textId="77777777" w:rsidR="00B47BD1" w:rsidRPr="00E2608F" w:rsidRDefault="00B47BD1" w:rsidP="00B47BD1">
      <w:pPr>
        <w:pStyle w:val="Doc-text2"/>
      </w:pPr>
      <w:r w:rsidRPr="00E2608F">
        <w:tab/>
        <w:t>Intended outcome:</w:t>
      </w:r>
      <w:r>
        <w:t xml:space="preserve"> Report</w:t>
      </w:r>
    </w:p>
    <w:p w14:paraId="49AA6C13" w14:textId="77777777" w:rsidR="00B47BD1" w:rsidRPr="00B47BD1" w:rsidRDefault="00B47BD1" w:rsidP="00B47BD1">
      <w:pPr>
        <w:pStyle w:val="Doc-text2"/>
        <w:rPr>
          <w:color w:val="FF0000"/>
          <w:vertAlign w:val="superscript"/>
        </w:rPr>
      </w:pPr>
      <w:r w:rsidRPr="00E2608F">
        <w:tab/>
      </w:r>
      <w:r w:rsidRPr="00B47BD1">
        <w:rPr>
          <w:color w:val="FF0000"/>
        </w:rPr>
        <w:t>Deadline: 04:44 UTC, Friday October 14</w:t>
      </w:r>
      <w:r w:rsidRPr="00B47BD1">
        <w:rPr>
          <w:color w:val="FF0000"/>
          <w:vertAlign w:val="superscript"/>
        </w:rPr>
        <w:t>th</w:t>
      </w:r>
    </w:p>
    <w:p w14:paraId="726D7E02" w14:textId="7B8A2E7D" w:rsidR="00B47BD1" w:rsidRPr="00B47BD1" w:rsidRDefault="00B47BD1" w:rsidP="00B47BD1">
      <w:pPr>
        <w:ind w:left="1420" w:firstLine="202"/>
        <w:rPr>
          <w:rFonts w:ascii="Arial" w:eastAsia="MS Mincho" w:hAnsi="Arial"/>
          <w:color w:val="FF0000"/>
          <w:szCs w:val="24"/>
          <w:lang w:eastAsia="en-GB"/>
        </w:rPr>
      </w:pPr>
      <w:r w:rsidRPr="00B47BD1">
        <w:rPr>
          <w:rFonts w:ascii="Arial" w:eastAsia="MS Mincho" w:hAnsi="Arial"/>
          <w:color w:val="FF0000"/>
          <w:szCs w:val="24"/>
          <w:lang w:eastAsia="en-GB"/>
        </w:rPr>
        <w:t>Comments D</w:t>
      </w:r>
      <w:r w:rsidRPr="00B47BD1">
        <w:rPr>
          <w:rFonts w:ascii="Arial" w:eastAsia="MS Mincho" w:hAnsi="Arial"/>
          <w:color w:val="FF0000"/>
          <w:szCs w:val="24"/>
          <w:lang w:eastAsia="en-GB"/>
        </w:rPr>
        <w:t xml:space="preserve">eadline: </w:t>
      </w:r>
      <w:r w:rsidRPr="00B47BD1">
        <w:rPr>
          <w:rFonts w:ascii="Arial" w:eastAsia="MS Mincho" w:hAnsi="Arial"/>
          <w:color w:val="FF0000"/>
          <w:szCs w:val="24"/>
          <w:lang w:eastAsia="en-GB"/>
        </w:rPr>
        <w:t>6</w:t>
      </w:r>
      <w:r w:rsidRPr="00B47BD1">
        <w:rPr>
          <w:rFonts w:ascii="Arial" w:eastAsia="MS Mincho" w:hAnsi="Arial"/>
          <w:color w:val="FF0000"/>
          <w:szCs w:val="24"/>
          <w:lang w:eastAsia="en-GB"/>
        </w:rPr>
        <w:t>:</w:t>
      </w:r>
      <w:r w:rsidRPr="00B47BD1">
        <w:rPr>
          <w:rFonts w:ascii="Arial" w:eastAsia="MS Mincho" w:hAnsi="Arial"/>
          <w:color w:val="FF0000"/>
          <w:szCs w:val="24"/>
          <w:lang w:eastAsia="en-GB"/>
        </w:rPr>
        <w:t>00PM</w:t>
      </w:r>
      <w:r w:rsidRPr="00B47BD1">
        <w:rPr>
          <w:rFonts w:ascii="Arial" w:eastAsia="MS Mincho" w:hAnsi="Arial"/>
          <w:color w:val="FF0000"/>
          <w:szCs w:val="24"/>
          <w:lang w:eastAsia="en-GB"/>
        </w:rPr>
        <w:t xml:space="preserve"> UTC, </w:t>
      </w:r>
      <w:r w:rsidRPr="00B47BD1">
        <w:rPr>
          <w:rFonts w:ascii="Arial" w:eastAsia="MS Mincho" w:hAnsi="Arial"/>
          <w:color w:val="FF0000"/>
          <w:szCs w:val="24"/>
          <w:lang w:eastAsia="en-GB"/>
        </w:rPr>
        <w:t>Thursday</w:t>
      </w:r>
      <w:r w:rsidRPr="00B47BD1">
        <w:rPr>
          <w:rFonts w:ascii="Arial" w:eastAsia="MS Mincho" w:hAnsi="Arial"/>
          <w:color w:val="FF0000"/>
          <w:szCs w:val="24"/>
          <w:lang w:eastAsia="en-GB"/>
        </w:rPr>
        <w:t xml:space="preserve"> October 1</w:t>
      </w:r>
      <w:r w:rsidRPr="00B47BD1">
        <w:rPr>
          <w:rFonts w:ascii="Arial" w:eastAsia="MS Mincho" w:hAnsi="Arial"/>
          <w:color w:val="FF0000"/>
          <w:szCs w:val="24"/>
          <w:lang w:eastAsia="en-GB"/>
        </w:rPr>
        <w:t>3</w:t>
      </w:r>
      <w:r w:rsidRPr="00B47BD1">
        <w:rPr>
          <w:rFonts w:ascii="Arial" w:eastAsia="MS Mincho" w:hAnsi="Arial"/>
          <w:color w:val="FF0000"/>
          <w:szCs w:val="24"/>
          <w:lang w:eastAsia="en-GB"/>
        </w:rPr>
        <w:t>th</w:t>
      </w:r>
    </w:p>
    <w:p w14:paraId="77CAEE97" w14:textId="2CD1CA6D" w:rsidR="006B19F1" w:rsidRDefault="006B19F1" w:rsidP="00A209D6">
      <w:r>
        <w:t>It collects summarizes p</w:t>
      </w:r>
      <w:r w:rsidR="00326DFF">
        <w:t xml:space="preserve">roposals made </w:t>
      </w:r>
      <w:r w:rsidR="0036233C">
        <w:t xml:space="preserve">in </w:t>
      </w:r>
      <w:r w:rsidR="00326DFF">
        <w:t>[</w:t>
      </w:r>
      <w:r w:rsidR="0036233C">
        <w:t>1</w:t>
      </w:r>
      <w:r w:rsidR="00326DFF">
        <w:t>]</w:t>
      </w:r>
      <w:r w:rsidR="00B47BD1">
        <w:t xml:space="preserve">, </w:t>
      </w:r>
      <w:r w:rsidR="00326DFF">
        <w:t>[</w:t>
      </w:r>
      <w:r w:rsidR="00B47BD1">
        <w:t>2</w:t>
      </w:r>
      <w:r w:rsidR="00326DFF">
        <w:t>],</w:t>
      </w:r>
      <w:r>
        <w:t xml:space="preserve"> proposing to conclude</w:t>
      </w:r>
      <w:r w:rsidR="00B47BD1">
        <w:t xml:space="preserve"> how to achieve the override protection for LTE Logged MDT, when the UE moves to NR from LTE.</w:t>
      </w:r>
      <w:r>
        <w:t xml:space="preserve"> </w:t>
      </w:r>
    </w:p>
    <w:p w14:paraId="2BBFF540" w14:textId="049CEAB2" w:rsidR="00A209D6" w:rsidRDefault="00A209D6" w:rsidP="00A209D6">
      <w:pPr>
        <w:pStyle w:val="Heading1"/>
      </w:pPr>
      <w:r w:rsidRPr="006E13D1">
        <w:t>2</w:t>
      </w:r>
      <w:r w:rsidRPr="006E13D1">
        <w:tab/>
      </w:r>
      <w:r w:rsidR="00326DFF">
        <w:t>Contact List</w:t>
      </w:r>
    </w:p>
    <w:p w14:paraId="51552D6A" w14:textId="77777777" w:rsidR="004F56F1" w:rsidRPr="004F56F1" w:rsidRDefault="004F56F1" w:rsidP="004F56F1">
      <w:pPr>
        <w:spacing w:after="0"/>
        <w:textAlignment w:val="baseline"/>
        <w:rPr>
          <w:rFonts w:ascii="Segoe UI" w:hAnsi="Segoe UI" w:cs="Segoe UI"/>
          <w:sz w:val="18"/>
          <w:szCs w:val="18"/>
          <w:lang w:eastAsia="en-GB"/>
        </w:rPr>
      </w:pPr>
      <w:r w:rsidRPr="004F56F1">
        <w:rPr>
          <w:lang w:eastAsia="en-GB"/>
        </w:rPr>
        <w:t>Respondents to the email discussion are kindly asked to fill in the following table.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4F56F1" w:rsidRPr="004F56F1" w14:paraId="7ABCCDE9"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hideMark/>
          </w:tcPr>
          <w:p w14:paraId="4BBC0F47" w14:textId="77777777" w:rsidR="004F56F1" w:rsidRPr="004F56F1" w:rsidRDefault="004F56F1" w:rsidP="004F56F1">
            <w:pPr>
              <w:spacing w:after="0"/>
              <w:ind w:left="45" w:right="45"/>
              <w:textAlignment w:val="baseline"/>
              <w:rPr>
                <w:b/>
                <w:bCs/>
                <w:sz w:val="24"/>
                <w:szCs w:val="24"/>
                <w:lang w:eastAsia="en-GB"/>
              </w:rPr>
            </w:pPr>
            <w:r w:rsidRPr="004F56F1">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hideMark/>
          </w:tcPr>
          <w:p w14:paraId="08A2F37C" w14:textId="77777777" w:rsidR="004F56F1" w:rsidRPr="004F56F1" w:rsidRDefault="004F56F1" w:rsidP="004F56F1">
            <w:pPr>
              <w:spacing w:after="0"/>
              <w:ind w:left="45" w:right="45"/>
              <w:textAlignment w:val="baseline"/>
              <w:rPr>
                <w:b/>
                <w:bCs/>
                <w:sz w:val="24"/>
                <w:szCs w:val="24"/>
                <w:lang w:eastAsia="en-GB"/>
              </w:rPr>
            </w:pPr>
            <w:r w:rsidRPr="004F56F1">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hideMark/>
          </w:tcPr>
          <w:p w14:paraId="6E63839B" w14:textId="77777777" w:rsidR="004F56F1" w:rsidRPr="004F56F1" w:rsidRDefault="004F56F1" w:rsidP="004F56F1">
            <w:pPr>
              <w:spacing w:after="0"/>
              <w:ind w:left="45" w:right="45"/>
              <w:textAlignment w:val="baseline"/>
              <w:rPr>
                <w:b/>
                <w:bCs/>
                <w:sz w:val="24"/>
                <w:szCs w:val="24"/>
                <w:lang w:eastAsia="en-GB"/>
              </w:rPr>
            </w:pPr>
            <w:r w:rsidRPr="004F56F1">
              <w:rPr>
                <w:rFonts w:ascii="Arial" w:hAnsi="Arial" w:cs="Arial"/>
                <w:b/>
                <w:bCs/>
                <w:color w:val="FFFFFF"/>
                <w:sz w:val="18"/>
                <w:szCs w:val="18"/>
                <w:lang w:eastAsia="en-GB"/>
              </w:rPr>
              <w:t>Email Address </w:t>
            </w:r>
          </w:p>
        </w:tc>
      </w:tr>
      <w:tr w:rsidR="004F56F1" w:rsidRPr="004F56F1" w14:paraId="3A116808"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834668C"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D4EC8EC" w14:textId="39B31931"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r w:rsidR="00ED2F5D">
              <w:rPr>
                <w:rFonts w:ascii="Arial" w:hAnsi="Arial" w:cs="Arial"/>
                <w:sz w:val="18"/>
                <w:szCs w:val="18"/>
                <w:lang w:eastAsia="en-GB"/>
              </w:rPr>
              <w:t>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27EEB2F" w14:textId="3FA93C73"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r w:rsidR="00ED2F5D">
              <w:rPr>
                <w:rFonts w:ascii="Arial" w:hAnsi="Arial" w:cs="Arial"/>
                <w:sz w:val="18"/>
                <w:szCs w:val="18"/>
                <w:lang w:eastAsia="en-GB"/>
              </w:rPr>
              <w:t>malgorzata.tomala@nokia.com</w:t>
            </w:r>
          </w:p>
        </w:tc>
      </w:tr>
      <w:tr w:rsidR="004F56F1" w:rsidRPr="004F56F1" w14:paraId="57D56697"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8D0BB58"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AB000E7"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D1F60E8"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55769524"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0CDA58B"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C54948B"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3D38A8A"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058E618E"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1446B15"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8CCD8C5"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5A4FD18"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2406E4F7"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2414446"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CE51A67"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C32CD9D"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4C91D12F"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78AA4E8"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CE53591"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044DAFC"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52C3A461"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112D789"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AE365FC"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0CC2567"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7BDA44D5"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685ED6A"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AF1BC9F"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6DDF3AF"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71D62E9E"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F8F8B6C"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E4ABBD"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F9D5518"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17D4B86C"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0C74661"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7E3CF21"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98E014D"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4A3B2F2F"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6B3CBB8"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A9B2C6F"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E0468F4"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7D32FDE0"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B8DF00B"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F3ECB42"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7088714"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r w:rsidR="004F56F1" w:rsidRPr="004F56F1" w14:paraId="2E35A075" w14:textId="77777777" w:rsidTr="004F56F1">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84284FE"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AF4DF9D"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F334D9F" w14:textId="77777777" w:rsidR="004F56F1" w:rsidRPr="004F56F1" w:rsidRDefault="004F56F1" w:rsidP="004F56F1">
            <w:pPr>
              <w:spacing w:after="0"/>
              <w:ind w:left="45" w:right="45"/>
              <w:textAlignment w:val="baseline"/>
              <w:rPr>
                <w:sz w:val="24"/>
                <w:szCs w:val="24"/>
                <w:lang w:eastAsia="en-GB"/>
              </w:rPr>
            </w:pPr>
            <w:r w:rsidRPr="004F56F1">
              <w:rPr>
                <w:rFonts w:ascii="Arial" w:hAnsi="Arial" w:cs="Arial"/>
                <w:sz w:val="18"/>
                <w:szCs w:val="18"/>
                <w:lang w:eastAsia="en-GB"/>
              </w:rPr>
              <w:t> </w:t>
            </w:r>
          </w:p>
        </w:tc>
      </w:tr>
    </w:tbl>
    <w:p w14:paraId="5A597E38" w14:textId="77777777" w:rsidR="004F56F1" w:rsidRPr="004F56F1" w:rsidRDefault="004F56F1" w:rsidP="004F56F1">
      <w:pPr>
        <w:spacing w:after="0"/>
        <w:textAlignment w:val="baseline"/>
        <w:rPr>
          <w:rFonts w:ascii="Segoe UI" w:hAnsi="Segoe UI" w:cs="Segoe UI"/>
          <w:sz w:val="18"/>
          <w:szCs w:val="18"/>
          <w:lang w:eastAsia="en-GB"/>
        </w:rPr>
      </w:pPr>
      <w:r w:rsidRPr="004F56F1">
        <w:rPr>
          <w:lang w:eastAsia="en-GB"/>
        </w:rPr>
        <w:t> </w:t>
      </w:r>
    </w:p>
    <w:p w14:paraId="27A241A2" w14:textId="419E75D9" w:rsidR="004F56F1" w:rsidRDefault="004F56F1" w:rsidP="004F56F1">
      <w:pPr>
        <w:pStyle w:val="Heading1"/>
      </w:pPr>
      <w:r>
        <w:t>3</w:t>
      </w:r>
      <w:r w:rsidRPr="006E13D1">
        <w:tab/>
      </w:r>
      <w:r>
        <w:t>Discussion</w:t>
      </w:r>
    </w:p>
    <w:p w14:paraId="18F02239" w14:textId="221948FF" w:rsidR="006C2603" w:rsidRDefault="004F56F1" w:rsidP="006C2603">
      <w:pPr>
        <w:pStyle w:val="Heading2"/>
      </w:pPr>
      <w:r>
        <w:t>3</w:t>
      </w:r>
      <w:r w:rsidR="006C2603" w:rsidRPr="006E13D1">
        <w:t>.1</w:t>
      </w:r>
      <w:r w:rsidR="006C2603" w:rsidRPr="006E13D1">
        <w:tab/>
      </w:r>
      <w:r w:rsidR="007C0CDD">
        <w:t>Agreed s</w:t>
      </w:r>
      <w:r w:rsidR="00B47BD1">
        <w:rPr>
          <w:lang w:eastAsia="zh-CN"/>
        </w:rPr>
        <w:t>olution baseline</w:t>
      </w:r>
    </w:p>
    <w:p w14:paraId="7F1B8CFF" w14:textId="75C6A466" w:rsidR="00B47BD1" w:rsidRPr="00044E30" w:rsidRDefault="00B47BD1" w:rsidP="00B47BD1">
      <w:pPr>
        <w:rPr>
          <w:lang w:val="en-US"/>
        </w:rPr>
      </w:pPr>
      <w:r w:rsidRPr="00044E30">
        <w:rPr>
          <w:lang w:val="en-US"/>
        </w:rPr>
        <w:t>In RAN2#119-e</w:t>
      </w:r>
      <w:r w:rsidR="00044E30" w:rsidRPr="00044E30">
        <w:rPr>
          <w:lang w:val="en-US"/>
        </w:rPr>
        <w:t>, the following agreement was</w:t>
      </w:r>
      <w:r w:rsidRPr="00044E30">
        <w:rPr>
          <w:lang w:val="en-US"/>
        </w:rPr>
        <w:t xml:space="preserve"> made</w:t>
      </w:r>
      <w:r w:rsidR="00F70F3E">
        <w:rPr>
          <w:lang w:val="en-US"/>
        </w:rPr>
        <w:t xml:space="preserve"> [10]</w:t>
      </w:r>
      <w:r w:rsidR="00044E30" w:rsidRPr="00044E30">
        <w:rPr>
          <w:lang w:val="en-US"/>
        </w:rPr>
        <w:t>:</w:t>
      </w:r>
    </w:p>
    <w:p w14:paraId="5EFD104B" w14:textId="77777777" w:rsidR="00B47BD1" w:rsidRDefault="00B47BD1" w:rsidP="00B47BD1">
      <w:pPr>
        <w:pStyle w:val="Doc-text2"/>
        <w:pBdr>
          <w:top w:val="single" w:sz="4" w:space="1" w:color="auto"/>
          <w:left w:val="single" w:sz="4" w:space="4" w:color="auto"/>
          <w:bottom w:val="single" w:sz="4" w:space="1" w:color="auto"/>
          <w:right w:val="single" w:sz="4" w:space="4" w:color="auto"/>
        </w:pBdr>
      </w:pPr>
      <w:r>
        <w:t>Agreement:</w:t>
      </w:r>
    </w:p>
    <w:p w14:paraId="2D66EF2E" w14:textId="77777777" w:rsidR="00B47BD1" w:rsidRPr="009E7B94" w:rsidRDefault="00B47BD1" w:rsidP="00B47BD1">
      <w:pPr>
        <w:pStyle w:val="Doc-text2"/>
        <w:pBdr>
          <w:top w:val="single" w:sz="4" w:space="1" w:color="auto"/>
          <w:left w:val="single" w:sz="4" w:space="4" w:color="auto"/>
          <w:bottom w:val="single" w:sz="4" w:space="1" w:color="auto"/>
          <w:right w:val="single" w:sz="4" w:space="4" w:color="auto"/>
        </w:pBdr>
      </w:pPr>
      <w:r w:rsidRPr="009E7B94">
        <w:lastRenderedPageBreak/>
        <w:t>1</w:t>
      </w:r>
      <w:r>
        <w:tab/>
      </w:r>
      <w:r w:rsidRPr="009E7B94">
        <w:t>RAN2 confirms the valid scenario for Rel-18 inter-RAT scenario for signalling based logged MDT override protection is set by the WID:</w:t>
      </w:r>
    </w:p>
    <w:p w14:paraId="60F27AB2" w14:textId="77777777" w:rsidR="00B47BD1" w:rsidRDefault="00B47BD1" w:rsidP="00B47BD1">
      <w:pPr>
        <w:pStyle w:val="Doc-text2"/>
        <w:pBdr>
          <w:top w:val="single" w:sz="4" w:space="1" w:color="auto"/>
          <w:left w:val="single" w:sz="4" w:space="4" w:color="auto"/>
          <w:bottom w:val="single" w:sz="4" w:space="1" w:color="auto"/>
          <w:right w:val="single" w:sz="4" w:space="4" w:color="auto"/>
        </w:pBdr>
      </w:pPr>
      <w:r>
        <w:tab/>
      </w:r>
      <w:r w:rsidRPr="009E7B94">
        <w:t>a.</w:t>
      </w:r>
      <w:r w:rsidRPr="009E7B94">
        <w:tab/>
        <w:t>Logged MDT is configured in E-UTRAN, the UE reselects to NR.</w:t>
      </w:r>
    </w:p>
    <w:p w14:paraId="5159E757" w14:textId="77777777" w:rsidR="00B47BD1" w:rsidRDefault="00B47BD1" w:rsidP="00B47BD1">
      <w:pPr>
        <w:pStyle w:val="Doc-text2"/>
        <w:pBdr>
          <w:top w:val="single" w:sz="4" w:space="1" w:color="auto"/>
          <w:left w:val="single" w:sz="4" w:space="4" w:color="auto"/>
          <w:bottom w:val="single" w:sz="4" w:space="1" w:color="auto"/>
          <w:right w:val="single" w:sz="4" w:space="4" w:color="auto"/>
        </w:pBdr>
      </w:pPr>
      <w:r>
        <w:t>2</w:t>
      </w:r>
      <w:r>
        <w:tab/>
      </w:r>
      <w:r w:rsidRPr="009E7B94">
        <w:t>Rel-17 mechanism for signalling based logged MDT override protection in intra-NR scenario is the baseline for Rel-18 inter-RAT scenario.</w:t>
      </w:r>
    </w:p>
    <w:p w14:paraId="010CC4EF" w14:textId="77777777" w:rsidR="00B47BD1" w:rsidRDefault="00B47BD1" w:rsidP="00B47BD1">
      <w:pPr>
        <w:rPr>
          <w:rFonts w:ascii="Arial" w:hAnsi="Arial" w:cs="Arial"/>
          <w:lang w:val="en-US"/>
        </w:rPr>
      </w:pPr>
    </w:p>
    <w:p w14:paraId="58078A35" w14:textId="2986EB90" w:rsidR="00044E30" w:rsidRDefault="00044E30" w:rsidP="00044E30">
      <w:pPr>
        <w:spacing w:after="0"/>
        <w:rPr>
          <w:rFonts w:ascii="Arial" w:hAnsi="Arial" w:cs="Arial"/>
          <w:b/>
          <w:bCs/>
          <w:lang w:val="en-US"/>
        </w:rPr>
      </w:pPr>
      <w:r>
        <w:rPr>
          <w:rFonts w:eastAsia="DengXian"/>
          <w:lang w:eastAsia="zh-CN"/>
        </w:rPr>
        <w:t>Number</w:t>
      </w:r>
      <w:r>
        <w:rPr>
          <w:rFonts w:eastAsia="DengXian"/>
          <w:lang w:eastAsia="zh-CN"/>
        </w:rPr>
        <w:t xml:space="preserve"> of the contributions to RAN2#119bis-e assumed that existing Rel-17 solution, that enables </w:t>
      </w:r>
      <w:r w:rsidRPr="00AE6904">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w:t>
      </w:r>
      <w:r>
        <w:rPr>
          <w:rFonts w:eastAsia="DengXian"/>
          <w:lang w:eastAsia="zh-CN"/>
        </w:rPr>
        <w:t>majority of</w:t>
      </w:r>
      <w:r>
        <w:rPr>
          <w:rFonts w:eastAsia="DengXian"/>
          <w:lang w:eastAsia="zh-CN"/>
        </w:rPr>
        <w:t xml:space="preserve"> proposals were made for the Logged MDT configuration to support Signalling based MDT protection in inter-RAT scenario</w:t>
      </w:r>
      <w:r>
        <w:rPr>
          <w:rFonts w:eastAsia="DengXian"/>
          <w:lang w:eastAsia="zh-CN"/>
        </w:rPr>
        <w:t xml:space="preserve"> [1]. However, it was noted in [2], that the solution baseline if followed in inter-RAT scenario</w:t>
      </w:r>
      <w:r w:rsidRPr="00044E30">
        <w:rPr>
          <w:rFonts w:eastAsia="DengXian"/>
          <w:lang w:eastAsia="zh-CN"/>
        </w:rPr>
        <w:t xml:space="preserve"> </w:t>
      </w:r>
      <w:r w:rsidR="002C0307">
        <w:rPr>
          <w:rFonts w:eastAsia="DengXian"/>
          <w:lang w:eastAsia="zh-CN"/>
        </w:rPr>
        <w:t xml:space="preserve">may </w:t>
      </w:r>
      <w:r w:rsidRPr="00044E30">
        <w:rPr>
          <w:rFonts w:eastAsia="DengXian"/>
          <w:lang w:eastAsia="zh-CN"/>
        </w:rPr>
        <w:t>impose significant UE complexity without much benefit</w:t>
      </w:r>
      <w:r w:rsidR="002C0307">
        <w:rPr>
          <w:rFonts w:eastAsia="DengXian"/>
          <w:lang w:eastAsia="zh-CN"/>
        </w:rPr>
        <w:t>, if adopted explicitly.</w:t>
      </w:r>
    </w:p>
    <w:p w14:paraId="09C267A3" w14:textId="11540504" w:rsidR="007C0CDD" w:rsidRDefault="007C0CDD" w:rsidP="00044E30">
      <w:pPr>
        <w:spacing w:after="0"/>
        <w:rPr>
          <w:rFonts w:ascii="Arial" w:hAnsi="Arial" w:cs="Arial"/>
          <w:b/>
          <w:bCs/>
          <w:lang w:val="en-US"/>
        </w:rPr>
      </w:pPr>
    </w:p>
    <w:p w14:paraId="6AEF316E" w14:textId="7EB62F9C" w:rsidR="007C0CDD" w:rsidRPr="007C0CDD" w:rsidRDefault="007C0CDD" w:rsidP="007C0CDD">
      <w:pPr>
        <w:spacing w:after="0"/>
        <w:rPr>
          <w:rFonts w:eastAsia="DengXian"/>
          <w:lang w:eastAsia="zh-CN"/>
        </w:rPr>
      </w:pPr>
      <w:r w:rsidRPr="007C0CDD">
        <w:rPr>
          <w:rFonts w:eastAsia="DengXian"/>
          <w:b/>
          <w:bCs/>
          <w:lang w:eastAsia="zh-CN"/>
        </w:rPr>
        <w:t>Observation 1:</w:t>
      </w:r>
      <w:r w:rsidRPr="007C0CDD">
        <w:rPr>
          <w:rFonts w:eastAsia="DengXian"/>
          <w:lang w:eastAsia="zh-CN"/>
        </w:rPr>
        <w:t xml:space="preserve"> T</w:t>
      </w:r>
      <w:r w:rsidRPr="007C0CDD">
        <w:rPr>
          <w:rFonts w:eastAsia="DengXian"/>
          <w:lang w:eastAsia="zh-CN"/>
        </w:rPr>
        <w:t xml:space="preserve">he agreement on adopting Rel-17 baseline to Rel-18 </w:t>
      </w:r>
      <w:r w:rsidR="002C0307">
        <w:rPr>
          <w:rFonts w:eastAsia="DengXian"/>
          <w:lang w:eastAsia="zh-CN"/>
        </w:rPr>
        <w:t xml:space="preserve">may result in different </w:t>
      </w:r>
      <w:r w:rsidR="000019E6">
        <w:rPr>
          <w:rFonts w:eastAsia="DengXian"/>
          <w:lang w:eastAsia="zh-CN"/>
        </w:rPr>
        <w:t>approaches for MDT configuration, reporting and data availability indication</w:t>
      </w:r>
      <w:r w:rsidR="002C0307">
        <w:rPr>
          <w:rFonts w:eastAsia="DengXian"/>
          <w:lang w:eastAsia="zh-CN"/>
        </w:rPr>
        <w:t>.</w:t>
      </w:r>
      <w:r w:rsidRPr="007C0CDD">
        <w:rPr>
          <w:rFonts w:eastAsia="DengXian"/>
          <w:lang w:eastAsia="zh-CN"/>
        </w:rPr>
        <w:t xml:space="preserve"> </w:t>
      </w:r>
    </w:p>
    <w:p w14:paraId="5F5116BC" w14:textId="75483634" w:rsidR="007C0CDD" w:rsidRDefault="007C0CDD" w:rsidP="00044E30">
      <w:pPr>
        <w:spacing w:after="0"/>
        <w:rPr>
          <w:rFonts w:ascii="Arial" w:hAnsi="Arial" w:cs="Arial"/>
          <w:b/>
          <w:bCs/>
          <w:lang w:val="en-US"/>
        </w:rPr>
      </w:pPr>
    </w:p>
    <w:p w14:paraId="41AE1F30" w14:textId="0097B3DB" w:rsidR="007C0CDD" w:rsidRDefault="007C0CDD" w:rsidP="007C0CDD">
      <w:pPr>
        <w:pStyle w:val="Heading2"/>
      </w:pPr>
      <w:r>
        <w:t>3</w:t>
      </w:r>
      <w:r w:rsidRPr="006E13D1">
        <w:t>.</w:t>
      </w:r>
      <w:r>
        <w:t>2</w:t>
      </w:r>
      <w:r w:rsidRPr="006E13D1">
        <w:tab/>
      </w:r>
      <w:r>
        <w:rPr>
          <w:lang w:eastAsia="zh-CN"/>
        </w:rPr>
        <w:t>Alternate solutions</w:t>
      </w:r>
      <w:r w:rsidR="00F70F3E">
        <w:rPr>
          <w:lang w:eastAsia="zh-CN"/>
        </w:rPr>
        <w:t xml:space="preserve"> for inter-RAT scenario</w:t>
      </w:r>
    </w:p>
    <w:p w14:paraId="1780DF89" w14:textId="4CA43CCA" w:rsidR="00F70F3E" w:rsidRPr="00F70F3E" w:rsidRDefault="00F70F3E" w:rsidP="00F70F3E">
      <w:pPr>
        <w:rPr>
          <w:lang w:val="en-US"/>
        </w:rPr>
      </w:pPr>
      <w:r w:rsidRPr="00F70F3E">
        <w:rPr>
          <w:lang w:val="en-US"/>
        </w:rPr>
        <w:t xml:space="preserve">As noted in [2], </w:t>
      </w:r>
      <w:r w:rsidRPr="00F70F3E">
        <w:rPr>
          <w:lang w:val="en-US"/>
        </w:rPr>
        <w:t>there can be different methods</w:t>
      </w:r>
      <w:r w:rsidRPr="00F70F3E">
        <w:rPr>
          <w:lang w:val="en-US"/>
        </w:rPr>
        <w:t xml:space="preserve"> defined</w:t>
      </w:r>
      <w:r w:rsidRPr="00F70F3E">
        <w:rPr>
          <w:lang w:val="en-US"/>
        </w:rPr>
        <w:t xml:space="preserve"> </w:t>
      </w:r>
      <w:r w:rsidRPr="00F70F3E">
        <w:rPr>
          <w:lang w:val="en-US"/>
        </w:rPr>
        <w:t xml:space="preserve">to achieve </w:t>
      </w:r>
      <w:r w:rsidRPr="00F70F3E">
        <w:rPr>
          <w:lang w:val="en-US"/>
        </w:rPr>
        <w:t>LTE logged MDT configuration and report override protection</w:t>
      </w:r>
      <w:r w:rsidRPr="00F70F3E">
        <w:rPr>
          <w:lang w:val="en-US"/>
        </w:rPr>
        <w:t>:</w:t>
      </w:r>
    </w:p>
    <w:tbl>
      <w:tblPr>
        <w:tblStyle w:val="TableGrid"/>
        <w:tblW w:w="9776" w:type="dxa"/>
        <w:tblLook w:val="04A0" w:firstRow="1" w:lastRow="0" w:firstColumn="1" w:lastColumn="0" w:noHBand="0" w:noVBand="1"/>
      </w:tblPr>
      <w:tblGrid>
        <w:gridCol w:w="539"/>
        <w:gridCol w:w="3175"/>
        <w:gridCol w:w="3652"/>
        <w:gridCol w:w="2410"/>
      </w:tblGrid>
      <w:tr w:rsidR="00F70F3E" w:rsidRPr="00F70F3E" w14:paraId="0EA68264" w14:textId="77777777" w:rsidTr="00F70F3E">
        <w:tc>
          <w:tcPr>
            <w:tcW w:w="539" w:type="dxa"/>
          </w:tcPr>
          <w:p w14:paraId="0F0E583E" w14:textId="7B961DC6" w:rsidR="00F70F3E" w:rsidRPr="00F70F3E" w:rsidRDefault="00F70F3E" w:rsidP="00F70F3E">
            <w:pPr>
              <w:rPr>
                <w:lang w:val="en-US"/>
              </w:rPr>
            </w:pPr>
            <w:r w:rsidRPr="00F70F3E">
              <w:rPr>
                <w:lang w:val="en-US"/>
              </w:rPr>
              <w:t>L.p.</w:t>
            </w:r>
          </w:p>
        </w:tc>
        <w:tc>
          <w:tcPr>
            <w:tcW w:w="3175" w:type="dxa"/>
          </w:tcPr>
          <w:p w14:paraId="460C52C7" w14:textId="14AE33C9" w:rsidR="00F70F3E" w:rsidRPr="00F70F3E" w:rsidRDefault="00F70F3E" w:rsidP="00F70F3E">
            <w:pPr>
              <w:rPr>
                <w:lang w:val="en-US"/>
              </w:rPr>
            </w:pPr>
            <w:r w:rsidRPr="00F70F3E">
              <w:rPr>
                <w:lang w:val="en-US"/>
              </w:rPr>
              <w:t>Methods</w:t>
            </w:r>
          </w:p>
        </w:tc>
        <w:tc>
          <w:tcPr>
            <w:tcW w:w="3652" w:type="dxa"/>
          </w:tcPr>
          <w:p w14:paraId="61D0651F" w14:textId="77777777" w:rsidR="00F70F3E" w:rsidRPr="00F70F3E" w:rsidRDefault="00F70F3E" w:rsidP="00F70F3E">
            <w:pPr>
              <w:rPr>
                <w:lang w:val="en-US"/>
              </w:rPr>
            </w:pPr>
            <w:r w:rsidRPr="00F70F3E">
              <w:rPr>
                <w:lang w:val="en-US"/>
              </w:rPr>
              <w:t>Pro</w:t>
            </w:r>
          </w:p>
        </w:tc>
        <w:tc>
          <w:tcPr>
            <w:tcW w:w="2410" w:type="dxa"/>
          </w:tcPr>
          <w:p w14:paraId="12C44562" w14:textId="77777777" w:rsidR="00F70F3E" w:rsidRPr="00F70F3E" w:rsidRDefault="00F70F3E" w:rsidP="00F70F3E">
            <w:pPr>
              <w:rPr>
                <w:lang w:val="en-US"/>
              </w:rPr>
            </w:pPr>
            <w:r w:rsidRPr="00F70F3E">
              <w:rPr>
                <w:lang w:val="en-US"/>
              </w:rPr>
              <w:t>Cons</w:t>
            </w:r>
          </w:p>
        </w:tc>
      </w:tr>
      <w:tr w:rsidR="00F70F3E" w:rsidRPr="00F70F3E" w14:paraId="5E9DBA1B" w14:textId="77777777" w:rsidTr="00F70F3E">
        <w:tc>
          <w:tcPr>
            <w:tcW w:w="539" w:type="dxa"/>
          </w:tcPr>
          <w:p w14:paraId="4CB49F71" w14:textId="49013056" w:rsidR="00F70F3E" w:rsidRPr="00F70F3E" w:rsidRDefault="00F70F3E" w:rsidP="00F70F3E">
            <w:pPr>
              <w:rPr>
                <w:lang w:val="en-US"/>
              </w:rPr>
            </w:pPr>
            <w:r w:rsidRPr="00F70F3E">
              <w:rPr>
                <w:lang w:val="en-US"/>
              </w:rPr>
              <w:t>1</w:t>
            </w:r>
          </w:p>
        </w:tc>
        <w:tc>
          <w:tcPr>
            <w:tcW w:w="3175" w:type="dxa"/>
          </w:tcPr>
          <w:p w14:paraId="24E4FC3D" w14:textId="345BEC56" w:rsidR="00F70F3E" w:rsidRPr="00F70F3E" w:rsidRDefault="00F70F3E" w:rsidP="00F70F3E">
            <w:pPr>
              <w:rPr>
                <w:lang w:val="en-US"/>
              </w:rPr>
            </w:pPr>
            <w:r w:rsidRPr="00F70F3E">
              <w:rPr>
                <w:lang w:val="en-US"/>
              </w:rPr>
              <w:t xml:space="preserve">Override protection by simultaneous LTE and NR configuration – </w:t>
            </w:r>
          </w:p>
          <w:p w14:paraId="7FAD75B1" w14:textId="77777777" w:rsidR="00F70F3E" w:rsidRPr="00F70F3E" w:rsidRDefault="00F70F3E" w:rsidP="00F70F3E">
            <w:pPr>
              <w:pStyle w:val="ListParagraph"/>
              <w:numPr>
                <w:ilvl w:val="0"/>
                <w:numId w:val="28"/>
              </w:numPr>
              <w:ind w:left="0" w:firstLine="0"/>
              <w:rPr>
                <w:lang w:val="en-US"/>
              </w:rPr>
            </w:pPr>
            <w:r w:rsidRPr="00F70F3E">
              <w:rPr>
                <w:lang w:val="en-US"/>
              </w:rPr>
              <w:t xml:space="preserve">A UE capable of maintaining separate memory (UE variable for storing logged MDT report and configuration) for LTE and NR memory can signal this capability in UE capability signaling </w:t>
            </w:r>
          </w:p>
          <w:p w14:paraId="3C88F6B8" w14:textId="77777777" w:rsidR="00F70F3E" w:rsidRPr="000277A8" w:rsidRDefault="00F70F3E" w:rsidP="00F70F3E">
            <w:pPr>
              <w:pStyle w:val="ListParagraph"/>
              <w:numPr>
                <w:ilvl w:val="0"/>
                <w:numId w:val="28"/>
              </w:numPr>
              <w:ind w:left="0" w:firstLine="0"/>
              <w:rPr>
                <w:u w:val="single"/>
                <w:lang w:val="en-US"/>
              </w:rPr>
            </w:pPr>
            <w:r w:rsidRPr="000277A8">
              <w:rPr>
                <w:u w:val="single"/>
                <w:lang w:val="en-US"/>
              </w:rPr>
              <w:t>The network should ensure signaling-based logged MDT override protection in respective RAT</w:t>
            </w:r>
          </w:p>
          <w:p w14:paraId="6D6DCE94" w14:textId="77777777" w:rsidR="00F70F3E" w:rsidRPr="00F70F3E" w:rsidRDefault="00F70F3E" w:rsidP="00F70F3E">
            <w:pPr>
              <w:pStyle w:val="ListParagraph"/>
              <w:numPr>
                <w:ilvl w:val="0"/>
                <w:numId w:val="28"/>
              </w:numPr>
              <w:ind w:left="0" w:firstLine="0"/>
              <w:rPr>
                <w:lang w:val="en-US"/>
              </w:rPr>
            </w:pPr>
            <w:r w:rsidRPr="00F70F3E">
              <w:rPr>
                <w:lang w:val="en-US"/>
              </w:rPr>
              <w:t xml:space="preserve">NR cell does not need to know if UE is configured with LTE logged MDT and if UE has LTE logged MDT </w:t>
            </w:r>
            <w:r w:rsidRPr="00F70F3E">
              <w:rPr>
                <w:rStyle w:val="cf01"/>
                <w:rFonts w:ascii="Times New Roman" w:hAnsi="Times New Roman" w:cs="Times New Roman"/>
              </w:rPr>
              <w:t xml:space="preserve">unretrieved </w:t>
            </w:r>
            <w:r w:rsidRPr="00F70F3E">
              <w:rPr>
                <w:lang w:val="en-US"/>
              </w:rPr>
              <w:t xml:space="preserve">report available.   </w:t>
            </w:r>
          </w:p>
        </w:tc>
        <w:tc>
          <w:tcPr>
            <w:tcW w:w="3652" w:type="dxa"/>
          </w:tcPr>
          <w:p w14:paraId="289AE686" w14:textId="77777777" w:rsidR="00F70F3E" w:rsidRPr="00F70F3E" w:rsidRDefault="00F70F3E" w:rsidP="00F70F3E">
            <w:pPr>
              <w:rPr>
                <w:lang w:val="en-US"/>
              </w:rPr>
            </w:pPr>
            <w:r w:rsidRPr="00F70F3E">
              <w:rPr>
                <w:lang w:val="en-US"/>
              </w:rPr>
              <w:t xml:space="preserve">Simple solution – </w:t>
            </w:r>
          </w:p>
          <w:p w14:paraId="598A65BD" w14:textId="77777777" w:rsidR="00F70F3E" w:rsidRPr="00F70F3E" w:rsidRDefault="00F70F3E" w:rsidP="00F70F3E">
            <w:pPr>
              <w:pStyle w:val="ListParagraph"/>
              <w:numPr>
                <w:ilvl w:val="0"/>
                <w:numId w:val="29"/>
              </w:numPr>
              <w:ind w:left="0" w:firstLine="0"/>
              <w:rPr>
                <w:lang w:val="en-US"/>
              </w:rPr>
            </w:pPr>
            <w:r w:rsidRPr="00F70F3E">
              <w:rPr>
                <w:lang w:val="en-US"/>
              </w:rPr>
              <w:t xml:space="preserve">Requires onetime indication – no indication required upon cell change </w:t>
            </w:r>
          </w:p>
          <w:p w14:paraId="2D6DF34E" w14:textId="77777777" w:rsidR="00F70F3E" w:rsidRPr="00F70F3E" w:rsidRDefault="00F70F3E" w:rsidP="00F70F3E">
            <w:pPr>
              <w:pStyle w:val="ListParagraph"/>
              <w:numPr>
                <w:ilvl w:val="0"/>
                <w:numId w:val="29"/>
              </w:numPr>
              <w:ind w:left="0" w:firstLine="0"/>
              <w:rPr>
                <w:lang w:val="en-US"/>
              </w:rPr>
            </w:pPr>
            <w:r w:rsidRPr="00F70F3E">
              <w:rPr>
                <w:lang w:val="en-US"/>
              </w:rPr>
              <w:t xml:space="preserve">No need for cross-RAT signaling </w:t>
            </w:r>
          </w:p>
          <w:p w14:paraId="6E1BC389" w14:textId="77777777" w:rsidR="00F70F3E" w:rsidRPr="00F70F3E" w:rsidRDefault="00F70F3E" w:rsidP="00F70F3E">
            <w:pPr>
              <w:pStyle w:val="ListParagraph"/>
              <w:numPr>
                <w:ilvl w:val="0"/>
                <w:numId w:val="29"/>
              </w:numPr>
              <w:ind w:left="0" w:firstLine="0"/>
              <w:rPr>
                <w:lang w:val="en-US"/>
              </w:rPr>
            </w:pPr>
            <w:r w:rsidRPr="00F70F3E">
              <w:rPr>
                <w:lang w:val="en-US"/>
              </w:rPr>
              <w:t>No need for cross RAT report</w:t>
            </w:r>
          </w:p>
        </w:tc>
        <w:tc>
          <w:tcPr>
            <w:tcW w:w="2410" w:type="dxa"/>
          </w:tcPr>
          <w:p w14:paraId="3A29548F" w14:textId="77777777" w:rsidR="00F70F3E" w:rsidRPr="00F70F3E" w:rsidRDefault="00F70F3E" w:rsidP="00F70F3E">
            <w:pPr>
              <w:rPr>
                <w:lang w:val="en-US"/>
              </w:rPr>
            </w:pPr>
            <w:r w:rsidRPr="00F70F3E">
              <w:rPr>
                <w:lang w:val="en-US"/>
              </w:rPr>
              <w:t xml:space="preserve">No drawback - </w:t>
            </w:r>
          </w:p>
        </w:tc>
      </w:tr>
      <w:tr w:rsidR="00F70F3E" w:rsidRPr="00F70F3E" w14:paraId="316C9E1E" w14:textId="77777777" w:rsidTr="00F70F3E">
        <w:tc>
          <w:tcPr>
            <w:tcW w:w="539" w:type="dxa"/>
          </w:tcPr>
          <w:p w14:paraId="337F3854" w14:textId="4DA83360" w:rsidR="00F70F3E" w:rsidRPr="00F70F3E" w:rsidRDefault="00F70F3E" w:rsidP="00F70F3E">
            <w:pPr>
              <w:rPr>
                <w:lang w:val="en-US"/>
              </w:rPr>
            </w:pPr>
            <w:r w:rsidRPr="00F70F3E">
              <w:rPr>
                <w:lang w:val="en-US"/>
              </w:rPr>
              <w:t>2</w:t>
            </w:r>
          </w:p>
        </w:tc>
        <w:tc>
          <w:tcPr>
            <w:tcW w:w="3175" w:type="dxa"/>
          </w:tcPr>
          <w:p w14:paraId="63F97493" w14:textId="48559E19" w:rsidR="00F70F3E" w:rsidRPr="00F70F3E" w:rsidRDefault="00F70F3E" w:rsidP="00F70F3E">
            <w:pPr>
              <w:rPr>
                <w:lang w:val="en-US"/>
              </w:rPr>
            </w:pPr>
            <w:r w:rsidRPr="00F70F3E">
              <w:rPr>
                <w:lang w:val="en-US"/>
              </w:rPr>
              <w:t xml:space="preserve">Override protection by cross-RAT signaling but no cross-RAT reporting of LTE logged MDT report - </w:t>
            </w:r>
          </w:p>
          <w:p w14:paraId="73FA1247" w14:textId="77777777" w:rsidR="00F70F3E" w:rsidRPr="00F70F3E" w:rsidRDefault="00F70F3E" w:rsidP="00F70F3E">
            <w:pPr>
              <w:pStyle w:val="ListParagraph"/>
              <w:numPr>
                <w:ilvl w:val="0"/>
                <w:numId w:val="30"/>
              </w:numPr>
              <w:ind w:left="0" w:firstLine="0"/>
              <w:rPr>
                <w:lang w:val="en-US"/>
              </w:rPr>
            </w:pPr>
            <w:r w:rsidRPr="00F70F3E">
              <w:rPr>
                <w:lang w:val="en-US"/>
              </w:rPr>
              <w:t xml:space="preserve">A UE capable of sending cross-RAT signaling can indicate that it is capable of indicating if UE is previously configured with logged MDT configuration or it has </w:t>
            </w:r>
            <w:r w:rsidRPr="00F70F3E">
              <w:rPr>
                <w:rStyle w:val="cf01"/>
                <w:rFonts w:ascii="Times New Roman" w:hAnsi="Times New Roman" w:cs="Times New Roman"/>
              </w:rPr>
              <w:t xml:space="preserve">unretrieved </w:t>
            </w:r>
            <w:r w:rsidRPr="00F70F3E">
              <w:rPr>
                <w:lang w:val="en-US"/>
              </w:rPr>
              <w:t xml:space="preserve">logged MDT data </w:t>
            </w:r>
          </w:p>
          <w:p w14:paraId="5B9C16B1" w14:textId="77777777" w:rsidR="00F70F3E" w:rsidRPr="00F70F3E" w:rsidRDefault="00F70F3E" w:rsidP="00F70F3E">
            <w:pPr>
              <w:pStyle w:val="ListParagraph"/>
              <w:numPr>
                <w:ilvl w:val="0"/>
                <w:numId w:val="30"/>
              </w:numPr>
              <w:ind w:left="0" w:firstLine="0"/>
              <w:rPr>
                <w:lang w:val="en-US"/>
              </w:rPr>
            </w:pPr>
            <w:r w:rsidRPr="00F70F3E">
              <w:rPr>
                <w:lang w:val="en-US"/>
              </w:rPr>
              <w:t xml:space="preserve">No signaling for cross-RAT availability indication </w:t>
            </w:r>
          </w:p>
          <w:p w14:paraId="0E1F6988" w14:textId="77777777" w:rsidR="00F70F3E" w:rsidRPr="00F70F3E" w:rsidRDefault="00F70F3E" w:rsidP="00F70F3E">
            <w:pPr>
              <w:pStyle w:val="ListParagraph"/>
              <w:numPr>
                <w:ilvl w:val="0"/>
                <w:numId w:val="30"/>
              </w:numPr>
              <w:ind w:left="0" w:firstLine="0"/>
              <w:rPr>
                <w:lang w:val="en-US"/>
              </w:rPr>
            </w:pPr>
            <w:r w:rsidRPr="00F70F3E">
              <w:rPr>
                <w:lang w:val="en-US"/>
              </w:rPr>
              <w:t xml:space="preserve">Upon reception of such indication, gNB does not configure UE with NR-logged MDT configuration  </w:t>
            </w:r>
          </w:p>
        </w:tc>
        <w:tc>
          <w:tcPr>
            <w:tcW w:w="3652" w:type="dxa"/>
          </w:tcPr>
          <w:p w14:paraId="66204917" w14:textId="77777777" w:rsidR="00F70F3E" w:rsidRPr="00F70F3E" w:rsidRDefault="00F70F3E" w:rsidP="00F70F3E">
            <w:pPr>
              <w:rPr>
                <w:lang w:val="en-US"/>
              </w:rPr>
            </w:pPr>
            <w:r w:rsidRPr="00F70F3E">
              <w:rPr>
                <w:lang w:val="en-US"/>
              </w:rPr>
              <w:t xml:space="preserve">Induce additional requirements at the UE, however, </w:t>
            </w:r>
          </w:p>
          <w:p w14:paraId="7FA0EA84" w14:textId="77777777" w:rsidR="00F70F3E" w:rsidRPr="00F70F3E" w:rsidRDefault="00F70F3E" w:rsidP="00F70F3E">
            <w:pPr>
              <w:pStyle w:val="ListParagraph"/>
              <w:numPr>
                <w:ilvl w:val="0"/>
                <w:numId w:val="31"/>
              </w:numPr>
              <w:ind w:left="0" w:firstLine="0"/>
              <w:rPr>
                <w:lang w:val="en-US"/>
              </w:rPr>
            </w:pPr>
            <w:r w:rsidRPr="00F70F3E">
              <w:rPr>
                <w:lang w:val="en-US"/>
              </w:rPr>
              <w:t>Can save UE memory if shared memory at the UE for NR and LTE</w:t>
            </w:r>
          </w:p>
          <w:p w14:paraId="5B51D11F" w14:textId="77777777" w:rsidR="00F70F3E" w:rsidRPr="00F70F3E" w:rsidRDefault="00F70F3E" w:rsidP="00F70F3E">
            <w:pPr>
              <w:pStyle w:val="ListParagraph"/>
              <w:numPr>
                <w:ilvl w:val="0"/>
                <w:numId w:val="31"/>
              </w:numPr>
              <w:ind w:left="0" w:firstLine="0"/>
              <w:rPr>
                <w:lang w:val="en-US"/>
              </w:rPr>
            </w:pPr>
            <w:r w:rsidRPr="00F70F3E">
              <w:rPr>
                <w:lang w:val="en-US"/>
              </w:rPr>
              <w:t xml:space="preserve">Less complexity than cross-RAT logged MDT reporting </w:t>
            </w:r>
          </w:p>
        </w:tc>
        <w:tc>
          <w:tcPr>
            <w:tcW w:w="2410" w:type="dxa"/>
          </w:tcPr>
          <w:p w14:paraId="6CD0862C" w14:textId="77777777" w:rsidR="00F70F3E" w:rsidRPr="00F70F3E" w:rsidRDefault="00F70F3E" w:rsidP="00F70F3E">
            <w:pPr>
              <w:rPr>
                <w:lang w:val="en-US"/>
              </w:rPr>
            </w:pPr>
            <w:r w:rsidRPr="00F70F3E">
              <w:rPr>
                <w:lang w:val="en-US"/>
              </w:rPr>
              <w:t xml:space="preserve">Requires cross-RAT signaling – </w:t>
            </w:r>
          </w:p>
          <w:p w14:paraId="16B8461D" w14:textId="77777777" w:rsidR="00F70F3E" w:rsidRPr="00F70F3E" w:rsidRDefault="00F70F3E" w:rsidP="00F70F3E">
            <w:pPr>
              <w:pStyle w:val="ListParagraph"/>
              <w:numPr>
                <w:ilvl w:val="0"/>
                <w:numId w:val="31"/>
              </w:numPr>
              <w:ind w:left="0" w:firstLine="0"/>
              <w:rPr>
                <w:lang w:val="en-US"/>
              </w:rPr>
            </w:pPr>
            <w:r w:rsidRPr="00F70F3E">
              <w:rPr>
                <w:lang w:val="en-US"/>
              </w:rPr>
              <w:t xml:space="preserve">Involves UE complexity with cross-RAT signaling during </w:t>
            </w:r>
            <w:r w:rsidRPr="00F70F3E">
              <w:rPr>
                <w:b/>
                <w:bCs/>
                <w:lang w:val="en-US"/>
              </w:rPr>
              <w:t>every cell change</w:t>
            </w:r>
            <w:r w:rsidRPr="00F70F3E">
              <w:rPr>
                <w:lang w:val="en-US"/>
              </w:rPr>
              <w:t xml:space="preserve"> </w:t>
            </w:r>
          </w:p>
          <w:p w14:paraId="36669164" w14:textId="77777777" w:rsidR="00F70F3E" w:rsidRPr="00F70F3E" w:rsidRDefault="00F70F3E" w:rsidP="00F70F3E">
            <w:pPr>
              <w:pStyle w:val="ListParagraph"/>
              <w:numPr>
                <w:ilvl w:val="0"/>
                <w:numId w:val="31"/>
              </w:numPr>
              <w:ind w:left="0" w:firstLine="0"/>
              <w:rPr>
                <w:lang w:val="en-US"/>
              </w:rPr>
            </w:pPr>
            <w:r w:rsidRPr="00F70F3E">
              <w:rPr>
                <w:lang w:val="en-US"/>
              </w:rPr>
              <w:t xml:space="preserve">LTE spec change to indicate and store the information at the UE if an LTE configuration is signaling based configuration </w:t>
            </w:r>
          </w:p>
          <w:p w14:paraId="17E46E6A" w14:textId="77777777" w:rsidR="00F70F3E" w:rsidRPr="00F70F3E" w:rsidRDefault="00F70F3E" w:rsidP="00F70F3E">
            <w:pPr>
              <w:rPr>
                <w:lang w:val="en-US"/>
              </w:rPr>
            </w:pPr>
          </w:p>
        </w:tc>
      </w:tr>
      <w:tr w:rsidR="00F70F3E" w:rsidRPr="00F70F3E" w14:paraId="35DBE478" w14:textId="77777777" w:rsidTr="00F70F3E">
        <w:tc>
          <w:tcPr>
            <w:tcW w:w="539" w:type="dxa"/>
          </w:tcPr>
          <w:p w14:paraId="6501276C" w14:textId="48C7C570" w:rsidR="00F70F3E" w:rsidRPr="00F70F3E" w:rsidRDefault="00F70F3E" w:rsidP="00F70F3E">
            <w:pPr>
              <w:rPr>
                <w:lang w:val="en-US"/>
              </w:rPr>
            </w:pPr>
            <w:r w:rsidRPr="00F70F3E">
              <w:rPr>
                <w:lang w:val="en-US"/>
              </w:rPr>
              <w:lastRenderedPageBreak/>
              <w:t>3</w:t>
            </w:r>
          </w:p>
        </w:tc>
        <w:tc>
          <w:tcPr>
            <w:tcW w:w="3175" w:type="dxa"/>
          </w:tcPr>
          <w:p w14:paraId="2EFAB4EC" w14:textId="32A0AE81" w:rsidR="00F70F3E" w:rsidRPr="00F70F3E" w:rsidRDefault="00F70F3E" w:rsidP="00F70F3E">
            <w:pPr>
              <w:rPr>
                <w:lang w:val="en-US"/>
              </w:rPr>
            </w:pPr>
            <w:r w:rsidRPr="00F70F3E">
              <w:rPr>
                <w:lang w:val="en-US"/>
              </w:rPr>
              <w:t xml:space="preserve">Override protection by cross-RAT reporting of LTE logged MDT report - </w:t>
            </w:r>
          </w:p>
          <w:p w14:paraId="62FB9B46" w14:textId="77777777" w:rsidR="00F70F3E" w:rsidRPr="00F70F3E" w:rsidRDefault="00F70F3E" w:rsidP="00F70F3E">
            <w:pPr>
              <w:pStyle w:val="ListParagraph"/>
              <w:numPr>
                <w:ilvl w:val="0"/>
                <w:numId w:val="30"/>
              </w:numPr>
              <w:ind w:left="0" w:firstLine="0"/>
              <w:rPr>
                <w:lang w:val="en-US"/>
              </w:rPr>
            </w:pPr>
            <w:r w:rsidRPr="00F70F3E">
              <w:rPr>
                <w:lang w:val="en-US"/>
              </w:rPr>
              <w:t xml:space="preserve">A UE capable of sending cross-RAT report can indicate that it is capable of indicating </w:t>
            </w:r>
            <w:r w:rsidRPr="000277A8">
              <w:rPr>
                <w:u w:val="single"/>
                <w:lang w:val="en-US"/>
              </w:rPr>
              <w:t>if UE is previously configured with logged MDT configuration</w:t>
            </w:r>
            <w:r w:rsidRPr="00F70F3E">
              <w:rPr>
                <w:lang w:val="en-US"/>
              </w:rPr>
              <w:t xml:space="preserve"> or it has </w:t>
            </w:r>
            <w:r w:rsidRPr="00F70F3E">
              <w:rPr>
                <w:rStyle w:val="cf01"/>
                <w:rFonts w:ascii="Times New Roman" w:hAnsi="Times New Roman" w:cs="Times New Roman"/>
              </w:rPr>
              <w:t xml:space="preserve">unretrieved </w:t>
            </w:r>
            <w:r w:rsidRPr="00F70F3E">
              <w:rPr>
                <w:lang w:val="en-US"/>
              </w:rPr>
              <w:t xml:space="preserve">logged MDT data </w:t>
            </w:r>
          </w:p>
          <w:p w14:paraId="6980A897" w14:textId="77777777" w:rsidR="00F70F3E" w:rsidRPr="00F70F3E" w:rsidRDefault="00F70F3E" w:rsidP="00F70F3E">
            <w:pPr>
              <w:pStyle w:val="ListParagraph"/>
              <w:numPr>
                <w:ilvl w:val="0"/>
                <w:numId w:val="30"/>
              </w:numPr>
              <w:ind w:left="0" w:firstLine="0"/>
              <w:rPr>
                <w:lang w:val="en-US"/>
              </w:rPr>
            </w:pPr>
            <w:r w:rsidRPr="00F70F3E">
              <w:rPr>
                <w:lang w:val="en-US"/>
              </w:rPr>
              <w:t>UE can additionally indicate if it supports cross-RAT reporting of LTE logged MDT from NR to LTE</w:t>
            </w:r>
          </w:p>
          <w:p w14:paraId="07D092BC" w14:textId="77777777" w:rsidR="00F70F3E" w:rsidRPr="00F70F3E" w:rsidRDefault="00F70F3E" w:rsidP="00F70F3E">
            <w:pPr>
              <w:pStyle w:val="ListParagraph"/>
              <w:numPr>
                <w:ilvl w:val="0"/>
                <w:numId w:val="30"/>
              </w:numPr>
              <w:ind w:left="0" w:firstLine="0"/>
              <w:rPr>
                <w:lang w:val="en-US"/>
              </w:rPr>
            </w:pPr>
            <w:r w:rsidRPr="00F70F3E">
              <w:rPr>
                <w:lang w:val="en-US"/>
              </w:rPr>
              <w:t xml:space="preserve">gNB does not configure NR logged MDT until it extracts </w:t>
            </w:r>
            <w:r w:rsidRPr="00F70F3E">
              <w:rPr>
                <w:rStyle w:val="cf01"/>
                <w:rFonts w:ascii="Times New Roman" w:hAnsi="Times New Roman" w:cs="Times New Roman"/>
              </w:rPr>
              <w:t xml:space="preserve">unretrieved </w:t>
            </w:r>
            <w:r w:rsidRPr="00F70F3E">
              <w:rPr>
                <w:lang w:val="en-US"/>
              </w:rPr>
              <w:t xml:space="preserve">logged MDT and until logged MDT configuration remains valid  </w:t>
            </w:r>
          </w:p>
        </w:tc>
        <w:tc>
          <w:tcPr>
            <w:tcW w:w="3652" w:type="dxa"/>
          </w:tcPr>
          <w:p w14:paraId="6799DCA8" w14:textId="77777777" w:rsidR="00F70F3E" w:rsidRPr="00F70F3E" w:rsidRDefault="00F70F3E" w:rsidP="00F70F3E">
            <w:pPr>
              <w:rPr>
                <w:lang w:val="en-US"/>
              </w:rPr>
            </w:pPr>
            <w:r w:rsidRPr="00F70F3E">
              <w:rPr>
                <w:lang w:val="en-US"/>
              </w:rPr>
              <w:t>No benefit</w:t>
            </w:r>
          </w:p>
        </w:tc>
        <w:tc>
          <w:tcPr>
            <w:tcW w:w="2410" w:type="dxa"/>
          </w:tcPr>
          <w:p w14:paraId="14B3193D" w14:textId="77777777" w:rsidR="00F70F3E" w:rsidRPr="00F70F3E" w:rsidRDefault="00F70F3E" w:rsidP="00F70F3E">
            <w:pPr>
              <w:rPr>
                <w:lang w:val="en-US"/>
              </w:rPr>
            </w:pPr>
            <w:r w:rsidRPr="00F70F3E">
              <w:rPr>
                <w:lang w:val="en-US"/>
              </w:rPr>
              <w:t xml:space="preserve">Significantly high complexity </w:t>
            </w:r>
          </w:p>
        </w:tc>
      </w:tr>
    </w:tbl>
    <w:p w14:paraId="4FD8A8FC" w14:textId="03122A3F" w:rsidR="00F70F3E" w:rsidRDefault="00F70F3E" w:rsidP="00F70F3E">
      <w:pPr>
        <w:rPr>
          <w:rFonts w:ascii="Arial" w:hAnsi="Arial" w:cs="Arial"/>
          <w:lang w:val="en-US"/>
        </w:rPr>
      </w:pPr>
    </w:p>
    <w:p w14:paraId="65D0D7CA" w14:textId="5AB070D8" w:rsidR="002C0307" w:rsidRPr="00023F99" w:rsidRDefault="002C0307" w:rsidP="002C0307">
      <w:pPr>
        <w:rPr>
          <w:lang w:val="en-US"/>
        </w:rPr>
      </w:pPr>
      <w:r w:rsidRPr="00023F99">
        <w:rPr>
          <w:lang w:val="en-US"/>
        </w:rPr>
        <w:t xml:space="preserve">As further noted in Qualcomm’s contribution in </w:t>
      </w:r>
      <w:r w:rsidRPr="00023F99">
        <w:rPr>
          <w:lang w:val="en-US"/>
        </w:rPr>
        <w:t>[2]</w:t>
      </w:r>
      <w:r w:rsidR="00023F99" w:rsidRPr="00023F99">
        <w:rPr>
          <w:lang w:val="en-US"/>
        </w:rPr>
        <w:t>,</w:t>
      </w:r>
      <w:r w:rsidRPr="00023F99">
        <w:rPr>
          <w:lang w:val="en-US"/>
        </w:rPr>
        <w:t xml:space="preserve"> to achieve the override protection for LTE logged MDT report and configuration when UE moves to NR from LTE (when previously configured with logged MDT in LTE), the</w:t>
      </w:r>
      <w:r w:rsidR="00023F99" w:rsidRPr="00023F99">
        <w:rPr>
          <w:lang w:val="en-US"/>
        </w:rPr>
        <w:t xml:space="preserve"> simplest method is the following:</w:t>
      </w:r>
    </w:p>
    <w:p w14:paraId="17F35DE4" w14:textId="77777777" w:rsidR="002C0307" w:rsidRPr="00023F99" w:rsidRDefault="002C0307" w:rsidP="002C0307">
      <w:pPr>
        <w:pStyle w:val="ListParagraph"/>
        <w:numPr>
          <w:ilvl w:val="0"/>
          <w:numId w:val="32"/>
        </w:numPr>
        <w:spacing w:after="0"/>
        <w:ind w:left="1170" w:hanging="1170"/>
        <w:rPr>
          <w:lang w:val="en-US"/>
        </w:rPr>
      </w:pPr>
      <w:r w:rsidRPr="00023F99">
        <w:rPr>
          <w:lang w:val="en-US"/>
        </w:rPr>
        <w:t>Override protection by simultaneous LTE and NR configuration: A UE capable of storing LTE and NR logged MDT configurations and reports simultaneously can signal this capability. Nothing is required from the network.</w:t>
      </w:r>
    </w:p>
    <w:p w14:paraId="6E65B0D1" w14:textId="0126BA29" w:rsidR="002C0307" w:rsidRDefault="002C0307" w:rsidP="002C0307">
      <w:pPr>
        <w:rPr>
          <w:rFonts w:ascii="Arial" w:hAnsi="Arial" w:cs="Arial"/>
          <w:lang w:val="en-US"/>
        </w:rPr>
      </w:pPr>
    </w:p>
    <w:p w14:paraId="7FB82776" w14:textId="6FB71FAB" w:rsidR="00023F99" w:rsidRPr="000277A8" w:rsidRDefault="00023F99" w:rsidP="00023F99">
      <w:pPr>
        <w:pStyle w:val="ListParagraph"/>
        <w:ind w:left="0"/>
        <w:rPr>
          <w:u w:val="single"/>
          <w:lang w:val="en-US"/>
        </w:rPr>
      </w:pPr>
      <w:r>
        <w:rPr>
          <w:b/>
          <w:bCs/>
          <w:lang w:eastAsia="en-GB"/>
        </w:rPr>
        <w:t>Q</w:t>
      </w:r>
      <w:r w:rsidRPr="00351755">
        <w:rPr>
          <w:b/>
          <w:bCs/>
          <w:lang w:eastAsia="en-GB"/>
        </w:rPr>
        <w:t xml:space="preserve">uestion </w:t>
      </w:r>
      <w:r>
        <w:rPr>
          <w:b/>
          <w:bCs/>
          <w:lang w:eastAsia="en-GB"/>
        </w:rPr>
        <w:t>1</w:t>
      </w:r>
      <w:r w:rsidRPr="00351755">
        <w:rPr>
          <w:lang w:eastAsia="en-GB"/>
        </w:rPr>
        <w:t>: Do you agree</w:t>
      </w:r>
      <w:r w:rsidR="00B13B2E">
        <w:rPr>
          <w:lang w:eastAsia="en-GB"/>
        </w:rPr>
        <w:t xml:space="preserve"> that</w:t>
      </w:r>
      <w:r w:rsidRPr="00351755">
        <w:rPr>
          <w:lang w:eastAsia="en-GB"/>
        </w:rPr>
        <w:t xml:space="preserve"> </w:t>
      </w:r>
      <w:r>
        <w:rPr>
          <w:rFonts w:eastAsia="Malgun Gothic"/>
          <w:bCs/>
          <w:lang w:val="en-US" w:eastAsia="ko-KR"/>
        </w:rPr>
        <w:t>nothing is required from the Network if o</w:t>
      </w:r>
      <w:r w:rsidRPr="00F70F3E">
        <w:rPr>
          <w:lang w:val="en-US"/>
        </w:rPr>
        <w:t xml:space="preserve">verride protection </w:t>
      </w:r>
      <w:r>
        <w:rPr>
          <w:lang w:val="en-US"/>
        </w:rPr>
        <w:t xml:space="preserve">in inter-RAT scenario is realized </w:t>
      </w:r>
      <w:r w:rsidRPr="00F70F3E">
        <w:rPr>
          <w:lang w:val="en-US"/>
        </w:rPr>
        <w:t>by simultaneous LTE and NR configuration</w:t>
      </w:r>
      <w:r>
        <w:rPr>
          <w:lang w:val="en-US"/>
        </w:rPr>
        <w:t>?</w:t>
      </w:r>
    </w:p>
    <w:p w14:paraId="56CECB9B" w14:textId="77777777" w:rsidR="00023F99" w:rsidRPr="00351755" w:rsidRDefault="00023F99" w:rsidP="00023F99">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23F99" w:rsidRPr="00351755" w14:paraId="1F9AF9DA"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5665EF52" w14:textId="2026BC16"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Answers to Question 1 </w:t>
            </w:r>
            <w:r w:rsidR="000B2AF1">
              <w:rPr>
                <w:rFonts w:ascii="Arial" w:hAnsi="Arial" w:cs="Arial"/>
                <w:b/>
                <w:bCs/>
                <w:color w:val="FFFFFF"/>
                <w:sz w:val="18"/>
                <w:szCs w:val="18"/>
                <w:lang w:eastAsia="en-GB"/>
              </w:rPr>
              <w:t>(</w:t>
            </w:r>
            <w:r w:rsidR="000B2AF1">
              <w:rPr>
                <w:rFonts w:ascii="Arial" w:hAnsi="Arial" w:cs="Arial"/>
                <w:b/>
                <w:bCs/>
                <w:color w:val="FFFFFF"/>
                <w:sz w:val="18"/>
                <w:szCs w:val="18"/>
                <w:lang w:eastAsia="en-GB"/>
              </w:rPr>
              <w:t>If</w:t>
            </w:r>
            <w:r w:rsidR="000B2AF1">
              <w:rPr>
                <w:rFonts w:ascii="Arial" w:hAnsi="Arial" w:cs="Arial"/>
                <w:b/>
                <w:bCs/>
                <w:color w:val="FFFFFF"/>
                <w:sz w:val="18"/>
                <w:szCs w:val="18"/>
                <w:lang w:eastAsia="en-GB"/>
              </w:rPr>
              <w:t xml:space="preserve"> answered </w:t>
            </w:r>
            <w:r w:rsidR="000B2AF1">
              <w:rPr>
                <w:rFonts w:ascii="Arial" w:hAnsi="Arial" w:cs="Arial"/>
                <w:b/>
                <w:bCs/>
                <w:color w:val="FFFFFF"/>
                <w:sz w:val="18"/>
                <w:szCs w:val="18"/>
                <w:lang w:eastAsia="en-GB"/>
              </w:rPr>
              <w:t>Yes – no need to answer to Q2</w:t>
            </w:r>
            <w:r w:rsidR="000B2AF1">
              <w:rPr>
                <w:rFonts w:ascii="Arial" w:hAnsi="Arial" w:cs="Arial"/>
                <w:b/>
                <w:bCs/>
                <w:color w:val="FFFFFF"/>
                <w:sz w:val="18"/>
                <w:szCs w:val="18"/>
                <w:lang w:eastAsia="en-GB"/>
              </w:rPr>
              <w:t>)</w:t>
            </w:r>
          </w:p>
        </w:tc>
      </w:tr>
      <w:tr w:rsidR="00023F99" w:rsidRPr="00351755" w14:paraId="20B69C0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176FEA9A" w14:textId="77777777"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3B87D795" w14:textId="77777777"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65664D76" w14:textId="77777777" w:rsidR="00023F99" w:rsidRPr="00351755" w:rsidRDefault="00023F99"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p>
        </w:tc>
      </w:tr>
      <w:tr w:rsidR="00023F99" w:rsidRPr="00351755" w14:paraId="632B50F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88BC109"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479349C"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8E4234E"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6F27C2B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CEB1E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78AF8E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97A980A"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7FD8E4C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652BA9"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48DC1E"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531500C"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65CD94F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ECE83D5"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3A469DC"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57DCA7B"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2BA625D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AD7CD9A"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3F73D9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F0205D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16578CE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005F60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BB62DA"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2CBFA8B"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3500551B"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7C61F4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6AA2BE6"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962F93D"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1F478579"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CDAC45"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556CD80"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E1679B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2690EE1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5D82456"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F6C59F"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9081816"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2150ABAB"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10AC9FD"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5F3BC63"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28EF4C2"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7B1DC99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ED675E5"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475A390"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010AF31"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19B75AF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0CB50B7"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2E4526C"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C3AE030"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3F99" w:rsidRPr="00351755" w14:paraId="7AA50E5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A28B0A9"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60E0674"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31A7FC9" w14:textId="77777777" w:rsidR="00023F99" w:rsidRPr="00351755" w:rsidRDefault="00023F99"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29252FE0" w14:textId="77777777" w:rsidR="00023F99" w:rsidRPr="00351755" w:rsidRDefault="00023F99" w:rsidP="00023F99">
      <w:pPr>
        <w:spacing w:after="0"/>
        <w:textAlignment w:val="baseline"/>
        <w:rPr>
          <w:rFonts w:ascii="Segoe UI" w:hAnsi="Segoe UI" w:cs="Segoe UI"/>
          <w:sz w:val="18"/>
          <w:szCs w:val="18"/>
          <w:lang w:eastAsia="en-GB"/>
        </w:rPr>
      </w:pPr>
      <w:r w:rsidRPr="00351755">
        <w:rPr>
          <w:lang w:eastAsia="en-GB"/>
        </w:rPr>
        <w:t> </w:t>
      </w:r>
    </w:p>
    <w:p w14:paraId="12AA6471" w14:textId="77777777" w:rsidR="00023F99" w:rsidRPr="00351755" w:rsidRDefault="00023F99" w:rsidP="00023F99">
      <w:pPr>
        <w:spacing w:after="0"/>
        <w:textAlignment w:val="baseline"/>
        <w:rPr>
          <w:rFonts w:ascii="Segoe UI" w:hAnsi="Segoe UI" w:cs="Segoe UI"/>
          <w:sz w:val="18"/>
          <w:szCs w:val="18"/>
          <w:lang w:eastAsia="en-GB"/>
        </w:rPr>
      </w:pPr>
      <w:r w:rsidRPr="00351755">
        <w:rPr>
          <w:b/>
          <w:bCs/>
          <w:lang w:eastAsia="en-GB"/>
        </w:rPr>
        <w:t>Summary 1</w:t>
      </w:r>
      <w:r w:rsidRPr="00351755">
        <w:rPr>
          <w:lang w:eastAsia="en-GB"/>
        </w:rPr>
        <w:t>: TBD. </w:t>
      </w:r>
    </w:p>
    <w:p w14:paraId="2DDC0224" w14:textId="45B573F4" w:rsidR="00023F99" w:rsidRDefault="00023F99" w:rsidP="00023F99">
      <w:pPr>
        <w:spacing w:after="0"/>
        <w:textAlignment w:val="baseline"/>
        <w:rPr>
          <w:lang w:eastAsia="en-GB"/>
        </w:rPr>
      </w:pPr>
      <w:r w:rsidRPr="00351755">
        <w:rPr>
          <w:b/>
          <w:bCs/>
          <w:lang w:eastAsia="en-GB"/>
        </w:rPr>
        <w:t>Proposal 1</w:t>
      </w:r>
      <w:r w:rsidRPr="00351755">
        <w:rPr>
          <w:lang w:eastAsia="en-GB"/>
        </w:rPr>
        <w:t>: TBD. </w:t>
      </w:r>
    </w:p>
    <w:p w14:paraId="5D2E3F31" w14:textId="523B15B0" w:rsidR="0026298E" w:rsidRDefault="0026298E" w:rsidP="00023F99">
      <w:pPr>
        <w:spacing w:after="0"/>
        <w:textAlignment w:val="baseline"/>
        <w:rPr>
          <w:lang w:eastAsia="en-GB"/>
        </w:rPr>
      </w:pPr>
    </w:p>
    <w:p w14:paraId="36BC7BE7" w14:textId="2C65DA16" w:rsidR="00B13B2E" w:rsidRDefault="00B13B2E" w:rsidP="00B13B2E">
      <w:pPr>
        <w:pStyle w:val="Heading3"/>
        <w:rPr>
          <w:rFonts w:cs="Arial"/>
          <w:lang w:val="en-US"/>
        </w:rPr>
      </w:pPr>
      <w:r>
        <w:t>3</w:t>
      </w:r>
      <w:r w:rsidRPr="006E13D1">
        <w:t>.</w:t>
      </w:r>
      <w:r>
        <w:t>2.1</w:t>
      </w:r>
      <w:r w:rsidRPr="006E13D1">
        <w:tab/>
      </w:r>
      <w:r>
        <w:rPr>
          <w:lang w:eastAsia="zh-CN"/>
        </w:rPr>
        <w:t>Configuration</w:t>
      </w:r>
    </w:p>
    <w:p w14:paraId="51C73C4C" w14:textId="39C31AA3" w:rsidR="00F70F3E" w:rsidRPr="00F70F3E" w:rsidRDefault="0026298E" w:rsidP="00F70F3E">
      <w:pPr>
        <w:rPr>
          <w:lang w:val="en-US"/>
        </w:rPr>
      </w:pPr>
      <w:r>
        <w:rPr>
          <w:lang w:val="en-US"/>
        </w:rPr>
        <w:t>Yet, a</w:t>
      </w:r>
      <w:r w:rsidR="00B13B2E">
        <w:rPr>
          <w:lang w:val="en-US"/>
        </w:rPr>
        <w:t>lternatively, t</w:t>
      </w:r>
      <w:r w:rsidR="00F70F3E" w:rsidRPr="00F70F3E">
        <w:rPr>
          <w:lang w:val="en-US"/>
        </w:rPr>
        <w:t>he solutions</w:t>
      </w:r>
      <w:r w:rsidR="00B13B2E">
        <w:rPr>
          <w:lang w:val="en-US"/>
        </w:rPr>
        <w:t xml:space="preserve"> aiming to follow the Rel-17 baseline,</w:t>
      </w:r>
      <w:r w:rsidR="00F70F3E" w:rsidRPr="00F70F3E">
        <w:rPr>
          <w:lang w:val="en-US"/>
        </w:rPr>
        <w:t xml:space="preserve"> proposed in [4], [5], [7], [8], led to the following collective proposals in [1]:</w:t>
      </w:r>
    </w:p>
    <w:p w14:paraId="227C7BD1" w14:textId="77777777" w:rsidR="00F70F3E" w:rsidRDefault="00F70F3E" w:rsidP="00F70F3E">
      <w:pPr>
        <w:rPr>
          <w:bCs/>
          <w:lang w:val="en-US" w:eastAsia="zh-CN"/>
        </w:rPr>
      </w:pPr>
      <w:r>
        <w:rPr>
          <w:rFonts w:eastAsia="Malgun Gothic"/>
          <w:b/>
          <w:lang w:eastAsia="ko-KR"/>
        </w:rPr>
        <w:t xml:space="preserve">Proposal </w:t>
      </w:r>
      <w:r w:rsidRPr="00F70F3E">
        <w:rPr>
          <w:rFonts w:eastAsia="Malgun Gothic"/>
          <w:b/>
          <w:color w:val="AEAAAA" w:themeColor="background2" w:themeShade="BF"/>
          <w:lang w:eastAsia="ko-KR"/>
        </w:rPr>
        <w:t>2</w:t>
      </w:r>
      <w:r>
        <w:rPr>
          <w:rFonts w:eastAsia="Malgun Gothic"/>
          <w:b/>
          <w:lang w:eastAsia="ko-KR"/>
        </w:rPr>
        <w:t>:</w:t>
      </w:r>
      <w:r w:rsidRPr="00423C0C">
        <w:rPr>
          <w:rFonts w:eastAsia="Malgun Gothic"/>
          <w:b/>
          <w:lang w:eastAsia="ko-KR"/>
        </w:rPr>
        <w:t xml:space="preserve"> </w:t>
      </w:r>
      <w:r w:rsidRPr="00827E57">
        <w:rPr>
          <w:bCs/>
          <w:lang w:val="en-US" w:eastAsia="zh-CN"/>
        </w:rPr>
        <w:t>E</w:t>
      </w:r>
      <w:r>
        <w:rPr>
          <w:bCs/>
          <w:lang w:val="en-US" w:eastAsia="zh-CN"/>
        </w:rPr>
        <w:t>-UTRA</w:t>
      </w:r>
      <w:r w:rsidRPr="00827E57">
        <w:rPr>
          <w:bCs/>
          <w:lang w:val="en-US" w:eastAsia="zh-CN"/>
        </w:rPr>
        <w:t xml:space="preserve"> logged MDT configuration </w:t>
      </w:r>
      <w:r>
        <w:rPr>
          <w:bCs/>
          <w:lang w:val="en-US" w:eastAsia="zh-CN"/>
        </w:rPr>
        <w:t>is</w:t>
      </w:r>
      <w:r w:rsidRPr="00827E57">
        <w:rPr>
          <w:bCs/>
          <w:lang w:val="en-US" w:eastAsia="zh-CN"/>
        </w:rPr>
        <w:t xml:space="preserve"> enhanced to include </w:t>
      </w:r>
      <w:r>
        <w:rPr>
          <w:bCs/>
          <w:lang w:val="en-US" w:eastAsia="zh-CN"/>
        </w:rPr>
        <w:t xml:space="preserve">‘Logged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to indicate </w:t>
      </w:r>
      <w:r w:rsidRPr="006565EE">
        <w:rPr>
          <w:lang w:val="en-US"/>
        </w:rPr>
        <w:t xml:space="preserve">the UE is configured with </w:t>
      </w:r>
      <w:r>
        <w:rPr>
          <w:lang w:val="en-US"/>
        </w:rPr>
        <w:t>S</w:t>
      </w:r>
      <w:r w:rsidRPr="006565EE">
        <w:rPr>
          <w:lang w:val="en-US"/>
        </w:rPr>
        <w:t xml:space="preserve">ignaling-based </w:t>
      </w:r>
      <w:r>
        <w:rPr>
          <w:lang w:val="en-US"/>
        </w:rPr>
        <w:t>L</w:t>
      </w:r>
      <w:r w:rsidRPr="006565EE">
        <w:rPr>
          <w:lang w:val="en-US"/>
        </w:rPr>
        <w:t xml:space="preserve">ogged MDT </w:t>
      </w:r>
      <w:r>
        <w:rPr>
          <w:lang w:val="en-US"/>
        </w:rPr>
        <w:t>in</w:t>
      </w:r>
      <w:r w:rsidRPr="006565EE">
        <w:rPr>
          <w:lang w:val="en-US"/>
        </w:rPr>
        <w:t xml:space="preserve"> E-UTRA</w:t>
      </w:r>
      <w:r>
        <w:rPr>
          <w:lang w:val="en-US"/>
        </w:rPr>
        <w:t>.</w:t>
      </w:r>
    </w:p>
    <w:p w14:paraId="1CA6CBA2" w14:textId="77777777" w:rsidR="00F70F3E" w:rsidRDefault="00F70F3E" w:rsidP="00F70F3E">
      <w:pPr>
        <w:rPr>
          <w:bCs/>
          <w:lang w:val="en-US" w:eastAsia="zh-CN"/>
        </w:rPr>
      </w:pPr>
      <w:r w:rsidRPr="005845A1">
        <w:rPr>
          <w:b/>
          <w:lang w:val="en-US" w:eastAsia="zh-CN"/>
        </w:rPr>
        <w:lastRenderedPageBreak/>
        <w:t xml:space="preserve">Proposal </w:t>
      </w:r>
      <w:r w:rsidRPr="00F70F3E">
        <w:rPr>
          <w:b/>
          <w:color w:val="AEAAAA" w:themeColor="background2" w:themeShade="BF"/>
          <w:lang w:val="en-US" w:eastAsia="zh-CN"/>
        </w:rPr>
        <w:t>3</w:t>
      </w:r>
      <w:r w:rsidRPr="005845A1">
        <w:rPr>
          <w:b/>
          <w:lang w:val="en-US" w:eastAsia="zh-CN"/>
        </w:rPr>
        <w:t>:</w:t>
      </w:r>
      <w:r>
        <w:rPr>
          <w:bCs/>
          <w:lang w:val="en-US" w:eastAsia="zh-CN"/>
        </w:rPr>
        <w:t xml:space="preserve"> The UE stores the received ‘Logged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(as an extension to the other legacy E-UTRA Logged MDT configuration parameters).</w:t>
      </w:r>
    </w:p>
    <w:p w14:paraId="56BEC770" w14:textId="1B366FDA" w:rsidR="00F70F3E" w:rsidRPr="000277A8" w:rsidRDefault="00F70F3E" w:rsidP="00F70F3E">
      <w:pPr>
        <w:rPr>
          <w:lang w:val="en-US"/>
        </w:rPr>
      </w:pPr>
      <w:r w:rsidRPr="000277A8">
        <w:rPr>
          <w:lang w:val="en-US"/>
        </w:rPr>
        <w:t>The rapporteur understanding is that the Proposal 2 and Proposal 3</w:t>
      </w:r>
      <w:r w:rsidR="000277A8" w:rsidRPr="000277A8">
        <w:rPr>
          <w:lang w:val="en-US"/>
        </w:rPr>
        <w:t xml:space="preserve"> (extension of the LTE configuration for Logged MDT) </w:t>
      </w:r>
      <w:r w:rsidR="000277A8">
        <w:rPr>
          <w:lang w:val="en-US"/>
        </w:rPr>
        <w:t xml:space="preserve">are overlapping with </w:t>
      </w:r>
      <w:r w:rsidR="0026298E">
        <w:rPr>
          <w:lang w:val="en-US"/>
        </w:rPr>
        <w:t xml:space="preserve">all </w:t>
      </w:r>
      <w:r w:rsidR="000277A8" w:rsidRPr="000277A8">
        <w:rPr>
          <w:lang w:val="en-US"/>
        </w:rPr>
        <w:t xml:space="preserve">the </w:t>
      </w:r>
      <w:r w:rsidR="0026298E">
        <w:rPr>
          <w:lang w:val="en-US"/>
        </w:rPr>
        <w:t xml:space="preserve">Methods: </w:t>
      </w:r>
      <w:r w:rsidR="000277A8" w:rsidRPr="000277A8">
        <w:rPr>
          <w:lang w:val="en-US"/>
        </w:rPr>
        <w:t>Method 1,</w:t>
      </w:r>
      <w:r w:rsidR="002C0307">
        <w:rPr>
          <w:lang w:val="en-US"/>
        </w:rPr>
        <w:t xml:space="preserve"> Method 2</w:t>
      </w:r>
      <w:r w:rsidR="000277A8">
        <w:rPr>
          <w:lang w:val="en-US"/>
        </w:rPr>
        <w:t xml:space="preserve"> and Method 3, </w:t>
      </w:r>
      <w:r w:rsidR="000277A8" w:rsidRPr="000277A8">
        <w:rPr>
          <w:lang w:val="en-US"/>
        </w:rPr>
        <w:t>according to the requirement</w:t>
      </w:r>
      <w:r w:rsidR="00B13B2E">
        <w:rPr>
          <w:lang w:val="en-US"/>
        </w:rPr>
        <w:t>s (copied from the above Table)</w:t>
      </w:r>
      <w:r w:rsidR="000277A8" w:rsidRPr="000277A8">
        <w:rPr>
          <w:lang w:val="en-US"/>
        </w:rPr>
        <w:t>:</w:t>
      </w:r>
    </w:p>
    <w:p w14:paraId="1505779B" w14:textId="2D69E766" w:rsidR="000277A8" w:rsidRDefault="000277A8" w:rsidP="000277A8">
      <w:pPr>
        <w:pStyle w:val="ListParagraph"/>
        <w:numPr>
          <w:ilvl w:val="0"/>
          <w:numId w:val="28"/>
        </w:numPr>
        <w:ind w:left="0" w:firstLine="0"/>
        <w:rPr>
          <w:u w:val="single"/>
          <w:lang w:val="en-US"/>
        </w:rPr>
      </w:pPr>
      <w:r w:rsidRPr="000277A8">
        <w:rPr>
          <w:u w:val="single"/>
          <w:lang w:val="en-US"/>
        </w:rPr>
        <w:t>The network should ensure signaling-based logged MDT override protection in respective RAT</w:t>
      </w:r>
      <w:r>
        <w:rPr>
          <w:u w:val="single"/>
          <w:lang w:val="en-US"/>
        </w:rPr>
        <w:t xml:space="preserve"> </w:t>
      </w:r>
      <w:r w:rsidRPr="000277A8">
        <w:rPr>
          <w:lang w:val="en-US"/>
        </w:rPr>
        <w:t>(Method 1)</w:t>
      </w:r>
    </w:p>
    <w:p w14:paraId="52DF014E" w14:textId="4172EE17" w:rsidR="000277A8" w:rsidRPr="002C0307" w:rsidRDefault="000277A8" w:rsidP="000277A8">
      <w:pPr>
        <w:pStyle w:val="ListParagraph"/>
        <w:numPr>
          <w:ilvl w:val="0"/>
          <w:numId w:val="28"/>
        </w:numPr>
        <w:ind w:left="0" w:firstLine="0"/>
        <w:rPr>
          <w:u w:val="single"/>
          <w:lang w:val="en-US"/>
        </w:rPr>
      </w:pPr>
      <w:r w:rsidRPr="000277A8">
        <w:rPr>
          <w:u w:val="single"/>
          <w:lang w:val="en-US"/>
        </w:rPr>
        <w:t>if UE is previously configured with logged MDT configuration</w:t>
      </w:r>
      <w:r>
        <w:rPr>
          <w:u w:val="single"/>
          <w:lang w:val="en-US"/>
        </w:rPr>
        <w:t xml:space="preserve"> </w:t>
      </w:r>
      <w:r>
        <w:rPr>
          <w:lang w:val="en-US"/>
        </w:rPr>
        <w:t>(Method 2,</w:t>
      </w:r>
      <w:r w:rsidR="002C0307">
        <w:rPr>
          <w:lang w:val="en-US"/>
        </w:rPr>
        <w:t xml:space="preserve"> </w:t>
      </w:r>
      <w:r>
        <w:rPr>
          <w:lang w:val="en-US"/>
        </w:rPr>
        <w:t>Method 3)</w:t>
      </w:r>
    </w:p>
    <w:p w14:paraId="6B1CFBC2" w14:textId="6B6DB7AD" w:rsidR="000277A8" w:rsidRDefault="002C0307" w:rsidP="002C0307">
      <w:pPr>
        <w:rPr>
          <w:lang w:val="en-US"/>
        </w:rPr>
      </w:pPr>
      <w:r w:rsidRPr="002C0307">
        <w:rPr>
          <w:lang w:val="en-US"/>
        </w:rPr>
        <w:t xml:space="preserve">However, </w:t>
      </w:r>
      <w:r w:rsidRPr="002C0307">
        <w:rPr>
          <w:lang w:val="en-US"/>
        </w:rPr>
        <w:t xml:space="preserve">[2] notes that </w:t>
      </w:r>
      <w:r w:rsidRPr="002C0307">
        <w:rPr>
          <w:lang w:val="en-US"/>
        </w:rPr>
        <w:t xml:space="preserve">only </w:t>
      </w:r>
      <w:r w:rsidRPr="002C0307">
        <w:rPr>
          <w:lang w:val="en-US"/>
        </w:rPr>
        <w:t>for above Methods 2 and 3, LTE specifications change is required to signal UE if a received logged MDT configuration is a signaling-based logged MDT configuration</w:t>
      </w:r>
      <w:r w:rsidRPr="002C0307">
        <w:rPr>
          <w:lang w:val="en-US"/>
        </w:rPr>
        <w:t>.</w:t>
      </w:r>
    </w:p>
    <w:p w14:paraId="166EB6E6" w14:textId="2F4AF75A" w:rsidR="000277A8" w:rsidRPr="000277A8" w:rsidRDefault="002C0307" w:rsidP="000277A8">
      <w:pPr>
        <w:pStyle w:val="ListParagraph"/>
        <w:ind w:left="0"/>
        <w:rPr>
          <w:u w:val="single"/>
          <w:lang w:val="en-US"/>
        </w:rPr>
      </w:pPr>
      <w:r>
        <w:rPr>
          <w:b/>
          <w:bCs/>
          <w:lang w:eastAsia="en-GB"/>
        </w:rPr>
        <w:t>Q</w:t>
      </w:r>
      <w:r w:rsidR="000277A8" w:rsidRPr="00351755">
        <w:rPr>
          <w:b/>
          <w:bCs/>
          <w:lang w:eastAsia="en-GB"/>
        </w:rPr>
        <w:t xml:space="preserve">uestion </w:t>
      </w:r>
      <w:r>
        <w:rPr>
          <w:b/>
          <w:bCs/>
          <w:lang w:eastAsia="en-GB"/>
        </w:rPr>
        <w:t>2</w:t>
      </w:r>
      <w:r w:rsidR="000277A8" w:rsidRPr="00351755">
        <w:rPr>
          <w:lang w:eastAsia="en-GB"/>
        </w:rPr>
        <w:t>: Do you agree</w:t>
      </w:r>
      <w:r w:rsidR="000B2AF1">
        <w:rPr>
          <w:lang w:eastAsia="en-GB"/>
        </w:rPr>
        <w:t xml:space="preserve"> that in order </w:t>
      </w:r>
      <w:r w:rsidR="000B2AF1" w:rsidRPr="000277A8">
        <w:rPr>
          <w:rFonts w:eastAsia="Malgun Gothic"/>
          <w:bCs/>
          <w:lang w:val="en-US" w:eastAsia="ko-KR"/>
        </w:rPr>
        <w:t xml:space="preserve">to </w:t>
      </w:r>
      <w:r w:rsidR="000B2AF1" w:rsidRPr="000277A8">
        <w:rPr>
          <w:lang w:val="en-US"/>
        </w:rPr>
        <w:t>ensure signaling-based logged MDT override protection in E-UTRAN</w:t>
      </w:r>
      <w:r w:rsidR="000B2AF1">
        <w:rPr>
          <w:lang w:val="en-US"/>
        </w:rPr>
        <w:t xml:space="preserve"> (intra-EUTRAN)</w:t>
      </w:r>
      <w:r w:rsidR="000B2AF1">
        <w:rPr>
          <w:lang w:val="en-US"/>
        </w:rPr>
        <w:t>, the</w:t>
      </w:r>
      <w:r w:rsidR="000277A8" w:rsidRPr="00351755">
        <w:rPr>
          <w:lang w:eastAsia="en-GB"/>
        </w:rPr>
        <w:t xml:space="preserve"> </w:t>
      </w:r>
      <w:r w:rsidR="000277A8">
        <w:rPr>
          <w:rFonts w:eastAsia="Malgun Gothic"/>
          <w:bCs/>
          <w:lang w:val="en-US" w:eastAsia="ko-KR"/>
        </w:rPr>
        <w:t>e</w:t>
      </w:r>
      <w:r w:rsidR="000277A8" w:rsidRPr="00AE6904">
        <w:rPr>
          <w:rFonts w:eastAsia="Malgun Gothic"/>
          <w:bCs/>
          <w:lang w:val="en-US" w:eastAsia="ko-KR"/>
        </w:rPr>
        <w:t>xten</w:t>
      </w:r>
      <w:r w:rsidR="000277A8">
        <w:rPr>
          <w:rFonts w:eastAsia="Malgun Gothic"/>
          <w:bCs/>
          <w:lang w:val="en-US" w:eastAsia="ko-KR"/>
        </w:rPr>
        <w:t>sion of the</w:t>
      </w:r>
      <w:r w:rsidR="000277A8" w:rsidRPr="00AE6904">
        <w:rPr>
          <w:rFonts w:eastAsia="Malgun Gothic"/>
          <w:bCs/>
          <w:lang w:val="en-US" w:eastAsia="ko-KR"/>
        </w:rPr>
        <w:t xml:space="preserve"> </w:t>
      </w:r>
      <w:r w:rsidR="000277A8" w:rsidRPr="008C24DA">
        <w:rPr>
          <w:rFonts w:eastAsia="Malgun Gothic"/>
          <w:b/>
          <w:lang w:val="en-US" w:eastAsia="ko-KR"/>
        </w:rPr>
        <w:t>LTE LoggedMeasurementConfiguration</w:t>
      </w:r>
      <w:r w:rsidR="00B13B2E">
        <w:rPr>
          <w:rFonts w:eastAsia="Malgun Gothic"/>
          <w:b/>
          <w:lang w:val="en-US" w:eastAsia="ko-KR"/>
        </w:rPr>
        <w:t>,</w:t>
      </w:r>
      <w:r w:rsidR="000277A8" w:rsidRPr="00AE6904">
        <w:rPr>
          <w:rFonts w:eastAsia="Malgun Gothic"/>
          <w:bCs/>
          <w:lang w:val="en-US" w:eastAsia="ko-KR"/>
        </w:rPr>
        <w:t xml:space="preserve"> with Logged MDT type indication</w:t>
      </w:r>
      <w:r w:rsidR="000277A8" w:rsidRPr="000277A8">
        <w:rPr>
          <w:rFonts w:eastAsia="Malgun Gothic"/>
          <w:bCs/>
          <w:lang w:val="en-US" w:eastAsia="ko-KR"/>
        </w:rPr>
        <w:t xml:space="preserve">, </w:t>
      </w:r>
      <w:r w:rsidR="000B2AF1">
        <w:rPr>
          <w:rFonts w:eastAsia="Malgun Gothic"/>
          <w:bCs/>
          <w:lang w:val="en-US" w:eastAsia="ko-KR"/>
        </w:rPr>
        <w:t xml:space="preserve">would be </w:t>
      </w:r>
      <w:r w:rsidR="000277A8" w:rsidRPr="000277A8">
        <w:rPr>
          <w:rFonts w:eastAsia="Malgun Gothic"/>
          <w:bCs/>
          <w:lang w:val="en-US" w:eastAsia="ko-KR"/>
        </w:rPr>
        <w:t xml:space="preserve">required </w:t>
      </w:r>
      <w:r w:rsidR="000B2AF1">
        <w:rPr>
          <w:rFonts w:eastAsia="Malgun Gothic"/>
          <w:bCs/>
          <w:lang w:val="en-US" w:eastAsia="ko-KR"/>
        </w:rPr>
        <w:t>in any case?</w:t>
      </w:r>
    </w:p>
    <w:p w14:paraId="05D68D2E" w14:textId="77777777" w:rsidR="000277A8" w:rsidRPr="00351755" w:rsidRDefault="000277A8" w:rsidP="000277A8">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277A8" w:rsidRPr="00351755" w14:paraId="07D005DE"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12F2CDDB" w14:textId="01326997"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 xml:space="preserve">Answers to Question </w:t>
            </w:r>
            <w:r w:rsidR="00B13B2E">
              <w:rPr>
                <w:rFonts w:ascii="Arial" w:hAnsi="Arial" w:cs="Arial"/>
                <w:b/>
                <w:bCs/>
                <w:color w:val="FFFFFF"/>
                <w:sz w:val="18"/>
                <w:szCs w:val="18"/>
                <w:lang w:eastAsia="en-GB"/>
              </w:rPr>
              <w:t>2</w:t>
            </w:r>
            <w:r w:rsidRPr="00351755">
              <w:rPr>
                <w:rFonts w:ascii="Arial" w:hAnsi="Arial" w:cs="Arial"/>
                <w:b/>
                <w:bCs/>
                <w:color w:val="FFFFFF"/>
                <w:sz w:val="18"/>
                <w:szCs w:val="18"/>
                <w:lang w:eastAsia="en-GB"/>
              </w:rPr>
              <w:t> </w:t>
            </w:r>
          </w:p>
        </w:tc>
      </w:tr>
      <w:tr w:rsidR="000277A8" w:rsidRPr="00351755" w14:paraId="029ECD2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527DD36D" w14:textId="77777777"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4024E084" w14:textId="77777777"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61C5F6ED" w14:textId="3D8D6DC3" w:rsidR="000277A8" w:rsidRPr="00351755" w:rsidRDefault="000277A8"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p>
        </w:tc>
      </w:tr>
      <w:tr w:rsidR="000277A8" w:rsidRPr="00351755" w14:paraId="0F7D44C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131DA1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0896F2B"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37A8CE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1EFA282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3C54B1B"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2DF347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7EC4AB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55C29CD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E2BD9F"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E918713"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FF7F018"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7D429E66"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608A374"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4735276"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72F50FC"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0C4E236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FC39A8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E0B0CA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8F00DCC"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71AC936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CAFF2AB"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4FD46F6"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398381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4366DAA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A000CF"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94BBAC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94912E6"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5E6AA57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BDEC4A8"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C2B3D4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1DA4A8B"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2BA04D3F"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5AA08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BCCE36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E3E0059"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7C1011F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FC0278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9BA38D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824850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3FDC907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8F1CCF"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050FB7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DCB6B34"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3947432D"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B9F2703"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3A84247"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90393BC"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0277A8" w:rsidRPr="00351755" w14:paraId="1E993E9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E8F1CE"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C917195"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2BF43D0" w14:textId="77777777" w:rsidR="000277A8" w:rsidRPr="00351755" w:rsidRDefault="000277A8"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7802A08F" w14:textId="77777777" w:rsidR="000277A8" w:rsidRPr="00351755" w:rsidRDefault="000277A8" w:rsidP="000277A8">
      <w:pPr>
        <w:spacing w:after="0"/>
        <w:textAlignment w:val="baseline"/>
        <w:rPr>
          <w:rFonts w:ascii="Segoe UI" w:hAnsi="Segoe UI" w:cs="Segoe UI"/>
          <w:sz w:val="18"/>
          <w:szCs w:val="18"/>
          <w:lang w:eastAsia="en-GB"/>
        </w:rPr>
      </w:pPr>
      <w:r w:rsidRPr="00351755">
        <w:rPr>
          <w:lang w:eastAsia="en-GB"/>
        </w:rPr>
        <w:t> </w:t>
      </w:r>
    </w:p>
    <w:p w14:paraId="17D68444" w14:textId="674B6247" w:rsidR="000277A8" w:rsidRPr="00351755" w:rsidRDefault="000277A8" w:rsidP="000277A8">
      <w:pPr>
        <w:spacing w:after="0"/>
        <w:textAlignment w:val="baseline"/>
        <w:rPr>
          <w:rFonts w:ascii="Segoe UI" w:hAnsi="Segoe UI" w:cs="Segoe UI"/>
          <w:sz w:val="18"/>
          <w:szCs w:val="18"/>
          <w:lang w:eastAsia="en-GB"/>
        </w:rPr>
      </w:pPr>
      <w:r w:rsidRPr="00351755">
        <w:rPr>
          <w:b/>
          <w:bCs/>
          <w:lang w:eastAsia="en-GB"/>
        </w:rPr>
        <w:t xml:space="preserve">Summary </w:t>
      </w:r>
      <w:r w:rsidR="00B13B2E">
        <w:rPr>
          <w:b/>
          <w:bCs/>
          <w:lang w:eastAsia="en-GB"/>
        </w:rPr>
        <w:t>2</w:t>
      </w:r>
      <w:r w:rsidRPr="00351755">
        <w:rPr>
          <w:lang w:eastAsia="en-GB"/>
        </w:rPr>
        <w:t>: TBD. </w:t>
      </w:r>
    </w:p>
    <w:p w14:paraId="1B9CD0FD" w14:textId="516BD500" w:rsidR="000277A8" w:rsidRPr="00351755" w:rsidRDefault="000277A8" w:rsidP="000277A8">
      <w:pPr>
        <w:spacing w:after="0"/>
        <w:textAlignment w:val="baseline"/>
        <w:rPr>
          <w:rFonts w:ascii="Segoe UI" w:hAnsi="Segoe UI" w:cs="Segoe UI"/>
          <w:sz w:val="18"/>
          <w:szCs w:val="18"/>
          <w:lang w:eastAsia="en-GB"/>
        </w:rPr>
      </w:pPr>
      <w:r w:rsidRPr="00351755">
        <w:rPr>
          <w:b/>
          <w:bCs/>
          <w:lang w:eastAsia="en-GB"/>
        </w:rPr>
        <w:t xml:space="preserve">Proposal </w:t>
      </w:r>
      <w:r w:rsidR="00B13B2E">
        <w:rPr>
          <w:b/>
          <w:bCs/>
          <w:lang w:eastAsia="en-GB"/>
        </w:rPr>
        <w:t>2</w:t>
      </w:r>
      <w:r w:rsidRPr="00351755">
        <w:rPr>
          <w:lang w:eastAsia="en-GB"/>
        </w:rPr>
        <w:t>: TBD. </w:t>
      </w:r>
    </w:p>
    <w:p w14:paraId="6A0A3ACC" w14:textId="07FF88BD" w:rsidR="000277A8" w:rsidRDefault="000277A8" w:rsidP="000277A8">
      <w:pPr>
        <w:pStyle w:val="Proposal"/>
        <w:numPr>
          <w:ilvl w:val="0"/>
          <w:numId w:val="0"/>
        </w:numPr>
        <w:ind w:left="1701" w:hanging="1701"/>
      </w:pPr>
    </w:p>
    <w:p w14:paraId="7603F09A" w14:textId="13F0226B" w:rsidR="00B13B2E" w:rsidRDefault="00B13B2E" w:rsidP="00B13B2E">
      <w:pPr>
        <w:pStyle w:val="Heading3"/>
        <w:rPr>
          <w:rFonts w:cs="Arial"/>
          <w:lang w:val="en-US"/>
        </w:rPr>
      </w:pPr>
      <w:r>
        <w:t>3</w:t>
      </w:r>
      <w:r w:rsidRPr="006E13D1">
        <w:t>.</w:t>
      </w:r>
      <w:r>
        <w:t>2.</w:t>
      </w:r>
      <w:r>
        <w:t>2</w:t>
      </w:r>
      <w:r w:rsidRPr="006E13D1">
        <w:tab/>
      </w:r>
      <w:r>
        <w:rPr>
          <w:lang w:eastAsia="zh-CN"/>
        </w:rPr>
        <w:t>Reporting</w:t>
      </w:r>
    </w:p>
    <w:p w14:paraId="3B4A0F7A" w14:textId="269DD3B3" w:rsidR="002C0307" w:rsidRPr="00C2357D" w:rsidRDefault="002C0307" w:rsidP="002C0307">
      <w:pPr>
        <w:rPr>
          <w:lang w:val="en-US"/>
        </w:rPr>
      </w:pPr>
      <w:r w:rsidRPr="00C2357D">
        <w:rPr>
          <w:lang w:val="en-US"/>
        </w:rPr>
        <w:t>Further, [2] notes that t</w:t>
      </w:r>
      <w:r w:rsidRPr="00C2357D">
        <w:rPr>
          <w:lang w:val="en-US"/>
        </w:rPr>
        <w:t>o achieve the override protection for LTE logged MDT report and configuration when UE moves to NR from LTE (when previously configured with logged MDT in LTE), the</w:t>
      </w:r>
      <w:r w:rsidR="00023F99" w:rsidRPr="00C2357D">
        <w:rPr>
          <w:lang w:val="en-US"/>
        </w:rPr>
        <w:t xml:space="preserve"> most complex solution is Method 3, with cross-RAT reporting. </w:t>
      </w:r>
    </w:p>
    <w:p w14:paraId="4B28B28C" w14:textId="2F909170" w:rsidR="00023F99" w:rsidRDefault="000B2AF1" w:rsidP="002C0307">
      <w:pPr>
        <w:rPr>
          <w:rFonts w:ascii="Arial" w:hAnsi="Arial" w:cs="Arial"/>
          <w:b/>
          <w:bCs/>
          <w:lang w:val="en-US"/>
        </w:rPr>
      </w:pPr>
      <w:r>
        <w:rPr>
          <w:lang w:val="en-US"/>
        </w:rPr>
        <w:t>In that context, th</w:t>
      </w:r>
      <w:r w:rsidR="00023F99" w:rsidRPr="00C2357D">
        <w:rPr>
          <w:lang w:val="en-US"/>
        </w:rPr>
        <w:t xml:space="preserve">e </w:t>
      </w:r>
      <w:r w:rsidR="003C53D5">
        <w:rPr>
          <w:lang w:val="en-US"/>
        </w:rPr>
        <w:t xml:space="preserve">follow-up, </w:t>
      </w:r>
      <w:r w:rsidR="00023F99" w:rsidRPr="00C2357D">
        <w:rPr>
          <w:lang w:val="en-US"/>
        </w:rPr>
        <w:t>collective proposal</w:t>
      </w:r>
      <w:r w:rsidR="00023F99" w:rsidRPr="00F70F3E">
        <w:rPr>
          <w:lang w:val="en-US"/>
        </w:rPr>
        <w:t xml:space="preserve"> in [1]</w:t>
      </w:r>
      <w:r w:rsidR="00023F99">
        <w:rPr>
          <w:lang w:val="en-US"/>
        </w:rPr>
        <w:t xml:space="preserve"> was the following:</w:t>
      </w:r>
    </w:p>
    <w:p w14:paraId="43D1C340" w14:textId="07AC4F16" w:rsidR="00023F99" w:rsidRDefault="00023F99" w:rsidP="00023F99">
      <w:pPr>
        <w:rPr>
          <w:rFonts w:eastAsiaTheme="minorEastAsia"/>
          <w:iCs/>
        </w:rPr>
      </w:pPr>
      <w:r w:rsidRPr="00FD32F5">
        <w:rPr>
          <w:rFonts w:cs="Arial"/>
          <w:b/>
          <w:bCs/>
          <w:lang w:val="en-US"/>
        </w:rPr>
        <w:t xml:space="preserve">Proposal </w:t>
      </w:r>
      <w:r w:rsidRPr="00F70F3E">
        <w:rPr>
          <w:rFonts w:cs="Arial"/>
          <w:b/>
          <w:bCs/>
          <w:color w:val="AEAAAA" w:themeColor="background2" w:themeShade="BF"/>
          <w:lang w:val="en-US"/>
        </w:rPr>
        <w:t>4</w:t>
      </w:r>
      <w:r w:rsidRPr="00FD32F5">
        <w:rPr>
          <w:rFonts w:cs="Arial"/>
          <w:b/>
          <w:bCs/>
          <w:lang w:val="en-US"/>
        </w:rPr>
        <w:t>:</w:t>
      </w:r>
      <w:r>
        <w:rPr>
          <w:rFonts w:cs="Arial"/>
          <w:lang w:val="en-US"/>
        </w:rPr>
        <w:t xml:space="preserve"> </w:t>
      </w:r>
      <w:r w:rsidRPr="006565EE">
        <w:rPr>
          <w:rFonts w:cs="Arial"/>
          <w:lang w:val="en-US"/>
        </w:rPr>
        <w:t xml:space="preserve">In NR cell, the UE notifies the </w:t>
      </w:r>
      <w:r w:rsidRPr="006565EE">
        <w:rPr>
          <w:rFonts w:cs="Arial" w:hint="eastAsia"/>
          <w:lang w:val="en-US" w:eastAsia="zh-CN"/>
        </w:rPr>
        <w:t xml:space="preserve">gNB </w:t>
      </w:r>
      <w:r>
        <w:rPr>
          <w:rFonts w:cs="Arial"/>
          <w:lang w:val="en-US" w:eastAsia="zh-CN"/>
        </w:rPr>
        <w:t>about the</w:t>
      </w:r>
      <w:r w:rsidRPr="006565EE">
        <w:rPr>
          <w:lang w:val="en-US"/>
        </w:rPr>
        <w:t xml:space="preserve"> </w:t>
      </w:r>
      <w:r>
        <w:rPr>
          <w:lang w:val="en-US"/>
        </w:rPr>
        <w:t>S</w:t>
      </w:r>
      <w:r w:rsidRPr="006565EE">
        <w:rPr>
          <w:lang w:val="en-US"/>
        </w:rPr>
        <w:t xml:space="preserve">ignaling-based </w:t>
      </w:r>
      <w:r>
        <w:rPr>
          <w:lang w:val="en-US"/>
        </w:rPr>
        <w:t>L</w:t>
      </w:r>
      <w:r w:rsidRPr="006565EE">
        <w:rPr>
          <w:lang w:val="en-US"/>
        </w:rPr>
        <w:t>ogged MDT from E-UTRA</w:t>
      </w:r>
      <w:r>
        <w:rPr>
          <w:lang w:val="en-US"/>
        </w:rPr>
        <w:t xml:space="preserve"> availability</w:t>
      </w:r>
      <w:r w:rsidRPr="006565EE">
        <w:rPr>
          <w:lang w:val="en-US"/>
        </w:rPr>
        <w:t xml:space="preserve">. FFS </w:t>
      </w:r>
      <w:r>
        <w:rPr>
          <w:lang w:val="en-US"/>
        </w:rPr>
        <w:t>whether a new NR flag is introduced or the existing</w:t>
      </w:r>
      <w:r w:rsidRPr="006565EE">
        <w:rPr>
          <w:lang w:val="en-US"/>
        </w:rPr>
        <w:t xml:space="preserve"> NR flag: </w:t>
      </w:r>
      <w:r w:rsidRPr="006565EE">
        <w:rPr>
          <w:rFonts w:eastAsiaTheme="minorEastAsia" w:hint="eastAsia"/>
          <w:i/>
        </w:rPr>
        <w:t>sigLogMeasConfigAvailable</w:t>
      </w:r>
      <w:r w:rsidRPr="006565EE">
        <w:rPr>
          <w:rFonts w:eastAsiaTheme="minorEastAsia"/>
          <w:i/>
        </w:rPr>
        <w:t xml:space="preserve"> </w:t>
      </w:r>
      <w:r>
        <w:rPr>
          <w:rFonts w:eastAsiaTheme="minorEastAsia"/>
          <w:iCs/>
        </w:rPr>
        <w:t>is adopted.</w:t>
      </w:r>
    </w:p>
    <w:p w14:paraId="2EB40312" w14:textId="3B869F8B" w:rsidR="00E22B86" w:rsidRDefault="000B2AF1" w:rsidP="000B2AF1">
      <w:pPr>
        <w:rPr>
          <w:rFonts w:eastAsiaTheme="minorEastAsia"/>
          <w:iCs/>
        </w:rPr>
      </w:pPr>
      <w:r>
        <w:rPr>
          <w:rFonts w:eastAsiaTheme="minorEastAsia"/>
          <w:iCs/>
        </w:rPr>
        <w:t xml:space="preserve">The above Proposal doesn’t imply reporting yet, just availability of the data. However, the need for availability bit </w:t>
      </w:r>
      <w:r w:rsidR="00E22B86">
        <w:rPr>
          <w:rFonts w:eastAsiaTheme="minorEastAsia"/>
          <w:iCs/>
        </w:rPr>
        <w:t xml:space="preserve">might be decided upon </w:t>
      </w:r>
      <w:r w:rsidR="003C53D5">
        <w:rPr>
          <w:rFonts w:eastAsiaTheme="minorEastAsia"/>
          <w:iCs/>
        </w:rPr>
        <w:t xml:space="preserve">deciding </w:t>
      </w:r>
      <w:r w:rsidR="00E22B86">
        <w:rPr>
          <w:rFonts w:eastAsiaTheme="minorEastAsia"/>
          <w:iCs/>
        </w:rPr>
        <w:t xml:space="preserve">the </w:t>
      </w:r>
      <w:r w:rsidR="003C53D5">
        <w:rPr>
          <w:rFonts w:eastAsiaTheme="minorEastAsia"/>
          <w:iCs/>
        </w:rPr>
        <w:t xml:space="preserve">need for </w:t>
      </w:r>
      <w:r w:rsidR="00E22B86">
        <w:rPr>
          <w:rFonts w:eastAsiaTheme="minorEastAsia"/>
          <w:iCs/>
        </w:rPr>
        <w:t xml:space="preserve">reporting in </w:t>
      </w:r>
      <w:r w:rsidR="003C53D5">
        <w:rPr>
          <w:rFonts w:eastAsiaTheme="minorEastAsia"/>
          <w:iCs/>
        </w:rPr>
        <w:t xml:space="preserve">the other </w:t>
      </w:r>
      <w:r w:rsidR="00E22B86">
        <w:rPr>
          <w:rFonts w:eastAsiaTheme="minorEastAsia"/>
          <w:iCs/>
        </w:rPr>
        <w:t xml:space="preserve">RAT. </w:t>
      </w:r>
    </w:p>
    <w:p w14:paraId="13726A36" w14:textId="0F79F965" w:rsidR="000B2AF1" w:rsidRDefault="00B13B2E" w:rsidP="000B2AF1">
      <w:pPr>
        <w:rPr>
          <w:rFonts w:eastAsiaTheme="minorEastAsia"/>
          <w:iCs/>
        </w:rPr>
      </w:pPr>
      <w:r>
        <w:rPr>
          <w:rFonts w:eastAsiaTheme="minorEastAsia"/>
          <w:iCs/>
        </w:rPr>
        <w:t xml:space="preserve">In order, to </w:t>
      </w:r>
      <w:r w:rsidR="00E22B86">
        <w:rPr>
          <w:rFonts w:eastAsiaTheme="minorEastAsia"/>
          <w:iCs/>
        </w:rPr>
        <w:t>model the reporting principles</w:t>
      </w:r>
      <w:r>
        <w:rPr>
          <w:rFonts w:eastAsiaTheme="minorEastAsia"/>
          <w:iCs/>
        </w:rPr>
        <w:t>, it seems essential to</w:t>
      </w:r>
      <w:r w:rsidR="000B2AF1">
        <w:rPr>
          <w:rFonts w:eastAsiaTheme="minorEastAsia"/>
          <w:iCs/>
        </w:rPr>
        <w:t xml:space="preserve"> prioritise one of the approaches, either:</w:t>
      </w:r>
    </w:p>
    <w:p w14:paraId="14E5A536" w14:textId="77777777" w:rsidR="000B2AF1" w:rsidRDefault="000B2AF1" w:rsidP="000B2AF1">
      <w:pPr>
        <w:pStyle w:val="ListParagraph"/>
        <w:numPr>
          <w:ilvl w:val="0"/>
          <w:numId w:val="34"/>
        </w:numPr>
        <w:rPr>
          <w:rFonts w:eastAsiaTheme="minorEastAsia"/>
          <w:iCs/>
        </w:rPr>
      </w:pPr>
      <w:r>
        <w:rPr>
          <w:rFonts w:eastAsiaTheme="minorEastAsia"/>
          <w:iCs/>
        </w:rPr>
        <w:t>the UE should report E-UTRAN Logged MDT results in NR, or</w:t>
      </w:r>
    </w:p>
    <w:p w14:paraId="77397AEC" w14:textId="77777777" w:rsidR="000B2AF1" w:rsidRDefault="000B2AF1" w:rsidP="000B2AF1">
      <w:pPr>
        <w:pStyle w:val="ListParagraph"/>
        <w:numPr>
          <w:ilvl w:val="0"/>
          <w:numId w:val="34"/>
        </w:numPr>
        <w:rPr>
          <w:rFonts w:eastAsiaTheme="minorEastAsia"/>
          <w:iCs/>
        </w:rPr>
      </w:pPr>
      <w:r>
        <w:rPr>
          <w:rFonts w:eastAsiaTheme="minorEastAsia"/>
          <w:iCs/>
        </w:rPr>
        <w:t>the UE shouldn’t report E-UTRAN Logged MDT results in NR.</w:t>
      </w:r>
    </w:p>
    <w:p w14:paraId="7862ABB9" w14:textId="1A598469" w:rsidR="00B13B2E" w:rsidRPr="000B2AF1" w:rsidRDefault="00B13B2E" w:rsidP="000B2AF1">
      <w:pPr>
        <w:pStyle w:val="ListParagraph"/>
        <w:rPr>
          <w:rFonts w:eastAsiaTheme="minorEastAsia"/>
          <w:iCs/>
        </w:rPr>
      </w:pPr>
      <w:r w:rsidRPr="000B2AF1">
        <w:rPr>
          <w:rFonts w:eastAsiaTheme="minorEastAsia"/>
          <w:iCs/>
        </w:rPr>
        <w:t xml:space="preserve"> </w:t>
      </w:r>
    </w:p>
    <w:p w14:paraId="78053C07" w14:textId="740E797A" w:rsidR="002C0307" w:rsidRPr="000277A8" w:rsidRDefault="00C2357D" w:rsidP="002C0307">
      <w:pPr>
        <w:pStyle w:val="ListParagraph"/>
        <w:ind w:left="0"/>
        <w:rPr>
          <w:u w:val="single"/>
          <w:lang w:val="en-US"/>
        </w:rPr>
      </w:pPr>
      <w:r>
        <w:rPr>
          <w:b/>
          <w:bCs/>
          <w:lang w:eastAsia="en-GB"/>
        </w:rPr>
        <w:t>Q</w:t>
      </w:r>
      <w:r w:rsidR="002C0307" w:rsidRPr="00351755">
        <w:rPr>
          <w:b/>
          <w:bCs/>
          <w:lang w:eastAsia="en-GB"/>
        </w:rPr>
        <w:t xml:space="preserve">uestion </w:t>
      </w:r>
      <w:r w:rsidR="00B13B2E">
        <w:rPr>
          <w:b/>
          <w:bCs/>
          <w:lang w:eastAsia="en-GB"/>
        </w:rPr>
        <w:t>3</w:t>
      </w:r>
      <w:r w:rsidR="002C0307" w:rsidRPr="00351755">
        <w:rPr>
          <w:lang w:eastAsia="en-GB"/>
        </w:rPr>
        <w:t xml:space="preserve">: Do you agree </w:t>
      </w:r>
      <w:r>
        <w:rPr>
          <w:lang w:eastAsia="en-GB"/>
        </w:rPr>
        <w:t xml:space="preserve">that </w:t>
      </w:r>
      <w:r w:rsidR="00E22B86">
        <w:rPr>
          <w:lang w:eastAsia="en-GB"/>
        </w:rPr>
        <w:t xml:space="preserve">for </w:t>
      </w:r>
      <w:r w:rsidR="00B13B2E" w:rsidRPr="00F70F3E">
        <w:rPr>
          <w:lang w:val="en-US"/>
        </w:rPr>
        <w:t>LTE logged MDT configuration and report override protection</w:t>
      </w:r>
      <w:r w:rsidR="00B13B2E">
        <w:rPr>
          <w:lang w:val="en-US"/>
        </w:rPr>
        <w:t xml:space="preserve"> </w:t>
      </w:r>
      <w:r w:rsidR="00E22B86">
        <w:rPr>
          <w:lang w:val="en-US"/>
        </w:rPr>
        <w:t xml:space="preserve">in </w:t>
      </w:r>
      <w:r w:rsidR="00B13B2E">
        <w:rPr>
          <w:lang w:val="en-US"/>
        </w:rPr>
        <w:t>cross-RAT</w:t>
      </w:r>
      <w:r w:rsidR="00E22B86">
        <w:rPr>
          <w:lang w:val="en-US"/>
        </w:rPr>
        <w:t xml:space="preserve"> scenario </w:t>
      </w:r>
      <w:r w:rsidR="003C53D5">
        <w:rPr>
          <w:lang w:val="en-US"/>
        </w:rPr>
        <w:t xml:space="preserve">it is beneficial to </w:t>
      </w:r>
      <w:r w:rsidR="003C53D5">
        <w:rPr>
          <w:lang w:eastAsia="en-GB"/>
        </w:rPr>
        <w:t>avoid of cross-RAT reporting</w:t>
      </w:r>
      <w:r w:rsidR="000019E6">
        <w:rPr>
          <w:lang w:eastAsia="en-GB"/>
        </w:rPr>
        <w:t xml:space="preserve"> of the Logged MDT data</w:t>
      </w:r>
      <w:r w:rsidR="002C0307">
        <w:rPr>
          <w:lang w:val="en-US"/>
        </w:rPr>
        <w:t>?</w:t>
      </w:r>
    </w:p>
    <w:p w14:paraId="7BDCBED1" w14:textId="77777777" w:rsidR="002C0307" w:rsidRPr="00351755" w:rsidRDefault="002C0307" w:rsidP="002C0307">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2C0307" w:rsidRPr="00351755" w14:paraId="08987F9E"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5E9155E1" w14:textId="0916FB7B"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 xml:space="preserve">Answers to Question </w:t>
            </w:r>
            <w:r w:rsidR="00B13B2E">
              <w:rPr>
                <w:rFonts w:ascii="Arial" w:hAnsi="Arial" w:cs="Arial"/>
                <w:b/>
                <w:bCs/>
                <w:color w:val="FFFFFF"/>
                <w:sz w:val="18"/>
                <w:szCs w:val="18"/>
                <w:lang w:eastAsia="en-GB"/>
              </w:rPr>
              <w:t>3</w:t>
            </w:r>
            <w:r w:rsidRPr="00351755">
              <w:rPr>
                <w:rFonts w:ascii="Arial" w:hAnsi="Arial" w:cs="Arial"/>
                <w:b/>
                <w:bCs/>
                <w:color w:val="FFFFFF"/>
                <w:sz w:val="18"/>
                <w:szCs w:val="18"/>
                <w:lang w:eastAsia="en-GB"/>
              </w:rPr>
              <w:t> </w:t>
            </w:r>
          </w:p>
        </w:tc>
      </w:tr>
      <w:tr w:rsidR="002C0307" w:rsidRPr="00351755" w14:paraId="78B5C7E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5D6492EF" w14:textId="77777777"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7665C00D" w14:textId="77777777"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38859BC6" w14:textId="77777777" w:rsidR="002C0307" w:rsidRPr="00351755" w:rsidRDefault="002C0307"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r>
              <w:rPr>
                <w:rFonts w:ascii="Arial" w:hAnsi="Arial" w:cs="Arial"/>
                <w:b/>
                <w:bCs/>
                <w:sz w:val="18"/>
                <w:szCs w:val="18"/>
                <w:lang w:eastAsia="en-GB"/>
              </w:rPr>
              <w:t>if NO</w:t>
            </w:r>
          </w:p>
        </w:tc>
      </w:tr>
      <w:tr w:rsidR="002C0307" w:rsidRPr="00351755" w14:paraId="310146B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0C1F17B"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B59E781"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3132864"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778E2A4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02B1C6"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76AC3DC"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5E89AF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0498590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3F9E940"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575F9EA"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A0172A7"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6DC6A66A"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9CD5C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2C345BC"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857077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6C4A54E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8EB1B34"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E7F8CE7"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E4D733A"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5F47475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A82424"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7F6D98"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69C251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02922B7F"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C88646A"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7811CDD"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F3D026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1CEEC30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9B673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0D2F4FC"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80D2FC8"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4C10C6A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EBCC64D"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B103AE1"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8AFD1C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1526564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AA1769E"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F505A9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8B0793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3C1FC52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C960F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A9B0A1B"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8DF5DD6"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05D89BE5"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9DACD39"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9FFC0B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3906752"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C0307" w:rsidRPr="00351755" w14:paraId="59586F73"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1E15145"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BF79CEF"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54C40A3" w14:textId="77777777" w:rsidR="002C0307" w:rsidRPr="00351755" w:rsidRDefault="002C0307"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30B87E7F" w14:textId="77777777" w:rsidR="002C0307" w:rsidRPr="00351755" w:rsidRDefault="002C0307" w:rsidP="002C0307">
      <w:pPr>
        <w:spacing w:after="0"/>
        <w:textAlignment w:val="baseline"/>
        <w:rPr>
          <w:rFonts w:ascii="Segoe UI" w:hAnsi="Segoe UI" w:cs="Segoe UI"/>
          <w:sz w:val="18"/>
          <w:szCs w:val="18"/>
          <w:lang w:eastAsia="en-GB"/>
        </w:rPr>
      </w:pPr>
      <w:r w:rsidRPr="00351755">
        <w:rPr>
          <w:lang w:eastAsia="en-GB"/>
        </w:rPr>
        <w:t> </w:t>
      </w:r>
    </w:p>
    <w:p w14:paraId="30D9A14F" w14:textId="75071939" w:rsidR="002C0307" w:rsidRPr="00351755" w:rsidRDefault="002C0307" w:rsidP="002C0307">
      <w:pPr>
        <w:spacing w:after="0"/>
        <w:textAlignment w:val="baseline"/>
        <w:rPr>
          <w:rFonts w:ascii="Segoe UI" w:hAnsi="Segoe UI" w:cs="Segoe UI"/>
          <w:sz w:val="18"/>
          <w:szCs w:val="18"/>
          <w:lang w:eastAsia="en-GB"/>
        </w:rPr>
      </w:pPr>
      <w:r w:rsidRPr="00351755">
        <w:rPr>
          <w:b/>
          <w:bCs/>
          <w:lang w:eastAsia="en-GB"/>
        </w:rPr>
        <w:t xml:space="preserve">Summary </w:t>
      </w:r>
      <w:r w:rsidR="00B13B2E">
        <w:rPr>
          <w:b/>
          <w:bCs/>
          <w:lang w:eastAsia="en-GB"/>
        </w:rPr>
        <w:t>3</w:t>
      </w:r>
      <w:r w:rsidRPr="00351755">
        <w:rPr>
          <w:lang w:eastAsia="en-GB"/>
        </w:rPr>
        <w:t>: TBD. </w:t>
      </w:r>
    </w:p>
    <w:p w14:paraId="280E1F01" w14:textId="6CB171F0" w:rsidR="002C0307" w:rsidRPr="00351755" w:rsidRDefault="002C0307" w:rsidP="002C0307">
      <w:pPr>
        <w:spacing w:after="0"/>
        <w:textAlignment w:val="baseline"/>
        <w:rPr>
          <w:rFonts w:ascii="Segoe UI" w:hAnsi="Segoe UI" w:cs="Segoe UI"/>
          <w:sz w:val="18"/>
          <w:szCs w:val="18"/>
          <w:lang w:eastAsia="en-GB"/>
        </w:rPr>
      </w:pPr>
      <w:r w:rsidRPr="00351755">
        <w:rPr>
          <w:b/>
          <w:bCs/>
          <w:lang w:eastAsia="en-GB"/>
        </w:rPr>
        <w:t xml:space="preserve">Proposal </w:t>
      </w:r>
      <w:r w:rsidR="00B13B2E">
        <w:rPr>
          <w:b/>
          <w:bCs/>
          <w:lang w:eastAsia="en-GB"/>
        </w:rPr>
        <w:t>3</w:t>
      </w:r>
      <w:r w:rsidRPr="00351755">
        <w:rPr>
          <w:lang w:eastAsia="en-GB"/>
        </w:rPr>
        <w:t>: TBD. </w:t>
      </w:r>
    </w:p>
    <w:p w14:paraId="5D58D88A" w14:textId="77777777" w:rsidR="007C0CDD" w:rsidRDefault="007C0CDD" w:rsidP="00044E30">
      <w:pPr>
        <w:spacing w:after="0"/>
        <w:rPr>
          <w:rFonts w:ascii="Arial" w:hAnsi="Arial" w:cs="Arial"/>
          <w:b/>
          <w:bCs/>
          <w:lang w:val="en-US"/>
        </w:rPr>
      </w:pPr>
    </w:p>
    <w:p w14:paraId="7EF39377" w14:textId="7B08899F" w:rsidR="007C0CDD" w:rsidRDefault="0026298E" w:rsidP="0026298E">
      <w:pPr>
        <w:pStyle w:val="Heading3"/>
        <w:rPr>
          <w:rFonts w:cs="Arial"/>
          <w:b/>
          <w:bCs/>
          <w:lang w:val="en-US"/>
        </w:rPr>
      </w:pPr>
      <w:r>
        <w:t>3</w:t>
      </w:r>
      <w:r w:rsidRPr="006E13D1">
        <w:t>.</w:t>
      </w:r>
      <w:r>
        <w:t>2.</w:t>
      </w:r>
      <w:r>
        <w:t>3</w:t>
      </w:r>
      <w:r w:rsidRPr="006E13D1">
        <w:tab/>
      </w:r>
      <w:r>
        <w:rPr>
          <w:lang w:eastAsia="zh-CN"/>
        </w:rPr>
        <w:t>Solution direction</w:t>
      </w:r>
    </w:p>
    <w:p w14:paraId="78A26FC4" w14:textId="0AA6AB71" w:rsidR="0026298E" w:rsidRDefault="0026298E" w:rsidP="00044E30">
      <w:pPr>
        <w:spacing w:after="0"/>
        <w:rPr>
          <w:rFonts w:ascii="Arial" w:hAnsi="Arial" w:cs="Arial"/>
          <w:b/>
          <w:bCs/>
          <w:lang w:val="en-US"/>
        </w:rPr>
      </w:pPr>
    </w:p>
    <w:p w14:paraId="5876B070" w14:textId="77777777" w:rsidR="0026298E" w:rsidRDefault="0026298E" w:rsidP="0026298E">
      <w:pPr>
        <w:rPr>
          <w:lang w:val="en-US"/>
        </w:rPr>
      </w:pPr>
      <w:r>
        <w:rPr>
          <w:lang w:val="en-US"/>
        </w:rPr>
        <w:t>Analysis on the pros and cons of the alternate solutions, led in the con</w:t>
      </w:r>
      <w:r w:rsidRPr="00023F99">
        <w:rPr>
          <w:lang w:val="en-US"/>
        </w:rPr>
        <w:t>tribution in [2]</w:t>
      </w:r>
      <w:r>
        <w:rPr>
          <w:lang w:val="en-US"/>
        </w:rPr>
        <w:t xml:space="preserve"> to the following proposal:</w:t>
      </w:r>
    </w:p>
    <w:p w14:paraId="5C5BA88E" w14:textId="77777777" w:rsidR="0026298E" w:rsidRPr="0026298E" w:rsidRDefault="0026298E" w:rsidP="0026298E">
      <w:pPr>
        <w:pBdr>
          <w:top w:val="single" w:sz="4" w:space="1" w:color="auto"/>
          <w:left w:val="single" w:sz="4" w:space="4" w:color="auto"/>
          <w:bottom w:val="single" w:sz="4" w:space="1" w:color="auto"/>
          <w:right w:val="single" w:sz="4" w:space="4" w:color="auto"/>
        </w:pBdr>
        <w:spacing w:after="0"/>
        <w:rPr>
          <w:rFonts w:ascii="Arial" w:hAnsi="Arial" w:cs="Arial"/>
          <w:lang w:val="en-US"/>
        </w:rPr>
      </w:pPr>
      <w:r w:rsidRPr="0026298E">
        <w:rPr>
          <w:rFonts w:ascii="Arial" w:hAnsi="Arial" w:cs="Arial"/>
          <w:lang w:val="en-US"/>
        </w:rPr>
        <w:t xml:space="preserve">Proposal 1: RAN2 is requested to down-select one option among option 1 and option 2 by analyzing the pro and cons.  </w:t>
      </w:r>
    </w:p>
    <w:p w14:paraId="435E30B1" w14:textId="11948CAE" w:rsidR="0026298E" w:rsidRDefault="0026298E" w:rsidP="0026298E">
      <w:pPr>
        <w:rPr>
          <w:rFonts w:ascii="Arial" w:hAnsi="Arial" w:cs="Arial"/>
          <w:lang w:val="en-US"/>
        </w:rPr>
      </w:pPr>
    </w:p>
    <w:p w14:paraId="0AE5A2B1" w14:textId="592CE4C5" w:rsidR="0026298E" w:rsidRPr="0026298E" w:rsidRDefault="0026298E" w:rsidP="0026298E">
      <w:pPr>
        <w:rPr>
          <w:lang w:val="en-US"/>
        </w:rPr>
      </w:pPr>
      <w:r w:rsidRPr="0026298E">
        <w:rPr>
          <w:lang w:val="en-US"/>
        </w:rPr>
        <w:t>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companies preferences on the options.</w:t>
      </w:r>
    </w:p>
    <w:p w14:paraId="0F7EDFBA" w14:textId="4AE6FAA1" w:rsidR="0026298E" w:rsidRPr="000277A8" w:rsidRDefault="0026298E" w:rsidP="0026298E">
      <w:pPr>
        <w:pStyle w:val="ListParagraph"/>
        <w:ind w:left="0"/>
        <w:rPr>
          <w:u w:val="single"/>
          <w:lang w:val="en-US"/>
        </w:rPr>
      </w:pPr>
      <w:r>
        <w:rPr>
          <w:b/>
          <w:bCs/>
          <w:lang w:eastAsia="en-GB"/>
        </w:rPr>
        <w:t>Q</w:t>
      </w:r>
      <w:r w:rsidRPr="00351755">
        <w:rPr>
          <w:b/>
          <w:bCs/>
          <w:lang w:eastAsia="en-GB"/>
        </w:rPr>
        <w:t>uestion</w:t>
      </w:r>
      <w:r>
        <w:rPr>
          <w:b/>
          <w:bCs/>
          <w:lang w:eastAsia="en-GB"/>
        </w:rPr>
        <w:t xml:space="preserve"> </w:t>
      </w:r>
      <w:r>
        <w:rPr>
          <w:b/>
          <w:bCs/>
          <w:lang w:eastAsia="en-GB"/>
        </w:rPr>
        <w:t>4</w:t>
      </w:r>
      <w:r w:rsidRPr="00351755">
        <w:rPr>
          <w:lang w:eastAsia="en-GB"/>
        </w:rPr>
        <w:t xml:space="preserve">: </w:t>
      </w:r>
      <w:r>
        <w:rPr>
          <w:lang w:eastAsia="en-GB"/>
        </w:rPr>
        <w:t>Do you agree</w:t>
      </w:r>
      <w:r w:rsidR="003C53D5">
        <w:rPr>
          <w:lang w:eastAsia="en-GB"/>
        </w:rPr>
        <w:t xml:space="preserve"> RAN2 should work out detail</w:t>
      </w:r>
      <w:r w:rsidR="000019E6">
        <w:rPr>
          <w:lang w:eastAsia="en-GB"/>
        </w:rPr>
        <w:t>ed</w:t>
      </w:r>
      <w:r w:rsidR="003C53D5">
        <w:rPr>
          <w:lang w:eastAsia="en-GB"/>
        </w:rPr>
        <w:t xml:space="preserve"> solution taking as a baseline</w:t>
      </w:r>
      <w:r>
        <w:rPr>
          <w:lang w:eastAsia="en-GB"/>
        </w:rPr>
        <w:t xml:space="preserve"> one </w:t>
      </w:r>
      <w:r w:rsidR="000019E6">
        <w:rPr>
          <w:lang w:eastAsia="en-GB"/>
        </w:rPr>
        <w:t xml:space="preserve">particular </w:t>
      </w:r>
      <w:r w:rsidR="003C53D5">
        <w:rPr>
          <w:lang w:eastAsia="en-GB"/>
        </w:rPr>
        <w:t>O</w:t>
      </w:r>
      <w:r>
        <w:rPr>
          <w:lang w:eastAsia="en-GB"/>
        </w:rPr>
        <w:t xml:space="preserve">ption </w:t>
      </w:r>
      <w:r w:rsidR="003C53D5">
        <w:rPr>
          <w:lang w:eastAsia="en-GB"/>
        </w:rPr>
        <w:t>from</w:t>
      </w:r>
      <w:r>
        <w:rPr>
          <w:lang w:eastAsia="en-GB"/>
        </w:rPr>
        <w:t xml:space="preserve"> Method 1, Method 2 </w:t>
      </w:r>
      <w:r w:rsidR="000019E6">
        <w:rPr>
          <w:lang w:eastAsia="en-GB"/>
        </w:rPr>
        <w:t>and</w:t>
      </w:r>
      <w:r>
        <w:rPr>
          <w:lang w:eastAsia="en-GB"/>
        </w:rPr>
        <w:t xml:space="preserve"> Method 3</w:t>
      </w:r>
      <w:r w:rsidR="000019E6">
        <w:rPr>
          <w:lang w:eastAsia="en-GB"/>
        </w:rPr>
        <w:t xml:space="preserve"> in [2]</w:t>
      </w:r>
      <w:r>
        <w:rPr>
          <w:lang w:val="en-US"/>
        </w:rPr>
        <w:t xml:space="preserve">? </w:t>
      </w:r>
    </w:p>
    <w:p w14:paraId="1159ABDA" w14:textId="77777777" w:rsidR="0026298E" w:rsidRPr="00351755" w:rsidRDefault="0026298E" w:rsidP="0026298E">
      <w:pPr>
        <w:spacing w:after="0"/>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26298E" w:rsidRPr="00351755" w14:paraId="21F0967B" w14:textId="77777777" w:rsidTr="003E79FE">
        <w:trPr>
          <w:trHeight w:val="225"/>
        </w:trPr>
        <w:tc>
          <w:tcPr>
            <w:tcW w:w="9630" w:type="dxa"/>
            <w:gridSpan w:val="3"/>
            <w:tcBorders>
              <w:top w:val="single" w:sz="6" w:space="0" w:color="auto"/>
              <w:left w:val="single" w:sz="6" w:space="0" w:color="auto"/>
              <w:bottom w:val="single" w:sz="6" w:space="0" w:color="auto"/>
              <w:right w:val="single" w:sz="6" w:space="0" w:color="auto"/>
            </w:tcBorders>
            <w:shd w:val="clear" w:color="auto" w:fill="0070C0"/>
            <w:hideMark/>
          </w:tcPr>
          <w:p w14:paraId="38229666" w14:textId="681E87B3"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color w:val="FFFFFF"/>
                <w:sz w:val="18"/>
                <w:szCs w:val="18"/>
                <w:lang w:eastAsia="en-GB"/>
              </w:rPr>
              <w:t xml:space="preserve">Answers to Question </w:t>
            </w:r>
            <w:r w:rsidR="003C53D5">
              <w:rPr>
                <w:rFonts w:ascii="Arial" w:hAnsi="Arial" w:cs="Arial"/>
                <w:b/>
                <w:bCs/>
                <w:color w:val="FFFFFF"/>
                <w:sz w:val="18"/>
                <w:szCs w:val="18"/>
                <w:lang w:eastAsia="en-GB"/>
              </w:rPr>
              <w:t>4</w:t>
            </w:r>
            <w:r w:rsidRPr="00351755">
              <w:rPr>
                <w:rFonts w:ascii="Arial" w:hAnsi="Arial" w:cs="Arial"/>
                <w:b/>
                <w:bCs/>
                <w:color w:val="FFFFFF"/>
                <w:sz w:val="18"/>
                <w:szCs w:val="18"/>
                <w:lang w:eastAsia="en-GB"/>
              </w:rPr>
              <w:t> </w:t>
            </w:r>
          </w:p>
        </w:tc>
      </w:tr>
      <w:tr w:rsidR="0026298E" w:rsidRPr="00351755" w14:paraId="144EDC5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BDD6EE"/>
            <w:hideMark/>
          </w:tcPr>
          <w:p w14:paraId="25C9B4D7" w14:textId="77777777"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462B72DF" w14:textId="77777777"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Yes/No </w:t>
            </w:r>
          </w:p>
        </w:tc>
        <w:tc>
          <w:tcPr>
            <w:tcW w:w="6930" w:type="dxa"/>
            <w:tcBorders>
              <w:top w:val="single" w:sz="6" w:space="0" w:color="auto"/>
              <w:left w:val="single" w:sz="6" w:space="0" w:color="auto"/>
              <w:bottom w:val="single" w:sz="6" w:space="0" w:color="auto"/>
              <w:right w:val="single" w:sz="6" w:space="0" w:color="auto"/>
            </w:tcBorders>
            <w:shd w:val="clear" w:color="auto" w:fill="BDD6EE"/>
            <w:hideMark/>
          </w:tcPr>
          <w:p w14:paraId="0BE2BBE4" w14:textId="77777777" w:rsidR="0026298E" w:rsidRPr="00351755" w:rsidRDefault="0026298E" w:rsidP="003E79FE">
            <w:pPr>
              <w:spacing w:after="0"/>
              <w:ind w:left="45" w:right="45"/>
              <w:textAlignment w:val="baseline"/>
              <w:rPr>
                <w:b/>
                <w:bCs/>
                <w:sz w:val="24"/>
                <w:szCs w:val="24"/>
                <w:lang w:eastAsia="en-GB"/>
              </w:rPr>
            </w:pPr>
            <w:r w:rsidRPr="00351755">
              <w:rPr>
                <w:rFonts w:ascii="Arial" w:hAnsi="Arial" w:cs="Arial"/>
                <w:b/>
                <w:bCs/>
                <w:sz w:val="18"/>
                <w:szCs w:val="18"/>
                <w:lang w:eastAsia="en-GB"/>
              </w:rPr>
              <w:t>Technical Arguments </w:t>
            </w:r>
          </w:p>
        </w:tc>
      </w:tr>
      <w:tr w:rsidR="0026298E" w:rsidRPr="00351755" w14:paraId="3E4D668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068C104"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DC17924"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25126E1"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23E21FD8"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A63D66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32553E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A10DC5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658C3BC6"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4EC6F52"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D776C10"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979826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16B86F90"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FDE080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3E6BA01"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57A7A74"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2FEAA5CE"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9C9C5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F27665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58DE72F"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0DD6658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7E79E5C"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B3170C"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0880937"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5FD30AD1"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50126F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8407313"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B8B734C"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05ACB7F4"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E52D67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AFA1AE0"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7E5CB1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4D54E590"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E19BE84"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CAEB49B"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553724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3889B57C"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CF7AD3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4BDD487"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18F10F1"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06604227"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60417E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6161286"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7D16019"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6BF700A2"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5D685F2"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1DD5C1A"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422F3FD"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r w:rsidR="0026298E" w:rsidRPr="00351755" w14:paraId="3499A489" w14:textId="77777777" w:rsidTr="003E79FE">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E041E1"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4C5ED5"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FDEE23A" w14:textId="77777777" w:rsidR="0026298E" w:rsidRPr="00351755" w:rsidRDefault="0026298E" w:rsidP="003E79FE">
            <w:pPr>
              <w:spacing w:after="0"/>
              <w:ind w:left="45" w:right="45"/>
              <w:textAlignment w:val="baseline"/>
              <w:rPr>
                <w:sz w:val="24"/>
                <w:szCs w:val="24"/>
                <w:lang w:eastAsia="en-GB"/>
              </w:rPr>
            </w:pPr>
            <w:r w:rsidRPr="00351755">
              <w:rPr>
                <w:rFonts w:ascii="Arial" w:hAnsi="Arial" w:cs="Arial"/>
                <w:sz w:val="18"/>
                <w:szCs w:val="18"/>
                <w:lang w:eastAsia="en-GB"/>
              </w:rPr>
              <w:t> </w:t>
            </w:r>
          </w:p>
        </w:tc>
      </w:tr>
    </w:tbl>
    <w:p w14:paraId="0549F0F8" w14:textId="77777777" w:rsidR="0026298E" w:rsidRPr="00351755" w:rsidRDefault="0026298E" w:rsidP="0026298E">
      <w:pPr>
        <w:spacing w:after="0"/>
        <w:textAlignment w:val="baseline"/>
        <w:rPr>
          <w:rFonts w:ascii="Segoe UI" w:hAnsi="Segoe UI" w:cs="Segoe UI"/>
          <w:sz w:val="18"/>
          <w:szCs w:val="18"/>
          <w:lang w:eastAsia="en-GB"/>
        </w:rPr>
      </w:pPr>
      <w:r w:rsidRPr="00351755">
        <w:rPr>
          <w:lang w:eastAsia="en-GB"/>
        </w:rPr>
        <w:t> </w:t>
      </w:r>
    </w:p>
    <w:p w14:paraId="00ADFB5E" w14:textId="627CE662" w:rsidR="0026298E" w:rsidRPr="00351755" w:rsidRDefault="0026298E" w:rsidP="0026298E">
      <w:pPr>
        <w:spacing w:after="0"/>
        <w:textAlignment w:val="baseline"/>
        <w:rPr>
          <w:rFonts w:ascii="Segoe UI" w:hAnsi="Segoe UI" w:cs="Segoe UI"/>
          <w:sz w:val="18"/>
          <w:szCs w:val="18"/>
          <w:lang w:eastAsia="en-GB"/>
        </w:rPr>
      </w:pPr>
      <w:r w:rsidRPr="00351755">
        <w:rPr>
          <w:b/>
          <w:bCs/>
          <w:lang w:eastAsia="en-GB"/>
        </w:rPr>
        <w:t xml:space="preserve">Summary </w:t>
      </w:r>
      <w:r w:rsidR="003C53D5">
        <w:rPr>
          <w:b/>
          <w:bCs/>
          <w:lang w:eastAsia="en-GB"/>
        </w:rPr>
        <w:t>4</w:t>
      </w:r>
      <w:r w:rsidRPr="00351755">
        <w:rPr>
          <w:lang w:eastAsia="en-GB"/>
        </w:rPr>
        <w:t>: TBD. </w:t>
      </w:r>
    </w:p>
    <w:p w14:paraId="2D90EB23" w14:textId="303605FF" w:rsidR="0026298E" w:rsidRPr="00351755" w:rsidRDefault="0026298E" w:rsidP="0026298E">
      <w:pPr>
        <w:spacing w:after="0"/>
        <w:textAlignment w:val="baseline"/>
        <w:rPr>
          <w:rFonts w:ascii="Segoe UI" w:hAnsi="Segoe UI" w:cs="Segoe UI"/>
          <w:sz w:val="18"/>
          <w:szCs w:val="18"/>
          <w:lang w:eastAsia="en-GB"/>
        </w:rPr>
      </w:pPr>
      <w:r w:rsidRPr="00351755">
        <w:rPr>
          <w:b/>
          <w:bCs/>
          <w:lang w:eastAsia="en-GB"/>
        </w:rPr>
        <w:t xml:space="preserve">Proposal </w:t>
      </w:r>
      <w:r w:rsidR="003C53D5">
        <w:rPr>
          <w:b/>
          <w:bCs/>
          <w:lang w:eastAsia="en-GB"/>
        </w:rPr>
        <w:t>4</w:t>
      </w:r>
      <w:r w:rsidRPr="00351755">
        <w:rPr>
          <w:lang w:eastAsia="en-GB"/>
        </w:rPr>
        <w:t>: TBD. </w:t>
      </w:r>
    </w:p>
    <w:p w14:paraId="2B997B14" w14:textId="77777777" w:rsidR="0026298E" w:rsidRDefault="0026298E" w:rsidP="0026298E">
      <w:pPr>
        <w:rPr>
          <w:rFonts w:ascii="Arial" w:hAnsi="Arial" w:cs="Arial"/>
          <w:lang w:val="en-US"/>
        </w:rPr>
      </w:pPr>
    </w:p>
    <w:p w14:paraId="370BBDA2" w14:textId="77777777" w:rsidR="0026298E" w:rsidRDefault="0026298E" w:rsidP="00044E30">
      <w:pPr>
        <w:spacing w:after="0"/>
        <w:rPr>
          <w:rFonts w:ascii="Arial" w:hAnsi="Arial" w:cs="Arial"/>
          <w:b/>
          <w:bCs/>
          <w:lang w:val="en-US"/>
        </w:rPr>
      </w:pPr>
    </w:p>
    <w:p w14:paraId="555DA5CD" w14:textId="77777777" w:rsidR="00F12619" w:rsidRDefault="00F12619" w:rsidP="00A209D6"/>
    <w:p w14:paraId="5FF2457F" w14:textId="4343BA46" w:rsidR="00A209D6" w:rsidRPr="006E13D1" w:rsidRDefault="0026298E" w:rsidP="00A209D6">
      <w:pPr>
        <w:pStyle w:val="Heading1"/>
      </w:pPr>
      <w:r>
        <w:lastRenderedPageBreak/>
        <w:t>4</w:t>
      </w:r>
      <w:r w:rsidR="00A209D6" w:rsidRPr="006E13D1">
        <w:tab/>
      </w:r>
      <w:r w:rsidR="008C3057">
        <w:t>Conclusion</w:t>
      </w:r>
    </w:p>
    <w:p w14:paraId="343F5E25" w14:textId="661CF3DD" w:rsidR="00961882" w:rsidRDefault="002B120E" w:rsidP="002B120E">
      <w:pPr>
        <w:pStyle w:val="ListParagraph"/>
        <w:ind w:left="360"/>
        <w:rPr>
          <w:lang w:eastAsia="zh-CN"/>
        </w:rPr>
      </w:pPr>
      <w:r>
        <w:t>TBA</w:t>
      </w:r>
    </w:p>
    <w:p w14:paraId="1B248EC5" w14:textId="706B0A51" w:rsidR="009C0A90" w:rsidRDefault="009C0A90" w:rsidP="009C0A90">
      <w:pPr>
        <w:pStyle w:val="Heading1"/>
      </w:pPr>
      <w:r>
        <w:t>References</w:t>
      </w:r>
    </w:p>
    <w:p w14:paraId="2398612C" w14:textId="77777777" w:rsidR="00B47BD1" w:rsidRDefault="00B47BD1" w:rsidP="0036233C">
      <w:pPr>
        <w:pStyle w:val="ListParagraph"/>
        <w:numPr>
          <w:ilvl w:val="0"/>
          <w:numId w:val="12"/>
        </w:numPr>
        <w:rPr>
          <w:lang w:eastAsia="en-GB"/>
        </w:rPr>
      </w:pPr>
      <w:r>
        <w:rPr>
          <w:lang w:eastAsia="en-GB"/>
        </w:rPr>
        <w:t>R2-2210797, Summary on 8.13.3 ‘MDT override’, Nokia</w:t>
      </w:r>
    </w:p>
    <w:p w14:paraId="20F2495D" w14:textId="5F476ACC" w:rsidR="0036233C" w:rsidRDefault="0036233C" w:rsidP="0036233C">
      <w:pPr>
        <w:pStyle w:val="ListParagraph"/>
        <w:numPr>
          <w:ilvl w:val="0"/>
          <w:numId w:val="12"/>
        </w:numPr>
        <w:rPr>
          <w:lang w:eastAsia="en-GB"/>
        </w:rPr>
      </w:pPr>
      <w:r w:rsidRPr="00326DFF">
        <w:rPr>
          <w:lang w:eastAsia="en-GB"/>
        </w:rPr>
        <w:t>R2-2208161</w:t>
      </w:r>
      <w:r w:rsidRPr="0036233C">
        <w:rPr>
          <w:lang w:eastAsia="en-GB"/>
        </w:rPr>
        <w:t xml:space="preserve">; </w:t>
      </w:r>
      <w:r w:rsidRPr="00326DFF">
        <w:rPr>
          <w:lang w:eastAsia="en-GB"/>
        </w:rPr>
        <w:t>Signalling based logged MDT override protection</w:t>
      </w:r>
      <w:r w:rsidRPr="0036233C">
        <w:rPr>
          <w:lang w:eastAsia="en-GB"/>
        </w:rPr>
        <w:t xml:space="preserve">; </w:t>
      </w:r>
      <w:r w:rsidRPr="00326DFF">
        <w:rPr>
          <w:lang w:eastAsia="en-GB"/>
        </w:rPr>
        <w:t xml:space="preserve">Qualcomm Incorporated </w:t>
      </w:r>
    </w:p>
    <w:p w14:paraId="0C217E73" w14:textId="77777777" w:rsidR="00F70F3E" w:rsidRPr="00E4280B" w:rsidRDefault="00F70F3E" w:rsidP="00F70F3E">
      <w:pPr>
        <w:pStyle w:val="ListParagraph"/>
        <w:numPr>
          <w:ilvl w:val="0"/>
          <w:numId w:val="12"/>
        </w:numPr>
        <w:rPr>
          <w:lang w:eastAsia="en-GB"/>
        </w:rPr>
      </w:pPr>
      <w:r w:rsidRPr="00E4280B">
        <w:rPr>
          <w:lang w:eastAsia="en-GB"/>
        </w:rPr>
        <w:t>R2-2209570</w:t>
      </w:r>
      <w:r>
        <w:rPr>
          <w:lang w:eastAsia="en-GB"/>
        </w:rPr>
        <w:t>,</w:t>
      </w:r>
      <w:r w:rsidRPr="00E4280B">
        <w:rPr>
          <w:lang w:eastAsia="en-GB"/>
        </w:rPr>
        <w:t xml:space="preserve"> Discussion on Inter-RAT Signaling Based Logged MDT Override Protection; CATT</w:t>
      </w:r>
    </w:p>
    <w:p w14:paraId="7BFCC0A4" w14:textId="77777777" w:rsidR="00F70F3E" w:rsidRPr="00E4280B" w:rsidRDefault="00F70F3E" w:rsidP="00F70F3E">
      <w:pPr>
        <w:pStyle w:val="ListParagraph"/>
        <w:numPr>
          <w:ilvl w:val="0"/>
          <w:numId w:val="12"/>
        </w:numPr>
        <w:rPr>
          <w:lang w:eastAsia="en-GB"/>
        </w:rPr>
      </w:pPr>
      <w:r w:rsidRPr="00E4280B">
        <w:rPr>
          <w:lang w:eastAsia="en-GB"/>
        </w:rPr>
        <w:t>R2-2209808</w:t>
      </w:r>
      <w:r>
        <w:rPr>
          <w:lang w:eastAsia="en-GB"/>
        </w:rPr>
        <w:t>,</w:t>
      </w:r>
      <w:r w:rsidRPr="00E4280B">
        <w:rPr>
          <w:lang w:eastAsia="en-GB"/>
        </w:rPr>
        <w:t xml:space="preserve"> Inter-RAT signalling based logged MDT override protection</w:t>
      </w:r>
      <w:r>
        <w:rPr>
          <w:lang w:eastAsia="en-GB"/>
        </w:rPr>
        <w:t>,</w:t>
      </w:r>
      <w:r w:rsidRPr="00E4280B">
        <w:rPr>
          <w:lang w:eastAsia="en-GB"/>
        </w:rPr>
        <w:t xml:space="preserve"> Samsung R&amp;D Institute India</w:t>
      </w:r>
    </w:p>
    <w:p w14:paraId="2A773CA1" w14:textId="77777777" w:rsidR="00F70F3E" w:rsidRPr="00E4280B" w:rsidRDefault="00F70F3E" w:rsidP="00F70F3E">
      <w:pPr>
        <w:pStyle w:val="ListParagraph"/>
        <w:numPr>
          <w:ilvl w:val="0"/>
          <w:numId w:val="12"/>
        </w:numPr>
        <w:rPr>
          <w:lang w:eastAsia="en-GB"/>
        </w:rPr>
      </w:pPr>
      <w:r w:rsidRPr="00E4280B">
        <w:rPr>
          <w:lang w:eastAsia="en-GB"/>
        </w:rPr>
        <w:t>R2-2209896</w:t>
      </w:r>
      <w:r>
        <w:rPr>
          <w:lang w:eastAsia="en-GB"/>
        </w:rPr>
        <w:t>,</w:t>
      </w:r>
      <w:r w:rsidRPr="00E4280B">
        <w:rPr>
          <w:lang w:eastAsia="en-GB"/>
        </w:rPr>
        <w:t xml:space="preserve"> Discussion on the inter-system signalling based MDT override protection; Huawei, HiSilicon</w:t>
      </w:r>
    </w:p>
    <w:p w14:paraId="3B5DB971" w14:textId="77777777" w:rsidR="00F70F3E" w:rsidRPr="00E4280B" w:rsidRDefault="00F70F3E" w:rsidP="00F70F3E">
      <w:pPr>
        <w:pStyle w:val="ListParagraph"/>
        <w:numPr>
          <w:ilvl w:val="0"/>
          <w:numId w:val="12"/>
        </w:numPr>
        <w:rPr>
          <w:lang w:eastAsia="en-GB"/>
        </w:rPr>
      </w:pPr>
      <w:r w:rsidRPr="00E4280B">
        <w:rPr>
          <w:lang w:eastAsia="en-GB"/>
        </w:rPr>
        <w:t>R2-2210028</w:t>
      </w:r>
      <w:r>
        <w:rPr>
          <w:lang w:eastAsia="en-GB"/>
        </w:rPr>
        <w:t>,</w:t>
      </w:r>
      <w:r w:rsidRPr="00E4280B">
        <w:rPr>
          <w:lang w:eastAsia="en-GB"/>
        </w:rPr>
        <w:t xml:space="preserve"> Considerations on the signaling based logged MDT override protection for E-UTRAN; Beijing Xiaomi Software Tech</w:t>
      </w:r>
    </w:p>
    <w:p w14:paraId="159FEC6F" w14:textId="77777777" w:rsidR="00F70F3E" w:rsidRDefault="00F70F3E" w:rsidP="00F70F3E">
      <w:pPr>
        <w:pStyle w:val="ListParagraph"/>
        <w:numPr>
          <w:ilvl w:val="0"/>
          <w:numId w:val="12"/>
        </w:numPr>
        <w:rPr>
          <w:lang w:eastAsia="en-GB"/>
        </w:rPr>
      </w:pPr>
      <w:r w:rsidRPr="00E4280B">
        <w:rPr>
          <w:lang w:eastAsia="en-GB"/>
        </w:rPr>
        <w:t>R2-2210182</w:t>
      </w:r>
      <w:r>
        <w:rPr>
          <w:lang w:eastAsia="en-GB"/>
        </w:rPr>
        <w:t>,</w:t>
      </w:r>
      <w:r w:rsidRPr="00E4280B">
        <w:rPr>
          <w:lang w:eastAsia="en-GB"/>
        </w:rPr>
        <w:t xml:space="preserve"> MDT enhancements; Ericsson</w:t>
      </w:r>
    </w:p>
    <w:p w14:paraId="333E23A2" w14:textId="77777777" w:rsidR="00F70F3E" w:rsidRPr="00E4280B" w:rsidRDefault="00F70F3E" w:rsidP="00F70F3E">
      <w:pPr>
        <w:pStyle w:val="ListParagraph"/>
        <w:numPr>
          <w:ilvl w:val="0"/>
          <w:numId w:val="12"/>
        </w:numPr>
        <w:rPr>
          <w:lang w:eastAsia="en-GB"/>
        </w:rPr>
      </w:pPr>
      <w:r>
        <w:rPr>
          <w:lang w:eastAsia="en-GB"/>
        </w:rPr>
        <w:t>R2-</w:t>
      </w:r>
      <w:r w:rsidRPr="00E4280B">
        <w:rPr>
          <w:lang w:eastAsia="en-GB"/>
        </w:rPr>
        <w:t>2210267</w:t>
      </w:r>
      <w:r>
        <w:rPr>
          <w:lang w:eastAsia="en-GB"/>
        </w:rPr>
        <w:t>,</w:t>
      </w:r>
      <w:r w:rsidRPr="00E4280B">
        <w:rPr>
          <w:lang w:eastAsia="en-GB"/>
        </w:rPr>
        <w:t xml:space="preserve"> Signalling based Logged MDT override protection; Nokia, Nokia Shanghai Bell</w:t>
      </w:r>
    </w:p>
    <w:p w14:paraId="71E9D85D" w14:textId="77777777" w:rsidR="00F70F3E" w:rsidRDefault="00F70F3E" w:rsidP="00F70F3E">
      <w:pPr>
        <w:pStyle w:val="ListParagraph"/>
        <w:numPr>
          <w:ilvl w:val="0"/>
          <w:numId w:val="12"/>
        </w:numPr>
        <w:rPr>
          <w:lang w:eastAsia="en-GB"/>
        </w:rPr>
      </w:pPr>
      <w:r w:rsidRPr="00E4280B">
        <w:rPr>
          <w:lang w:eastAsia="en-GB"/>
        </w:rPr>
        <w:t>R2-2210288</w:t>
      </w:r>
      <w:r>
        <w:rPr>
          <w:lang w:eastAsia="en-GB"/>
        </w:rPr>
        <w:t>,</w:t>
      </w:r>
      <w:r w:rsidRPr="00E4280B">
        <w:rPr>
          <w:lang w:eastAsia="en-GB"/>
        </w:rPr>
        <w:t xml:space="preserve"> Consideration on MDT override issues; ZTE Corporation, Sanechips</w:t>
      </w:r>
    </w:p>
    <w:p w14:paraId="2D354CF0" w14:textId="77777777" w:rsidR="00F70F3E" w:rsidRPr="00A209D6" w:rsidRDefault="00F70F3E" w:rsidP="00F70F3E">
      <w:pPr>
        <w:pStyle w:val="ListParagraph"/>
        <w:numPr>
          <w:ilvl w:val="0"/>
          <w:numId w:val="12"/>
        </w:numPr>
      </w:pPr>
      <w:r>
        <w:rPr>
          <w:lang w:eastAsia="en-GB"/>
        </w:rPr>
        <w:t xml:space="preserve">R2-2208706, </w:t>
      </w:r>
      <w:r w:rsidRPr="007D66B6">
        <w:rPr>
          <w:lang w:eastAsia="en-GB"/>
        </w:rPr>
        <w:t>Report from SON/MDT session</w:t>
      </w:r>
      <w:r>
        <w:rPr>
          <w:lang w:eastAsia="en-GB"/>
        </w:rPr>
        <w:t xml:space="preserve">, </w:t>
      </w:r>
      <w:r w:rsidRPr="007D66B6">
        <w:rPr>
          <w:lang w:eastAsia="en-GB"/>
        </w:rPr>
        <w:t>Session chair (CMCC)</w:t>
      </w:r>
    </w:p>
    <w:p w14:paraId="51D8FAFC" w14:textId="77777777" w:rsidR="00F70F3E" w:rsidRPr="0036233C" w:rsidRDefault="00F70F3E" w:rsidP="00F70F3E">
      <w:pPr>
        <w:pStyle w:val="ListParagraph"/>
        <w:rPr>
          <w:lang w:eastAsia="en-GB"/>
        </w:rPr>
      </w:pPr>
    </w:p>
    <w:p w14:paraId="35F222F4" w14:textId="77777777" w:rsidR="00080512" w:rsidRPr="00A209D6" w:rsidRDefault="00080512" w:rsidP="00227C92"/>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71BE" w14:textId="77777777" w:rsidR="00B6004F" w:rsidRDefault="00B6004F">
      <w:r>
        <w:separator/>
      </w:r>
    </w:p>
  </w:endnote>
  <w:endnote w:type="continuationSeparator" w:id="0">
    <w:p w14:paraId="75EAA6CC" w14:textId="77777777" w:rsidR="00B6004F" w:rsidRDefault="00B6004F">
      <w:r>
        <w:continuationSeparator/>
      </w:r>
    </w:p>
  </w:endnote>
  <w:endnote w:type="continuationNotice" w:id="1">
    <w:p w14:paraId="1CC2360E" w14:textId="77777777" w:rsidR="00B6004F" w:rsidRDefault="00B600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E5667" w14:textId="77777777" w:rsidR="00B6004F" w:rsidRDefault="00B6004F">
      <w:r>
        <w:separator/>
      </w:r>
    </w:p>
  </w:footnote>
  <w:footnote w:type="continuationSeparator" w:id="0">
    <w:p w14:paraId="58E601AA" w14:textId="77777777" w:rsidR="00B6004F" w:rsidRDefault="00B6004F">
      <w:r>
        <w:continuationSeparator/>
      </w:r>
    </w:p>
  </w:footnote>
  <w:footnote w:type="continuationNotice" w:id="1">
    <w:p w14:paraId="0353C825" w14:textId="77777777" w:rsidR="00B6004F" w:rsidRDefault="00B600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4758D"/>
    <w:multiLevelType w:val="hybridMultilevel"/>
    <w:tmpl w:val="47A4E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722A1"/>
    <w:multiLevelType w:val="hybridMultilevel"/>
    <w:tmpl w:val="A9A4655E"/>
    <w:lvl w:ilvl="0" w:tplc="00B6A97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109BB"/>
    <w:multiLevelType w:val="hybridMultilevel"/>
    <w:tmpl w:val="03BCA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412E7C"/>
    <w:multiLevelType w:val="hybridMultilevel"/>
    <w:tmpl w:val="8A28C15C"/>
    <w:lvl w:ilvl="0" w:tplc="FB047C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567A1"/>
    <w:multiLevelType w:val="hybridMultilevel"/>
    <w:tmpl w:val="DB0CECA6"/>
    <w:lvl w:ilvl="0" w:tplc="295E41B0">
      <w:start w:val="1"/>
      <w:numFmt w:val="bullet"/>
      <w:lvlText w:val=""/>
      <w:lvlJc w:val="left"/>
      <w:pPr>
        <w:ind w:left="360" w:hanging="360"/>
      </w:pPr>
      <w:rPr>
        <w:rFonts w:ascii="Symbol" w:hAnsi="Symbol" w:hint="default"/>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B4590"/>
    <w:multiLevelType w:val="hybridMultilevel"/>
    <w:tmpl w:val="55DE8AE2"/>
    <w:lvl w:ilvl="0" w:tplc="A392979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64C538B9"/>
    <w:multiLevelType w:val="hybridMultilevel"/>
    <w:tmpl w:val="094CE37A"/>
    <w:lvl w:ilvl="0" w:tplc="4C4449EC">
      <w:start w:val="1"/>
      <w:numFmt w:val="decimal"/>
      <w:lvlText w:val="Option %1 "/>
      <w:lvlJc w:val="left"/>
      <w:pPr>
        <w:ind w:left="360" w:hanging="360"/>
      </w:pPr>
      <w:rPr>
        <w:rFonts w:hint="default"/>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421621F"/>
    <w:multiLevelType w:val="hybridMultilevel"/>
    <w:tmpl w:val="0F325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5"/>
  </w:num>
  <w:num w:numId="7">
    <w:abstractNumId w:val="16"/>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0"/>
  </w:num>
  <w:num w:numId="12">
    <w:abstractNumId w:val="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num>
  <w:num w:numId="16">
    <w:abstractNumId w:val="22"/>
  </w:num>
  <w:num w:numId="17">
    <w:abstractNumId w:val="3"/>
  </w:num>
  <w:num w:numId="18">
    <w:abstractNumId w:val="29"/>
  </w:num>
  <w:num w:numId="19">
    <w:abstractNumId w:val="0"/>
  </w:num>
  <w:num w:numId="20">
    <w:abstractNumId w:val="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 w:numId="28">
    <w:abstractNumId w:val="14"/>
  </w:num>
  <w:num w:numId="29">
    <w:abstractNumId w:val="31"/>
  </w:num>
  <w:num w:numId="30">
    <w:abstractNumId w:val="8"/>
  </w:num>
  <w:num w:numId="31">
    <w:abstractNumId w:val="18"/>
  </w:num>
  <w:num w:numId="32">
    <w:abstractNumId w:val="27"/>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9E6"/>
    <w:rsid w:val="000156F7"/>
    <w:rsid w:val="00016557"/>
    <w:rsid w:val="00023C40"/>
    <w:rsid w:val="00023F99"/>
    <w:rsid w:val="000277A8"/>
    <w:rsid w:val="00033397"/>
    <w:rsid w:val="00037227"/>
    <w:rsid w:val="00040095"/>
    <w:rsid w:val="00044E30"/>
    <w:rsid w:val="00073C9C"/>
    <w:rsid w:val="00080512"/>
    <w:rsid w:val="00090468"/>
    <w:rsid w:val="0009164A"/>
    <w:rsid w:val="00094568"/>
    <w:rsid w:val="000B2AF1"/>
    <w:rsid w:val="000B7BCF"/>
    <w:rsid w:val="000C522B"/>
    <w:rsid w:val="000D58AB"/>
    <w:rsid w:val="000E3F17"/>
    <w:rsid w:val="00112F1A"/>
    <w:rsid w:val="00125DB1"/>
    <w:rsid w:val="00145075"/>
    <w:rsid w:val="001631F8"/>
    <w:rsid w:val="001741A0"/>
    <w:rsid w:val="00175FA0"/>
    <w:rsid w:val="00194CD0"/>
    <w:rsid w:val="001B1FF7"/>
    <w:rsid w:val="001B49C9"/>
    <w:rsid w:val="001B7780"/>
    <w:rsid w:val="001C23F4"/>
    <w:rsid w:val="001C4F79"/>
    <w:rsid w:val="001F168B"/>
    <w:rsid w:val="001F483B"/>
    <w:rsid w:val="001F7831"/>
    <w:rsid w:val="00204045"/>
    <w:rsid w:val="0020712B"/>
    <w:rsid w:val="002125C7"/>
    <w:rsid w:val="0022606D"/>
    <w:rsid w:val="00227C92"/>
    <w:rsid w:val="00231728"/>
    <w:rsid w:val="002412C4"/>
    <w:rsid w:val="00244A05"/>
    <w:rsid w:val="00250404"/>
    <w:rsid w:val="002610D8"/>
    <w:rsid w:val="00262235"/>
    <w:rsid w:val="0026298E"/>
    <w:rsid w:val="0027030A"/>
    <w:rsid w:val="002747EC"/>
    <w:rsid w:val="00276FA2"/>
    <w:rsid w:val="002855BF"/>
    <w:rsid w:val="0029717E"/>
    <w:rsid w:val="002B120E"/>
    <w:rsid w:val="002C0307"/>
    <w:rsid w:val="002C1BA0"/>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B41"/>
    <w:rsid w:val="00383096"/>
    <w:rsid w:val="0039346C"/>
    <w:rsid w:val="00396B12"/>
    <w:rsid w:val="003A41EF"/>
    <w:rsid w:val="003B40AD"/>
    <w:rsid w:val="003C4E37"/>
    <w:rsid w:val="003C53D5"/>
    <w:rsid w:val="003D48AB"/>
    <w:rsid w:val="003E16BE"/>
    <w:rsid w:val="003F4E28"/>
    <w:rsid w:val="004006E8"/>
    <w:rsid w:val="00401855"/>
    <w:rsid w:val="00423C0C"/>
    <w:rsid w:val="00465587"/>
    <w:rsid w:val="00477455"/>
    <w:rsid w:val="004A1F7B"/>
    <w:rsid w:val="004A3764"/>
    <w:rsid w:val="004B0C98"/>
    <w:rsid w:val="004C44D2"/>
    <w:rsid w:val="004D3578"/>
    <w:rsid w:val="004D380D"/>
    <w:rsid w:val="004E213A"/>
    <w:rsid w:val="004F56F1"/>
    <w:rsid w:val="00503171"/>
    <w:rsid w:val="00506C28"/>
    <w:rsid w:val="0052130F"/>
    <w:rsid w:val="00534DA0"/>
    <w:rsid w:val="00543E6C"/>
    <w:rsid w:val="00565087"/>
    <w:rsid w:val="0056573F"/>
    <w:rsid w:val="005842E2"/>
    <w:rsid w:val="005A37CE"/>
    <w:rsid w:val="005A49C6"/>
    <w:rsid w:val="00604059"/>
    <w:rsid w:val="00611566"/>
    <w:rsid w:val="00646D99"/>
    <w:rsid w:val="00656910"/>
    <w:rsid w:val="006574C0"/>
    <w:rsid w:val="006B19F1"/>
    <w:rsid w:val="006C2603"/>
    <w:rsid w:val="006C66D8"/>
    <w:rsid w:val="006D1E24"/>
    <w:rsid w:val="006D35DE"/>
    <w:rsid w:val="006E1417"/>
    <w:rsid w:val="006E66DE"/>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0CDD"/>
    <w:rsid w:val="007C2DD0"/>
    <w:rsid w:val="007C5DA6"/>
    <w:rsid w:val="007E41C4"/>
    <w:rsid w:val="007F29FE"/>
    <w:rsid w:val="007F2E08"/>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396F"/>
    <w:rsid w:val="008F3DCD"/>
    <w:rsid w:val="0090271F"/>
    <w:rsid w:val="00902DB9"/>
    <w:rsid w:val="009035E6"/>
    <w:rsid w:val="0090466A"/>
    <w:rsid w:val="00917DAC"/>
    <w:rsid w:val="00923655"/>
    <w:rsid w:val="00924662"/>
    <w:rsid w:val="0093418B"/>
    <w:rsid w:val="00936071"/>
    <w:rsid w:val="009376CD"/>
    <w:rsid w:val="00940212"/>
    <w:rsid w:val="00942EC2"/>
    <w:rsid w:val="00953542"/>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B05380"/>
    <w:rsid w:val="00B05962"/>
    <w:rsid w:val="00B13B2E"/>
    <w:rsid w:val="00B15449"/>
    <w:rsid w:val="00B16C2F"/>
    <w:rsid w:val="00B27303"/>
    <w:rsid w:val="00B47BD1"/>
    <w:rsid w:val="00B47FD1"/>
    <w:rsid w:val="00B516BB"/>
    <w:rsid w:val="00B6004F"/>
    <w:rsid w:val="00B84DB2"/>
    <w:rsid w:val="00BC1CB4"/>
    <w:rsid w:val="00BC3555"/>
    <w:rsid w:val="00C12B51"/>
    <w:rsid w:val="00C2357D"/>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72B8"/>
    <w:rsid w:val="00CD4C7B"/>
    <w:rsid w:val="00CD58FE"/>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C6B81"/>
    <w:rsid w:val="00DE25D2"/>
    <w:rsid w:val="00E03F31"/>
    <w:rsid w:val="00E14A28"/>
    <w:rsid w:val="00E22B86"/>
    <w:rsid w:val="00E41626"/>
    <w:rsid w:val="00E46C08"/>
    <w:rsid w:val="00E471CF"/>
    <w:rsid w:val="00E62835"/>
    <w:rsid w:val="00E70A29"/>
    <w:rsid w:val="00E77645"/>
    <w:rsid w:val="00E83697"/>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79CD"/>
    <w:rsid w:val="00F653B8"/>
    <w:rsid w:val="00F65A94"/>
    <w:rsid w:val="00F66DF4"/>
    <w:rsid w:val="00F70F3E"/>
    <w:rsid w:val="00F71B89"/>
    <w:rsid w:val="00F7353C"/>
    <w:rsid w:val="00F76F8F"/>
    <w:rsid w:val="00F941DF"/>
    <w:rsid w:val="00F96412"/>
    <w:rsid w:val="00F96FA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3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character" w:customStyle="1" w:styleId="cf01">
    <w:name w:val="cf01"/>
    <w:basedOn w:val="DefaultParagraphFont"/>
    <w:rsid w:val="00F70F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10280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Malgorzata Tomala</cp:lastModifiedBy>
  <cp:revision>3</cp:revision>
  <dcterms:created xsi:type="dcterms:W3CDTF">2022-10-12T11:58:00Z</dcterms:created>
  <dcterms:modified xsi:type="dcterms:W3CDTF">2022-10-12T12:07:00Z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