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sidRPr="003C26F8">
        <w:rPr>
          <w:rFonts w:ascii="Arial" w:eastAsia="宋体" w:hAnsi="Arial" w:cs="Arial"/>
          <w:b/>
          <w:bCs/>
          <w:sz w:val="22"/>
          <w:szCs w:val="22"/>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HiSilicon</w:t>
            </w:r>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r>
              <w:t>InterDigital</w:t>
            </w:r>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等线"/>
                <w:lang w:eastAsia="zh-CN"/>
              </w:rPr>
            </w:pPr>
            <w:r>
              <w:rPr>
                <w:rFonts w:eastAsia="等线" w:hint="eastAsia"/>
                <w:lang w:eastAsia="zh-CN"/>
              </w:rPr>
              <w:t>ASUSTeK</w:t>
            </w:r>
          </w:p>
        </w:tc>
        <w:tc>
          <w:tcPr>
            <w:tcW w:w="1039" w:type="dxa"/>
          </w:tcPr>
          <w:p w14:paraId="47CD8985" w14:textId="57897E53"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r w:rsidR="005446B5" w14:paraId="178E9156" w14:textId="77777777" w:rsidTr="00143F5E">
        <w:tc>
          <w:tcPr>
            <w:tcW w:w="1150" w:type="dxa"/>
          </w:tcPr>
          <w:p w14:paraId="582D5F58" w14:textId="033EA5B9" w:rsidR="005446B5" w:rsidRDefault="005446B5" w:rsidP="001C0FE4">
            <w:pPr>
              <w:spacing w:before="180" w:after="180"/>
            </w:pPr>
            <w:r>
              <w:rPr>
                <w:rFonts w:hint="eastAsia"/>
              </w:rPr>
              <w:t>Sp</w:t>
            </w:r>
            <w:r>
              <w:t>readtrum</w:t>
            </w:r>
          </w:p>
        </w:tc>
        <w:tc>
          <w:tcPr>
            <w:tcW w:w="1039" w:type="dxa"/>
          </w:tcPr>
          <w:p w14:paraId="5FAF8550" w14:textId="670720A2" w:rsidR="005446B5" w:rsidRDefault="005446B5" w:rsidP="001C0FE4">
            <w:pPr>
              <w:spacing w:before="180" w:after="180"/>
            </w:pPr>
            <w:r>
              <w:rPr>
                <w:rFonts w:hint="eastAsia"/>
              </w:rPr>
              <w:t>Y</w:t>
            </w:r>
            <w:r>
              <w:t>es</w:t>
            </w:r>
          </w:p>
        </w:tc>
        <w:tc>
          <w:tcPr>
            <w:tcW w:w="6871" w:type="dxa"/>
          </w:tcPr>
          <w:p w14:paraId="6B9A3FCD" w14:textId="77777777" w:rsidR="005446B5" w:rsidRDefault="005446B5" w:rsidP="001C0FE4">
            <w:pPr>
              <w:spacing w:before="180" w:after="180"/>
              <w:rPr>
                <w:rFonts w:eastAsia="Yu Mincho"/>
                <w:lang w:eastAsia="ja-JP"/>
              </w:rPr>
            </w:pPr>
          </w:p>
        </w:tc>
      </w:tr>
    </w:tbl>
    <w:p w14:paraId="5C416446" w14:textId="77777777" w:rsidR="006B5822" w:rsidRDefault="006B5822">
      <w:pPr>
        <w:rPr>
          <w:rFonts w:ascii="Arial" w:eastAsia="等线" w:hAnsi="Arial" w:cs="Arial"/>
          <w:b/>
          <w:sz w:val="22"/>
          <w:szCs w:val="22"/>
          <w:u w:val="single"/>
          <w:lang w:eastAsia="zh-CN"/>
        </w:rPr>
      </w:pPr>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r>
              <w:t>InterDigital</w:t>
            </w:r>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等线"/>
                <w:lang w:eastAsia="zh-CN"/>
              </w:rPr>
            </w:pPr>
            <w:r>
              <w:rPr>
                <w:rFonts w:eastAsia="等线" w:hint="eastAsia"/>
                <w:lang w:eastAsia="zh-CN"/>
              </w:rPr>
              <w:t>ASUSTeK</w:t>
            </w:r>
          </w:p>
        </w:tc>
        <w:tc>
          <w:tcPr>
            <w:tcW w:w="985" w:type="dxa"/>
          </w:tcPr>
          <w:p w14:paraId="5AB9B036" w14:textId="46D6E4DB"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r w:rsidR="005446B5" w14:paraId="0133373A" w14:textId="77777777" w:rsidTr="00143F5E">
        <w:tc>
          <w:tcPr>
            <w:tcW w:w="1150" w:type="dxa"/>
          </w:tcPr>
          <w:p w14:paraId="12F6DD0D" w14:textId="3F6CA17B" w:rsidR="005446B5" w:rsidRDefault="005446B5" w:rsidP="0084179E">
            <w:pPr>
              <w:spacing w:before="180" w:after="180"/>
            </w:pPr>
            <w:r>
              <w:rPr>
                <w:rFonts w:hint="eastAsia"/>
              </w:rPr>
              <w:t>Spreadtrum</w:t>
            </w:r>
          </w:p>
        </w:tc>
        <w:tc>
          <w:tcPr>
            <w:tcW w:w="985" w:type="dxa"/>
          </w:tcPr>
          <w:p w14:paraId="238B00CF" w14:textId="289A87D4" w:rsidR="005446B5" w:rsidRDefault="005446B5" w:rsidP="0084179E">
            <w:pPr>
              <w:spacing w:before="180" w:after="180"/>
            </w:pPr>
            <w:r>
              <w:rPr>
                <w:rFonts w:hint="eastAsia"/>
              </w:rPr>
              <w:t>Yes</w:t>
            </w:r>
          </w:p>
        </w:tc>
        <w:tc>
          <w:tcPr>
            <w:tcW w:w="6925" w:type="dxa"/>
          </w:tcPr>
          <w:p w14:paraId="26AACACF" w14:textId="77777777" w:rsidR="005446B5" w:rsidRPr="0084179E" w:rsidRDefault="005446B5" w:rsidP="00F80438">
            <w:pPr>
              <w:spacing w:before="180" w:after="180"/>
              <w:jc w:val="both"/>
              <w:rPr>
                <w:rFonts w:eastAsia="Yu Mincho"/>
                <w:lang w:eastAsia="ja-JP"/>
              </w:rPr>
            </w:pPr>
          </w:p>
        </w:tc>
      </w:tr>
    </w:tbl>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LBT subband</w:t>
      </w:r>
    </w:p>
    <w:p w14:paraId="5C416482"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a"/>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a"/>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a"/>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等线"/>
                <w:lang w:eastAsia="zh-CN"/>
              </w:rPr>
            </w:pPr>
            <w:r>
              <w:rPr>
                <w:rFonts w:eastAsia="等线"/>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r>
              <w:rPr>
                <w:rFonts w:eastAsia="等线"/>
                <w:lang w:eastAsia="zh-CN"/>
              </w:rPr>
              <w:lastRenderedPageBreak/>
              <w:t>InterDigital</w:t>
            </w:r>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等线"/>
                <w:lang w:eastAsia="zh-CN"/>
              </w:rPr>
            </w:pPr>
            <w:r>
              <w:rPr>
                <w:rFonts w:eastAsia="等线" w:hint="eastAsia"/>
                <w:lang w:eastAsia="zh-CN"/>
              </w:rPr>
              <w:t>ASUSTeK</w:t>
            </w:r>
          </w:p>
        </w:tc>
        <w:tc>
          <w:tcPr>
            <w:tcW w:w="1579" w:type="dxa"/>
          </w:tcPr>
          <w:p w14:paraId="40D462F3" w14:textId="0FC378D4" w:rsidR="003A58FE" w:rsidRDefault="003A58FE" w:rsidP="00143F5E">
            <w:pPr>
              <w:spacing w:before="180" w:after="180"/>
              <w:rPr>
                <w:rFonts w:eastAsia="等线"/>
                <w:lang w:eastAsia="zh-CN"/>
              </w:rPr>
            </w:pPr>
            <w:r>
              <w:rPr>
                <w:rFonts w:eastAsia="等线" w:hint="eastAsia"/>
                <w:lang w:eastAsia="zh-CN"/>
              </w:rPr>
              <w:t>F</w:t>
            </w:r>
          </w:p>
        </w:tc>
        <w:tc>
          <w:tcPr>
            <w:tcW w:w="6331" w:type="dxa"/>
          </w:tcPr>
          <w:p w14:paraId="2EE4DFFE" w14:textId="77777777" w:rsidR="003A58FE" w:rsidRDefault="003A58FE" w:rsidP="00143F5E">
            <w:pPr>
              <w:spacing w:before="180" w:after="180"/>
              <w:rPr>
                <w:rFonts w:eastAsia="等线"/>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等线"/>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等线"/>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等线"/>
                <w:lang w:eastAsia="zh-CN"/>
              </w:rPr>
            </w:pPr>
            <w:r>
              <w:rPr>
                <w:rFonts w:eastAsia="等线"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等线"/>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等线"/>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等线"/>
                <w:lang w:eastAsia="zh-CN"/>
              </w:rPr>
              <w:t>F</w:t>
            </w:r>
          </w:p>
        </w:tc>
        <w:tc>
          <w:tcPr>
            <w:tcW w:w="6331" w:type="dxa"/>
          </w:tcPr>
          <w:p w14:paraId="5F79C7D3" w14:textId="77777777" w:rsidR="009F5D72" w:rsidRDefault="009F5D72" w:rsidP="00B1351B">
            <w:pPr>
              <w:spacing w:before="180" w:after="180"/>
              <w:jc w:val="both"/>
              <w:rPr>
                <w:rFonts w:eastAsia="等线"/>
                <w:lang w:eastAsia="zh-CN"/>
              </w:rPr>
            </w:pPr>
            <w:r>
              <w:rPr>
                <w:rFonts w:eastAsia="等线"/>
                <w:lang w:eastAsia="zh-CN"/>
              </w:rPr>
              <w:t>Better to ask RAN1 for clarification, especially for wideband operation.</w:t>
            </w:r>
          </w:p>
          <w:p w14:paraId="564832A0" w14:textId="5DF3E2BC" w:rsidR="009F5D72" w:rsidRDefault="009F5D72" w:rsidP="00B1351B">
            <w:pPr>
              <w:spacing w:before="180" w:after="180"/>
              <w:jc w:val="both"/>
              <w:rPr>
                <w:rFonts w:eastAsia="等线"/>
                <w:lang w:eastAsia="zh-CN"/>
              </w:rPr>
            </w:pPr>
            <w:r>
              <w:rPr>
                <w:rFonts w:eastAsia="等线"/>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等线"/>
                <w:lang w:eastAsia="zh-CN"/>
              </w:rPr>
            </w:pPr>
            <w:r>
              <w:rPr>
                <w:rFonts w:eastAsia="等线"/>
                <w:lang w:eastAsia="zh-CN"/>
              </w:rPr>
              <w:t>Fraunhofer</w:t>
            </w:r>
          </w:p>
        </w:tc>
        <w:tc>
          <w:tcPr>
            <w:tcW w:w="1579" w:type="dxa"/>
          </w:tcPr>
          <w:p w14:paraId="242490D4" w14:textId="213D5962" w:rsidR="003C26F8" w:rsidRDefault="003C26F8" w:rsidP="009F5D72">
            <w:pPr>
              <w:spacing w:before="180" w:after="180"/>
              <w:rPr>
                <w:rFonts w:eastAsia="等线"/>
                <w:lang w:eastAsia="zh-CN"/>
              </w:rPr>
            </w:pPr>
            <w:r>
              <w:rPr>
                <w:rFonts w:eastAsia="等线"/>
                <w:lang w:eastAsia="zh-CN"/>
              </w:rPr>
              <w:t>F</w:t>
            </w:r>
          </w:p>
        </w:tc>
        <w:tc>
          <w:tcPr>
            <w:tcW w:w="6331" w:type="dxa"/>
          </w:tcPr>
          <w:p w14:paraId="29D4D215" w14:textId="77777777" w:rsidR="003C26F8" w:rsidRDefault="003C26F8" w:rsidP="00B1351B">
            <w:pPr>
              <w:spacing w:before="180" w:after="180"/>
              <w:jc w:val="both"/>
              <w:rPr>
                <w:rFonts w:eastAsia="等线"/>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等线"/>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等线"/>
                <w:lang w:eastAsia="zh-CN"/>
              </w:rPr>
            </w:pPr>
            <w:r>
              <w:rPr>
                <w:rFonts w:eastAsia="等线"/>
                <w:lang w:eastAsia="zh-CN"/>
              </w:rPr>
              <w:t>Nokia, NSB</w:t>
            </w:r>
          </w:p>
        </w:tc>
        <w:tc>
          <w:tcPr>
            <w:tcW w:w="1579" w:type="dxa"/>
          </w:tcPr>
          <w:p w14:paraId="01AE542B" w14:textId="255C8BDB" w:rsidR="005202DD" w:rsidRDefault="00583E57" w:rsidP="009F5D72">
            <w:pPr>
              <w:spacing w:before="180" w:after="180"/>
              <w:rPr>
                <w:rFonts w:eastAsia="等线"/>
                <w:lang w:eastAsia="zh-CN"/>
              </w:rPr>
            </w:pPr>
            <w:r>
              <w:rPr>
                <w:rFonts w:eastAsia="等线"/>
                <w:lang w:eastAsia="zh-CN"/>
              </w:rPr>
              <w:t>D, F</w:t>
            </w:r>
          </w:p>
        </w:tc>
        <w:tc>
          <w:tcPr>
            <w:tcW w:w="6331" w:type="dxa"/>
          </w:tcPr>
          <w:p w14:paraId="17DF9B17" w14:textId="2FE3C86C" w:rsidR="005202DD" w:rsidRDefault="00583E57" w:rsidP="00B1351B">
            <w:pPr>
              <w:spacing w:before="180" w:after="180"/>
              <w:jc w:val="both"/>
              <w:rPr>
                <w:rFonts w:eastAsia="等线"/>
                <w:lang w:eastAsia="zh-CN"/>
              </w:rPr>
            </w:pPr>
            <w:r w:rsidRPr="2BB83B11">
              <w:rPr>
                <w:rFonts w:eastAsia="等线"/>
                <w:lang w:eastAsia="zh-CN"/>
              </w:rPr>
              <w:t>LBT is performed at the RB set level, so that should be the granularity. However RAN1 should be consulted.</w:t>
            </w:r>
          </w:p>
        </w:tc>
      </w:tr>
      <w:tr w:rsidR="005446B5" w14:paraId="6D81344B" w14:textId="77777777" w:rsidTr="00143F5E">
        <w:tc>
          <w:tcPr>
            <w:tcW w:w="1150" w:type="dxa"/>
          </w:tcPr>
          <w:p w14:paraId="6B281234" w14:textId="216AE6AD" w:rsidR="005446B5" w:rsidRDefault="005446B5" w:rsidP="009F5D72">
            <w:pPr>
              <w:spacing w:before="180" w:after="180"/>
              <w:rPr>
                <w:rFonts w:eastAsia="等线" w:hint="eastAsia"/>
                <w:lang w:eastAsia="zh-CN"/>
              </w:rPr>
            </w:pPr>
            <w:r>
              <w:rPr>
                <w:rFonts w:eastAsia="等线" w:hint="eastAsia"/>
                <w:lang w:eastAsia="zh-CN"/>
              </w:rPr>
              <w:t>Spreadtrum</w:t>
            </w:r>
          </w:p>
        </w:tc>
        <w:tc>
          <w:tcPr>
            <w:tcW w:w="1579" w:type="dxa"/>
          </w:tcPr>
          <w:p w14:paraId="7B4F3B64" w14:textId="505C1472" w:rsidR="005446B5" w:rsidRDefault="005446B5" w:rsidP="009F5D72">
            <w:pPr>
              <w:spacing w:before="180" w:after="180"/>
              <w:rPr>
                <w:rFonts w:eastAsia="等线"/>
                <w:lang w:eastAsia="zh-CN"/>
              </w:rPr>
            </w:pPr>
            <w:r>
              <w:rPr>
                <w:rFonts w:eastAsia="等线" w:hint="eastAsia"/>
                <w:lang w:eastAsia="zh-CN"/>
              </w:rPr>
              <w:t>F or C</w:t>
            </w:r>
          </w:p>
        </w:tc>
        <w:tc>
          <w:tcPr>
            <w:tcW w:w="6331" w:type="dxa"/>
          </w:tcPr>
          <w:p w14:paraId="29A657C0" w14:textId="3F1E49A4" w:rsidR="005446B5" w:rsidRPr="2BB83B11" w:rsidRDefault="005446B5" w:rsidP="00B1351B">
            <w:pPr>
              <w:spacing w:before="180" w:after="180"/>
              <w:jc w:val="both"/>
              <w:rPr>
                <w:rFonts w:eastAsia="等线"/>
                <w:lang w:eastAsia="zh-CN"/>
              </w:rPr>
            </w:pPr>
          </w:p>
        </w:tc>
      </w:tr>
    </w:tbl>
    <w:p w14:paraId="5C4164AF" w14:textId="77777777" w:rsidR="006B5822" w:rsidRDefault="006B5822">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a"/>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2BA34A3E" w14:textId="2ED9DB80" w:rsidR="00B6591D" w:rsidRDefault="007760F2" w:rsidP="00B6591D">
      <w:pPr>
        <w:pStyle w:val="afa"/>
        <w:numPr>
          <w:ilvl w:val="0"/>
          <w:numId w:val="11"/>
        </w:numPr>
        <w:snapToGrid w:val="0"/>
        <w:spacing w:before="180" w:after="120" w:line="288" w:lineRule="auto"/>
        <w:ind w:firstLineChars="0"/>
        <w:rPr>
          <w:ins w:id="9" w:author="Ericsson (Nithin Srinivasan)" w:date="2022-10-12T10:32:00Z"/>
          <w:rFonts w:ascii="Arial" w:eastAsia="等线" w:hAnsi="Arial" w:cs="Arial"/>
          <w:sz w:val="20"/>
          <w:szCs w:val="20"/>
        </w:rPr>
      </w:pPr>
      <w:r w:rsidRPr="00B6591D">
        <w:rPr>
          <w:rFonts w:ascii="Arial" w:eastAsia="等线" w:hAnsi="Arial" w:cs="Arial" w:hint="eastAsia"/>
          <w:sz w:val="20"/>
          <w:szCs w:val="20"/>
        </w:rPr>
        <w:t>N</w:t>
      </w:r>
      <w:r w:rsidRPr="00B6591D">
        <w:rPr>
          <w:rFonts w:ascii="Arial" w:eastAsia="等线"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afa"/>
        <w:numPr>
          <w:ilvl w:val="0"/>
          <w:numId w:val="11"/>
        </w:numPr>
        <w:snapToGrid w:val="0"/>
        <w:spacing w:before="180" w:after="120" w:line="288" w:lineRule="auto"/>
        <w:ind w:firstLineChars="0"/>
        <w:rPr>
          <w:rFonts w:ascii="Arial" w:eastAsia="等线" w:hAnsi="Arial" w:cs="Arial"/>
          <w:sz w:val="20"/>
          <w:szCs w:val="20"/>
        </w:rPr>
      </w:pPr>
      <w:commentRangeStart w:id="10"/>
      <w:ins w:id="11" w:author="Ericsson (Nithin Srinivasan)" w:date="2022-10-12T10:32:00Z">
        <w:r>
          <w:rPr>
            <w:rFonts w:ascii="Arial" w:eastAsia="等线" w:hAnsi="Arial" w:cs="Arial"/>
            <w:sz w:val="20"/>
            <w:szCs w:val="20"/>
          </w:rPr>
          <w:t>Should be studied further</w:t>
        </w:r>
      </w:ins>
      <w:commentRangeEnd w:id="10"/>
      <w:r w:rsidR="00BC6622">
        <w:rPr>
          <w:rStyle w:val="af7"/>
          <w:rFonts w:ascii="Times New Roman" w:eastAsia="Times New Roman" w:hAnsi="Times New Roman"/>
          <w:kern w:val="0"/>
          <w:lang w:eastAsia="en-US"/>
        </w:rPr>
        <w:commentReference w:id="10"/>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r>
              <w:rPr>
                <w:rFonts w:eastAsia="宋体" w:hint="eastAsia"/>
                <w:lang w:eastAsia="zh-CN"/>
              </w:rPr>
              <w:t xml:space="preserve">LBT </w:t>
            </w:r>
            <w:r>
              <w:rPr>
                <w:rFonts w:eastAsia="等线"/>
                <w:lang w:eastAsia="zh-CN"/>
              </w:rPr>
              <w:t xml:space="preserve"> is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r>
              <w:rPr>
                <w:rFonts w:eastAsia="等线"/>
                <w:lang w:eastAsia="zh-CN"/>
              </w:rPr>
              <w:lastRenderedPageBreak/>
              <w:t>InterDigital</w:t>
            </w:r>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等线"/>
                <w:lang w:eastAsia="zh-CN"/>
              </w:rPr>
            </w:pPr>
            <w:r>
              <w:rPr>
                <w:rFonts w:eastAsia="等线" w:hint="eastAsia"/>
                <w:lang w:eastAsia="zh-CN"/>
              </w:rPr>
              <w:t>ASUSTeK</w:t>
            </w:r>
          </w:p>
        </w:tc>
        <w:tc>
          <w:tcPr>
            <w:tcW w:w="1578" w:type="dxa"/>
          </w:tcPr>
          <w:p w14:paraId="3FB1EC79" w14:textId="6C9492FA" w:rsidR="0083024D" w:rsidRDefault="0083024D" w:rsidP="00143F5E">
            <w:pPr>
              <w:spacing w:before="180" w:after="180"/>
              <w:rPr>
                <w:rFonts w:eastAsia="等线"/>
                <w:lang w:eastAsia="zh-CN"/>
              </w:rPr>
            </w:pPr>
            <w:r>
              <w:rPr>
                <w:rFonts w:eastAsia="等线" w:hint="eastAsia"/>
                <w:lang w:eastAsia="zh-CN"/>
              </w:rPr>
              <w:t>A,B</w:t>
            </w:r>
          </w:p>
        </w:tc>
        <w:tc>
          <w:tcPr>
            <w:tcW w:w="6332" w:type="dxa"/>
          </w:tcPr>
          <w:p w14:paraId="27C9A91D" w14:textId="7E8DF7C0" w:rsidR="0083024D" w:rsidRDefault="0083024D" w:rsidP="00143F5E">
            <w:pPr>
              <w:spacing w:before="180" w:after="180"/>
              <w:rPr>
                <w:rFonts w:eastAsia="等线"/>
                <w:lang w:eastAsia="zh-CN"/>
              </w:rPr>
            </w:pPr>
            <w:r>
              <w:rPr>
                <w:rFonts w:eastAsia="等线" w:hint="eastAsia"/>
                <w:lang w:eastAsia="zh-CN"/>
              </w:rPr>
              <w:t xml:space="preserve">Too early to rule out these </w:t>
            </w:r>
            <w:r>
              <w:rPr>
                <w:rFonts w:eastAsia="等线"/>
                <w:lang w:eastAsia="zh-CN"/>
              </w:rPr>
              <w:t>possibilities</w:t>
            </w:r>
            <w:r>
              <w:rPr>
                <w:rFonts w:eastAsia="等线" w:hint="eastAsia"/>
                <w:lang w:eastAsia="zh-CN"/>
              </w:rPr>
              <w:t xml:space="preserve">. </w:t>
            </w:r>
            <w:r>
              <w:rPr>
                <w:rFonts w:eastAsia="等线"/>
                <w:lang w:eastAsia="zh-CN"/>
              </w:rPr>
              <w:t>Can wait for RAN1 decision</w:t>
            </w:r>
            <w:r w:rsidR="00E81541">
              <w:rPr>
                <w:rFonts w:eastAsia="等线"/>
                <w:lang w:eastAsia="zh-CN"/>
              </w:rPr>
              <w:t xml:space="preserve"> and clarification</w:t>
            </w:r>
            <w:r>
              <w:rPr>
                <w:rFonts w:eastAsia="等线"/>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等线"/>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等线"/>
                <w:lang w:eastAsia="zh-CN"/>
              </w:rPr>
            </w:pPr>
            <w:r w:rsidRPr="00D83D40">
              <w:rPr>
                <w:rFonts w:eastAsia="等线" w:hint="eastAsia"/>
                <w:lang w:eastAsia="zh-CN"/>
              </w:rPr>
              <w:t>c</w:t>
            </w:r>
            <w:r w:rsidRPr="00D83D40">
              <w:rPr>
                <w:rFonts w:eastAsia="等线"/>
                <w:lang w:eastAsia="zh-CN"/>
              </w:rPr>
              <w:t>omment</w:t>
            </w:r>
          </w:p>
        </w:tc>
        <w:tc>
          <w:tcPr>
            <w:tcW w:w="6332" w:type="dxa"/>
          </w:tcPr>
          <w:p w14:paraId="7BEB3270" w14:textId="42148613" w:rsidR="002E62A8" w:rsidRDefault="002E62A8" w:rsidP="002E62A8">
            <w:pPr>
              <w:spacing w:before="180" w:after="180"/>
              <w:rPr>
                <w:rFonts w:eastAsia="等线"/>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等线"/>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等线"/>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等线"/>
                <w:lang w:eastAsia="zh-CN"/>
              </w:rPr>
              <w:t>E</w:t>
            </w:r>
            <w:r w:rsidR="004721A3">
              <w:rPr>
                <w:rFonts w:eastAsia="等线"/>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等线"/>
                <w:lang w:eastAsia="zh-CN"/>
              </w:rPr>
              <w:t>We prefer to have further stud</w:t>
            </w:r>
            <w:r w:rsidR="004E5E4D">
              <w:rPr>
                <w:rFonts w:eastAsia="等线"/>
                <w:lang w:eastAsia="zh-CN"/>
              </w:rPr>
              <w:t>y</w:t>
            </w:r>
            <w:r>
              <w:rPr>
                <w:rFonts w:eastAsia="等线"/>
                <w:lang w:eastAsia="zh-CN"/>
              </w:rPr>
              <w:t xml:space="preserve"> this issue, it is too early to make </w:t>
            </w:r>
            <w:r w:rsidR="007E15C1">
              <w:rPr>
                <w:rFonts w:eastAsia="等线"/>
                <w:lang w:eastAsia="zh-CN"/>
              </w:rPr>
              <w:t xml:space="preserve">such a </w:t>
            </w:r>
            <w:r>
              <w:rPr>
                <w:rFonts w:eastAsia="等线"/>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等线"/>
                <w:lang w:eastAsia="zh-CN"/>
              </w:rPr>
            </w:pPr>
            <w:r>
              <w:rPr>
                <w:rFonts w:eastAsia="等线"/>
                <w:lang w:eastAsia="zh-CN"/>
              </w:rPr>
              <w:t>Fraunhofer</w:t>
            </w:r>
          </w:p>
        </w:tc>
        <w:tc>
          <w:tcPr>
            <w:tcW w:w="1578" w:type="dxa"/>
          </w:tcPr>
          <w:p w14:paraId="3F61319B" w14:textId="38A0FDC7" w:rsidR="003C26F8" w:rsidRDefault="003C26F8" w:rsidP="00166736">
            <w:pPr>
              <w:spacing w:before="180" w:after="180"/>
              <w:rPr>
                <w:rFonts w:eastAsia="等线"/>
                <w:lang w:eastAsia="zh-CN"/>
              </w:rPr>
            </w:pPr>
            <w:r>
              <w:rPr>
                <w:rFonts w:eastAsia="等线"/>
                <w:lang w:eastAsia="zh-CN"/>
              </w:rPr>
              <w:t>D</w:t>
            </w:r>
          </w:p>
        </w:tc>
        <w:tc>
          <w:tcPr>
            <w:tcW w:w="6332" w:type="dxa"/>
          </w:tcPr>
          <w:p w14:paraId="0EB8D829" w14:textId="51B87110" w:rsidR="003C26F8" w:rsidRDefault="003C26F8" w:rsidP="00340D23">
            <w:pPr>
              <w:spacing w:before="180" w:after="180"/>
              <w:jc w:val="both"/>
              <w:rPr>
                <w:rFonts w:eastAsia="等线"/>
                <w:lang w:eastAsia="zh-CN"/>
              </w:rPr>
            </w:pPr>
            <w:r>
              <w:rPr>
                <w:rFonts w:eastAsia="等线"/>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等线"/>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等线"/>
                <w:lang w:eastAsia="zh-CN"/>
              </w:rPr>
            </w:pPr>
            <w:r w:rsidRPr="2BB83B11">
              <w:rPr>
                <w:rFonts w:eastAsia="等线"/>
                <w:lang w:eastAsia="zh-CN"/>
              </w:rPr>
              <w:t>Nokia, NSB</w:t>
            </w:r>
          </w:p>
        </w:tc>
        <w:tc>
          <w:tcPr>
            <w:tcW w:w="1578" w:type="dxa"/>
          </w:tcPr>
          <w:p w14:paraId="3B6A214E" w14:textId="609FA96F" w:rsidR="00583E57" w:rsidRDefault="00583E57" w:rsidP="00583E57">
            <w:pPr>
              <w:spacing w:before="180" w:after="180"/>
              <w:rPr>
                <w:rFonts w:eastAsia="等线"/>
                <w:lang w:eastAsia="zh-CN"/>
              </w:rPr>
            </w:pPr>
            <w:r w:rsidRPr="2BB83B11">
              <w:rPr>
                <w:rFonts w:eastAsia="等线"/>
                <w:lang w:eastAsia="zh-CN"/>
              </w:rPr>
              <w:t>D</w:t>
            </w:r>
          </w:p>
        </w:tc>
        <w:tc>
          <w:tcPr>
            <w:tcW w:w="6332" w:type="dxa"/>
          </w:tcPr>
          <w:p w14:paraId="718C7CE8" w14:textId="6833ED00" w:rsidR="00583E57" w:rsidRDefault="00583E57" w:rsidP="00583E57">
            <w:pPr>
              <w:spacing w:before="180" w:after="180"/>
              <w:jc w:val="both"/>
              <w:rPr>
                <w:rFonts w:eastAsia="等线"/>
                <w:lang w:eastAsia="zh-CN"/>
              </w:rPr>
            </w:pPr>
            <w:r w:rsidRPr="2BB83B11">
              <w:rPr>
                <w:rFonts w:eastAsia="等线"/>
                <w:lang w:eastAsia="zh-CN"/>
              </w:rPr>
              <w:t>There is no clear motivation to make the consistent LBT failure detection be dependent on the destination, cast type, etc.</w:t>
            </w:r>
          </w:p>
        </w:tc>
      </w:tr>
      <w:tr w:rsidR="005446B5" w14:paraId="0339ED04" w14:textId="77777777" w:rsidTr="00143F5E">
        <w:tc>
          <w:tcPr>
            <w:tcW w:w="1150" w:type="dxa"/>
          </w:tcPr>
          <w:p w14:paraId="2F6747A3" w14:textId="51BB1793" w:rsidR="005446B5" w:rsidRPr="2BB83B11" w:rsidRDefault="005446B5" w:rsidP="00583E57">
            <w:pPr>
              <w:spacing w:before="180" w:after="180"/>
              <w:rPr>
                <w:rFonts w:eastAsia="等线"/>
                <w:lang w:eastAsia="zh-CN"/>
              </w:rPr>
            </w:pPr>
            <w:r>
              <w:rPr>
                <w:rFonts w:eastAsia="等线" w:hint="eastAsia"/>
                <w:lang w:eastAsia="zh-CN"/>
              </w:rPr>
              <w:t>Spreadtrum</w:t>
            </w:r>
          </w:p>
        </w:tc>
        <w:tc>
          <w:tcPr>
            <w:tcW w:w="1578" w:type="dxa"/>
          </w:tcPr>
          <w:p w14:paraId="283400D2" w14:textId="118440D1" w:rsidR="005446B5" w:rsidRPr="2BB83B11" w:rsidRDefault="005446B5" w:rsidP="00583E57">
            <w:pPr>
              <w:spacing w:before="180" w:after="180"/>
              <w:rPr>
                <w:rFonts w:eastAsia="等线"/>
                <w:lang w:eastAsia="zh-CN"/>
              </w:rPr>
            </w:pPr>
            <w:r>
              <w:rPr>
                <w:rFonts w:eastAsia="等线" w:hint="eastAsia"/>
                <w:lang w:eastAsia="zh-CN"/>
              </w:rPr>
              <w:t>D</w:t>
            </w:r>
          </w:p>
        </w:tc>
        <w:tc>
          <w:tcPr>
            <w:tcW w:w="6332" w:type="dxa"/>
          </w:tcPr>
          <w:p w14:paraId="6E105280" w14:textId="77777777" w:rsidR="005446B5" w:rsidRPr="2BB83B11" w:rsidRDefault="005446B5" w:rsidP="00583E57">
            <w:pPr>
              <w:spacing w:before="180" w:after="180"/>
              <w:jc w:val="both"/>
              <w:rPr>
                <w:rFonts w:eastAsia="等线"/>
                <w:lang w:eastAsia="zh-CN"/>
              </w:rPr>
            </w:pPr>
          </w:p>
        </w:tc>
      </w:tr>
    </w:tbl>
    <w:p w14:paraId="5C4164DC" w14:textId="77777777" w:rsidR="006B5822" w:rsidRDefault="006B5822">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a"/>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a"/>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r>
        <w:rPr>
          <w:rFonts w:ascii="Arial" w:eastAsia="等线" w:hAnsi="Arial" w:cs="Arial"/>
          <w:i/>
          <w:sz w:val="20"/>
          <w:szCs w:val="20"/>
        </w:rPr>
        <w:t>sl-LBT-FailureInstanceMaxCount</w:t>
      </w:r>
      <w:r>
        <w:rPr>
          <w:rFonts w:ascii="Arial" w:eastAsia="等线" w:hAnsi="Arial" w:cs="Arial"/>
          <w:sz w:val="20"/>
          <w:szCs w:val="20"/>
        </w:rPr>
        <w:t>)</w:t>
      </w:r>
    </w:p>
    <w:p w14:paraId="5C4164E5" w14:textId="77777777" w:rsidR="006B5822" w:rsidRDefault="007760F2">
      <w:pPr>
        <w:pStyle w:val="afa"/>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r>
        <w:rPr>
          <w:rFonts w:ascii="Arial" w:eastAsia="等线" w:hAnsi="Arial" w:cs="Arial"/>
          <w:i/>
          <w:sz w:val="20"/>
          <w:szCs w:val="20"/>
        </w:rPr>
        <w:t>sl-LBT-FailureDetectionTimer</w:t>
      </w:r>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,B,C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579" w:type="dxa"/>
          </w:tcPr>
          <w:p w14:paraId="5C416504"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,B,C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r>
              <w:t>InterDigital</w:t>
            </w:r>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等线"/>
                <w:lang w:eastAsia="zh-CN"/>
              </w:rPr>
            </w:pPr>
            <w:r>
              <w:rPr>
                <w:rFonts w:eastAsia="等线" w:hint="eastAsia"/>
                <w:lang w:eastAsia="zh-CN"/>
              </w:rPr>
              <w:t>ASUSTeK</w:t>
            </w:r>
          </w:p>
        </w:tc>
        <w:tc>
          <w:tcPr>
            <w:tcW w:w="1579" w:type="dxa"/>
          </w:tcPr>
          <w:p w14:paraId="6C2343B4" w14:textId="3BB44D62" w:rsidR="003A58FE" w:rsidRDefault="003A58FE" w:rsidP="00143F5E">
            <w:pPr>
              <w:spacing w:before="180" w:after="180"/>
              <w:rPr>
                <w:rFonts w:eastAsia="等线"/>
                <w:lang w:eastAsia="zh-CN"/>
              </w:rPr>
            </w:pPr>
            <w:r>
              <w:rPr>
                <w:rFonts w:eastAsia="等线"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r w:rsidR="005446B5" w14:paraId="081C74CE" w14:textId="77777777" w:rsidTr="00143F5E">
        <w:tc>
          <w:tcPr>
            <w:tcW w:w="1150" w:type="dxa"/>
          </w:tcPr>
          <w:p w14:paraId="2C99C0D3" w14:textId="53A6AA3C" w:rsidR="005446B5" w:rsidRDefault="005446B5" w:rsidP="00583E57">
            <w:pPr>
              <w:spacing w:before="180" w:after="180"/>
            </w:pPr>
            <w:r>
              <w:rPr>
                <w:rFonts w:hint="eastAsia"/>
              </w:rPr>
              <w:t>Spreadtrum</w:t>
            </w:r>
          </w:p>
        </w:tc>
        <w:tc>
          <w:tcPr>
            <w:tcW w:w="1579" w:type="dxa"/>
          </w:tcPr>
          <w:p w14:paraId="218733B3" w14:textId="0ED58D62" w:rsidR="005446B5" w:rsidRDefault="005446B5" w:rsidP="00583E57">
            <w:pPr>
              <w:spacing w:before="180" w:after="180"/>
            </w:pPr>
            <w:r>
              <w:rPr>
                <w:rFonts w:hint="eastAsia"/>
              </w:rPr>
              <w:t>A, B, C</w:t>
            </w:r>
          </w:p>
        </w:tc>
        <w:tc>
          <w:tcPr>
            <w:tcW w:w="6331" w:type="dxa"/>
          </w:tcPr>
          <w:p w14:paraId="5AD713B9" w14:textId="77777777" w:rsidR="005446B5" w:rsidRPr="2BB83B11" w:rsidRDefault="005446B5" w:rsidP="00583E57">
            <w:pPr>
              <w:spacing w:before="180" w:after="180"/>
              <w:rPr>
                <w:rFonts w:ascii="Yu Mincho" w:eastAsia="Yu Mincho" w:hAnsi="Yu Mincho"/>
                <w:lang w:eastAsia="ja-JP"/>
              </w:rPr>
            </w:pPr>
          </w:p>
        </w:tc>
      </w:tr>
    </w:tbl>
    <w:p w14:paraId="5C41650B" w14:textId="77777777" w:rsidR="006B5822" w:rsidRDefault="006B5822">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Yes, but..</w:t>
            </w:r>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r>
              <w:t>InterDigital</w:t>
            </w:r>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等线"/>
                <w:lang w:eastAsia="zh-CN"/>
              </w:rPr>
            </w:pPr>
            <w:r>
              <w:rPr>
                <w:rFonts w:eastAsia="等线" w:hint="eastAsia"/>
                <w:lang w:eastAsia="zh-CN"/>
              </w:rPr>
              <w:t>ASUSTeK</w:t>
            </w:r>
          </w:p>
        </w:tc>
        <w:tc>
          <w:tcPr>
            <w:tcW w:w="985" w:type="dxa"/>
          </w:tcPr>
          <w:p w14:paraId="03C8D5E3" w14:textId="135C146C"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r w:rsidR="005446B5" w14:paraId="3271D57E" w14:textId="77777777" w:rsidTr="00143F5E">
        <w:tc>
          <w:tcPr>
            <w:tcW w:w="1150" w:type="dxa"/>
          </w:tcPr>
          <w:p w14:paraId="4B2FEC10" w14:textId="48294030" w:rsidR="005446B5" w:rsidRDefault="005446B5" w:rsidP="00583E57">
            <w:pPr>
              <w:spacing w:before="180" w:after="180"/>
            </w:pPr>
            <w:r>
              <w:rPr>
                <w:rFonts w:hint="eastAsia"/>
              </w:rPr>
              <w:t>Spreadtrum</w:t>
            </w:r>
          </w:p>
        </w:tc>
        <w:tc>
          <w:tcPr>
            <w:tcW w:w="985" w:type="dxa"/>
          </w:tcPr>
          <w:p w14:paraId="0880108F" w14:textId="36769524" w:rsidR="005446B5" w:rsidRDefault="005446B5" w:rsidP="00583E57">
            <w:pPr>
              <w:spacing w:before="180" w:after="180"/>
            </w:pPr>
            <w:r>
              <w:rPr>
                <w:rFonts w:hint="eastAsia"/>
              </w:rPr>
              <w:t>Yes</w:t>
            </w:r>
          </w:p>
        </w:tc>
        <w:tc>
          <w:tcPr>
            <w:tcW w:w="6925" w:type="dxa"/>
          </w:tcPr>
          <w:p w14:paraId="34080342" w14:textId="77777777" w:rsidR="005446B5" w:rsidRPr="00CF0023" w:rsidRDefault="005446B5" w:rsidP="00583E57">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 xml:space="preserve">As in NR-U, if an SL-specific LBT failure indication is received from the lower layer, start or restart the SL-specific LBT failure detection timer (e.g. </w:t>
      </w:r>
      <w:r>
        <w:rPr>
          <w:rFonts w:ascii="Arial" w:eastAsia="等线" w:hAnsi="Arial" w:cs="Arial"/>
          <w:i/>
          <w:sz w:val="20"/>
          <w:szCs w:val="20"/>
        </w:rPr>
        <w:t>sl-LBT-FailureDetectionTimer</w:t>
      </w:r>
      <w:r>
        <w:rPr>
          <w:rStyle w:val="contentpasted1"/>
          <w:bCs/>
          <w:color w:val="000000"/>
          <w:kern w:val="0"/>
          <w:sz w:val="20"/>
          <w:szCs w:val="20"/>
          <w:lang w:val="en-GB"/>
        </w:rPr>
        <w:t>)</w:t>
      </w:r>
    </w:p>
    <w:p w14:paraId="5C416538"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r>
        <w:rPr>
          <w:rFonts w:ascii="Arial" w:eastAsia="等线" w:hAnsi="Arial" w:cs="Arial"/>
          <w:i/>
          <w:sz w:val="20"/>
          <w:szCs w:val="20"/>
        </w:rPr>
        <w:t>sl-LBT-FailureInstanceMaxCount</w:t>
      </w:r>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r>
        <w:rPr>
          <w:rFonts w:ascii="Arial" w:eastAsia="等线" w:hAnsi="Arial" w:cs="Arial"/>
          <w:i/>
          <w:sz w:val="20"/>
          <w:szCs w:val="20"/>
        </w:rPr>
        <w:t>sl-LBT-FailureDetectionTimer</w:t>
      </w:r>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r>
        <w:rPr>
          <w:rFonts w:ascii="Arial" w:eastAsia="等线" w:hAnsi="Arial" w:cs="Arial"/>
          <w:i/>
          <w:sz w:val="20"/>
          <w:szCs w:val="20"/>
        </w:rPr>
        <w:t>sl-LBT-FailureInstanceMaxCount</w:t>
      </w:r>
      <w:r>
        <w:rPr>
          <w:rFonts w:ascii="Arial" w:eastAsia="等线" w:hAnsi="Arial" w:cs="Arial"/>
          <w:sz w:val="20"/>
          <w:szCs w:val="20"/>
        </w:rPr>
        <w:t xml:space="preserve">) or SL-specific LBT failure detection timer (e.g. </w:t>
      </w:r>
      <w:r>
        <w:rPr>
          <w:rFonts w:ascii="Arial" w:eastAsia="等线" w:hAnsi="Arial" w:cs="Arial"/>
          <w:i/>
          <w:sz w:val="20"/>
          <w:szCs w:val="20"/>
        </w:rPr>
        <w:t>sl-LBT-FailureDetectionTimer</w:t>
      </w:r>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A, B, C ,D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ABCDE, but..</w:t>
            </w:r>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A, B, C ,D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lastRenderedPageBreak/>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r>
              <w:t>InterDigital</w:t>
            </w:r>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等线"/>
                <w:lang w:eastAsia="zh-CN"/>
              </w:rPr>
            </w:pPr>
            <w:r>
              <w:rPr>
                <w:rFonts w:eastAsia="等线" w:hint="eastAsia"/>
                <w:lang w:eastAsia="zh-CN"/>
              </w:rPr>
              <w:t>ASUSTeK</w:t>
            </w:r>
          </w:p>
        </w:tc>
        <w:tc>
          <w:tcPr>
            <w:tcW w:w="2001" w:type="dxa"/>
          </w:tcPr>
          <w:p w14:paraId="58F27C12" w14:textId="26AF8C47" w:rsidR="003A58FE" w:rsidRDefault="00C927CE" w:rsidP="00143F5E">
            <w:pPr>
              <w:spacing w:before="180" w:after="180"/>
              <w:rPr>
                <w:rFonts w:eastAsia="等线"/>
                <w:lang w:eastAsia="zh-CN"/>
              </w:rPr>
            </w:pPr>
            <w:r>
              <w:rPr>
                <w:rFonts w:eastAsia="等线" w:hint="eastAsia"/>
                <w:lang w:eastAsia="zh-CN"/>
              </w:rPr>
              <w:t xml:space="preserve">A, B, C, D, </w:t>
            </w:r>
            <w:r w:rsidR="003A58FE">
              <w:rPr>
                <w:rFonts w:eastAsia="等线"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等线" w:hint="eastAsia"/>
                <w:lang w:eastAsia="zh-CN"/>
              </w:rPr>
              <w:t>A</w:t>
            </w:r>
            <w:r>
              <w:rPr>
                <w:rFonts w:eastAsia="等线"/>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等线"/>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r w:rsidR="005446B5" w14:paraId="63171FA2" w14:textId="77777777" w:rsidTr="00143F5E">
        <w:tc>
          <w:tcPr>
            <w:tcW w:w="1150" w:type="dxa"/>
          </w:tcPr>
          <w:p w14:paraId="779D86D6" w14:textId="4447EB51" w:rsidR="005446B5" w:rsidRDefault="005446B5" w:rsidP="00583E57">
            <w:pPr>
              <w:spacing w:before="180" w:after="180"/>
            </w:pPr>
            <w:r>
              <w:rPr>
                <w:rFonts w:hint="eastAsia"/>
              </w:rPr>
              <w:t>Spreadtrum</w:t>
            </w:r>
          </w:p>
        </w:tc>
        <w:tc>
          <w:tcPr>
            <w:tcW w:w="2001" w:type="dxa"/>
          </w:tcPr>
          <w:p w14:paraId="714AB7D9" w14:textId="6DFB416E" w:rsidR="005446B5" w:rsidRDefault="005446B5" w:rsidP="00583E57">
            <w:pPr>
              <w:spacing w:before="180" w:after="180"/>
            </w:pPr>
            <w:r>
              <w:rPr>
                <w:rFonts w:hint="eastAsia"/>
              </w:rPr>
              <w:t>A-E</w:t>
            </w:r>
          </w:p>
        </w:tc>
        <w:tc>
          <w:tcPr>
            <w:tcW w:w="5909" w:type="dxa"/>
          </w:tcPr>
          <w:p w14:paraId="5A7C06A0" w14:textId="77777777" w:rsidR="005446B5" w:rsidRPr="00406CFD" w:rsidRDefault="005446B5" w:rsidP="00583E57">
            <w:pPr>
              <w:spacing w:before="180" w:after="180"/>
              <w:jc w:val="both"/>
              <w:rPr>
                <w:rFonts w:eastAsia="Yu Mincho"/>
                <w:lang w:eastAsia="ja-JP"/>
              </w:rPr>
            </w:pPr>
          </w:p>
        </w:tc>
      </w:tr>
    </w:tbl>
    <w:p w14:paraId="5C416561" w14:textId="77777777" w:rsidR="006B5822" w:rsidRDefault="006B5822">
      <w:pPr>
        <w:rPr>
          <w:rFonts w:ascii="Arial" w:eastAsia="等线" w:hAnsi="Arial" w:cs="Arial"/>
          <w:b/>
          <w:sz w:val="22"/>
          <w:szCs w:val="22"/>
          <w:u w:val="single"/>
          <w:lang w:eastAsia="zh-CN"/>
        </w:rPr>
      </w:pPr>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UE behaviour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gNB?</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r>
              <w:lastRenderedPageBreak/>
              <w:t>InterDigital</w:t>
            </w:r>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t would be benefit for the gNB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等线"/>
                <w:lang w:eastAsia="zh-CN"/>
              </w:rPr>
            </w:pPr>
            <w:r>
              <w:rPr>
                <w:rFonts w:eastAsia="等线" w:hint="eastAsia"/>
                <w:lang w:eastAsia="zh-CN"/>
              </w:rPr>
              <w:t>ASUSTeK</w:t>
            </w:r>
          </w:p>
        </w:tc>
        <w:tc>
          <w:tcPr>
            <w:tcW w:w="1039" w:type="dxa"/>
          </w:tcPr>
          <w:p w14:paraId="56CEA655" w14:textId="22327EAB"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50CFE158" w14:textId="77777777" w:rsidR="003A58FE" w:rsidRDefault="003A58FE" w:rsidP="00143F5E">
            <w:pPr>
              <w:spacing w:before="180" w:after="180"/>
              <w:rPr>
                <w:rFonts w:eastAsia="等线"/>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等线"/>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等线"/>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等线"/>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xiaomi, reporting of consistent LBT failure and/or LBT statistics may be considered as a general reporting means for UE in unlicensed operation, to assist the gNB to have a good picture on congestion status of the unlicensed carrier. it is worth noting that UE may perform different RRM mode (i.e., one UE is in Mode 1 while another UE is in Mode 2). Reporting of one UE may be helpful for the gNB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r w:rsidR="005446B5" w14:paraId="3F0F0809" w14:textId="77777777" w:rsidTr="00143F5E">
        <w:tc>
          <w:tcPr>
            <w:tcW w:w="1150" w:type="dxa"/>
          </w:tcPr>
          <w:p w14:paraId="2156DC87" w14:textId="28ED6E32" w:rsidR="005446B5" w:rsidRDefault="005446B5" w:rsidP="00583E57">
            <w:pPr>
              <w:spacing w:before="180" w:after="180"/>
            </w:pPr>
            <w:r>
              <w:rPr>
                <w:rFonts w:hint="eastAsia"/>
              </w:rPr>
              <w:t>Spreadtrum</w:t>
            </w:r>
          </w:p>
        </w:tc>
        <w:tc>
          <w:tcPr>
            <w:tcW w:w="1039" w:type="dxa"/>
          </w:tcPr>
          <w:p w14:paraId="1C56FE56" w14:textId="3E31A498" w:rsidR="005446B5" w:rsidRDefault="005446B5" w:rsidP="00583E57">
            <w:pPr>
              <w:spacing w:before="180" w:after="180"/>
            </w:pPr>
            <w:r>
              <w:rPr>
                <w:rFonts w:hint="eastAsia"/>
              </w:rPr>
              <w:t>Yes</w:t>
            </w:r>
          </w:p>
        </w:tc>
        <w:tc>
          <w:tcPr>
            <w:tcW w:w="6871" w:type="dxa"/>
          </w:tcPr>
          <w:p w14:paraId="5067F42B" w14:textId="77777777" w:rsidR="005446B5" w:rsidRDefault="005446B5" w:rsidP="00583E57">
            <w:pPr>
              <w:spacing w:before="180" w:after="180"/>
              <w:jc w:val="both"/>
              <w:rPr>
                <w:rFonts w:eastAsia="Yu Mincho"/>
                <w:lang w:eastAsia="ja-JP"/>
              </w:rPr>
            </w:pPr>
          </w:p>
        </w:tc>
      </w:tr>
    </w:tbl>
    <w:p w14:paraId="5C41658D" w14:textId="3F61E115" w:rsidR="006B5822" w:rsidRDefault="002E62A8">
      <w:pPr>
        <w:snapToGrid w:val="0"/>
        <w:spacing w:before="180" w:after="120" w:line="288" w:lineRule="auto"/>
        <w:rPr>
          <w:rFonts w:eastAsia="等线"/>
          <w:lang w:eastAsia="zh-CN"/>
        </w:rPr>
      </w:pPr>
      <w:r>
        <w:rPr>
          <w:rFonts w:eastAsia="等线"/>
          <w:lang w:eastAsia="zh-CN"/>
        </w:rPr>
        <w:tab/>
      </w:r>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L-specific consistent LBT failure indication to the gNB?</w:t>
      </w:r>
    </w:p>
    <w:p w14:paraId="5C41658F" w14:textId="77777777" w:rsidR="006B5822" w:rsidRDefault="007760F2">
      <w:pPr>
        <w:pStyle w:val="afa"/>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a"/>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RRC message</w:t>
      </w:r>
    </w:p>
    <w:p w14:paraId="5C416591" w14:textId="77777777" w:rsidR="006B5822" w:rsidRDefault="007760F2">
      <w:pPr>
        <w:pStyle w:val="afa"/>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等线"/>
                <w:lang w:eastAsia="zh-CN"/>
              </w:rPr>
            </w:pPr>
            <w:r>
              <w:lastRenderedPageBreak/>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r>
              <w:t>InterDigital</w:t>
            </w:r>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等线"/>
                <w:lang w:eastAsia="zh-CN"/>
              </w:rPr>
            </w:pPr>
            <w:r>
              <w:rPr>
                <w:rFonts w:eastAsia="等线" w:hint="eastAsia"/>
                <w:lang w:eastAsia="zh-CN"/>
              </w:rPr>
              <w:t>ASUSTeK</w:t>
            </w:r>
          </w:p>
        </w:tc>
        <w:tc>
          <w:tcPr>
            <w:tcW w:w="2001" w:type="dxa"/>
          </w:tcPr>
          <w:p w14:paraId="57F25BB8" w14:textId="4CC77166" w:rsidR="003A58FE" w:rsidRDefault="003A58FE" w:rsidP="00143F5E">
            <w:pPr>
              <w:spacing w:before="180" w:after="180"/>
              <w:rPr>
                <w:rFonts w:eastAsia="等线"/>
                <w:lang w:eastAsia="zh-CN"/>
              </w:rPr>
            </w:pPr>
            <w:r>
              <w:rPr>
                <w:rFonts w:eastAsia="等线"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等线"/>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等线"/>
                <w:lang w:eastAsia="zh-CN"/>
              </w:rPr>
            </w:pPr>
            <w:r>
              <w:rPr>
                <w:rFonts w:eastAsia="等线"/>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等线"/>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等线"/>
                <w:lang w:eastAsia="zh-CN"/>
              </w:rPr>
            </w:pPr>
            <w:r>
              <w:t>A, B</w:t>
            </w:r>
          </w:p>
        </w:tc>
        <w:tc>
          <w:tcPr>
            <w:tcW w:w="5909" w:type="dxa"/>
          </w:tcPr>
          <w:p w14:paraId="3F745C2A" w14:textId="5650BDC2" w:rsidR="00A65C00" w:rsidRPr="002645CE" w:rsidRDefault="00A65C00" w:rsidP="009626FB">
            <w:pPr>
              <w:spacing w:before="180" w:after="180"/>
              <w:jc w:val="both"/>
              <w:rPr>
                <w:rFonts w:eastAsia="等线"/>
                <w:lang w:eastAsia="zh-CN"/>
              </w:rPr>
            </w:pPr>
            <w:r>
              <w:t>Reuse NR-U signaling alternatives for SL-U, i.e., MAC CE is used for signaling LBT failures on a resource pool, RB set or LBT subband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Uu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lastRenderedPageBreak/>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r w:rsidR="005446B5" w14:paraId="66110234" w14:textId="77777777" w:rsidTr="00143F5E">
        <w:tc>
          <w:tcPr>
            <w:tcW w:w="1150" w:type="dxa"/>
          </w:tcPr>
          <w:p w14:paraId="31A2C0FD" w14:textId="3E6DE972" w:rsidR="005446B5" w:rsidRDefault="005446B5" w:rsidP="00583E57">
            <w:pPr>
              <w:spacing w:before="180" w:after="180"/>
            </w:pPr>
            <w:r>
              <w:rPr>
                <w:rFonts w:hint="eastAsia"/>
              </w:rPr>
              <w:t>Spreadtrum</w:t>
            </w:r>
          </w:p>
        </w:tc>
        <w:tc>
          <w:tcPr>
            <w:tcW w:w="2001" w:type="dxa"/>
          </w:tcPr>
          <w:p w14:paraId="4BD268A0" w14:textId="19A1820C" w:rsidR="005446B5" w:rsidRDefault="005446B5" w:rsidP="00583E57">
            <w:pPr>
              <w:spacing w:before="180" w:after="180"/>
            </w:pPr>
            <w:r>
              <w:rPr>
                <w:rFonts w:hint="eastAsia"/>
              </w:rPr>
              <w:t>A</w:t>
            </w:r>
          </w:p>
        </w:tc>
        <w:tc>
          <w:tcPr>
            <w:tcW w:w="5909" w:type="dxa"/>
          </w:tcPr>
          <w:p w14:paraId="62049D3C" w14:textId="77777777" w:rsidR="005446B5" w:rsidRDefault="005446B5" w:rsidP="00583E57">
            <w:pPr>
              <w:spacing w:before="180" w:after="180"/>
              <w:jc w:val="both"/>
            </w:pPr>
          </w:p>
        </w:tc>
      </w:tr>
    </w:tbl>
    <w:p w14:paraId="5C4165B8" w14:textId="77777777" w:rsidR="006B5822" w:rsidRDefault="006B5822">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a"/>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a"/>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a"/>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A58FE">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A58FE">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SpCell in NR-U. For example, UE may switch to a resource pool that uses different LBT subband compared to the RP for which consistent LBT failure was declared, in case granularity is resource </w:t>
            </w:r>
            <w:r w:rsidRPr="003A0B82">
              <w:rPr>
                <w:rFonts w:eastAsia="宋体"/>
                <w:lang w:eastAsia="zh-CN"/>
              </w:rPr>
              <w:lastRenderedPageBreak/>
              <w:t>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等线"/>
                <w:lang w:eastAsia="zh-CN"/>
              </w:rPr>
            </w:pPr>
            <w:r>
              <w:rPr>
                <w:rFonts w:eastAsia="等线"/>
                <w:lang w:eastAsia="zh-CN"/>
              </w:rPr>
              <w:lastRenderedPageBreak/>
              <w:t>Qualcomm</w:t>
            </w:r>
          </w:p>
        </w:tc>
        <w:tc>
          <w:tcPr>
            <w:tcW w:w="1094" w:type="dxa"/>
          </w:tcPr>
          <w:p w14:paraId="10B381C8" w14:textId="6525B278" w:rsidR="000534D6" w:rsidRDefault="000534D6" w:rsidP="003A58FE">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A58FE">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A58FE">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等线"/>
                <w:lang w:eastAsia="zh-CN"/>
              </w:rPr>
            </w:pPr>
            <w:r>
              <w:rPr>
                <w:rFonts w:eastAsia="等线"/>
                <w:lang w:eastAsia="zh-CN"/>
              </w:rPr>
              <w:t>InterDigital</w:t>
            </w:r>
          </w:p>
        </w:tc>
        <w:tc>
          <w:tcPr>
            <w:tcW w:w="1094" w:type="dxa"/>
          </w:tcPr>
          <w:p w14:paraId="6902214C" w14:textId="0FAD4009" w:rsidR="00662F28" w:rsidRDefault="00662F28" w:rsidP="003A58FE">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等线"/>
                <w:lang w:eastAsia="zh-CN"/>
              </w:rPr>
            </w:pPr>
            <w:r>
              <w:rPr>
                <w:rFonts w:eastAsia="等线" w:hint="eastAsia"/>
                <w:lang w:eastAsia="zh-CN"/>
              </w:rPr>
              <w:t>ASUSTeK</w:t>
            </w:r>
          </w:p>
        </w:tc>
        <w:tc>
          <w:tcPr>
            <w:tcW w:w="1094" w:type="dxa"/>
          </w:tcPr>
          <w:p w14:paraId="550F332F" w14:textId="78F3B28A" w:rsidR="003A58FE" w:rsidRPr="00DE4D59" w:rsidRDefault="003A58FE" w:rsidP="00143F5E">
            <w:pPr>
              <w:spacing w:before="180" w:after="180"/>
              <w:rPr>
                <w:rFonts w:eastAsia="PMingLiU"/>
                <w:lang w:eastAsia="zh-TW"/>
              </w:rPr>
            </w:pPr>
            <w:r>
              <w:rPr>
                <w:rFonts w:eastAsia="等线"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等线"/>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等线"/>
                <w:lang w:eastAsia="zh-CN"/>
              </w:rPr>
            </w:pPr>
            <w:r>
              <w:rPr>
                <w:rFonts w:eastAsia="等线"/>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Too eraly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等线"/>
                <w:lang w:eastAsia="zh-CN"/>
              </w:rPr>
            </w:pPr>
            <w:r w:rsidRPr="2BB83B11">
              <w:rPr>
                <w:rFonts w:eastAsia="等线"/>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等线"/>
                <w:lang w:eastAsia="zh-CN"/>
              </w:rPr>
              <w:t>See comments</w:t>
            </w:r>
          </w:p>
        </w:tc>
        <w:tc>
          <w:tcPr>
            <w:tcW w:w="6816" w:type="dxa"/>
          </w:tcPr>
          <w:p w14:paraId="779C80DC" w14:textId="2DEBA337" w:rsidR="00583E57" w:rsidRDefault="00583E57" w:rsidP="00583E57">
            <w:pPr>
              <w:spacing w:before="180" w:after="180"/>
            </w:pPr>
            <w:r w:rsidRPr="2BB83B11">
              <w:rPr>
                <w:rFonts w:eastAsia="宋体"/>
                <w:lang w:eastAsia="zh-CN"/>
              </w:rPr>
              <w:t>We agree with Apple’s comments.</w:t>
            </w:r>
          </w:p>
        </w:tc>
      </w:tr>
      <w:tr w:rsidR="005446B5" w14:paraId="1DDC91A1" w14:textId="77777777" w:rsidTr="00143F5E">
        <w:tc>
          <w:tcPr>
            <w:tcW w:w="1150" w:type="dxa"/>
          </w:tcPr>
          <w:p w14:paraId="05D8102D" w14:textId="44D14191" w:rsidR="005446B5" w:rsidRPr="2BB83B11" w:rsidRDefault="005446B5" w:rsidP="00583E57">
            <w:pPr>
              <w:spacing w:before="180" w:after="180"/>
              <w:rPr>
                <w:rFonts w:eastAsia="等线"/>
                <w:lang w:eastAsia="zh-CN"/>
              </w:rPr>
            </w:pPr>
            <w:r>
              <w:rPr>
                <w:rFonts w:eastAsia="等线" w:hint="eastAsia"/>
                <w:lang w:eastAsia="zh-CN"/>
              </w:rPr>
              <w:t>Spreadtrum</w:t>
            </w:r>
          </w:p>
        </w:tc>
        <w:tc>
          <w:tcPr>
            <w:tcW w:w="1094" w:type="dxa"/>
          </w:tcPr>
          <w:p w14:paraId="4CF14EC9" w14:textId="4CF82762" w:rsidR="005446B5" w:rsidRPr="2BB83B11" w:rsidRDefault="005446B5" w:rsidP="00583E57">
            <w:pPr>
              <w:spacing w:before="180" w:after="180"/>
              <w:rPr>
                <w:rFonts w:eastAsia="等线"/>
                <w:lang w:eastAsia="zh-CN"/>
              </w:rPr>
            </w:pPr>
            <w:r>
              <w:rPr>
                <w:rFonts w:eastAsia="等线" w:hint="eastAsia"/>
                <w:lang w:eastAsia="zh-CN"/>
              </w:rPr>
              <w:t>Yes</w:t>
            </w:r>
          </w:p>
        </w:tc>
        <w:tc>
          <w:tcPr>
            <w:tcW w:w="6816" w:type="dxa"/>
          </w:tcPr>
          <w:p w14:paraId="606856F3" w14:textId="77777777" w:rsidR="005446B5" w:rsidRPr="2BB83B11" w:rsidRDefault="005446B5" w:rsidP="00583E57">
            <w:pPr>
              <w:spacing w:before="180" w:after="180"/>
              <w:rPr>
                <w:rFonts w:eastAsia="宋体"/>
                <w:lang w:eastAsia="zh-CN"/>
              </w:rPr>
            </w:pPr>
          </w:p>
        </w:tc>
      </w:tr>
    </w:tbl>
    <w:p w14:paraId="5C4165DF" w14:textId="77777777" w:rsidR="006B5822" w:rsidRPr="003A0B82" w:rsidRDefault="006B5822">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a"/>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Huawei, HiSilicon</w:t>
            </w:r>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A58F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A58FE">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A58FE">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A58FE">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A58FE">
            <w:pPr>
              <w:spacing w:before="180" w:after="180"/>
              <w:rPr>
                <w:rFonts w:eastAsia="等线"/>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等线"/>
                <w:lang w:eastAsia="zh-CN"/>
              </w:rPr>
            </w:pPr>
            <w:r>
              <w:rPr>
                <w:rFonts w:eastAsia="等线"/>
                <w:lang w:eastAsia="zh-CN"/>
              </w:rPr>
              <w:t>InterDigital</w:t>
            </w:r>
          </w:p>
        </w:tc>
        <w:tc>
          <w:tcPr>
            <w:tcW w:w="1039" w:type="dxa"/>
          </w:tcPr>
          <w:p w14:paraId="580D8DB6" w14:textId="69C2133A" w:rsidR="00FF0AAF" w:rsidRDefault="00FC7779" w:rsidP="003A58FE">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等线"/>
                <w:lang w:eastAsia="zh-CN"/>
              </w:rPr>
            </w:pPr>
            <w:r>
              <w:rPr>
                <w:rFonts w:eastAsia="等线" w:hint="eastAsia"/>
                <w:lang w:eastAsia="zh-CN"/>
              </w:rPr>
              <w:t>ASUSTeK</w:t>
            </w:r>
          </w:p>
        </w:tc>
        <w:tc>
          <w:tcPr>
            <w:tcW w:w="1039" w:type="dxa"/>
          </w:tcPr>
          <w:p w14:paraId="6436F1C3" w14:textId="0A92AC8F" w:rsidR="0093736E" w:rsidRDefault="00944D63" w:rsidP="00143F5E">
            <w:pPr>
              <w:spacing w:before="180" w:after="180"/>
              <w:rPr>
                <w:rFonts w:eastAsia="等线"/>
                <w:lang w:eastAsia="zh-CN"/>
              </w:rPr>
            </w:pPr>
            <w:r>
              <w:rPr>
                <w:rFonts w:eastAsia="等线"/>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等线"/>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等线"/>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等线"/>
                <w:lang w:eastAsia="zh-CN"/>
              </w:rPr>
              <w:t>Ericsson</w:t>
            </w:r>
          </w:p>
        </w:tc>
        <w:tc>
          <w:tcPr>
            <w:tcW w:w="1039" w:type="dxa"/>
          </w:tcPr>
          <w:p w14:paraId="513A253A" w14:textId="56BD4F61" w:rsidR="002D4CBE" w:rsidRDefault="002D4CBE" w:rsidP="002D4CBE">
            <w:pPr>
              <w:spacing w:before="180" w:after="180"/>
              <w:rPr>
                <w:rFonts w:eastAsia="等线"/>
                <w:lang w:eastAsia="zh-CN"/>
              </w:rPr>
            </w:pPr>
            <w:r>
              <w:rPr>
                <w:rFonts w:eastAsia="等线"/>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等线"/>
                <w:lang w:eastAsia="zh-CN"/>
              </w:rPr>
            </w:pPr>
            <w:r>
              <w:rPr>
                <w:rFonts w:eastAsia="Yu Mincho"/>
                <w:lang w:eastAsia="ja-JP"/>
              </w:rPr>
              <w:lastRenderedPageBreak/>
              <w:t>Fraunhofer</w:t>
            </w:r>
          </w:p>
        </w:tc>
        <w:tc>
          <w:tcPr>
            <w:tcW w:w="1039" w:type="dxa"/>
          </w:tcPr>
          <w:p w14:paraId="5EF343CD" w14:textId="5A5A0A81" w:rsidR="003C26F8" w:rsidRDefault="003C26F8" w:rsidP="003C26F8">
            <w:pPr>
              <w:spacing w:before="180" w:after="180"/>
              <w:rPr>
                <w:rFonts w:eastAsia="等线"/>
                <w:lang w:eastAsia="zh-CN"/>
              </w:rPr>
            </w:pPr>
            <w:r>
              <w:rPr>
                <w:rFonts w:eastAsia="等线"/>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等线"/>
                <w:lang w:eastAsia="zh-CN"/>
              </w:rPr>
              <w:t>Nokia, NSB</w:t>
            </w:r>
          </w:p>
        </w:tc>
        <w:tc>
          <w:tcPr>
            <w:tcW w:w="1039" w:type="dxa"/>
          </w:tcPr>
          <w:p w14:paraId="52B4712C" w14:textId="054BD76E" w:rsidR="00583E57" w:rsidRDefault="00583E57" w:rsidP="00583E57">
            <w:pPr>
              <w:spacing w:before="180" w:after="180"/>
              <w:rPr>
                <w:rFonts w:eastAsia="等线"/>
                <w:lang w:eastAsia="zh-CN"/>
              </w:rPr>
            </w:pPr>
            <w:r w:rsidRPr="2BB83B11">
              <w:rPr>
                <w:rFonts w:eastAsia="等线"/>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等线"/>
                <w:lang w:eastAsia="zh-CN"/>
              </w:rPr>
              <w:t>Too early to decide.</w:t>
            </w:r>
          </w:p>
        </w:tc>
      </w:tr>
      <w:tr w:rsidR="00DB12E8" w14:paraId="7DAC69DD" w14:textId="77777777" w:rsidTr="00143F5E">
        <w:tc>
          <w:tcPr>
            <w:tcW w:w="1150" w:type="dxa"/>
          </w:tcPr>
          <w:p w14:paraId="252EC0E0" w14:textId="4491CE15" w:rsidR="00DB12E8" w:rsidRPr="2BB83B11" w:rsidRDefault="00DB12E8" w:rsidP="00DB12E8">
            <w:pPr>
              <w:spacing w:before="180" w:after="180"/>
              <w:rPr>
                <w:rFonts w:eastAsia="等线"/>
                <w:lang w:eastAsia="zh-CN"/>
              </w:rPr>
            </w:pPr>
            <w:bookmarkStart w:id="12" w:name="_GoBack" w:colFirst="2" w:colLast="2"/>
            <w:r>
              <w:rPr>
                <w:rFonts w:eastAsia="等线" w:hint="eastAsia"/>
                <w:lang w:eastAsia="zh-CN"/>
              </w:rPr>
              <w:t>Spreadtrum</w:t>
            </w:r>
          </w:p>
        </w:tc>
        <w:tc>
          <w:tcPr>
            <w:tcW w:w="1039" w:type="dxa"/>
          </w:tcPr>
          <w:p w14:paraId="0DAA2320" w14:textId="77777777" w:rsidR="00DB12E8" w:rsidRPr="2BB83B11" w:rsidRDefault="00DB12E8" w:rsidP="00DB12E8">
            <w:pPr>
              <w:spacing w:before="180" w:after="180"/>
              <w:rPr>
                <w:rFonts w:eastAsia="等线"/>
                <w:lang w:eastAsia="zh-CN"/>
              </w:rPr>
            </w:pPr>
          </w:p>
        </w:tc>
        <w:tc>
          <w:tcPr>
            <w:tcW w:w="6871" w:type="dxa"/>
          </w:tcPr>
          <w:p w14:paraId="53123C9E" w14:textId="3A980099" w:rsidR="00DB12E8" w:rsidRPr="2BB83B11" w:rsidRDefault="00DB12E8" w:rsidP="00DB12E8">
            <w:pPr>
              <w:spacing w:before="180" w:after="180"/>
              <w:rPr>
                <w:rFonts w:eastAsia="等线"/>
                <w:lang w:eastAsia="zh-CN"/>
              </w:rPr>
            </w:pPr>
            <w:r w:rsidRPr="2BB83B11">
              <w:rPr>
                <w:rFonts w:eastAsia="等线"/>
                <w:lang w:eastAsia="zh-CN"/>
              </w:rPr>
              <w:t>Too early to decide.</w:t>
            </w:r>
          </w:p>
        </w:tc>
      </w:tr>
      <w:bookmarkEnd w:id="12"/>
    </w:tbl>
    <w:p w14:paraId="5C416605"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Huawei, HiSilicon</w:t>
      </w:r>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ZTE Corporation, Sanechips</w:t>
      </w:r>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Discussion on CAPC definition and consistent sidelink LBT failure handling</w:t>
      </w:r>
      <w:r>
        <w:tab/>
        <w:t>ZTE Corporation, Sanechips</w:t>
      </w:r>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t>Spreadtrum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t>Spreadtrum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ricsson (Nithin Srinivasan)" w:date="2022-10-12T10:33:00Z" w:initials="NS">
    <w:p w14:paraId="616D762A" w14:textId="3066D36E" w:rsidR="005446B5" w:rsidRDefault="005446B5">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00DED" w14:textId="77777777" w:rsidR="00CE1C74" w:rsidRDefault="00CE1C74">
      <w:r>
        <w:separator/>
      </w:r>
    </w:p>
  </w:endnote>
  <w:endnote w:type="continuationSeparator" w:id="0">
    <w:p w14:paraId="483E8DE6" w14:textId="77777777" w:rsidR="00CE1C74" w:rsidRDefault="00CE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04629" w14:textId="77777777" w:rsidR="00CE1C74" w:rsidRDefault="00CE1C74">
      <w:r>
        <w:separator/>
      </w:r>
    </w:p>
  </w:footnote>
  <w:footnote w:type="continuationSeparator" w:id="0">
    <w:p w14:paraId="7DE456EF" w14:textId="77777777" w:rsidR="00CE1C74" w:rsidRDefault="00CE1C74">
      <w:r>
        <w:continuationSeparator/>
      </w:r>
    </w:p>
  </w:footnote>
  <w:footnote w:id="1">
    <w:p w14:paraId="5C416624" w14:textId="77777777" w:rsidR="005446B5" w:rsidRDefault="005446B5">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5446B5" w:rsidRDefault="005446B5">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5446B5" w:rsidRDefault="005446B5">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A459D"/>
    <w:rsid w:val="000A52BE"/>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A6592"/>
    <w:rsid w:val="002B15B7"/>
    <w:rsid w:val="002D27CC"/>
    <w:rsid w:val="002D4CBE"/>
    <w:rsid w:val="002E62A8"/>
    <w:rsid w:val="002F5822"/>
    <w:rsid w:val="002F6983"/>
    <w:rsid w:val="003023B2"/>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C26F8"/>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02DD"/>
    <w:rsid w:val="00524157"/>
    <w:rsid w:val="00527E3D"/>
    <w:rsid w:val="005303E3"/>
    <w:rsid w:val="00544554"/>
    <w:rsid w:val="005446B5"/>
    <w:rsid w:val="0056355C"/>
    <w:rsid w:val="00565730"/>
    <w:rsid w:val="00583E57"/>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4446C"/>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57FCC"/>
    <w:rsid w:val="00A65C00"/>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4DED"/>
    <w:rsid w:val="00CA7FA7"/>
    <w:rsid w:val="00CD1042"/>
    <w:rsid w:val="00CD1D7C"/>
    <w:rsid w:val="00CE16C0"/>
    <w:rsid w:val="00CE1C74"/>
    <w:rsid w:val="00CF0023"/>
    <w:rsid w:val="00D11386"/>
    <w:rsid w:val="00D245D3"/>
    <w:rsid w:val="00D531DF"/>
    <w:rsid w:val="00D65623"/>
    <w:rsid w:val="00D70540"/>
    <w:rsid w:val="00D83553"/>
    <w:rsid w:val="00D848D1"/>
    <w:rsid w:val="00D90D7D"/>
    <w:rsid w:val="00D95CA6"/>
    <w:rsid w:val="00DA358A"/>
    <w:rsid w:val="00DA59E9"/>
    <w:rsid w:val="00DA7D0A"/>
    <w:rsid w:val="00DB12E8"/>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80">
    <w:name w:val="toc 8"/>
    <w:basedOn w:val="12"/>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2">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13">
    <w:name w:val="列出段落 字符1"/>
    <w:link w:val="afa"/>
    <w:uiPriority w:val="34"/>
    <w:qFormat/>
    <w:locked/>
    <w:rPr>
      <w:rFonts w:ascii="Calibri" w:hAnsi="Calibri"/>
      <w:kern w:val="2"/>
      <w:sz w:val="21"/>
      <w:szCs w:val="22"/>
    </w:rPr>
  </w:style>
  <w:style w:type="paragraph" w:styleId="afa">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4">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b">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5">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6">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7"/>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7">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4.xml><?xml version="1.0" encoding="utf-8"?>
<ds:datastoreItem xmlns:ds="http://schemas.openxmlformats.org/officeDocument/2006/customXml" ds:itemID="{892AD573-C175-4D50-B7C1-B4AB469E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Spreadtrum Communications</cp:lastModifiedBy>
  <cp:revision>2</cp:revision>
  <cp:lastPrinted>2011-08-03T09:36:00Z</cp:lastPrinted>
  <dcterms:created xsi:type="dcterms:W3CDTF">2022-10-13T00:53:00Z</dcterms:created>
  <dcterms:modified xsi:type="dcterms:W3CDTF">2022-10-13T00:53:00Z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