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B04" w:rsidRDefault="00E263CA">
      <w:pPr>
        <w:pStyle w:val="ae"/>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rsidR="006E5B04" w:rsidRDefault="00E263CA">
      <w:pPr>
        <w:pStyle w:val="ae"/>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rsidR="006E5B04" w:rsidRDefault="006E5B04">
      <w:pPr>
        <w:pStyle w:val="ae"/>
        <w:rPr>
          <w:rFonts w:cs="Arial"/>
          <w:bCs/>
          <w:sz w:val="24"/>
        </w:rPr>
      </w:pPr>
    </w:p>
    <w:p w:rsidR="006E5B04" w:rsidRDefault="00E263CA">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rsidR="006E5B04" w:rsidRDefault="00E263CA">
      <w:pPr>
        <w:tabs>
          <w:tab w:val="left" w:pos="1985"/>
        </w:tabs>
        <w:ind w:left="1985" w:hanging="1985"/>
        <w:rPr>
          <w:rFonts w:cs="Arial"/>
          <w:b/>
          <w:bCs/>
          <w:sz w:val="24"/>
        </w:rPr>
      </w:pPr>
      <w:r>
        <w:rPr>
          <w:rFonts w:cs="Arial"/>
          <w:b/>
          <w:bCs/>
          <w:sz w:val="24"/>
        </w:rPr>
        <w:t>Source:</w:t>
      </w:r>
      <w:r>
        <w:rPr>
          <w:rFonts w:cs="Arial"/>
          <w:b/>
          <w:bCs/>
          <w:sz w:val="24"/>
        </w:rPr>
        <w:tab/>
        <w:t>CMCC</w:t>
      </w:r>
    </w:p>
    <w:p w:rsidR="006E5B04" w:rsidRDefault="00E263CA">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rsidR="006E5B04" w:rsidRDefault="00E263CA">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rsidR="006E5B04" w:rsidRDefault="00E263CA">
      <w:pPr>
        <w:tabs>
          <w:tab w:val="left" w:pos="1985"/>
        </w:tabs>
        <w:rPr>
          <w:rFonts w:cs="Arial"/>
          <w:b/>
          <w:bCs/>
          <w:sz w:val="24"/>
        </w:rPr>
      </w:pPr>
      <w:r>
        <w:rPr>
          <w:rFonts w:cs="Arial"/>
          <w:b/>
          <w:bCs/>
          <w:sz w:val="24"/>
        </w:rPr>
        <w:t>Document for:</w:t>
      </w:r>
      <w:r>
        <w:rPr>
          <w:rFonts w:cs="Arial"/>
          <w:b/>
          <w:bCs/>
          <w:sz w:val="24"/>
        </w:rPr>
        <w:tab/>
        <w:t>Discussion and Decision</w:t>
      </w:r>
    </w:p>
    <w:p w:rsidR="006E5B04" w:rsidRDefault="00E263CA">
      <w:pPr>
        <w:pStyle w:val="1"/>
        <w:rPr>
          <w:rFonts w:cs="Arial"/>
        </w:rPr>
      </w:pPr>
      <w:r>
        <w:rPr>
          <w:rFonts w:cs="Arial"/>
        </w:rPr>
        <w:t>Introduction</w:t>
      </w:r>
    </w:p>
    <w:p w:rsidR="006E5B04" w:rsidRDefault="00E263CA">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rsidR="006E5B04" w:rsidRDefault="00E263CA">
      <w:pPr>
        <w:pStyle w:val="EmailDiscussion"/>
      </w:pPr>
      <w:r>
        <w:t>[AT119bis-e][120][IoT NTN Enh] HARQ enhancements (CMCC)</w:t>
      </w:r>
    </w:p>
    <w:p w:rsidR="006E5B04" w:rsidRDefault="00E263CA">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af3"/>
          </w:rPr>
          <w:t>R2-2210152</w:t>
        </w:r>
      </w:hyperlink>
      <w:r>
        <w:t xml:space="preserve"> as well as p6 and p8 from </w:t>
      </w:r>
      <w:hyperlink r:id="rId9" w:tooltip="C:Data3GPPExtractsR2-2210036 Discussion on disabling of HARQ feedback.doc" w:history="1">
        <w:r>
          <w:rPr>
            <w:rStyle w:val="af3"/>
          </w:rPr>
          <w:t>R2-2210036</w:t>
        </w:r>
      </w:hyperlink>
    </w:p>
    <w:p w:rsidR="006E5B04" w:rsidRDefault="00E263CA">
      <w:pPr>
        <w:pStyle w:val="EmailDiscussion2"/>
        <w:ind w:left="1619" w:firstLine="0"/>
        <w:rPr>
          <w:color w:val="000000" w:themeColor="text1"/>
        </w:rPr>
      </w:pPr>
      <w:r>
        <w:rPr>
          <w:color w:val="000000" w:themeColor="text1"/>
        </w:rPr>
        <w:t>Initial intended outcome: Summary of the offline discussion with e.g.:</w:t>
      </w:r>
    </w:p>
    <w:p w:rsidR="006E5B04" w:rsidRDefault="00E263CA">
      <w:pPr>
        <w:pStyle w:val="EmailDiscussion2"/>
        <w:numPr>
          <w:ilvl w:val="0"/>
          <w:numId w:val="5"/>
        </w:numPr>
        <w:rPr>
          <w:color w:val="000000" w:themeColor="text1"/>
        </w:rPr>
      </w:pPr>
      <w:r>
        <w:rPr>
          <w:color w:val="000000" w:themeColor="text1"/>
        </w:rPr>
        <w:t>List of proposals for agreement (if any)</w:t>
      </w:r>
    </w:p>
    <w:p w:rsidR="006E5B04" w:rsidRDefault="00E263CA">
      <w:pPr>
        <w:pStyle w:val="EmailDiscussion2"/>
        <w:numPr>
          <w:ilvl w:val="0"/>
          <w:numId w:val="5"/>
        </w:numPr>
        <w:rPr>
          <w:color w:val="000000" w:themeColor="text1"/>
        </w:rPr>
      </w:pPr>
      <w:r>
        <w:rPr>
          <w:color w:val="000000" w:themeColor="text1"/>
        </w:rPr>
        <w:t>List of proposals that require online discussions</w:t>
      </w:r>
    </w:p>
    <w:p w:rsidR="006E5B04" w:rsidRDefault="00E263CA">
      <w:pPr>
        <w:pStyle w:val="EmailDiscussion2"/>
        <w:numPr>
          <w:ilvl w:val="0"/>
          <w:numId w:val="5"/>
        </w:numPr>
        <w:rPr>
          <w:color w:val="000000" w:themeColor="text1"/>
        </w:rPr>
      </w:pPr>
      <w:r>
        <w:rPr>
          <w:color w:val="000000" w:themeColor="text1"/>
        </w:rPr>
        <w:t>List of proposals that should not be pursued (if any)</w:t>
      </w:r>
    </w:p>
    <w:p w:rsidR="006E5B04" w:rsidRDefault="00E263CA">
      <w:pPr>
        <w:pStyle w:val="EmailDiscussion2"/>
        <w:ind w:left="1619" w:firstLine="0"/>
      </w:pPr>
      <w:r>
        <w:rPr>
          <w:color w:val="000000" w:themeColor="text1"/>
        </w:rPr>
        <w:t xml:space="preserve">Initial deadline </w:t>
      </w:r>
      <w:r>
        <w:t>(for companies' feedback): Tuesday 2022-10-18 1000 UTC</w:t>
      </w:r>
    </w:p>
    <w:p w:rsidR="006E5B04" w:rsidRDefault="00E263CA">
      <w:pPr>
        <w:pStyle w:val="EmailDiscussion2"/>
        <w:ind w:left="1619" w:firstLine="0"/>
      </w:pPr>
      <w:r>
        <w:t>Initial deadline (for rapporteur's summary in R2-2210863): Tuesday 2022-10-18 1200 UTC</w:t>
      </w:r>
    </w:p>
    <w:p w:rsidR="006E5B04" w:rsidRDefault="006E5B04">
      <w:pPr>
        <w:rPr>
          <w:rFonts w:cs="Arial"/>
          <w:lang w:eastAsia="zh-CN"/>
        </w:rPr>
      </w:pPr>
    </w:p>
    <w:p w:rsidR="006E5B04" w:rsidRDefault="00E263CA">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af2"/>
        <w:tblW w:w="0" w:type="auto"/>
        <w:tblLook w:val="04A0" w:firstRow="1" w:lastRow="0" w:firstColumn="1" w:lastColumn="0" w:noHBand="0" w:noVBand="1"/>
      </w:tblPr>
      <w:tblGrid>
        <w:gridCol w:w="1980"/>
        <w:gridCol w:w="1814"/>
        <w:gridCol w:w="5837"/>
      </w:tblGrid>
      <w:tr w:rsidR="006E5B04">
        <w:trPr>
          <w:trHeight w:val="403"/>
        </w:trPr>
        <w:tc>
          <w:tcPr>
            <w:tcW w:w="1980" w:type="dxa"/>
            <w:shd w:val="clear" w:color="auto" w:fill="A1D79A" w:themeFill="background1" w:themeFillShade="D8"/>
            <w:vAlign w:val="center"/>
          </w:tcPr>
          <w:p w:rsidR="006E5B04" w:rsidRDefault="00E263CA">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A1D79A" w:themeFill="background1" w:themeFillShade="D8"/>
            <w:vAlign w:val="center"/>
          </w:tcPr>
          <w:p w:rsidR="006E5B04" w:rsidRDefault="00E263CA">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A1D79A" w:themeFill="background1" w:themeFillShade="D8"/>
            <w:vAlign w:val="center"/>
          </w:tcPr>
          <w:p w:rsidR="006E5B04" w:rsidRDefault="00E263CA">
            <w:pPr>
              <w:spacing w:after="0"/>
              <w:jc w:val="center"/>
              <w:rPr>
                <w:rFonts w:cs="Arial"/>
                <w:lang w:eastAsia="zh-CN"/>
              </w:rPr>
            </w:pPr>
            <w:r>
              <w:rPr>
                <w:rFonts w:cs="Arial" w:hint="eastAsia"/>
                <w:lang w:eastAsia="zh-CN"/>
              </w:rPr>
              <w:t>E</w:t>
            </w:r>
            <w:r>
              <w:rPr>
                <w:rFonts w:cs="Arial"/>
                <w:lang w:eastAsia="zh-CN"/>
              </w:rPr>
              <w:t>mail</w:t>
            </w:r>
          </w:p>
        </w:tc>
      </w:tr>
      <w:tr w:rsidR="006E5B04">
        <w:trPr>
          <w:trHeight w:val="283"/>
        </w:trPr>
        <w:tc>
          <w:tcPr>
            <w:tcW w:w="1980" w:type="dxa"/>
            <w:vAlign w:val="center"/>
          </w:tcPr>
          <w:p w:rsidR="006E5B04" w:rsidRDefault="004B7CD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rsidR="006E5B04" w:rsidRDefault="004B7CD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rsidR="006E5B04" w:rsidRDefault="004B7CDD">
            <w:pPr>
              <w:spacing w:after="0"/>
              <w:jc w:val="center"/>
              <w:rPr>
                <w:rFonts w:cs="Arial"/>
                <w:lang w:eastAsia="zh-CN"/>
              </w:rPr>
            </w:pPr>
            <w:r>
              <w:rPr>
                <w:rFonts w:cs="Arial" w:hint="eastAsia"/>
                <w:lang w:eastAsia="zh-CN"/>
              </w:rPr>
              <w:t>l</w:t>
            </w:r>
            <w:r>
              <w:rPr>
                <w:rFonts w:cs="Arial"/>
                <w:lang w:eastAsia="zh-CN"/>
              </w:rPr>
              <w:t>ihaitao@oppo.com</w:t>
            </w: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textAlignment w:val="baseline"/>
              <w:rPr>
                <w:rFonts w:eastAsia="Times New Roman" w:cs="Arial"/>
                <w:szCs w:val="18"/>
                <w:lang w:eastAsia="zh-CN"/>
              </w:rPr>
            </w:pPr>
          </w:p>
        </w:tc>
        <w:tc>
          <w:tcPr>
            <w:tcW w:w="1814" w:type="dxa"/>
            <w:vAlign w:val="center"/>
          </w:tcPr>
          <w:p w:rsidR="006E5B04" w:rsidRDefault="006E5B04">
            <w:pPr>
              <w:spacing w:after="0"/>
              <w:jc w:val="center"/>
              <w:textAlignment w:val="baseline"/>
              <w:rPr>
                <w:rFonts w:eastAsia="Times New Roman" w:cs="Arial"/>
                <w:szCs w:val="18"/>
                <w:lang w:eastAsia="zh-CN"/>
              </w:rPr>
            </w:pPr>
          </w:p>
        </w:tc>
        <w:tc>
          <w:tcPr>
            <w:tcW w:w="5837" w:type="dxa"/>
            <w:vAlign w:val="center"/>
          </w:tcPr>
          <w:p w:rsidR="006E5B04" w:rsidRDefault="006E5B04">
            <w:pPr>
              <w:spacing w:after="0"/>
              <w:jc w:val="center"/>
              <w:textAlignment w:val="baseline"/>
              <w:rPr>
                <w:rFonts w:eastAsia="Times New Roman" w:cs="Arial"/>
                <w:szCs w:val="18"/>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ko-KR"/>
              </w:rPr>
            </w:pPr>
          </w:p>
        </w:tc>
        <w:tc>
          <w:tcPr>
            <w:tcW w:w="1814" w:type="dxa"/>
            <w:vAlign w:val="center"/>
          </w:tcPr>
          <w:p w:rsidR="006E5B04" w:rsidRDefault="006E5B04">
            <w:pPr>
              <w:spacing w:after="0"/>
              <w:jc w:val="center"/>
              <w:rPr>
                <w:rFonts w:cs="Arial"/>
                <w:lang w:eastAsia="ko-KR"/>
              </w:rPr>
            </w:pPr>
          </w:p>
        </w:tc>
        <w:tc>
          <w:tcPr>
            <w:tcW w:w="5837" w:type="dxa"/>
            <w:vAlign w:val="center"/>
          </w:tcPr>
          <w:p w:rsidR="006E5B04" w:rsidRDefault="006E5B04">
            <w:pPr>
              <w:spacing w:after="0"/>
              <w:jc w:val="center"/>
              <w:rPr>
                <w:rFonts w:cs="Arial"/>
                <w:lang w:eastAsia="ko-KR"/>
              </w:rPr>
            </w:pPr>
          </w:p>
        </w:tc>
      </w:tr>
      <w:tr w:rsidR="006E5B04">
        <w:trPr>
          <w:trHeight w:val="283"/>
        </w:trPr>
        <w:tc>
          <w:tcPr>
            <w:tcW w:w="1980" w:type="dxa"/>
            <w:vAlign w:val="center"/>
          </w:tcPr>
          <w:p w:rsidR="006E5B04" w:rsidRDefault="006E5B04">
            <w:pPr>
              <w:spacing w:after="0"/>
              <w:jc w:val="center"/>
              <w:rPr>
                <w:rFonts w:cs="Arial"/>
                <w:lang w:eastAsia="ko-KR"/>
              </w:rPr>
            </w:pPr>
          </w:p>
        </w:tc>
        <w:tc>
          <w:tcPr>
            <w:tcW w:w="1814" w:type="dxa"/>
            <w:vAlign w:val="center"/>
          </w:tcPr>
          <w:p w:rsidR="006E5B04" w:rsidRDefault="006E5B04">
            <w:pPr>
              <w:spacing w:after="0"/>
              <w:jc w:val="center"/>
              <w:rPr>
                <w:rFonts w:cs="Arial"/>
                <w:lang w:eastAsia="ko-KR"/>
              </w:rPr>
            </w:pPr>
          </w:p>
        </w:tc>
        <w:tc>
          <w:tcPr>
            <w:tcW w:w="5837" w:type="dxa"/>
            <w:vAlign w:val="center"/>
          </w:tcPr>
          <w:p w:rsidR="006E5B04" w:rsidRDefault="006E5B04">
            <w:pPr>
              <w:spacing w:after="0"/>
              <w:jc w:val="center"/>
              <w:rPr>
                <w:rFonts w:cs="Arial"/>
                <w:lang w:eastAsia="ko-KR"/>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val="en-US" w:eastAsia="zh-CN"/>
              </w:rPr>
            </w:pPr>
          </w:p>
        </w:tc>
        <w:tc>
          <w:tcPr>
            <w:tcW w:w="1814" w:type="dxa"/>
            <w:vAlign w:val="center"/>
          </w:tcPr>
          <w:p w:rsidR="006E5B04" w:rsidRDefault="006E5B04">
            <w:pPr>
              <w:spacing w:after="0"/>
              <w:jc w:val="center"/>
              <w:rPr>
                <w:rFonts w:cs="Arial"/>
                <w:lang w:val="en-US" w:eastAsia="zh-CN"/>
              </w:rPr>
            </w:pPr>
          </w:p>
        </w:tc>
        <w:tc>
          <w:tcPr>
            <w:tcW w:w="5837" w:type="dxa"/>
            <w:vAlign w:val="center"/>
          </w:tcPr>
          <w:p w:rsidR="006E5B04" w:rsidRDefault="006E5B04">
            <w:pPr>
              <w:spacing w:after="0"/>
              <w:jc w:val="center"/>
              <w:rPr>
                <w:rFonts w:cs="Arial"/>
                <w:lang w:val="en-US"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bl>
    <w:p w:rsidR="006E5B04" w:rsidRDefault="006E5B04">
      <w:pPr>
        <w:rPr>
          <w:rFonts w:cs="Arial"/>
          <w:lang w:eastAsia="zh-CN"/>
        </w:rPr>
      </w:pPr>
    </w:p>
    <w:p w:rsidR="006E5B04" w:rsidRDefault="00E263CA">
      <w:pPr>
        <w:pStyle w:val="1"/>
        <w:numPr>
          <w:ilvl w:val="0"/>
          <w:numId w:val="0"/>
        </w:numPr>
        <w:rPr>
          <w:rFonts w:cs="Arial"/>
          <w:lang w:eastAsia="zh-CN"/>
        </w:rPr>
      </w:pPr>
      <w:r>
        <w:rPr>
          <w:rFonts w:cs="Arial" w:hint="eastAsia"/>
          <w:lang w:val="en-US" w:eastAsia="zh-CN"/>
        </w:rPr>
        <w:t xml:space="preserve">3 </w:t>
      </w:r>
      <w:r>
        <w:rPr>
          <w:rFonts w:cs="Arial"/>
        </w:rPr>
        <w:t>Discussion</w:t>
      </w:r>
    </w:p>
    <w:p w:rsidR="005C17A2" w:rsidRDefault="005C17A2">
      <w:pPr>
        <w:rPr>
          <w:lang w:eastAsia="zh-CN"/>
        </w:rPr>
      </w:pPr>
    </w:p>
    <w:p w:rsidR="006E5B04" w:rsidRDefault="00E263CA" w:rsidP="00EB2BB8">
      <w:pPr>
        <w:pStyle w:val="2"/>
        <w:numPr>
          <w:ilvl w:val="1"/>
          <w:numId w:val="0"/>
        </w:numPr>
        <w:adjustRightInd w:val="0"/>
        <w:snapToGrid w:val="0"/>
        <w:spacing w:before="0" w:afterLines="50" w:after="156"/>
        <w:rPr>
          <w:lang w:eastAsia="zh-CN"/>
        </w:rPr>
      </w:pPr>
      <w:r>
        <w:rPr>
          <w:rFonts w:cs="Arial" w:hint="eastAsia"/>
          <w:lang w:val="en-US" w:eastAsia="zh-CN"/>
        </w:rPr>
        <w:t>3.1 DRX impacts</w:t>
      </w:r>
    </w:p>
    <w:p w:rsidR="006E5B04" w:rsidRDefault="00E263CA">
      <w:pPr>
        <w:pStyle w:val="3"/>
        <w:numPr>
          <w:ilvl w:val="2"/>
          <w:numId w:val="0"/>
        </w:numPr>
        <w:rPr>
          <w:lang w:val="en-US" w:eastAsia="zh-CN"/>
        </w:rPr>
      </w:pPr>
      <w:r>
        <w:rPr>
          <w:rFonts w:hint="eastAsia"/>
          <w:lang w:val="en-US" w:eastAsia="zh-CN"/>
        </w:rPr>
        <w:t>3.1.1 For DL HARQ process</w:t>
      </w:r>
    </w:p>
    <w:p w:rsidR="006E5B04" w:rsidRDefault="006E5B04">
      <w:pPr>
        <w:rPr>
          <w:lang w:val="en-US" w:eastAsia="zh-CN"/>
        </w:rPr>
      </w:pPr>
    </w:p>
    <w:p w:rsidR="006E5B04" w:rsidRDefault="00E263CA">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af2"/>
        <w:tblW w:w="0" w:type="auto"/>
        <w:tblLook w:val="04A0" w:firstRow="1" w:lastRow="0" w:firstColumn="1" w:lastColumn="0" w:noHBand="0" w:noVBand="1"/>
      </w:tblPr>
      <w:tblGrid>
        <w:gridCol w:w="9631"/>
      </w:tblGrid>
      <w:tr w:rsidR="007F1876" w:rsidTr="007F1876">
        <w:tc>
          <w:tcPr>
            <w:tcW w:w="9857" w:type="dxa"/>
          </w:tcPr>
          <w:p w:rsidR="007F1876" w:rsidRDefault="007F1876" w:rsidP="007F1876">
            <w:pPr>
              <w:pStyle w:val="af6"/>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rsidR="007F1876" w:rsidRDefault="007F1876" w:rsidP="007F1876">
            <w:pPr>
              <w:pStyle w:val="af6"/>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rsidR="007F1876" w:rsidRPr="007F1876" w:rsidRDefault="007F1876">
            <w:pPr>
              <w:spacing w:after="120"/>
              <w:rPr>
                <w:rFonts w:eastAsia="宋体" w:cs="Arial"/>
                <w:lang w:val="en-US" w:eastAsia="zh-CN"/>
              </w:rPr>
            </w:pPr>
            <w:r>
              <w:rPr>
                <w:rFonts w:eastAsia="宋体" w:cs="Arial" w:hint="eastAsia"/>
                <w:lang w:eastAsia="en-GB"/>
              </w:rPr>
              <w:t>For HARQ process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rsidR="007F1876" w:rsidRDefault="007F1876">
      <w:pPr>
        <w:spacing w:after="120"/>
        <w:rPr>
          <w:rFonts w:eastAsia="宋体" w:cs="Arial"/>
          <w:lang w:eastAsia="zh-CN"/>
        </w:rPr>
      </w:pPr>
    </w:p>
    <w:p w:rsidR="00804B73" w:rsidRDefault="00804B73" w:rsidP="00804B73">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af2"/>
        <w:tblW w:w="0" w:type="auto"/>
        <w:tblLook w:val="04A0" w:firstRow="1" w:lastRow="0" w:firstColumn="1" w:lastColumn="0" w:noHBand="0" w:noVBand="1"/>
      </w:tblPr>
      <w:tblGrid>
        <w:gridCol w:w="9631"/>
      </w:tblGrid>
      <w:tr w:rsidR="00804B73" w:rsidTr="00C31F71">
        <w:tc>
          <w:tcPr>
            <w:tcW w:w="9631" w:type="dxa"/>
          </w:tcPr>
          <w:p w:rsidR="00804B73" w:rsidRDefault="00804B73" w:rsidP="00C31F71">
            <w:r>
              <w:t>Agreements:</w:t>
            </w:r>
          </w:p>
          <w:p w:rsidR="00804B73" w:rsidRDefault="00804B73" w:rsidP="00804B73">
            <w:pPr>
              <w:pStyle w:val="af6"/>
              <w:numPr>
                <w:ilvl w:val="0"/>
                <w:numId w:val="12"/>
              </w:numPr>
              <w:jc w:val="left"/>
            </w:pPr>
            <w:r>
              <w:t>Disabling DL HARQ feedback is supported for NB-IoT and eMTC NTN. FFS on UE capability</w:t>
            </w:r>
          </w:p>
          <w:p w:rsidR="00804B73" w:rsidRDefault="00804B73" w:rsidP="00804B73">
            <w:pPr>
              <w:pStyle w:val="af6"/>
              <w:numPr>
                <w:ilvl w:val="0"/>
                <w:numId w:val="12"/>
              </w:numPr>
              <w:jc w:val="left"/>
            </w:pPr>
            <w:r>
              <w:t>For UL HARQ operation, introduce two HARQ modes, i.e., HARQ mode A and HARQ mode B in IoT NTN (both NB-IoT and eMTC NTN), similarly to NR NTN</w:t>
            </w:r>
          </w:p>
          <w:p w:rsidR="00804B73" w:rsidRDefault="00804B73" w:rsidP="00804B73">
            <w:pPr>
              <w:pStyle w:val="af6"/>
              <w:numPr>
                <w:ilvl w:val="0"/>
                <w:numId w:val="12"/>
              </w:numPr>
              <w:jc w:val="left"/>
            </w:pPr>
            <w:r>
              <w:t>From RAN2 perspective, at least for eMTC, enabling/disabling HARQ feedback can be configured per DL HARQ process at least via UE specific RRC signalling. FFS for NB-IoT (and especially for CP solution for NB-IOT).</w:t>
            </w:r>
          </w:p>
        </w:tc>
      </w:tr>
    </w:tbl>
    <w:p w:rsidR="00804B73" w:rsidRPr="00C75AC9" w:rsidRDefault="00804B73" w:rsidP="00804B73">
      <w:pPr>
        <w:rPr>
          <w:sz w:val="2"/>
          <w:szCs w:val="2"/>
        </w:rPr>
      </w:pPr>
    </w:p>
    <w:p w:rsidR="00804B73" w:rsidRPr="00382F1D" w:rsidRDefault="00804B73" w:rsidP="00804B73">
      <w:pPr>
        <w:spacing w:after="160" w:line="259" w:lineRule="auto"/>
      </w:pPr>
      <w:r>
        <w:rPr>
          <w:rFonts w:hint="eastAsia"/>
          <w:lang w:eastAsia="zh-CN"/>
        </w:rPr>
        <w:t>Meanwhile, f</w:t>
      </w:r>
      <w:r>
        <w:t>or NB-IoT DL transmission, RAN1 is discussing the HARQ feedback enabling/disabling for DL transmission with below agreement</w:t>
      </w:r>
      <w:r w:rsidRPr="00382F1D">
        <w:t>:</w:t>
      </w:r>
    </w:p>
    <w:tbl>
      <w:tblPr>
        <w:tblStyle w:val="af2"/>
        <w:tblW w:w="0" w:type="auto"/>
        <w:tblLook w:val="04A0" w:firstRow="1" w:lastRow="0" w:firstColumn="1" w:lastColumn="0" w:noHBand="0" w:noVBand="1"/>
      </w:tblPr>
      <w:tblGrid>
        <w:gridCol w:w="9631"/>
      </w:tblGrid>
      <w:tr w:rsidR="00804B73" w:rsidTr="00C31F71">
        <w:tc>
          <w:tcPr>
            <w:tcW w:w="9631" w:type="dxa"/>
          </w:tcPr>
          <w:p w:rsidR="00804B73" w:rsidRPr="00804B73" w:rsidRDefault="00AF1510" w:rsidP="00C31F71">
            <w:pPr>
              <w:spacing w:line="257" w:lineRule="auto"/>
              <w:rPr>
                <w:rFonts w:eastAsiaTheme="minorEastAsia"/>
                <w:color w:val="000000" w:themeColor="text1"/>
                <w:lang w:eastAsia="zh-CN"/>
              </w:rPr>
            </w:pPr>
            <w:r w:rsidRPr="00AF1510">
              <w:rPr>
                <w:rFonts w:eastAsia="Calibri"/>
                <w:color w:val="000000" w:themeColor="text1"/>
                <w:lang w:val="en-US"/>
              </w:rPr>
              <w:t>Agreement</w:t>
            </w:r>
            <w:r w:rsidR="00804B73">
              <w:rPr>
                <w:rFonts w:eastAsiaTheme="minorEastAsia" w:hint="eastAsia"/>
                <w:color w:val="000000" w:themeColor="text1"/>
                <w:lang w:val="en-US" w:eastAsia="zh-CN"/>
              </w:rPr>
              <w:t xml:space="preserve"> :</w:t>
            </w:r>
          </w:p>
          <w:p w:rsidR="00804B73" w:rsidRPr="00382F1D" w:rsidRDefault="00804B73" w:rsidP="00C31F71">
            <w:pPr>
              <w:spacing w:line="259" w:lineRule="auto"/>
              <w:rPr>
                <w:rFonts w:eastAsia="Calibri"/>
                <w:color w:val="000000" w:themeColor="text1"/>
              </w:rPr>
            </w:pPr>
            <w:r w:rsidRPr="00382F1D">
              <w:rPr>
                <w:rFonts w:eastAsia="Calibri"/>
                <w:color w:val="000000" w:themeColor="text1"/>
                <w:lang w:val="en-US"/>
              </w:rPr>
              <w:t>For NB-IoT NTN, to configure/indicate enabling/disabling of HARQ feedback for downlink transmission, down select one or more from the following options:</w:t>
            </w:r>
          </w:p>
          <w:p w:rsidR="00804B73" w:rsidRPr="00382F1D" w:rsidRDefault="00804B73" w:rsidP="00804B73">
            <w:pPr>
              <w:pStyle w:val="af6"/>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1: per HARQ process via UE specific RRC signaling</w:t>
            </w:r>
          </w:p>
          <w:p w:rsidR="00804B73" w:rsidRPr="00382F1D" w:rsidRDefault="00804B73" w:rsidP="00804B73">
            <w:pPr>
              <w:pStyle w:val="af6"/>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3: explicitly indicated by DCI (e.g., new field or reusing existing field)</w:t>
            </w:r>
          </w:p>
          <w:p w:rsidR="00804B73" w:rsidRPr="00382F1D" w:rsidRDefault="00804B73" w:rsidP="00804B73">
            <w:pPr>
              <w:pStyle w:val="af6"/>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4: implicitly indicated by existing configured/indicated/combined parameter(s) in the DCI (e.g., repetition number, TBS)</w:t>
            </w:r>
          </w:p>
          <w:p w:rsidR="00804B73" w:rsidRPr="00382F1D" w:rsidRDefault="00804B73" w:rsidP="00804B73">
            <w:pPr>
              <w:pStyle w:val="af6"/>
              <w:numPr>
                <w:ilvl w:val="0"/>
                <w:numId w:val="13"/>
              </w:numPr>
              <w:spacing w:after="0" w:line="259" w:lineRule="auto"/>
              <w:jc w:val="left"/>
              <w:rPr>
                <w:rFonts w:ascii="Calibri" w:eastAsia="Calibri" w:hAnsi="Calibri" w:cs="Calibri"/>
                <w:color w:val="000000" w:themeColor="text1"/>
                <w:sz w:val="22"/>
                <w:szCs w:val="22"/>
              </w:rPr>
            </w:pPr>
            <w:r w:rsidRPr="00382F1D">
              <w:rPr>
                <w:rFonts w:eastAsia="Calibri"/>
                <w:color w:val="000000" w:themeColor="text1"/>
                <w:lang w:val="fi-FI"/>
              </w:rPr>
              <w:t>Option 6: combinations of some options above</w:t>
            </w:r>
          </w:p>
        </w:tc>
      </w:tr>
    </w:tbl>
    <w:p w:rsidR="00804B73" w:rsidRPr="00804B73" w:rsidRDefault="00804B73">
      <w:pPr>
        <w:spacing w:after="120"/>
        <w:rPr>
          <w:rFonts w:eastAsia="宋体" w:cs="Arial"/>
          <w:lang w:eastAsia="zh-CN"/>
        </w:rPr>
      </w:pPr>
    </w:p>
    <w:p w:rsidR="008D118D" w:rsidRPr="008D118D" w:rsidRDefault="008D118D" w:rsidP="008D118D">
      <w:pPr>
        <w:rPr>
          <w:rFonts w:eastAsiaTheme="minorEastAsia"/>
          <w:lang w:eastAsia="zh-CN"/>
        </w:rPr>
      </w:pPr>
      <w:r>
        <w:rPr>
          <w:rFonts w:eastAsiaTheme="minorEastAsia" w:hint="eastAsia"/>
          <w:lang w:eastAsia="zh-CN"/>
        </w:rPr>
        <w:t>As</w:t>
      </w:r>
      <w:r w:rsidRPr="00C90AFC">
        <w:rPr>
          <w:rFonts w:eastAsia="Arial"/>
        </w:rPr>
        <w:t xml:space="preserve"> no </w:t>
      </w:r>
      <w:r>
        <w:rPr>
          <w:rFonts w:eastAsiaTheme="minorEastAsia" w:hint="eastAsia"/>
          <w:lang w:eastAsia="zh-CN"/>
        </w:rPr>
        <w:t xml:space="preserve">data </w:t>
      </w:r>
      <w:r w:rsidRPr="00C90AFC">
        <w:rPr>
          <w:rFonts w:eastAsia="Arial"/>
        </w:rPr>
        <w:t xml:space="preserve">retransmission will be </w:t>
      </w:r>
      <w:r>
        <w:rPr>
          <w:rFonts w:eastAsiaTheme="minorEastAsia" w:hint="eastAsia"/>
          <w:lang w:eastAsia="zh-CN"/>
        </w:rPr>
        <w:t>expected by UE</w:t>
      </w:r>
      <w:r w:rsidRPr="00C90AFC">
        <w:rPr>
          <w:rFonts w:eastAsia="Arial"/>
        </w:rPr>
        <w:t xml:space="preserve"> based on HARQ feedback</w:t>
      </w:r>
      <w:r>
        <w:rPr>
          <w:rFonts w:eastAsiaTheme="minorEastAsia" w:hint="eastAsia"/>
          <w:lang w:eastAsia="zh-CN"/>
        </w:rPr>
        <w:t xml:space="preserve"> when the corresponding </w:t>
      </w:r>
      <w:r w:rsidRPr="00C90AFC">
        <w:rPr>
          <w:rFonts w:eastAsia="Arial"/>
        </w:rPr>
        <w:t xml:space="preserve">HARQ processes with DL HARQ feedback </w:t>
      </w:r>
      <w:r>
        <w:rPr>
          <w:rFonts w:eastAsiaTheme="minorEastAsia" w:hint="eastAsia"/>
          <w:lang w:eastAsia="zh-CN"/>
        </w:rPr>
        <w:t xml:space="preserve">is </w:t>
      </w:r>
      <w:r w:rsidRPr="00C90AFC">
        <w:rPr>
          <w:rFonts w:eastAsia="Arial"/>
        </w:rPr>
        <w:t>disabled</w:t>
      </w:r>
      <w:r>
        <w:rPr>
          <w:rFonts w:eastAsiaTheme="minorEastAsia"/>
          <w:lang w:eastAsia="zh-CN"/>
        </w:rPr>
        <w:t>,</w:t>
      </w:r>
      <w:r w:rsidRPr="00C90AFC">
        <w:rPr>
          <w:rFonts w:eastAsia="Arial"/>
        </w:rPr>
        <w:t xml:space="preserve"> </w:t>
      </w:r>
      <w:r>
        <w:rPr>
          <w:rFonts w:eastAsiaTheme="minorEastAsia" w:hint="eastAsia"/>
          <w:lang w:eastAsia="zh-CN"/>
        </w:rPr>
        <w:t xml:space="preserve">the </w:t>
      </w:r>
      <w:r w:rsidRPr="00C90AFC">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sidRPr="00C90AFC">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sidRPr="00C90AFC">
        <w:rPr>
          <w:rFonts w:eastAsia="Arial"/>
          <w:i/>
          <w:iCs/>
        </w:rPr>
        <w:t>-HARQ-RTT-TimerDL</w:t>
      </w:r>
      <w:r w:rsidRPr="00C90AFC">
        <w:rPr>
          <w:rFonts w:eastAsia="Arial"/>
        </w:rPr>
        <w:t xml:space="preserve"> </w:t>
      </w:r>
      <w:r>
        <w:rPr>
          <w:rFonts w:eastAsiaTheme="minorEastAsia" w:hint="eastAsia"/>
          <w:lang w:eastAsia="zh-CN"/>
        </w:rPr>
        <w:t xml:space="preserve">can work for this purpose. </w:t>
      </w:r>
    </w:p>
    <w:p w:rsidR="008D118D" w:rsidRDefault="008D118D" w:rsidP="008D118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rsidR="008D118D" w:rsidRPr="00102B9B" w:rsidRDefault="008D118D" w:rsidP="008D118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sidR="00AF1510" w:rsidRPr="00AF1510">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rsidR="008D118D" w:rsidRDefault="008D118D" w:rsidP="008D118D">
      <w:pPr>
        <w:spacing w:line="254" w:lineRule="auto"/>
        <w:rPr>
          <w:rFonts w:eastAsia="Arial"/>
        </w:rPr>
      </w:pPr>
      <w:r>
        <w:rPr>
          <w:rFonts w:eastAsiaTheme="minorEastAsia" w:hint="eastAsia"/>
          <w:lang w:eastAsia="zh-CN"/>
        </w:rPr>
        <w:t xml:space="preserve">Then, as explained in </w:t>
      </w:r>
      <w:r w:rsidR="00AF1510">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sidR="00AF1510">
        <w:rPr>
          <w:rFonts w:eastAsiaTheme="minorEastAsia"/>
          <w:lang w:eastAsia="zh-CN"/>
        </w:rPr>
      </w:r>
      <w:r w:rsidR="00AF1510">
        <w:rPr>
          <w:rFonts w:eastAsiaTheme="minorEastAsia"/>
          <w:lang w:eastAsia="zh-CN"/>
        </w:rPr>
        <w:fldChar w:fldCharType="separate"/>
      </w:r>
      <w:r>
        <w:rPr>
          <w:rFonts w:eastAsiaTheme="minorEastAsia"/>
          <w:lang w:eastAsia="zh-CN"/>
        </w:rPr>
        <w:t>[12]</w:t>
      </w:r>
      <w:r w:rsidR="00AF1510">
        <w:rPr>
          <w:rFonts w:eastAsiaTheme="minorEastAsia"/>
          <w:lang w:eastAsia="zh-CN"/>
        </w:rPr>
        <w:fldChar w:fldCharType="end"/>
      </w:r>
      <w:r>
        <w:rPr>
          <w:rFonts w:eastAsiaTheme="minorEastAsia" w:hint="eastAsia"/>
          <w:lang w:eastAsia="zh-CN"/>
        </w:rPr>
        <w:t>, company thinks i</w:t>
      </w:r>
      <w:r>
        <w:rPr>
          <w:rFonts w:eastAsia="Arial"/>
        </w:rPr>
        <w:t>f we follow</w:t>
      </w:r>
      <w:r w:rsidRPr="00C90AFC">
        <w:rPr>
          <w:rFonts w:eastAsia="Arial"/>
        </w:rPr>
        <w:t xml:space="preserve"> the NR NTN solution, the </w:t>
      </w:r>
      <w:r>
        <w:rPr>
          <w:rFonts w:eastAsia="Arial"/>
          <w:i/>
          <w:iCs/>
        </w:rPr>
        <w:t xml:space="preserve">HARQ RTT Timer </w:t>
      </w:r>
      <w:r w:rsidRPr="00C90AFC">
        <w:rPr>
          <w:rFonts w:eastAsia="Arial"/>
        </w:rPr>
        <w:t xml:space="preserve">is not started upon the last PDSCH transmission in IoT NTN. This implies both the </w:t>
      </w:r>
      <w:r w:rsidRPr="00C7070D">
        <w:rPr>
          <w:rFonts w:eastAsia="Arial"/>
          <w:i/>
          <w:iCs/>
        </w:rPr>
        <w:t>drx-inactivityTimer</w:t>
      </w:r>
      <w:r w:rsidRPr="00C90AFC">
        <w:rPr>
          <w:rFonts w:eastAsia="Arial"/>
        </w:rPr>
        <w:t xml:space="preserve"> and the retransmission timer (when the transmission is not successful) will not </w:t>
      </w:r>
      <w:r>
        <w:rPr>
          <w:rFonts w:eastAsia="Arial"/>
        </w:rPr>
        <w:t xml:space="preserve">be </w:t>
      </w:r>
      <w:r w:rsidRPr="00C90AFC">
        <w:rPr>
          <w:rFonts w:eastAsia="Arial"/>
        </w:rPr>
        <w:t>start</w:t>
      </w:r>
      <w:r>
        <w:rPr>
          <w:rFonts w:eastAsia="Arial"/>
        </w:rPr>
        <w:t>ed</w:t>
      </w:r>
      <w:r w:rsidRPr="00C90AFC">
        <w:rPr>
          <w:rFonts w:eastAsia="Arial"/>
        </w:rPr>
        <w:t xml:space="preserve"> for IoT NTN </w:t>
      </w:r>
      <w:r>
        <w:rPr>
          <w:rFonts w:eastAsia="Arial"/>
        </w:rPr>
        <w:t>with</w:t>
      </w:r>
      <w:r w:rsidRPr="00C90AFC">
        <w:rPr>
          <w:rFonts w:eastAsia="Arial"/>
        </w:rPr>
        <w:t xml:space="preserve"> single HARQ process</w:t>
      </w:r>
      <w:r>
        <w:rPr>
          <w:rFonts w:eastAsia="Arial"/>
        </w:rPr>
        <w:t>.</w:t>
      </w:r>
      <w:r w:rsidRPr="00C90AFC">
        <w:rPr>
          <w:rFonts w:eastAsia="Arial"/>
        </w:rPr>
        <w:t xml:space="preserve"> </w:t>
      </w:r>
      <w:r>
        <w:rPr>
          <w:rFonts w:eastAsia="Arial"/>
        </w:rPr>
        <w:t>I</w:t>
      </w:r>
      <w:r w:rsidRPr="00C90AFC">
        <w:rPr>
          <w:rFonts w:eastAsia="Arial"/>
        </w:rPr>
        <w:t xml:space="preserve">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rsidR="006E5B04" w:rsidRDefault="008D118D" w:rsidP="00EB2BB8">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sidRPr="00C90AFC">
        <w:rPr>
          <w:rFonts w:eastAsia="Arial"/>
        </w:rPr>
        <w:t>HARQ processes with DL HARQ feedback</w:t>
      </w:r>
      <w:r>
        <w:rPr>
          <w:rFonts w:eastAsiaTheme="minorEastAsia" w:hint="eastAsia"/>
          <w:lang w:eastAsia="zh-CN"/>
        </w:rPr>
        <w:t xml:space="preserve"> </w:t>
      </w:r>
      <w:r w:rsidRPr="00C90AFC">
        <w:rPr>
          <w:rFonts w:eastAsia="Arial"/>
        </w:rPr>
        <w:t>disabled</w:t>
      </w:r>
      <w:r>
        <w:rPr>
          <w:rFonts w:eastAsiaTheme="minorEastAsia" w:hint="eastAsia"/>
          <w:lang w:eastAsia="zh-CN"/>
        </w:rPr>
        <w:t xml:space="preserve"> requires </w:t>
      </w:r>
      <w:r w:rsidR="00EC0E1C">
        <w:rPr>
          <w:rFonts w:eastAsiaTheme="minorEastAsia"/>
          <w:lang w:eastAsia="zh-CN"/>
        </w:rPr>
        <w:t>being</w:t>
      </w:r>
      <w:r>
        <w:rPr>
          <w:rFonts w:eastAsiaTheme="minorEastAsia" w:hint="eastAsia"/>
          <w:lang w:eastAsia="zh-CN"/>
        </w:rPr>
        <w:t xml:space="preserve"> determined:</w:t>
      </w:r>
    </w:p>
    <w:p w:rsidR="006E5B04" w:rsidRDefault="00E263CA">
      <w:pPr>
        <w:rPr>
          <w:rFonts w:eastAsia="宋体" w:cs="Arial"/>
          <w:b/>
          <w:lang w:val="en-US" w:eastAsia="zh-CN"/>
        </w:rPr>
      </w:pPr>
      <w:r>
        <w:rPr>
          <w:rFonts w:cs="Arial" w:hint="eastAsia"/>
          <w:b/>
          <w:bCs/>
          <w:lang w:val="en-US" w:eastAsia="zh-CN"/>
        </w:rPr>
        <w:t xml:space="preserve">Q1: Do you agree to take R17 NR NTN DRX solution as baseline for IoT NTN, e.g.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f2"/>
        <w:tblW w:w="0" w:type="auto"/>
        <w:tblLook w:val="04A0" w:firstRow="1" w:lastRow="0" w:firstColumn="1" w:lastColumn="0" w:noHBand="0" w:noVBand="1"/>
      </w:tblPr>
      <w:tblGrid>
        <w:gridCol w:w="1838"/>
        <w:gridCol w:w="1843"/>
        <w:gridCol w:w="5950"/>
      </w:tblGrid>
      <w:tr w:rsidR="006E5B04">
        <w:tc>
          <w:tcPr>
            <w:tcW w:w="1838"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6E5B04" w:rsidRDefault="00E263CA">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tc>
          <w:tcPr>
            <w:tcW w:w="1838" w:type="dxa"/>
          </w:tcPr>
          <w:p w:rsidR="006E5B04" w:rsidRPr="004B7CDD" w:rsidRDefault="004B7CDD">
            <w:pPr>
              <w:rPr>
                <w:rFonts w:eastAsia="宋体" w:cs="Arial"/>
                <w:lang w:eastAsia="zh-CN"/>
              </w:rPr>
            </w:pPr>
            <w:r w:rsidRPr="004B7CDD">
              <w:rPr>
                <w:rFonts w:eastAsia="宋体" w:cs="Arial" w:hint="eastAsia"/>
                <w:lang w:eastAsia="zh-CN"/>
              </w:rPr>
              <w:t>O</w:t>
            </w:r>
            <w:r w:rsidRPr="004B7CDD">
              <w:rPr>
                <w:rFonts w:eastAsia="宋体" w:cs="Arial"/>
                <w:lang w:eastAsia="zh-CN"/>
              </w:rPr>
              <w:t>PPO</w:t>
            </w:r>
          </w:p>
        </w:tc>
        <w:tc>
          <w:tcPr>
            <w:tcW w:w="1843" w:type="dxa"/>
          </w:tcPr>
          <w:p w:rsidR="006E5B04" w:rsidRPr="004B7CDD" w:rsidRDefault="004B7CDD">
            <w:pPr>
              <w:rPr>
                <w:rFonts w:eastAsia="宋体" w:cs="Arial"/>
                <w:lang w:eastAsia="zh-CN"/>
              </w:rPr>
            </w:pPr>
            <w:r w:rsidRPr="004B7CDD">
              <w:rPr>
                <w:rFonts w:eastAsia="宋体" w:cs="Arial" w:hint="eastAsia"/>
                <w:lang w:eastAsia="zh-CN"/>
              </w:rPr>
              <w:t>Y</w:t>
            </w:r>
            <w:r w:rsidRPr="004B7CDD">
              <w:rPr>
                <w:rFonts w:eastAsia="宋体" w:cs="Arial"/>
                <w:lang w:eastAsia="zh-CN"/>
              </w:rPr>
              <w:t>es</w:t>
            </w:r>
          </w:p>
        </w:tc>
        <w:tc>
          <w:tcPr>
            <w:tcW w:w="5950" w:type="dxa"/>
          </w:tcPr>
          <w:p w:rsidR="006E5B04" w:rsidRDefault="004B7CDD" w:rsidP="004B7CDD">
            <w:pPr>
              <w:rPr>
                <w:rFonts w:eastAsia="宋体" w:cs="Arial"/>
                <w:b/>
                <w:lang w:eastAsia="zh-CN"/>
              </w:rPr>
            </w:pPr>
            <w:r>
              <w:rPr>
                <w:rFonts w:eastAsia="宋体" w:cs="Arial"/>
                <w:b/>
                <w:lang w:eastAsia="zh-CN"/>
              </w:rPr>
              <w:t xml:space="preserve"> </w:t>
            </w: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rPr>
            </w:pPr>
          </w:p>
        </w:tc>
        <w:tc>
          <w:tcPr>
            <w:tcW w:w="1843" w:type="dxa"/>
          </w:tcPr>
          <w:p w:rsidR="006E5B04" w:rsidRDefault="006E5B04">
            <w:pPr>
              <w:rPr>
                <w:rFonts w:eastAsia="宋体" w:cs="Arial"/>
                <w:bCs/>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lang w:val="en-US" w:eastAsia="zh-CN"/>
              </w:rPr>
            </w:pPr>
          </w:p>
        </w:tc>
        <w:tc>
          <w:tcPr>
            <w:tcW w:w="1843" w:type="dxa"/>
          </w:tcPr>
          <w:p w:rsidR="006E5B04" w:rsidRDefault="006E5B04">
            <w:pPr>
              <w:rPr>
                <w:rFonts w:eastAsia="宋体" w:cs="Arial"/>
                <w:bCs/>
                <w:lang w:val="en-US"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bl>
    <w:p w:rsidR="006E5B04" w:rsidRDefault="006E5B04">
      <w:pPr>
        <w:rPr>
          <w:rFonts w:eastAsia="宋体" w:cs="Arial"/>
          <w:b/>
          <w:lang w:eastAsia="zh-CN"/>
        </w:rPr>
      </w:pPr>
    </w:p>
    <w:p w:rsidR="008D118D" w:rsidRPr="008D118D" w:rsidRDefault="008D118D" w:rsidP="008D118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sidRPr="00E40716">
        <w:rPr>
          <w:rFonts w:eastAsia="Arial"/>
          <w:b/>
          <w:bCs/>
        </w:rPr>
        <w:t xml:space="preserve">the </w:t>
      </w:r>
      <w:r>
        <w:rPr>
          <w:rFonts w:eastAsia="Arial"/>
          <w:b/>
          <w:bCs/>
        </w:rPr>
        <w:t>DRX</w:t>
      </w:r>
      <w:r>
        <w:rPr>
          <w:rFonts w:eastAsiaTheme="minorEastAsia" w:hint="eastAsia"/>
          <w:b/>
          <w:bCs/>
          <w:lang w:eastAsia="zh-CN"/>
        </w:rPr>
        <w:t xml:space="preserve"> </w:t>
      </w:r>
      <w:r>
        <w:rPr>
          <w:rFonts w:eastAsia="Arial"/>
          <w:b/>
          <w:bCs/>
        </w:rPr>
        <w:t>for</w:t>
      </w:r>
      <w:r w:rsidRPr="00E40716">
        <w:rPr>
          <w:rFonts w:eastAsia="Arial"/>
          <w:b/>
          <w:bCs/>
        </w:rPr>
        <w:t xml:space="preserve"> </w:t>
      </w:r>
      <w:r>
        <w:rPr>
          <w:rFonts w:eastAsia="Arial"/>
          <w:b/>
          <w:bCs/>
        </w:rPr>
        <w:t>NB-</w:t>
      </w:r>
      <w:r w:rsidRPr="00E40716">
        <w:rPr>
          <w:rFonts w:eastAsia="Arial"/>
          <w:b/>
          <w:bCs/>
        </w:rPr>
        <w:t xml:space="preserve">IoT NTN </w:t>
      </w:r>
      <w:r>
        <w:rPr>
          <w:rFonts w:eastAsia="Arial"/>
          <w:b/>
          <w:bCs/>
        </w:rPr>
        <w:t>with</w:t>
      </w:r>
      <w:r w:rsidRPr="00E40716">
        <w:rPr>
          <w:rFonts w:eastAsia="Arial"/>
          <w:b/>
          <w:bCs/>
        </w:rPr>
        <w:t xml:space="preserve"> single HARQ process </w:t>
      </w:r>
      <w:r>
        <w:rPr>
          <w:rFonts w:eastAsia="Arial"/>
          <w:b/>
          <w:bCs/>
        </w:rPr>
        <w:t>when the HARQ feedback is disabled</w:t>
      </w:r>
      <w:r>
        <w:rPr>
          <w:rFonts w:eastAsiaTheme="minorEastAsia" w:hint="eastAsia"/>
          <w:b/>
          <w:bCs/>
          <w:lang w:eastAsia="zh-CN"/>
        </w:rPr>
        <w:t>?</w:t>
      </w:r>
    </w:p>
    <w:tbl>
      <w:tblPr>
        <w:tblStyle w:val="af2"/>
        <w:tblW w:w="0" w:type="auto"/>
        <w:tblLook w:val="04A0" w:firstRow="1" w:lastRow="0" w:firstColumn="1" w:lastColumn="0" w:noHBand="0" w:noVBand="1"/>
      </w:tblPr>
      <w:tblGrid>
        <w:gridCol w:w="1838"/>
        <w:gridCol w:w="1843"/>
        <w:gridCol w:w="5950"/>
      </w:tblGrid>
      <w:tr w:rsidR="008D118D" w:rsidTr="00C31F71">
        <w:tc>
          <w:tcPr>
            <w:tcW w:w="1838"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8D118D" w:rsidRDefault="008D118D"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D118D" w:rsidTr="00C31F71">
        <w:tc>
          <w:tcPr>
            <w:tcW w:w="1838" w:type="dxa"/>
          </w:tcPr>
          <w:p w:rsidR="008D118D" w:rsidRPr="004B7CDD" w:rsidRDefault="004B7CDD" w:rsidP="00C31F71">
            <w:pPr>
              <w:rPr>
                <w:rFonts w:eastAsia="宋体" w:cs="Arial"/>
                <w:lang w:eastAsia="zh-CN"/>
              </w:rPr>
            </w:pPr>
            <w:r w:rsidRPr="004B7CDD">
              <w:rPr>
                <w:rFonts w:eastAsia="宋体" w:cs="Arial" w:hint="eastAsia"/>
                <w:lang w:eastAsia="zh-CN"/>
              </w:rPr>
              <w:t>O</w:t>
            </w:r>
            <w:r w:rsidRPr="004B7CDD">
              <w:rPr>
                <w:rFonts w:eastAsia="宋体" w:cs="Arial"/>
                <w:lang w:eastAsia="zh-CN"/>
              </w:rPr>
              <w:t>PPO</w:t>
            </w:r>
          </w:p>
        </w:tc>
        <w:tc>
          <w:tcPr>
            <w:tcW w:w="1843" w:type="dxa"/>
          </w:tcPr>
          <w:p w:rsidR="008D118D" w:rsidRPr="004B7CDD" w:rsidRDefault="004B7CDD" w:rsidP="00C31F71">
            <w:pPr>
              <w:rPr>
                <w:rFonts w:eastAsia="宋体" w:cs="Arial"/>
                <w:lang w:eastAsia="zh-CN"/>
              </w:rPr>
            </w:pPr>
            <w:r w:rsidRPr="004B7CDD">
              <w:rPr>
                <w:rFonts w:eastAsia="宋体" w:cs="Arial" w:hint="eastAsia"/>
                <w:lang w:eastAsia="zh-CN"/>
              </w:rPr>
              <w:t>Y</w:t>
            </w:r>
            <w:r w:rsidRPr="004B7CDD">
              <w:rPr>
                <w:rFonts w:eastAsia="宋体" w:cs="Arial"/>
                <w:lang w:eastAsia="zh-CN"/>
              </w:rPr>
              <w:t>es</w:t>
            </w:r>
          </w:p>
        </w:tc>
        <w:tc>
          <w:tcPr>
            <w:tcW w:w="5950" w:type="dxa"/>
          </w:tcPr>
          <w:p w:rsidR="008D118D" w:rsidRPr="004B7CDD" w:rsidRDefault="007A5B08" w:rsidP="007A5B08">
            <w:pPr>
              <w:rPr>
                <w:rFonts w:eastAsia="宋体" w:cs="Arial"/>
              </w:rPr>
            </w:pPr>
            <w:r w:rsidRPr="007A5B08">
              <w:rPr>
                <w:rFonts w:eastAsia="宋体" w:cs="Arial"/>
                <w:lang w:eastAsia="zh-CN"/>
              </w:rPr>
              <w:t>Currently, f</w:t>
            </w:r>
            <w:r w:rsidR="004B7CDD" w:rsidRPr="007A5B08">
              <w:rPr>
                <w:rFonts w:eastAsia="宋体" w:cs="Arial"/>
                <w:lang w:eastAsia="zh-CN"/>
              </w:rPr>
              <w:t xml:space="preserve">or NB-IoT NTN with single HARQ process, </w:t>
            </w:r>
            <w:r w:rsidRPr="007A5B08">
              <w:rPr>
                <w:rFonts w:eastAsia="宋体" w:cs="Arial"/>
                <w:lang w:eastAsia="zh-CN"/>
              </w:rPr>
              <w:t xml:space="preserve">drx-inactivityTimer is started upon HARQ RTT timer expiry. </w:t>
            </w:r>
            <w:r>
              <w:rPr>
                <w:rFonts w:eastAsia="宋体" w:cs="Arial"/>
                <w:lang w:eastAsia="zh-CN"/>
              </w:rPr>
              <w:t>If</w:t>
            </w:r>
            <w:r w:rsidRPr="007A5B08">
              <w:rPr>
                <w:rFonts w:eastAsia="宋体" w:cs="Arial"/>
                <w:lang w:eastAsia="zh-CN"/>
              </w:rPr>
              <w:t xml:space="preserve"> the </w:t>
            </w:r>
            <w:r w:rsidRPr="007A5B08">
              <w:rPr>
                <w:rFonts w:eastAsia="宋体" w:cs="Arial"/>
                <w:lang w:eastAsia="zh-CN"/>
              </w:rPr>
              <w:lastRenderedPageBreak/>
              <w:t xml:space="preserve">HARQ process </w:t>
            </w:r>
            <w:r>
              <w:rPr>
                <w:rFonts w:eastAsia="宋体" w:cs="Arial"/>
                <w:lang w:eastAsia="zh-CN"/>
              </w:rPr>
              <w:t xml:space="preserve">is configured </w:t>
            </w:r>
            <w:r w:rsidRPr="007A5B08">
              <w:rPr>
                <w:rFonts w:eastAsia="宋体" w:cs="Arial"/>
                <w:lang w:eastAsia="zh-CN"/>
              </w:rPr>
              <w:t xml:space="preserve">with disabled HARQ feedback, as the </w:t>
            </w:r>
            <w:r w:rsidRPr="007A5B08">
              <w:rPr>
                <w:rFonts w:eastAsia="宋体" w:cs="Arial" w:hint="eastAsia"/>
                <w:lang w:eastAsia="zh-CN"/>
              </w:rPr>
              <w:t>corresponding DL HARQ RTT timer</w:t>
            </w:r>
            <w:r w:rsidRPr="007A5B08">
              <w:rPr>
                <w:rFonts w:eastAsia="宋体" w:cs="Arial"/>
                <w:lang w:eastAsia="zh-CN"/>
              </w:rPr>
              <w:t xml:space="preserve"> is not started, we should consider </w:t>
            </w:r>
            <w:r w:rsidR="004B7CDD" w:rsidRPr="007A5B08">
              <w:rPr>
                <w:rFonts w:eastAsia="宋体" w:cs="Arial"/>
                <w:lang w:eastAsia="zh-CN"/>
              </w:rPr>
              <w:t xml:space="preserve">the start condition of drx-inactivityTimer </w:t>
            </w:r>
            <w:r w:rsidRPr="007A5B08">
              <w:rPr>
                <w:rFonts w:eastAsia="宋体" w:cs="Arial"/>
                <w:lang w:eastAsia="zh-CN"/>
              </w:rPr>
              <w:t>in this case</w:t>
            </w:r>
            <w:r w:rsidR="004B7CDD" w:rsidRPr="007A5B08">
              <w:rPr>
                <w:rFonts w:eastAsia="宋体" w:cs="Arial"/>
                <w:lang w:eastAsia="zh-CN"/>
              </w:rPr>
              <w:t>, otherwise drx-inactivityTimer would not be started.</w:t>
            </w: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b/>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rPr>
            </w:pPr>
          </w:p>
        </w:tc>
        <w:tc>
          <w:tcPr>
            <w:tcW w:w="1843" w:type="dxa"/>
          </w:tcPr>
          <w:p w:rsidR="008D118D" w:rsidRDefault="008D118D" w:rsidP="00C31F71">
            <w:pPr>
              <w:rPr>
                <w:rFonts w:eastAsia="宋体" w:cs="Arial"/>
                <w:bCs/>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lang w:val="en-US" w:eastAsia="zh-CN"/>
              </w:rPr>
            </w:pPr>
          </w:p>
        </w:tc>
        <w:tc>
          <w:tcPr>
            <w:tcW w:w="1843" w:type="dxa"/>
          </w:tcPr>
          <w:p w:rsidR="008D118D" w:rsidRDefault="008D118D" w:rsidP="00C31F71">
            <w:pPr>
              <w:rPr>
                <w:rFonts w:eastAsia="宋体" w:cs="Arial"/>
                <w:bCs/>
                <w:lang w:val="en-US"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bl>
    <w:p w:rsidR="008D118D" w:rsidRDefault="008D118D">
      <w:pPr>
        <w:rPr>
          <w:rFonts w:eastAsia="宋体" w:cs="Arial"/>
          <w:b/>
          <w:lang w:eastAsia="zh-CN"/>
        </w:rPr>
      </w:pPr>
    </w:p>
    <w:p w:rsidR="008D118D" w:rsidRPr="008D118D" w:rsidRDefault="008D118D" w:rsidP="008D118D">
      <w:pPr>
        <w:rPr>
          <w:rFonts w:eastAsiaTheme="minorEastAsia"/>
          <w:b/>
          <w:bCs/>
          <w:lang w:eastAsia="zh-CN"/>
        </w:rPr>
      </w:pPr>
      <w:r>
        <w:rPr>
          <w:rFonts w:cs="Arial" w:hint="eastAsia"/>
          <w:b/>
          <w:bCs/>
          <w:lang w:val="en-US" w:eastAsia="zh-CN"/>
        </w:rPr>
        <w:t>Q3: if Q2 is confirmed, which option is your preference?</w:t>
      </w:r>
    </w:p>
    <w:p w:rsidR="008D118D" w:rsidRPr="00E40716" w:rsidRDefault="008D118D" w:rsidP="008D118D">
      <w:pPr>
        <w:pStyle w:val="af6"/>
        <w:numPr>
          <w:ilvl w:val="0"/>
          <w:numId w:val="14"/>
        </w:numPr>
      </w:pPr>
      <w:r w:rsidRPr="00E40716">
        <w:rPr>
          <w:rFonts w:eastAsia="Arial"/>
          <w:b/>
          <w:bCs/>
        </w:rPr>
        <w:t>Option1</w:t>
      </w:r>
      <w:r w:rsidRPr="00894963">
        <w:rPr>
          <w:rFonts w:eastAsia="Arial"/>
          <w:b/>
          <w:bCs/>
        </w:rPr>
        <w:t>:</w:t>
      </w:r>
      <w:r>
        <w:rPr>
          <w:rFonts w:eastAsiaTheme="minorEastAsia" w:hint="eastAsia"/>
          <w:b/>
          <w:bCs/>
          <w:lang w:eastAsia="zh-CN"/>
        </w:rPr>
        <w:t xml:space="preserve"> </w:t>
      </w:r>
      <w:r>
        <w:rPr>
          <w:rFonts w:eastAsia="Arial"/>
          <w:b/>
          <w:bCs/>
        </w:rPr>
        <w:t>s</w:t>
      </w:r>
      <w:r w:rsidRPr="00894963">
        <w:rPr>
          <w:rFonts w:eastAsia="Arial"/>
          <w:b/>
          <w:bCs/>
        </w:rPr>
        <w:t>et HARQ RTT Timer=0</w:t>
      </w:r>
      <w:r>
        <w:rPr>
          <w:rFonts w:eastAsiaTheme="minorEastAsia" w:hint="eastAsia"/>
          <w:b/>
          <w:bCs/>
          <w:lang w:eastAsia="zh-CN"/>
        </w:rPr>
        <w:t>;</w:t>
      </w:r>
    </w:p>
    <w:p w:rsidR="008D118D" w:rsidRPr="008D118D" w:rsidRDefault="008D118D" w:rsidP="008D118D">
      <w:pPr>
        <w:pStyle w:val="af6"/>
        <w:numPr>
          <w:ilvl w:val="0"/>
          <w:numId w:val="14"/>
        </w:numPr>
        <w:jc w:val="left"/>
        <w:rPr>
          <w:rFonts w:eastAsia="Arial"/>
          <w:b/>
          <w:bCs/>
        </w:rPr>
      </w:pPr>
      <w:r w:rsidRPr="00E40716">
        <w:rPr>
          <w:rFonts w:eastAsia="Arial"/>
          <w:b/>
          <w:bCs/>
        </w:rPr>
        <w:t>Option2:</w:t>
      </w:r>
      <w:r>
        <w:rPr>
          <w:rFonts w:eastAsiaTheme="minorEastAsia" w:hint="eastAsia"/>
          <w:b/>
          <w:bCs/>
          <w:lang w:eastAsia="zh-CN"/>
        </w:rPr>
        <w:t xml:space="preserve"> </w:t>
      </w:r>
      <w:r w:rsidRPr="00E40716">
        <w:rPr>
          <w:rFonts w:eastAsia="Arial"/>
          <w:b/>
          <w:bCs/>
        </w:rPr>
        <w:t>start/restart drx-inactivity timer in the subframe containing the last repetition of the corresponding PDSCH reception</w:t>
      </w:r>
      <w:r>
        <w:rPr>
          <w:rFonts w:eastAsiaTheme="minorEastAsia" w:hint="eastAsia"/>
          <w:b/>
          <w:bCs/>
          <w:lang w:eastAsia="zh-CN"/>
        </w:rPr>
        <w:t>;</w:t>
      </w:r>
    </w:p>
    <w:p w:rsidR="008D118D" w:rsidRPr="00D22B12" w:rsidRDefault="008D118D" w:rsidP="008D118D">
      <w:pPr>
        <w:pStyle w:val="af6"/>
        <w:numPr>
          <w:ilvl w:val="0"/>
          <w:numId w:val="14"/>
        </w:numPr>
        <w:jc w:val="left"/>
        <w:rPr>
          <w:rFonts w:eastAsia="Arial"/>
          <w:b/>
          <w:bCs/>
        </w:rPr>
      </w:pPr>
      <w:r>
        <w:rPr>
          <w:rFonts w:eastAsiaTheme="minorEastAsia" w:hint="eastAsia"/>
          <w:b/>
          <w:bCs/>
          <w:lang w:eastAsia="zh-CN"/>
        </w:rPr>
        <w:t>Option3</w:t>
      </w:r>
      <w:r w:rsidR="00AF1510" w:rsidRPr="00AF1510">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f2"/>
        <w:tblW w:w="0" w:type="auto"/>
        <w:tblLook w:val="04A0" w:firstRow="1" w:lastRow="0" w:firstColumn="1" w:lastColumn="0" w:noHBand="0" w:noVBand="1"/>
      </w:tblPr>
      <w:tblGrid>
        <w:gridCol w:w="1838"/>
        <w:gridCol w:w="1843"/>
        <w:gridCol w:w="5950"/>
      </w:tblGrid>
      <w:tr w:rsidR="008D118D" w:rsidTr="00C31F71">
        <w:tc>
          <w:tcPr>
            <w:tcW w:w="1838"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8D118D" w:rsidRDefault="008D118D" w:rsidP="00C31F71">
            <w:pPr>
              <w:jc w:val="center"/>
              <w:rPr>
                <w:rFonts w:eastAsia="宋体" w:cs="Arial"/>
                <w:b/>
                <w:lang w:eastAsia="zh-CN"/>
              </w:rPr>
            </w:pPr>
            <w:r>
              <w:rPr>
                <w:rFonts w:eastAsia="宋体" w:cs="Arial" w:hint="eastAsia"/>
                <w:b/>
                <w:lang w:eastAsia="zh-CN"/>
              </w:rPr>
              <w:t>Option</w:t>
            </w:r>
          </w:p>
        </w:tc>
        <w:tc>
          <w:tcPr>
            <w:tcW w:w="5950"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D118D" w:rsidTr="00C31F71">
        <w:tc>
          <w:tcPr>
            <w:tcW w:w="1838" w:type="dxa"/>
          </w:tcPr>
          <w:p w:rsidR="008D118D" w:rsidRPr="00C0736E" w:rsidRDefault="007A5B08" w:rsidP="00C31F71">
            <w:pPr>
              <w:rPr>
                <w:rFonts w:eastAsia="宋体" w:cs="Arial"/>
                <w:lang w:eastAsia="zh-CN"/>
              </w:rPr>
            </w:pPr>
            <w:r w:rsidRPr="00C0736E">
              <w:rPr>
                <w:rFonts w:eastAsia="宋体" w:cs="Arial" w:hint="eastAsia"/>
                <w:lang w:eastAsia="zh-CN"/>
              </w:rPr>
              <w:t>O</w:t>
            </w:r>
            <w:r w:rsidRPr="00C0736E">
              <w:rPr>
                <w:rFonts w:eastAsia="宋体" w:cs="Arial"/>
                <w:lang w:eastAsia="zh-CN"/>
              </w:rPr>
              <w:t>PPO</w:t>
            </w:r>
          </w:p>
        </w:tc>
        <w:tc>
          <w:tcPr>
            <w:tcW w:w="1843" w:type="dxa"/>
          </w:tcPr>
          <w:p w:rsidR="008D118D" w:rsidRPr="00C0736E" w:rsidRDefault="007A5B08" w:rsidP="00C0736E">
            <w:pPr>
              <w:rPr>
                <w:rFonts w:eastAsia="宋体" w:cs="Arial"/>
                <w:lang w:eastAsia="zh-CN"/>
              </w:rPr>
            </w:pPr>
            <w:r w:rsidRPr="00C0736E">
              <w:rPr>
                <w:rFonts w:eastAsia="宋体" w:cs="Arial" w:hint="eastAsia"/>
                <w:lang w:eastAsia="zh-CN"/>
              </w:rPr>
              <w:t>O</w:t>
            </w:r>
            <w:r w:rsidRPr="00C0736E">
              <w:rPr>
                <w:rFonts w:eastAsia="宋体" w:cs="Arial"/>
                <w:lang w:eastAsia="zh-CN"/>
              </w:rPr>
              <w:t>ption 2</w:t>
            </w:r>
          </w:p>
        </w:tc>
        <w:tc>
          <w:tcPr>
            <w:tcW w:w="5950" w:type="dxa"/>
          </w:tcPr>
          <w:p w:rsidR="008D118D" w:rsidRPr="00C0736E" w:rsidRDefault="00C0736E" w:rsidP="00C0736E">
            <w:pPr>
              <w:rPr>
                <w:rFonts w:eastAsia="宋体" w:cs="Arial"/>
                <w:lang w:eastAsia="zh-CN"/>
              </w:rPr>
            </w:pPr>
            <w:r w:rsidRPr="00C0736E">
              <w:rPr>
                <w:rFonts w:eastAsia="宋体" w:cs="Arial"/>
                <w:lang w:eastAsia="zh-CN"/>
              </w:rPr>
              <w:t>Both option 1 and option 2 can work</w:t>
            </w:r>
            <w:r w:rsidR="00B87F49">
              <w:rPr>
                <w:rFonts w:eastAsia="宋体" w:cs="Arial"/>
                <w:lang w:eastAsia="zh-CN"/>
              </w:rPr>
              <w:t>, but f</w:t>
            </w:r>
            <w:r w:rsidRPr="00C0736E">
              <w:rPr>
                <w:rFonts w:eastAsia="宋体" w:cs="Arial"/>
                <w:lang w:eastAsia="zh-CN"/>
              </w:rPr>
              <w:t>or option1, impact on</w:t>
            </w:r>
            <w:r w:rsidR="00B87F49">
              <w:rPr>
                <w:rFonts w:eastAsia="宋体" w:cs="Arial"/>
                <w:lang w:eastAsia="zh-CN"/>
              </w:rPr>
              <w:t xml:space="preserve"> legacy</w:t>
            </w:r>
            <w:r w:rsidRPr="00C0736E">
              <w:rPr>
                <w:rFonts w:eastAsia="宋体" w:cs="Arial"/>
                <w:lang w:eastAsia="zh-CN"/>
              </w:rPr>
              <w:t xml:space="preserve"> drx-RetransmissionTimer should be</w:t>
            </w:r>
            <w:r w:rsidR="00030E70">
              <w:rPr>
                <w:rFonts w:eastAsia="宋体" w:cs="Arial"/>
                <w:lang w:eastAsia="zh-CN"/>
              </w:rPr>
              <w:t xml:space="preserve"> carefully</w:t>
            </w:r>
            <w:r w:rsidRPr="00C0736E">
              <w:rPr>
                <w:rFonts w:eastAsia="宋体" w:cs="Arial"/>
                <w:lang w:eastAsia="zh-CN"/>
              </w:rPr>
              <w:t xml:space="preserve"> considered. Option 2 is more straightforward.  We</w:t>
            </w:r>
            <w:r w:rsidR="00B87F49">
              <w:rPr>
                <w:rFonts w:eastAsia="宋体" w:cs="Arial"/>
                <w:lang w:eastAsia="zh-CN"/>
              </w:rPr>
              <w:t xml:space="preserve"> </w:t>
            </w:r>
            <w:r w:rsidRPr="00C0736E">
              <w:rPr>
                <w:rFonts w:eastAsia="宋体" w:cs="Arial"/>
                <w:lang w:eastAsia="zh-CN"/>
              </w:rPr>
              <w:t>prefer option 2.</w:t>
            </w: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b/>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rPr>
            </w:pPr>
          </w:p>
        </w:tc>
        <w:tc>
          <w:tcPr>
            <w:tcW w:w="1843" w:type="dxa"/>
          </w:tcPr>
          <w:p w:rsidR="008D118D" w:rsidRDefault="008D118D" w:rsidP="00C31F71">
            <w:pPr>
              <w:rPr>
                <w:rFonts w:eastAsia="宋体" w:cs="Arial"/>
                <w:bCs/>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lang w:val="en-US" w:eastAsia="zh-CN"/>
              </w:rPr>
            </w:pPr>
          </w:p>
        </w:tc>
        <w:tc>
          <w:tcPr>
            <w:tcW w:w="1843" w:type="dxa"/>
          </w:tcPr>
          <w:p w:rsidR="008D118D" w:rsidRDefault="008D118D" w:rsidP="00C31F71">
            <w:pPr>
              <w:rPr>
                <w:rFonts w:eastAsia="宋体" w:cs="Arial"/>
                <w:bCs/>
                <w:lang w:val="en-US"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bl>
    <w:p w:rsidR="008D118D" w:rsidRDefault="008D118D">
      <w:pPr>
        <w:rPr>
          <w:rFonts w:eastAsia="宋体" w:cs="Arial"/>
          <w:b/>
          <w:lang w:eastAsia="zh-CN"/>
        </w:rPr>
      </w:pPr>
    </w:p>
    <w:p w:rsidR="006E5B04" w:rsidRDefault="006E5B04">
      <w:pPr>
        <w:rPr>
          <w:rFonts w:eastAsia="宋体" w:cs="Arial"/>
          <w:b/>
          <w:lang w:val="en-US" w:eastAsia="zh-CN"/>
        </w:rPr>
      </w:pPr>
    </w:p>
    <w:p w:rsidR="006E5B04" w:rsidRDefault="00E263CA">
      <w:pPr>
        <w:pStyle w:val="3"/>
        <w:numPr>
          <w:ilvl w:val="2"/>
          <w:numId w:val="0"/>
        </w:numPr>
        <w:rPr>
          <w:lang w:val="en-US" w:eastAsia="zh-CN"/>
        </w:rPr>
      </w:pPr>
      <w:r>
        <w:rPr>
          <w:rFonts w:hint="eastAsia"/>
          <w:lang w:val="en-US" w:eastAsia="zh-CN"/>
        </w:rPr>
        <w:t>3.1.2 For UL HARQ process</w:t>
      </w:r>
    </w:p>
    <w:p w:rsidR="006E5B04" w:rsidRDefault="00E263CA">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rsidR="006E5B04" w:rsidRDefault="00E263CA">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rsidR="006E5B04" w:rsidRDefault="00E263CA">
      <w:pPr>
        <w:pStyle w:val="af6"/>
        <w:numPr>
          <w:ilvl w:val="0"/>
          <w:numId w:val="6"/>
        </w:numPr>
        <w:ind w:left="397" w:firstLine="0"/>
        <w:rPr>
          <w:rFonts w:eastAsia="宋体" w:cs="Arial"/>
        </w:rPr>
      </w:pPr>
      <w:r>
        <w:rPr>
          <w:rFonts w:eastAsia="宋体" w:cs="Arial" w:hint="eastAsia"/>
        </w:rPr>
        <w:t>For HARQ mode A, the UE will extend the length of drx-HARQ-RTT-TimerUL by UE-gNB RTT.</w:t>
      </w:r>
    </w:p>
    <w:p w:rsidR="006E5B04" w:rsidRDefault="00E263CA">
      <w:pPr>
        <w:pStyle w:val="af6"/>
        <w:numPr>
          <w:ilvl w:val="0"/>
          <w:numId w:val="6"/>
        </w:numPr>
        <w:ind w:left="397" w:firstLine="0"/>
        <w:rPr>
          <w:rFonts w:eastAsia="宋体" w:cs="Arial"/>
        </w:rPr>
      </w:pPr>
      <w:r>
        <w:rPr>
          <w:rFonts w:eastAsia="宋体" w:cs="Arial" w:hint="eastAsia"/>
        </w:rPr>
        <w:t xml:space="preserve">For HARQ mode B, the UE will not start drx-HARQ-RTT-TimerUL. </w:t>
      </w:r>
    </w:p>
    <w:p w:rsidR="006E5B04" w:rsidRDefault="00E263CA">
      <w:pPr>
        <w:pStyle w:val="af6"/>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rsidR="00EC0E1C" w:rsidRDefault="00E263CA" w:rsidP="00EB2BB8">
      <w:pPr>
        <w:spacing w:beforeLines="50" w:before="156" w:afterLines="50" w:after="156"/>
        <w:rPr>
          <w:rFonts w:cs="Arial"/>
          <w:bCs/>
          <w:iCs/>
          <w:lang w:val="en-US" w:eastAsia="zh-CN"/>
        </w:rPr>
      </w:pPr>
      <w:r>
        <w:rPr>
          <w:rFonts w:eastAsia="宋体" w:cs="Arial" w:hint="eastAsia"/>
          <w:lang w:val="en-US" w:eastAsia="zh-CN"/>
        </w:rPr>
        <w:t>During online discussion, company suggests to use HARQ mode A/B for further discussion</w:t>
      </w:r>
      <w:r>
        <w:rPr>
          <w:rFonts w:eastAsia="宋体" w:cs="Arial" w:hint="eastAsia"/>
        </w:rPr>
        <w:t>.</w:t>
      </w:r>
      <w:r>
        <w:rPr>
          <w:rFonts w:cs="Arial" w:hint="eastAsia"/>
          <w:b/>
        </w:rPr>
        <w:t xml:space="preserve"> </w:t>
      </w:r>
      <w:r>
        <w:rPr>
          <w:rFonts w:eastAsia="宋体" w:cs="Arial" w:hint="eastAsia"/>
          <w:lang w:val="en-US" w:eastAsia="zh-CN"/>
        </w:rPr>
        <w:t xml:space="preserve">Similar </w:t>
      </w:r>
      <w:r w:rsidR="00EC0E1C">
        <w:rPr>
          <w:rFonts w:eastAsia="宋体" w:cs="Arial" w:hint="eastAsia"/>
          <w:lang w:val="en-US" w:eastAsia="zh-CN"/>
        </w:rPr>
        <w:t xml:space="preserve">issues </w:t>
      </w:r>
      <w:r>
        <w:rPr>
          <w:rFonts w:eastAsia="宋体" w:cs="Arial" w:hint="eastAsia"/>
          <w:lang w:val="en-US" w:eastAsia="zh-CN"/>
        </w:rPr>
        <w:t>to DL HARQ process,</w:t>
      </w:r>
      <w:r w:rsidR="00EC0E1C" w:rsidRPr="00EC0E1C">
        <w:rPr>
          <w:rFonts w:eastAsia="宋体" w:cs="Arial" w:hint="eastAsia"/>
          <w:lang w:eastAsia="zh-CN"/>
        </w:rPr>
        <w:t xml:space="preserve"> </w:t>
      </w:r>
      <w:r w:rsidR="00EC0E1C">
        <w:rPr>
          <w:rFonts w:eastAsia="宋体" w:cs="Arial" w:hint="eastAsia"/>
          <w:lang w:eastAsia="zh-CN"/>
        </w:rPr>
        <w:t xml:space="preserve">how to specify the UE behaviour on the DRX timer </w:t>
      </w:r>
      <w:r w:rsidR="00EC0E1C">
        <w:rPr>
          <w:rFonts w:eastAsiaTheme="minorEastAsia" w:hint="eastAsia"/>
          <w:lang w:eastAsia="zh-CN"/>
        </w:rPr>
        <w:t xml:space="preserve">when the corresponding </w:t>
      </w:r>
      <w:r w:rsidR="00EC0E1C" w:rsidRPr="00C90AFC">
        <w:rPr>
          <w:rFonts w:eastAsia="Arial"/>
        </w:rPr>
        <w:t xml:space="preserve">HARQ processes </w:t>
      </w:r>
      <w:r w:rsidR="00D2304A">
        <w:rPr>
          <w:rFonts w:eastAsiaTheme="minorEastAsia" w:hint="eastAsia"/>
          <w:lang w:eastAsia="zh-CN"/>
        </w:rPr>
        <w:t>in</w:t>
      </w:r>
      <w:r w:rsidR="00EC0E1C" w:rsidRPr="00C90AFC">
        <w:rPr>
          <w:rFonts w:eastAsia="Arial"/>
        </w:rPr>
        <w:t xml:space="preserve"> </w:t>
      </w:r>
      <w:r w:rsidR="00D2304A">
        <w:rPr>
          <w:rFonts w:eastAsiaTheme="minorEastAsia" w:hint="eastAsia"/>
          <w:lang w:eastAsia="zh-CN"/>
        </w:rPr>
        <w:t xml:space="preserve">HARQ mode </w:t>
      </w:r>
      <w:r w:rsidR="00D2304A">
        <w:rPr>
          <w:rFonts w:eastAsiaTheme="minorEastAsia"/>
          <w:lang w:eastAsia="zh-CN"/>
        </w:rPr>
        <w:t>B requires</w:t>
      </w:r>
      <w:r w:rsidR="00EC0E1C">
        <w:rPr>
          <w:rFonts w:eastAsiaTheme="minorEastAsia" w:hint="eastAsia"/>
          <w:lang w:eastAsia="zh-CN"/>
        </w:rPr>
        <w:t xml:space="preserve"> </w:t>
      </w:r>
      <w:r w:rsidR="00EC0E1C">
        <w:rPr>
          <w:rFonts w:eastAsiaTheme="minorEastAsia"/>
          <w:lang w:eastAsia="zh-CN"/>
        </w:rPr>
        <w:t>being</w:t>
      </w:r>
      <w:r w:rsidR="00EC0E1C">
        <w:rPr>
          <w:rFonts w:eastAsiaTheme="minorEastAsia" w:hint="eastAsia"/>
          <w:lang w:eastAsia="zh-CN"/>
        </w:rPr>
        <w:t xml:space="preserve"> determined:</w:t>
      </w:r>
    </w:p>
    <w:p w:rsidR="00EC0E1C" w:rsidRDefault="00EC0E1C" w:rsidP="00EC0E1C">
      <w:pPr>
        <w:rPr>
          <w:rFonts w:eastAsia="宋体" w:cs="Arial"/>
          <w:b/>
          <w:lang w:val="en-US" w:eastAsia="zh-CN"/>
        </w:rPr>
      </w:pPr>
      <w:r>
        <w:rPr>
          <w:rFonts w:cs="Arial" w:hint="eastAsia"/>
          <w:b/>
          <w:bCs/>
          <w:lang w:val="en-US" w:eastAsia="zh-CN"/>
        </w:rPr>
        <w:t>Q</w:t>
      </w:r>
      <w:r w:rsidR="002F5273">
        <w:rPr>
          <w:rFonts w:cs="Arial" w:hint="eastAsia"/>
          <w:b/>
          <w:bCs/>
          <w:lang w:val="en-US" w:eastAsia="zh-CN"/>
        </w:rPr>
        <w:t>4</w:t>
      </w:r>
      <w:r>
        <w:rPr>
          <w:rFonts w:cs="Arial" w:hint="eastAsia"/>
          <w:b/>
          <w:bCs/>
          <w:lang w:val="en-US" w:eastAsia="zh-CN"/>
        </w:rPr>
        <w:t xml:space="preserve">: Do you agree to take R17 NR NTN DRX solution as baseline for IoT NTN, e.g. </w:t>
      </w:r>
      <w:r>
        <w:rPr>
          <w:rFonts w:eastAsia="宋体" w:cs="Arial" w:hint="eastAsia"/>
          <w:b/>
          <w:lang w:val="en-US" w:eastAsia="zh-CN"/>
        </w:rPr>
        <w:t xml:space="preserve">for </w:t>
      </w:r>
      <w:r>
        <w:rPr>
          <w:rFonts w:cs="Arial" w:hint="eastAsia"/>
          <w:b/>
        </w:rPr>
        <w:t xml:space="preserve">HARQ process </w:t>
      </w:r>
      <w:r w:rsidR="00D2304A" w:rsidRPr="00D2304A">
        <w:rPr>
          <w:rFonts w:cs="Arial" w:hint="eastAsia"/>
          <w:b/>
        </w:rPr>
        <w:t>in</w:t>
      </w:r>
      <w:r w:rsidR="00D2304A" w:rsidRPr="00D2304A">
        <w:rPr>
          <w:rFonts w:cs="Arial"/>
          <w:b/>
        </w:rPr>
        <w:t xml:space="preserve"> </w:t>
      </w:r>
      <w:r w:rsidR="00D2304A" w:rsidRPr="00D2304A">
        <w:rPr>
          <w:rFonts w:cs="Arial" w:hint="eastAsia"/>
          <w:b/>
        </w:rPr>
        <w:t xml:space="preserve">HARQ mode </w:t>
      </w:r>
      <w:r w:rsidR="00D2304A" w:rsidRPr="00D2304A">
        <w:rPr>
          <w:rFonts w:cs="Arial"/>
          <w:b/>
        </w:rPr>
        <w:t>B</w:t>
      </w:r>
      <w:r>
        <w:rPr>
          <w:rFonts w:cs="Arial" w:hint="eastAsia"/>
          <w:b/>
        </w:rPr>
        <w:t xml:space="preserve">, the UE will not start the corresponding </w:t>
      </w:r>
      <w:r w:rsidR="00D2304A">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f2"/>
        <w:tblW w:w="0" w:type="auto"/>
        <w:tblLook w:val="04A0" w:firstRow="1" w:lastRow="0" w:firstColumn="1" w:lastColumn="0" w:noHBand="0" w:noVBand="1"/>
      </w:tblPr>
      <w:tblGrid>
        <w:gridCol w:w="1838"/>
        <w:gridCol w:w="1843"/>
        <w:gridCol w:w="5950"/>
      </w:tblGrid>
      <w:tr w:rsidR="00EC0E1C" w:rsidTr="00C31F71">
        <w:tc>
          <w:tcPr>
            <w:tcW w:w="1838"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EC0E1C" w:rsidRDefault="00EC0E1C"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rsidTr="00C31F71">
        <w:tc>
          <w:tcPr>
            <w:tcW w:w="1838" w:type="dxa"/>
          </w:tcPr>
          <w:p w:rsidR="00EC0E1C" w:rsidRPr="001677ED" w:rsidRDefault="00C0736E"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rsidR="00EC0E1C" w:rsidRPr="001677ED" w:rsidRDefault="00C0736E" w:rsidP="00C31F71">
            <w:pPr>
              <w:rPr>
                <w:rFonts w:eastAsia="宋体" w:cs="Arial"/>
                <w:lang w:eastAsia="zh-CN"/>
              </w:rPr>
            </w:pPr>
            <w:r w:rsidRPr="001677ED">
              <w:rPr>
                <w:rFonts w:eastAsia="宋体" w:cs="Arial" w:hint="eastAsia"/>
                <w:lang w:eastAsia="zh-CN"/>
              </w:rPr>
              <w:t>Y</w:t>
            </w:r>
            <w:r w:rsidRPr="001677ED">
              <w:rPr>
                <w:rFonts w:eastAsia="宋体" w:cs="Arial"/>
                <w:lang w:eastAsia="zh-CN"/>
              </w:rPr>
              <w:t>es</w:t>
            </w: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rPr>
            </w:pPr>
          </w:p>
        </w:tc>
        <w:tc>
          <w:tcPr>
            <w:tcW w:w="1843" w:type="dxa"/>
          </w:tcPr>
          <w:p w:rsidR="00EC0E1C" w:rsidRDefault="00EC0E1C" w:rsidP="00C31F71">
            <w:pPr>
              <w:rPr>
                <w:rFonts w:eastAsia="宋体" w:cs="Arial"/>
                <w:bCs/>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lang w:val="en-US" w:eastAsia="zh-CN"/>
              </w:rPr>
            </w:pPr>
          </w:p>
        </w:tc>
        <w:tc>
          <w:tcPr>
            <w:tcW w:w="1843" w:type="dxa"/>
          </w:tcPr>
          <w:p w:rsidR="00EC0E1C" w:rsidRDefault="00EC0E1C" w:rsidP="00C31F71">
            <w:pPr>
              <w:rPr>
                <w:rFonts w:eastAsia="宋体" w:cs="Arial"/>
                <w:bCs/>
                <w:lang w:val="en-US"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bl>
    <w:p w:rsidR="00EC0E1C" w:rsidRDefault="00EC0E1C" w:rsidP="00EC0E1C">
      <w:pPr>
        <w:rPr>
          <w:rFonts w:eastAsia="宋体" w:cs="Arial"/>
          <w:b/>
          <w:lang w:eastAsia="zh-CN"/>
        </w:rPr>
      </w:pPr>
    </w:p>
    <w:p w:rsidR="00EC0E1C" w:rsidRPr="008D118D" w:rsidRDefault="00EC0E1C" w:rsidP="00EC0E1C">
      <w:pPr>
        <w:rPr>
          <w:rFonts w:eastAsiaTheme="minorEastAsia"/>
          <w:b/>
          <w:bCs/>
          <w:lang w:eastAsia="zh-CN"/>
        </w:rPr>
      </w:pPr>
      <w:r>
        <w:rPr>
          <w:rFonts w:cs="Arial" w:hint="eastAsia"/>
          <w:b/>
          <w:bCs/>
          <w:lang w:val="en-US" w:eastAsia="zh-CN"/>
        </w:rPr>
        <w:t>Q</w:t>
      </w:r>
      <w:r w:rsidR="002F5273">
        <w:rPr>
          <w:rFonts w:cs="Arial" w:hint="eastAsia"/>
          <w:b/>
          <w:bCs/>
          <w:lang w:val="en-US" w:eastAsia="zh-CN"/>
        </w:rPr>
        <w:t>5</w:t>
      </w:r>
      <w:r>
        <w:rPr>
          <w:rFonts w:cs="Arial" w:hint="eastAsia"/>
          <w:b/>
          <w:bCs/>
          <w:lang w:val="en-US" w:eastAsia="zh-CN"/>
        </w:rPr>
        <w:t xml:space="preserve">: Do you agree to </w:t>
      </w:r>
      <w:r>
        <w:rPr>
          <w:rFonts w:eastAsia="宋体" w:cs="Arial" w:hint="eastAsia"/>
          <w:b/>
          <w:lang w:val="en-US" w:eastAsia="zh-CN"/>
        </w:rPr>
        <w:t xml:space="preserve">enhance </w:t>
      </w:r>
      <w:r w:rsidRPr="00E40716">
        <w:rPr>
          <w:rFonts w:eastAsia="Arial"/>
          <w:b/>
          <w:bCs/>
        </w:rPr>
        <w:t xml:space="preserve">the </w:t>
      </w:r>
      <w:r>
        <w:rPr>
          <w:rFonts w:eastAsia="Arial"/>
          <w:b/>
          <w:bCs/>
        </w:rPr>
        <w:t>DRX</w:t>
      </w:r>
      <w:r>
        <w:rPr>
          <w:rFonts w:eastAsiaTheme="minorEastAsia" w:hint="eastAsia"/>
          <w:b/>
          <w:bCs/>
          <w:lang w:eastAsia="zh-CN"/>
        </w:rPr>
        <w:t xml:space="preserve"> </w:t>
      </w:r>
      <w:r>
        <w:rPr>
          <w:rFonts w:eastAsia="Arial"/>
          <w:b/>
          <w:bCs/>
        </w:rPr>
        <w:t>for</w:t>
      </w:r>
      <w:r w:rsidRPr="00E40716">
        <w:rPr>
          <w:rFonts w:eastAsia="Arial"/>
          <w:b/>
          <w:bCs/>
        </w:rPr>
        <w:t xml:space="preserve"> </w:t>
      </w:r>
      <w:r>
        <w:rPr>
          <w:rFonts w:eastAsia="Arial"/>
          <w:b/>
          <w:bCs/>
        </w:rPr>
        <w:t>NB-</w:t>
      </w:r>
      <w:r w:rsidRPr="00E40716">
        <w:rPr>
          <w:rFonts w:eastAsia="Arial"/>
          <w:b/>
          <w:bCs/>
        </w:rPr>
        <w:t xml:space="preserve">IoT NTN </w:t>
      </w:r>
      <w:r>
        <w:rPr>
          <w:rFonts w:eastAsia="Arial"/>
          <w:b/>
          <w:bCs/>
        </w:rPr>
        <w:t>with</w:t>
      </w:r>
      <w:r w:rsidRPr="00E40716">
        <w:rPr>
          <w:rFonts w:eastAsia="Arial"/>
          <w:b/>
          <w:bCs/>
        </w:rPr>
        <w:t xml:space="preserve"> single HARQ process </w:t>
      </w:r>
      <w:r w:rsidR="00D2304A" w:rsidRPr="00D2304A">
        <w:rPr>
          <w:rFonts w:eastAsia="Arial" w:hint="eastAsia"/>
          <w:b/>
          <w:bCs/>
        </w:rPr>
        <w:t>in</w:t>
      </w:r>
      <w:r w:rsidR="00D2304A" w:rsidRPr="00D2304A">
        <w:rPr>
          <w:rFonts w:eastAsia="Arial"/>
          <w:b/>
          <w:bCs/>
        </w:rPr>
        <w:t xml:space="preserve"> </w:t>
      </w:r>
      <w:r w:rsidR="00D2304A" w:rsidRPr="00D2304A">
        <w:rPr>
          <w:rFonts w:eastAsia="Arial" w:hint="eastAsia"/>
          <w:b/>
          <w:bCs/>
        </w:rPr>
        <w:t xml:space="preserve">HARQ mode </w:t>
      </w:r>
      <w:r w:rsidR="00D2304A" w:rsidRPr="00D2304A">
        <w:rPr>
          <w:rFonts w:eastAsia="Arial"/>
          <w:b/>
          <w:bCs/>
        </w:rPr>
        <w:t>B</w:t>
      </w:r>
      <w:r>
        <w:rPr>
          <w:rFonts w:eastAsiaTheme="minorEastAsia" w:hint="eastAsia"/>
          <w:b/>
          <w:bCs/>
          <w:lang w:eastAsia="zh-CN"/>
        </w:rPr>
        <w:t>?</w:t>
      </w:r>
    </w:p>
    <w:tbl>
      <w:tblPr>
        <w:tblStyle w:val="af2"/>
        <w:tblW w:w="0" w:type="auto"/>
        <w:tblLook w:val="04A0" w:firstRow="1" w:lastRow="0" w:firstColumn="1" w:lastColumn="0" w:noHBand="0" w:noVBand="1"/>
      </w:tblPr>
      <w:tblGrid>
        <w:gridCol w:w="1838"/>
        <w:gridCol w:w="1843"/>
        <w:gridCol w:w="5950"/>
      </w:tblGrid>
      <w:tr w:rsidR="00EC0E1C" w:rsidTr="00C31F71">
        <w:tc>
          <w:tcPr>
            <w:tcW w:w="1838"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EC0E1C" w:rsidRDefault="00EC0E1C"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rsidTr="00C31F71">
        <w:tc>
          <w:tcPr>
            <w:tcW w:w="1838" w:type="dxa"/>
          </w:tcPr>
          <w:p w:rsidR="00EC0E1C" w:rsidRPr="001677ED" w:rsidRDefault="001677ED"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rsidR="00EC0E1C" w:rsidRPr="001677ED" w:rsidRDefault="001677ED" w:rsidP="00C31F71">
            <w:pPr>
              <w:rPr>
                <w:rFonts w:eastAsia="宋体" w:cs="Arial"/>
                <w:lang w:eastAsia="zh-CN"/>
              </w:rPr>
            </w:pPr>
            <w:r w:rsidRPr="001677ED">
              <w:rPr>
                <w:rFonts w:eastAsia="宋体" w:cs="Arial" w:hint="eastAsia"/>
                <w:lang w:eastAsia="zh-CN"/>
              </w:rPr>
              <w:t>Y</w:t>
            </w:r>
            <w:r w:rsidRPr="001677ED">
              <w:rPr>
                <w:rFonts w:eastAsia="宋体" w:cs="Arial"/>
                <w:lang w:eastAsia="zh-CN"/>
              </w:rPr>
              <w:t>es</w:t>
            </w:r>
          </w:p>
        </w:tc>
        <w:tc>
          <w:tcPr>
            <w:tcW w:w="5950" w:type="dxa"/>
          </w:tcPr>
          <w:p w:rsidR="00EC0E1C" w:rsidRPr="001677ED" w:rsidRDefault="001677ED" w:rsidP="001677ED">
            <w:pPr>
              <w:rPr>
                <w:rFonts w:eastAsia="宋体" w:cs="Arial"/>
                <w:lang w:eastAsia="zh-CN"/>
              </w:rPr>
            </w:pPr>
            <w:r w:rsidRPr="001677ED">
              <w:rPr>
                <w:rFonts w:eastAsia="宋体" w:cs="Arial"/>
                <w:lang w:eastAsia="zh-CN"/>
              </w:rPr>
              <w:t xml:space="preserve">See our comments </w:t>
            </w:r>
            <w:r>
              <w:rPr>
                <w:rFonts w:eastAsia="宋体" w:cs="Arial"/>
                <w:lang w:eastAsia="zh-CN"/>
              </w:rPr>
              <w:t>on</w:t>
            </w:r>
            <w:r w:rsidRPr="001677ED">
              <w:rPr>
                <w:rFonts w:eastAsia="宋体" w:cs="Arial"/>
                <w:lang w:eastAsia="zh-CN"/>
              </w:rPr>
              <w:t xml:space="preserve"> Q2.</w:t>
            </w: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rPr>
            </w:pPr>
          </w:p>
        </w:tc>
        <w:tc>
          <w:tcPr>
            <w:tcW w:w="1843" w:type="dxa"/>
          </w:tcPr>
          <w:p w:rsidR="00EC0E1C" w:rsidRDefault="00EC0E1C" w:rsidP="00C31F71">
            <w:pPr>
              <w:rPr>
                <w:rFonts w:eastAsia="宋体" w:cs="Arial"/>
                <w:bCs/>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lang w:val="en-US" w:eastAsia="zh-CN"/>
              </w:rPr>
            </w:pPr>
          </w:p>
        </w:tc>
        <w:tc>
          <w:tcPr>
            <w:tcW w:w="1843" w:type="dxa"/>
          </w:tcPr>
          <w:p w:rsidR="00EC0E1C" w:rsidRDefault="00EC0E1C" w:rsidP="00C31F71">
            <w:pPr>
              <w:rPr>
                <w:rFonts w:eastAsia="宋体" w:cs="Arial"/>
                <w:bCs/>
                <w:lang w:val="en-US"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bl>
    <w:p w:rsidR="00EC0E1C" w:rsidRDefault="00EC0E1C" w:rsidP="00EC0E1C">
      <w:pPr>
        <w:rPr>
          <w:rFonts w:eastAsia="宋体" w:cs="Arial"/>
          <w:b/>
          <w:lang w:eastAsia="zh-CN"/>
        </w:rPr>
      </w:pPr>
    </w:p>
    <w:p w:rsidR="00EC0E1C" w:rsidRPr="008D118D" w:rsidRDefault="00EC0E1C" w:rsidP="00EC0E1C">
      <w:pPr>
        <w:rPr>
          <w:rFonts w:eastAsiaTheme="minorEastAsia"/>
          <w:b/>
          <w:bCs/>
          <w:lang w:eastAsia="zh-CN"/>
        </w:rPr>
      </w:pPr>
      <w:r>
        <w:rPr>
          <w:rFonts w:cs="Arial" w:hint="eastAsia"/>
          <w:b/>
          <w:bCs/>
          <w:lang w:val="en-US" w:eastAsia="zh-CN"/>
        </w:rPr>
        <w:t>Q</w:t>
      </w:r>
      <w:r w:rsidR="002F5273">
        <w:rPr>
          <w:rFonts w:cs="Arial" w:hint="eastAsia"/>
          <w:b/>
          <w:bCs/>
          <w:lang w:val="en-US" w:eastAsia="zh-CN"/>
        </w:rPr>
        <w:t>6</w:t>
      </w:r>
      <w:r>
        <w:rPr>
          <w:rFonts w:cs="Arial" w:hint="eastAsia"/>
          <w:b/>
          <w:bCs/>
          <w:lang w:val="en-US" w:eastAsia="zh-CN"/>
        </w:rPr>
        <w:t xml:space="preserve">: </w:t>
      </w:r>
      <w:r w:rsidR="00FD5A7C" w:rsidRPr="00FD5A7C">
        <w:rPr>
          <w:rFonts w:cs="Arial"/>
          <w:b/>
          <w:bCs/>
          <w:lang w:val="en-US" w:eastAsia="zh-CN"/>
        </w:rPr>
        <w:t xml:space="preserve">If you are positive to the proposal in Question </w:t>
      </w:r>
      <w:r w:rsidR="00FD5A7C">
        <w:rPr>
          <w:rFonts w:cs="Arial" w:hint="eastAsia"/>
          <w:b/>
          <w:bCs/>
          <w:lang w:val="en-US" w:eastAsia="zh-CN"/>
        </w:rPr>
        <w:t>2</w:t>
      </w:r>
      <w:r w:rsidR="00FD5A7C" w:rsidRPr="00FD5A7C">
        <w:rPr>
          <w:rFonts w:cs="Arial"/>
          <w:b/>
          <w:bCs/>
          <w:lang w:val="en-US" w:eastAsia="zh-CN"/>
        </w:rPr>
        <w:t xml:space="preserve">, companies are expected to provide your </w:t>
      </w:r>
      <w:r>
        <w:rPr>
          <w:rFonts w:cs="Arial" w:hint="eastAsia"/>
          <w:b/>
          <w:bCs/>
          <w:lang w:val="en-US" w:eastAsia="zh-CN"/>
        </w:rPr>
        <w:t>preference?</w:t>
      </w:r>
    </w:p>
    <w:p w:rsidR="00EC0E1C" w:rsidRPr="00E40716" w:rsidRDefault="00EC0E1C" w:rsidP="00EC0E1C">
      <w:pPr>
        <w:pStyle w:val="af6"/>
        <w:numPr>
          <w:ilvl w:val="0"/>
          <w:numId w:val="14"/>
        </w:numPr>
      </w:pPr>
      <w:r w:rsidRPr="00E40716">
        <w:rPr>
          <w:rFonts w:eastAsia="Arial"/>
          <w:b/>
          <w:bCs/>
        </w:rPr>
        <w:t>Option1</w:t>
      </w:r>
      <w:r w:rsidRPr="00894963">
        <w:rPr>
          <w:rFonts w:eastAsia="Arial"/>
          <w:b/>
          <w:bCs/>
        </w:rPr>
        <w:t>:</w:t>
      </w:r>
      <w:r>
        <w:rPr>
          <w:rFonts w:eastAsiaTheme="minorEastAsia" w:hint="eastAsia"/>
          <w:b/>
          <w:bCs/>
          <w:lang w:eastAsia="zh-CN"/>
        </w:rPr>
        <w:t xml:space="preserve"> </w:t>
      </w:r>
      <w:r>
        <w:rPr>
          <w:rFonts w:eastAsia="Arial"/>
          <w:b/>
          <w:bCs/>
        </w:rPr>
        <w:t>s</w:t>
      </w:r>
      <w:r w:rsidRPr="00894963">
        <w:rPr>
          <w:rFonts w:eastAsia="Arial"/>
          <w:b/>
          <w:bCs/>
        </w:rPr>
        <w:t>et HARQ RTT Timer=0</w:t>
      </w:r>
      <w:r>
        <w:rPr>
          <w:rFonts w:eastAsiaTheme="minorEastAsia" w:hint="eastAsia"/>
          <w:b/>
          <w:bCs/>
          <w:lang w:eastAsia="zh-CN"/>
        </w:rPr>
        <w:t>;</w:t>
      </w:r>
    </w:p>
    <w:p w:rsidR="00EC0E1C" w:rsidRPr="008D118D" w:rsidRDefault="00EC0E1C" w:rsidP="00EC0E1C">
      <w:pPr>
        <w:pStyle w:val="af6"/>
        <w:numPr>
          <w:ilvl w:val="0"/>
          <w:numId w:val="14"/>
        </w:numPr>
        <w:jc w:val="left"/>
        <w:rPr>
          <w:rFonts w:eastAsia="Arial"/>
          <w:b/>
          <w:bCs/>
        </w:rPr>
      </w:pPr>
      <w:r w:rsidRPr="00E40716">
        <w:rPr>
          <w:rFonts w:eastAsia="Arial"/>
          <w:b/>
          <w:bCs/>
        </w:rPr>
        <w:t>Option2:</w:t>
      </w:r>
      <w:r>
        <w:rPr>
          <w:rFonts w:eastAsiaTheme="minorEastAsia" w:hint="eastAsia"/>
          <w:b/>
          <w:bCs/>
          <w:lang w:eastAsia="zh-CN"/>
        </w:rPr>
        <w:t xml:space="preserve"> </w:t>
      </w:r>
      <w:r w:rsidRPr="00E40716">
        <w:rPr>
          <w:rFonts w:eastAsia="Arial"/>
          <w:b/>
          <w:bCs/>
        </w:rPr>
        <w:t>start/restart drx-inactivity timer in the subframe containing the last repetition of the corresponding P</w:t>
      </w:r>
      <w:r w:rsidR="00D2304A">
        <w:rPr>
          <w:rFonts w:eastAsiaTheme="minorEastAsia" w:hint="eastAsia"/>
          <w:b/>
          <w:bCs/>
          <w:lang w:eastAsia="zh-CN"/>
        </w:rPr>
        <w:t>U</w:t>
      </w:r>
      <w:r w:rsidRPr="00E40716">
        <w:rPr>
          <w:rFonts w:eastAsia="Arial"/>
          <w:b/>
          <w:bCs/>
        </w:rPr>
        <w:t>SCH reception</w:t>
      </w:r>
      <w:r>
        <w:rPr>
          <w:rFonts w:eastAsiaTheme="minorEastAsia" w:hint="eastAsia"/>
          <w:b/>
          <w:bCs/>
          <w:lang w:eastAsia="zh-CN"/>
        </w:rPr>
        <w:t>;</w:t>
      </w:r>
    </w:p>
    <w:p w:rsidR="00EC0E1C" w:rsidRPr="00D22B12" w:rsidRDefault="00EC0E1C" w:rsidP="00EC0E1C">
      <w:pPr>
        <w:pStyle w:val="af6"/>
        <w:numPr>
          <w:ilvl w:val="0"/>
          <w:numId w:val="14"/>
        </w:numPr>
        <w:jc w:val="left"/>
        <w:rPr>
          <w:rFonts w:eastAsia="Arial"/>
          <w:b/>
          <w:bCs/>
        </w:rPr>
      </w:pPr>
      <w:r>
        <w:rPr>
          <w:rFonts w:eastAsiaTheme="minorEastAsia" w:hint="eastAsia"/>
          <w:b/>
          <w:bCs/>
          <w:lang w:eastAsia="zh-CN"/>
        </w:rPr>
        <w:t>Option3</w:t>
      </w:r>
      <w:r w:rsidRPr="008D118D">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f2"/>
        <w:tblW w:w="0" w:type="auto"/>
        <w:tblLook w:val="04A0" w:firstRow="1" w:lastRow="0" w:firstColumn="1" w:lastColumn="0" w:noHBand="0" w:noVBand="1"/>
      </w:tblPr>
      <w:tblGrid>
        <w:gridCol w:w="1838"/>
        <w:gridCol w:w="1843"/>
        <w:gridCol w:w="5950"/>
      </w:tblGrid>
      <w:tr w:rsidR="00EC0E1C" w:rsidTr="00C31F71">
        <w:tc>
          <w:tcPr>
            <w:tcW w:w="1838"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EC0E1C" w:rsidRDefault="00EC0E1C" w:rsidP="00C31F71">
            <w:pPr>
              <w:jc w:val="center"/>
              <w:rPr>
                <w:rFonts w:eastAsia="宋体" w:cs="Arial"/>
                <w:b/>
                <w:lang w:eastAsia="zh-CN"/>
              </w:rPr>
            </w:pPr>
            <w:r>
              <w:rPr>
                <w:rFonts w:eastAsia="宋体" w:cs="Arial" w:hint="eastAsia"/>
                <w:b/>
                <w:lang w:eastAsia="zh-CN"/>
              </w:rPr>
              <w:t>Option</w:t>
            </w:r>
          </w:p>
        </w:tc>
        <w:tc>
          <w:tcPr>
            <w:tcW w:w="5950"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rsidTr="00C31F71">
        <w:tc>
          <w:tcPr>
            <w:tcW w:w="1838" w:type="dxa"/>
          </w:tcPr>
          <w:p w:rsidR="00EC0E1C" w:rsidRPr="001677ED" w:rsidRDefault="001677ED"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rsidR="00EC0E1C" w:rsidRPr="001677ED" w:rsidRDefault="001677ED"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ption 2</w:t>
            </w:r>
          </w:p>
        </w:tc>
        <w:tc>
          <w:tcPr>
            <w:tcW w:w="5950" w:type="dxa"/>
          </w:tcPr>
          <w:p w:rsidR="00EC0E1C" w:rsidRPr="001677ED" w:rsidRDefault="001677ED" w:rsidP="00C31F71">
            <w:pPr>
              <w:rPr>
                <w:rFonts w:eastAsia="宋体" w:cs="Arial"/>
                <w:lang w:eastAsia="zh-CN"/>
              </w:rPr>
            </w:pPr>
            <w:r w:rsidRPr="001677ED">
              <w:rPr>
                <w:rFonts w:eastAsia="宋体" w:cs="Arial"/>
                <w:lang w:eastAsia="zh-CN"/>
              </w:rPr>
              <w:t>See our comments on Q3.</w:t>
            </w: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rPr>
            </w:pPr>
          </w:p>
        </w:tc>
        <w:tc>
          <w:tcPr>
            <w:tcW w:w="1843" w:type="dxa"/>
          </w:tcPr>
          <w:p w:rsidR="00EC0E1C" w:rsidRDefault="00EC0E1C" w:rsidP="00C31F71">
            <w:pPr>
              <w:rPr>
                <w:rFonts w:eastAsia="宋体" w:cs="Arial"/>
                <w:bCs/>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lang w:val="en-US" w:eastAsia="zh-CN"/>
              </w:rPr>
            </w:pPr>
          </w:p>
        </w:tc>
        <w:tc>
          <w:tcPr>
            <w:tcW w:w="1843" w:type="dxa"/>
          </w:tcPr>
          <w:p w:rsidR="00EC0E1C" w:rsidRDefault="00EC0E1C" w:rsidP="00C31F71">
            <w:pPr>
              <w:rPr>
                <w:rFonts w:eastAsia="宋体" w:cs="Arial"/>
                <w:bCs/>
                <w:lang w:val="en-US"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bl>
    <w:p w:rsidR="00EC0E1C" w:rsidRDefault="00EC0E1C" w:rsidP="00EC0E1C">
      <w:pPr>
        <w:rPr>
          <w:rFonts w:eastAsia="宋体" w:cs="Arial"/>
          <w:b/>
          <w:lang w:eastAsia="zh-CN"/>
        </w:rPr>
      </w:pPr>
    </w:p>
    <w:p w:rsidR="006E5B04" w:rsidRDefault="006E5B04">
      <w:pPr>
        <w:rPr>
          <w:rFonts w:cs="Arial"/>
          <w:lang w:eastAsia="zh-CN"/>
        </w:rPr>
      </w:pPr>
    </w:p>
    <w:p w:rsidR="006E5B04" w:rsidRDefault="00E263CA" w:rsidP="00EB2BB8">
      <w:pPr>
        <w:pStyle w:val="2"/>
        <w:numPr>
          <w:ilvl w:val="1"/>
          <w:numId w:val="0"/>
        </w:numPr>
        <w:adjustRightInd w:val="0"/>
        <w:snapToGrid w:val="0"/>
        <w:spacing w:before="0" w:afterLines="50" w:after="156"/>
        <w:rPr>
          <w:rFonts w:cs="Arial"/>
        </w:rPr>
      </w:pPr>
      <w:r>
        <w:rPr>
          <w:rFonts w:cs="Arial" w:hint="eastAsia"/>
          <w:lang w:val="en-US" w:eastAsia="zh-CN"/>
        </w:rPr>
        <w:t>3.2 LS to RAN1</w:t>
      </w:r>
    </w:p>
    <w:p w:rsidR="006E5B04" w:rsidRDefault="00E263CA">
      <w:pPr>
        <w:rPr>
          <w:lang w:val="en-US" w:eastAsia="zh-CN"/>
        </w:rPr>
      </w:pPr>
      <w:r>
        <w:rPr>
          <w:rFonts w:cs="Arial" w:hint="eastAsia"/>
          <w:lang w:val="en-US" w:eastAsia="zh-CN"/>
        </w:rPr>
        <w:lastRenderedPageBreak/>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rsidR="006E5B04" w:rsidRDefault="00E263CA">
      <w:pPr>
        <w:rPr>
          <w:rFonts w:eastAsia="宋体" w:cs="Arial"/>
          <w:b/>
          <w:lang w:val="en-US" w:eastAsia="zh-CN"/>
        </w:rPr>
      </w:pPr>
      <w:r>
        <w:rPr>
          <w:rFonts w:hint="eastAsia"/>
          <w:b/>
          <w:bCs/>
          <w:lang w:val="en-US" w:eastAsia="zh-CN"/>
        </w:rPr>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f2"/>
        <w:tblW w:w="0" w:type="auto"/>
        <w:tblLook w:val="04A0" w:firstRow="1" w:lastRow="0" w:firstColumn="1" w:lastColumn="0" w:noHBand="0" w:noVBand="1"/>
      </w:tblPr>
      <w:tblGrid>
        <w:gridCol w:w="1838"/>
        <w:gridCol w:w="1843"/>
        <w:gridCol w:w="5950"/>
      </w:tblGrid>
      <w:tr w:rsidR="006E5B04">
        <w:tc>
          <w:tcPr>
            <w:tcW w:w="1838"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6E5B04" w:rsidRDefault="00E263CA">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tc>
          <w:tcPr>
            <w:tcW w:w="1838" w:type="dxa"/>
          </w:tcPr>
          <w:p w:rsidR="006E5B04" w:rsidRPr="001677ED" w:rsidRDefault="001677ED">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rsidR="006E5B04" w:rsidRPr="001677ED" w:rsidRDefault="006038DA">
            <w:pPr>
              <w:rPr>
                <w:rFonts w:eastAsia="宋体" w:cs="Arial"/>
                <w:lang w:eastAsia="zh-CN"/>
              </w:rPr>
            </w:pPr>
            <w:r>
              <w:rPr>
                <w:rFonts w:eastAsia="宋体" w:cs="Arial"/>
                <w:lang w:eastAsia="zh-CN"/>
              </w:rPr>
              <w:t xml:space="preserve">No, at least </w:t>
            </w:r>
            <w:r w:rsidR="008E1C6C">
              <w:rPr>
                <w:rFonts w:eastAsia="宋体" w:cs="Arial"/>
                <w:lang w:eastAsia="zh-CN"/>
              </w:rPr>
              <w:t>no</w:t>
            </w:r>
            <w:r>
              <w:rPr>
                <w:rFonts w:eastAsia="宋体" w:cs="Arial"/>
                <w:lang w:eastAsia="zh-CN"/>
              </w:rPr>
              <w:t>t now</w:t>
            </w:r>
          </w:p>
        </w:tc>
        <w:tc>
          <w:tcPr>
            <w:tcW w:w="5950" w:type="dxa"/>
          </w:tcPr>
          <w:p w:rsidR="006E5B04" w:rsidRPr="006038DA" w:rsidRDefault="006038DA">
            <w:pPr>
              <w:rPr>
                <w:rFonts w:eastAsia="宋体" w:cs="Arial"/>
                <w:lang w:eastAsia="zh-CN"/>
              </w:rPr>
            </w:pPr>
            <w:r>
              <w:rPr>
                <w:rFonts w:eastAsia="宋体" w:cs="Arial"/>
                <w:lang w:eastAsia="zh-CN"/>
              </w:rPr>
              <w:t>For UL, we</w:t>
            </w:r>
            <w:r w:rsidR="004A7B84">
              <w:rPr>
                <w:rFonts w:eastAsia="宋体" w:cs="Arial"/>
                <w:lang w:eastAsia="zh-CN"/>
              </w:rPr>
              <w:t xml:space="preserve"> think RRC configuration for HARQ mode A/B (e.g. in Msg4) </w:t>
            </w:r>
            <w:r w:rsidR="00404339">
              <w:rPr>
                <w:rFonts w:eastAsia="宋体" w:cs="Arial"/>
                <w:lang w:eastAsia="zh-CN"/>
              </w:rPr>
              <w:t>could</w:t>
            </w:r>
            <w:r w:rsidR="004A7B84">
              <w:rPr>
                <w:rFonts w:eastAsia="宋体" w:cs="Arial"/>
                <w:lang w:eastAsia="zh-CN"/>
              </w:rPr>
              <w:t xml:space="preserve"> be sufficient</w:t>
            </w:r>
            <w:r w:rsidR="00404339">
              <w:rPr>
                <w:rFonts w:eastAsia="宋体" w:cs="Arial"/>
                <w:lang w:eastAsia="zh-CN"/>
              </w:rPr>
              <w:t xml:space="preserve"> as unlike DL, we don’t have MAC CE action time issue for UL</w:t>
            </w:r>
            <w:r w:rsidR="004A7B84">
              <w:rPr>
                <w:rFonts w:eastAsia="宋体" w:cs="Arial"/>
                <w:lang w:eastAsia="zh-CN"/>
              </w:rPr>
              <w:t>.</w:t>
            </w: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rPr>
            </w:pPr>
          </w:p>
        </w:tc>
        <w:tc>
          <w:tcPr>
            <w:tcW w:w="1843" w:type="dxa"/>
          </w:tcPr>
          <w:p w:rsidR="006E5B04" w:rsidRDefault="006E5B04">
            <w:pPr>
              <w:rPr>
                <w:rFonts w:eastAsia="宋体" w:cs="Arial"/>
                <w:bCs/>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lang w:val="en-US" w:eastAsia="zh-CN"/>
              </w:rPr>
            </w:pPr>
          </w:p>
        </w:tc>
        <w:tc>
          <w:tcPr>
            <w:tcW w:w="1843" w:type="dxa"/>
          </w:tcPr>
          <w:p w:rsidR="006E5B04" w:rsidRDefault="006E5B04">
            <w:pPr>
              <w:rPr>
                <w:rFonts w:eastAsia="宋体" w:cs="Arial"/>
                <w:bCs/>
                <w:lang w:val="en-US"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bl>
    <w:p w:rsidR="006E5B04" w:rsidRDefault="006E5B04">
      <w:pPr>
        <w:rPr>
          <w:rFonts w:eastAsia="宋体" w:cs="Arial"/>
          <w:b/>
          <w:lang w:val="en-US" w:eastAsia="zh-CN"/>
        </w:rPr>
      </w:pPr>
    </w:p>
    <w:p w:rsidR="006E5B04" w:rsidRDefault="00E263CA">
      <w:pPr>
        <w:rPr>
          <w:rFonts w:eastAsia="宋体" w:cs="Arial"/>
          <w:b/>
          <w:lang w:val="en-US" w:eastAsia="zh-CN"/>
        </w:rPr>
      </w:pPr>
      <w:r>
        <w:rPr>
          <w:rFonts w:eastAsia="宋体" w:cs="Arial" w:hint="eastAsia"/>
          <w:b/>
          <w:lang w:val="en-US" w:eastAsia="zh-CN"/>
        </w:rPr>
        <w:t>TBA</w:t>
      </w:r>
    </w:p>
    <w:p w:rsidR="006E5B04" w:rsidRDefault="006E5B04">
      <w:pPr>
        <w:rPr>
          <w:rFonts w:eastAsia="宋体" w:cs="Arial"/>
          <w:b/>
          <w:lang w:val="en-US" w:eastAsia="zh-CN"/>
        </w:rPr>
      </w:pPr>
    </w:p>
    <w:p w:rsidR="006E5B04" w:rsidRDefault="00E263CA" w:rsidP="00EB2BB8">
      <w:pPr>
        <w:pStyle w:val="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rsidR="006E5B04" w:rsidRDefault="00E263CA">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sidR="00F23BD8">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sidR="00F23BD8">
          <w:rPr>
            <w:rFonts w:hint="eastAsia"/>
          </w:rPr>
          <w:t>R2-2210088</w:t>
        </w:r>
      </w:hyperlink>
      <w:r w:rsidR="00F23BD8">
        <w:rPr>
          <w:rFonts w:eastAsia="等线" w:hint="eastAsia"/>
          <w:lang w:val="en-US" w:eastAsia="zh-CN"/>
        </w:rPr>
        <w:t xml:space="preserve"> </w:t>
      </w:r>
      <w:r>
        <w:rPr>
          <w:rFonts w:eastAsia="等线" w:hint="eastAsia"/>
          <w:lang w:val="en-US" w:eastAsia="zh-CN"/>
        </w:rPr>
        <w:t>[10] also propose</w:t>
      </w:r>
      <w:r w:rsidR="00F23BD8">
        <w:rPr>
          <w:rFonts w:eastAsia="等线" w:hint="eastAsia"/>
          <w:lang w:val="en-US" w:eastAsia="zh-CN"/>
        </w:rPr>
        <w:t>s</w:t>
      </w:r>
      <w:r>
        <w:rPr>
          <w:rFonts w:eastAsia="等线" w:hint="eastAsia"/>
          <w:lang w:val="en-US" w:eastAsia="zh-CN"/>
        </w:rPr>
        <w:t xml:space="preserve"> there is no need to introduce LCP restriction for NB-IoT, because data and </w:t>
      </w:r>
      <w:r w:rsidR="00F23BD8">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signalling. Anyway, more discussion is needed.</w:t>
      </w:r>
    </w:p>
    <w:p w:rsidR="006E5B04" w:rsidRDefault="006E5B04">
      <w:pPr>
        <w:rPr>
          <w:rFonts w:cs="Arial"/>
          <w:lang w:eastAsia="zh-CN"/>
        </w:rPr>
      </w:pPr>
    </w:p>
    <w:p w:rsidR="006E5B04" w:rsidRDefault="00E263CA">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 xml:space="preserve">Do you agree </w:t>
      </w:r>
      <w:r w:rsidR="003B34C0">
        <w:rPr>
          <w:rFonts w:eastAsia="宋体" w:cs="Arial" w:hint="eastAsia"/>
          <w:b/>
          <w:lang w:val="en-US" w:eastAsia="zh-CN"/>
        </w:rPr>
        <w:t>the solutions of</w:t>
      </w:r>
      <w:r>
        <w:rPr>
          <w:rFonts w:eastAsia="宋体" w:cs="Arial" w:hint="eastAsia"/>
          <w:b/>
          <w:lang w:val="en-US" w:eastAsia="zh-CN"/>
        </w:rPr>
        <w:t xml:space="preserve"> LCP restriction </w:t>
      </w:r>
      <w:r w:rsidR="003B34C0">
        <w:rPr>
          <w:rFonts w:eastAsia="宋体" w:cs="Arial" w:hint="eastAsia"/>
          <w:b/>
          <w:lang w:val="en-US" w:eastAsia="zh-CN"/>
        </w:rPr>
        <w:t xml:space="preserve">on allowed HARQ mode in NR NTN can be reused </w:t>
      </w:r>
      <w:r>
        <w:rPr>
          <w:rFonts w:eastAsia="宋体" w:cs="Arial" w:hint="eastAsia"/>
          <w:b/>
          <w:lang w:val="en-US" w:eastAsia="zh-CN"/>
        </w:rPr>
        <w:t xml:space="preserve">for </w:t>
      </w:r>
      <w:r w:rsidR="003C10AE">
        <w:rPr>
          <w:rFonts w:eastAsia="宋体" w:cs="Arial" w:hint="eastAsia"/>
          <w:b/>
          <w:lang w:val="en-US" w:eastAsia="zh-CN"/>
        </w:rPr>
        <w:t>IoT NTN</w:t>
      </w:r>
      <w:r>
        <w:rPr>
          <w:rFonts w:eastAsia="宋体" w:cs="Arial"/>
          <w:b/>
          <w:lang w:eastAsia="zh-CN"/>
        </w:rPr>
        <w:t>?</w:t>
      </w:r>
      <w:r>
        <w:rPr>
          <w:rFonts w:eastAsia="宋体" w:cs="Arial" w:hint="eastAsia"/>
          <w:b/>
          <w:lang w:val="en-US" w:eastAsia="zh-CN"/>
        </w:rPr>
        <w:t xml:space="preserve"> </w:t>
      </w:r>
      <w:r w:rsidR="00FD5A7C">
        <w:rPr>
          <w:b/>
          <w:lang w:val="en-US"/>
        </w:rPr>
        <w:t>Companies are expected to provide your preferred design</w:t>
      </w:r>
      <w:r w:rsidR="00FD5A7C">
        <w:rPr>
          <w:rFonts w:eastAsia="宋体" w:cs="Arial" w:hint="eastAsia"/>
          <w:b/>
          <w:lang w:val="en-US" w:eastAsia="zh-CN"/>
        </w:rPr>
        <w:t xml:space="preserve"> </w:t>
      </w:r>
      <w:r>
        <w:rPr>
          <w:rFonts w:eastAsia="宋体" w:cs="Arial" w:hint="eastAsia"/>
          <w:b/>
          <w:lang w:val="en-US" w:eastAsia="zh-CN"/>
        </w:rPr>
        <w:t>in the table below</w:t>
      </w:r>
      <w:r w:rsidR="003C10AE">
        <w:rPr>
          <w:rFonts w:eastAsia="宋体" w:cs="Arial" w:hint="eastAsia"/>
          <w:b/>
          <w:lang w:val="en-US" w:eastAsia="zh-CN"/>
        </w:rPr>
        <w:t>:</w:t>
      </w:r>
    </w:p>
    <w:p w:rsidR="003C10AE" w:rsidRDefault="003C10AE">
      <w:pPr>
        <w:rPr>
          <w:rFonts w:eastAsia="宋体" w:cs="Arial"/>
          <w:b/>
          <w:lang w:val="en-US" w:eastAsia="zh-CN"/>
        </w:rPr>
      </w:pPr>
      <w:r>
        <w:rPr>
          <w:rFonts w:eastAsia="宋体" w:cs="Arial" w:hint="eastAsia"/>
          <w:b/>
          <w:lang w:val="en-US" w:eastAsia="zh-CN"/>
        </w:rPr>
        <w:lastRenderedPageBreak/>
        <w:t>Option 1: only for eMTC over NTN;</w:t>
      </w:r>
    </w:p>
    <w:p w:rsidR="003C10AE" w:rsidRDefault="003C10AE">
      <w:pPr>
        <w:rPr>
          <w:rFonts w:eastAsia="宋体" w:cs="Arial"/>
          <w:b/>
          <w:lang w:val="en-US" w:eastAsia="zh-CN"/>
        </w:rPr>
      </w:pPr>
      <w:r>
        <w:rPr>
          <w:rFonts w:eastAsia="宋体" w:cs="Arial" w:hint="eastAsia"/>
          <w:b/>
          <w:lang w:val="en-US" w:eastAsia="zh-CN"/>
        </w:rPr>
        <w:t>Option 2: both eMTC and NB-IoT over NTN;</w:t>
      </w:r>
    </w:p>
    <w:p w:rsidR="003C10AE" w:rsidRDefault="003C10AE">
      <w:pPr>
        <w:rPr>
          <w:rFonts w:eastAsia="宋体" w:cs="Arial"/>
          <w:b/>
          <w:lang w:val="en-US" w:eastAsia="zh-CN"/>
        </w:rPr>
      </w:pPr>
      <w:r>
        <w:rPr>
          <w:rFonts w:eastAsia="宋体" w:cs="Arial" w:hint="eastAsia"/>
          <w:b/>
          <w:lang w:val="en-US" w:eastAsia="zh-CN"/>
        </w:rPr>
        <w:t>Option 3: None</w:t>
      </w:r>
    </w:p>
    <w:tbl>
      <w:tblPr>
        <w:tblStyle w:val="af2"/>
        <w:tblW w:w="0" w:type="auto"/>
        <w:tblLook w:val="04A0" w:firstRow="1" w:lastRow="0" w:firstColumn="1" w:lastColumn="0" w:noHBand="0" w:noVBand="1"/>
      </w:tblPr>
      <w:tblGrid>
        <w:gridCol w:w="1838"/>
        <w:gridCol w:w="1843"/>
        <w:gridCol w:w="5950"/>
      </w:tblGrid>
      <w:tr w:rsidR="006E5B04">
        <w:tc>
          <w:tcPr>
            <w:tcW w:w="1838"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6E5B04" w:rsidRDefault="003C10AE">
            <w:pPr>
              <w:jc w:val="center"/>
              <w:rPr>
                <w:rFonts w:eastAsia="宋体" w:cs="Arial"/>
                <w:b/>
                <w:lang w:eastAsia="zh-CN"/>
              </w:rPr>
            </w:pPr>
            <w:r>
              <w:rPr>
                <w:rFonts w:eastAsia="宋体" w:cs="Arial" w:hint="eastAsia"/>
                <w:b/>
                <w:lang w:eastAsia="zh-CN"/>
              </w:rPr>
              <w:t>Options</w:t>
            </w:r>
          </w:p>
        </w:tc>
        <w:tc>
          <w:tcPr>
            <w:tcW w:w="5950"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tc>
          <w:tcPr>
            <w:tcW w:w="1838" w:type="dxa"/>
          </w:tcPr>
          <w:p w:rsidR="006E5B04" w:rsidRPr="001677ED" w:rsidRDefault="001677ED">
            <w:pPr>
              <w:rPr>
                <w:rFonts w:eastAsia="宋体" w:cs="Arial"/>
                <w:lang w:eastAsia="zh-CN"/>
              </w:rPr>
            </w:pPr>
            <w:bookmarkStart w:id="2" w:name="_GoBack" w:colFirst="0" w:colLast="3"/>
            <w:r w:rsidRPr="001677ED">
              <w:rPr>
                <w:rFonts w:eastAsia="宋体" w:cs="Arial" w:hint="eastAsia"/>
                <w:lang w:eastAsia="zh-CN"/>
              </w:rPr>
              <w:t>O</w:t>
            </w:r>
            <w:r w:rsidRPr="001677ED">
              <w:rPr>
                <w:rFonts w:eastAsia="宋体" w:cs="Arial"/>
                <w:lang w:eastAsia="zh-CN"/>
              </w:rPr>
              <w:t>PPO</w:t>
            </w:r>
          </w:p>
        </w:tc>
        <w:tc>
          <w:tcPr>
            <w:tcW w:w="1843" w:type="dxa"/>
          </w:tcPr>
          <w:p w:rsidR="006E5B04" w:rsidRPr="001677ED" w:rsidRDefault="001677ED">
            <w:pPr>
              <w:rPr>
                <w:rFonts w:eastAsia="宋体" w:cs="Arial"/>
                <w:lang w:eastAsia="zh-CN"/>
              </w:rPr>
            </w:pPr>
            <w:r w:rsidRPr="001677ED">
              <w:rPr>
                <w:rFonts w:eastAsia="宋体" w:cs="Arial" w:hint="eastAsia"/>
                <w:lang w:eastAsia="zh-CN"/>
              </w:rPr>
              <w:t>O</w:t>
            </w:r>
            <w:r w:rsidRPr="001677ED">
              <w:rPr>
                <w:rFonts w:eastAsia="宋体" w:cs="Arial"/>
                <w:lang w:eastAsia="zh-CN"/>
              </w:rPr>
              <w:t xml:space="preserve">ption </w:t>
            </w:r>
            <w:r w:rsidR="00754B84">
              <w:rPr>
                <w:rFonts w:eastAsia="宋体" w:cs="Arial"/>
                <w:lang w:eastAsia="zh-CN"/>
              </w:rPr>
              <w:t>3</w:t>
            </w:r>
          </w:p>
        </w:tc>
        <w:tc>
          <w:tcPr>
            <w:tcW w:w="5950" w:type="dxa"/>
          </w:tcPr>
          <w:p w:rsidR="006E5B04" w:rsidRPr="00CC6CF7" w:rsidRDefault="008F4387">
            <w:pPr>
              <w:rPr>
                <w:rFonts w:eastAsia="宋体" w:cs="Arial"/>
                <w:lang w:eastAsia="zh-CN"/>
              </w:rPr>
            </w:pPr>
            <w:r>
              <w:rPr>
                <w:rFonts w:eastAsia="宋体" w:cs="Arial"/>
                <w:lang w:eastAsia="zh-CN"/>
              </w:rPr>
              <w:t>F</w:t>
            </w:r>
            <w:r w:rsidRPr="00CC6CF7">
              <w:rPr>
                <w:rFonts w:eastAsia="宋体" w:cs="Arial"/>
                <w:lang w:eastAsia="zh-CN"/>
              </w:rPr>
              <w:t>or low complexity, we think LCP restriction may not need to be applied to both eMTC and NB-IoT</w:t>
            </w:r>
            <w:r w:rsidR="008B5A5E">
              <w:rPr>
                <w:rFonts w:eastAsia="宋体" w:cs="Arial"/>
                <w:lang w:eastAsia="zh-CN"/>
              </w:rPr>
              <w:t xml:space="preserve"> UEs considering their </w:t>
            </w:r>
            <w:r w:rsidR="003C17DB">
              <w:rPr>
                <w:rFonts w:eastAsia="宋体" w:cs="Arial"/>
                <w:lang w:eastAsia="zh-CN"/>
              </w:rPr>
              <w:t xml:space="preserve">typically </w:t>
            </w:r>
            <w:r w:rsidR="00304396">
              <w:rPr>
                <w:rFonts w:eastAsia="宋体" w:cs="Arial"/>
                <w:lang w:eastAsia="zh-CN"/>
              </w:rPr>
              <w:t>simple</w:t>
            </w:r>
            <w:r w:rsidR="003C17DB">
              <w:rPr>
                <w:rFonts w:eastAsia="宋体" w:cs="Arial"/>
                <w:lang w:eastAsia="zh-CN"/>
              </w:rPr>
              <w:t xml:space="preserve"> </w:t>
            </w:r>
            <w:r w:rsidR="008B5A5E">
              <w:rPr>
                <w:rFonts w:eastAsia="宋体" w:cs="Arial"/>
                <w:lang w:eastAsia="zh-CN"/>
              </w:rPr>
              <w:t>traffic</w:t>
            </w:r>
            <w:r w:rsidR="003C17DB">
              <w:rPr>
                <w:rFonts w:eastAsia="宋体" w:cs="Arial"/>
                <w:lang w:eastAsia="zh-CN"/>
              </w:rPr>
              <w:t xml:space="preserve"> characteristic</w:t>
            </w:r>
            <w:r w:rsidRPr="00CC6CF7">
              <w:rPr>
                <w:rFonts w:eastAsia="宋体" w:cs="Arial"/>
                <w:lang w:eastAsia="zh-CN"/>
              </w:rPr>
              <w:t>.</w:t>
            </w:r>
          </w:p>
        </w:tc>
      </w:tr>
      <w:bookmarkEnd w:id="2"/>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rPr>
            </w:pPr>
          </w:p>
        </w:tc>
        <w:tc>
          <w:tcPr>
            <w:tcW w:w="1843" w:type="dxa"/>
          </w:tcPr>
          <w:p w:rsidR="006E5B04" w:rsidRDefault="006E5B04">
            <w:pPr>
              <w:rPr>
                <w:rFonts w:eastAsia="宋体" w:cs="Arial"/>
                <w:bCs/>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lang w:val="en-US" w:eastAsia="zh-CN"/>
              </w:rPr>
            </w:pPr>
          </w:p>
        </w:tc>
        <w:tc>
          <w:tcPr>
            <w:tcW w:w="1843" w:type="dxa"/>
          </w:tcPr>
          <w:p w:rsidR="006E5B04" w:rsidRDefault="006E5B04">
            <w:pPr>
              <w:rPr>
                <w:rFonts w:eastAsia="宋体" w:cs="Arial"/>
                <w:bCs/>
                <w:lang w:val="en-US"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bl>
    <w:p w:rsidR="006E5B04" w:rsidRDefault="006E5B04">
      <w:pPr>
        <w:rPr>
          <w:rFonts w:cs="Arial"/>
          <w:b/>
          <w:bCs/>
          <w:lang w:eastAsia="zh-CN"/>
        </w:rPr>
      </w:pPr>
    </w:p>
    <w:p w:rsidR="006E5B04" w:rsidRDefault="006E5B04">
      <w:pPr>
        <w:rPr>
          <w:rFonts w:cs="Arial"/>
          <w:lang w:eastAsia="zh-CN"/>
        </w:rPr>
      </w:pPr>
    </w:p>
    <w:p w:rsidR="006E5B04" w:rsidRDefault="006E5B04">
      <w:pPr>
        <w:rPr>
          <w:rFonts w:cs="Arial"/>
          <w:b/>
          <w:bCs/>
          <w:lang w:eastAsia="zh-CN"/>
        </w:rPr>
      </w:pPr>
    </w:p>
    <w:bookmarkEnd w:id="1"/>
    <w:p w:rsidR="006E5B04" w:rsidRDefault="00E263CA">
      <w:pPr>
        <w:pStyle w:val="1"/>
        <w:numPr>
          <w:ilvl w:val="0"/>
          <w:numId w:val="0"/>
        </w:numPr>
        <w:rPr>
          <w:rFonts w:cs="Arial"/>
        </w:rPr>
      </w:pPr>
      <w:r>
        <w:rPr>
          <w:rFonts w:cs="Arial" w:hint="eastAsia"/>
          <w:lang w:val="en-US" w:eastAsia="zh-CN"/>
        </w:rPr>
        <w:t>4 Conclusion</w:t>
      </w:r>
    </w:p>
    <w:p w:rsidR="006E5B04" w:rsidRDefault="00E263CA">
      <w:pPr>
        <w:rPr>
          <w:rFonts w:cs="Arial"/>
          <w:lang w:eastAsia="zh-CN"/>
        </w:rPr>
      </w:pPr>
      <w:r>
        <w:rPr>
          <w:rFonts w:cs="Arial" w:hint="eastAsia"/>
          <w:lang w:val="en-US" w:eastAsia="zh-CN"/>
        </w:rPr>
        <w:t>TBA</w:t>
      </w:r>
      <w:r>
        <w:rPr>
          <w:rFonts w:cs="Arial"/>
          <w:lang w:eastAsia="zh-CN"/>
        </w:rPr>
        <w:t>:</w:t>
      </w:r>
    </w:p>
    <w:p w:rsidR="006E5B04" w:rsidRDefault="006E5B04">
      <w:pPr>
        <w:rPr>
          <w:rFonts w:cs="Arial"/>
        </w:rPr>
      </w:pPr>
    </w:p>
    <w:p w:rsidR="006E5B04" w:rsidRDefault="00E263CA">
      <w:pPr>
        <w:pStyle w:val="1"/>
        <w:numPr>
          <w:ilvl w:val="0"/>
          <w:numId w:val="0"/>
        </w:numPr>
        <w:rPr>
          <w:rFonts w:cs="Arial"/>
        </w:rPr>
      </w:pPr>
      <w:r>
        <w:rPr>
          <w:rFonts w:cs="Arial" w:hint="eastAsia"/>
          <w:lang w:val="en-US" w:eastAsia="zh-CN"/>
        </w:rPr>
        <w:t xml:space="preserve">5 </w:t>
      </w:r>
      <w:r>
        <w:rPr>
          <w:rFonts w:cs="Arial"/>
        </w:rPr>
        <w:t>References</w:t>
      </w:r>
    </w:p>
    <w:p w:rsidR="006E5B04" w:rsidRDefault="00E263CA">
      <w:pPr>
        <w:pStyle w:val="Doc-title"/>
        <w:numPr>
          <w:ilvl w:val="0"/>
          <w:numId w:val="8"/>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rsidR="006E5B04" w:rsidRDefault="00E263CA">
      <w:pPr>
        <w:pStyle w:val="Doc-title"/>
        <w:numPr>
          <w:ilvl w:val="0"/>
          <w:numId w:val="8"/>
        </w:numPr>
      </w:pPr>
      <w:r>
        <w:rPr>
          <w:rFonts w:hint="eastAsia"/>
        </w:rPr>
        <w:t>R2-2210036</w:t>
      </w:r>
      <w:r>
        <w:rPr>
          <w:rFonts w:hint="eastAsia"/>
        </w:rPr>
        <w:tab/>
        <w:t>Discussion on disabling of HARQ feedback</w:t>
      </w:r>
      <w:r>
        <w:rPr>
          <w:rFonts w:hint="eastAsia"/>
        </w:rPr>
        <w:tab/>
        <w:t>Xiaomi</w:t>
      </w:r>
    </w:p>
    <w:p w:rsidR="006E5B04" w:rsidRDefault="00E263CA">
      <w:pPr>
        <w:pStyle w:val="Doc-title"/>
        <w:numPr>
          <w:ilvl w:val="0"/>
          <w:numId w:val="8"/>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rsidR="006E5B04" w:rsidRDefault="00724899">
      <w:pPr>
        <w:pStyle w:val="Doc-title"/>
        <w:numPr>
          <w:ilvl w:val="0"/>
          <w:numId w:val="8"/>
        </w:numPr>
      </w:pPr>
      <w:hyperlink r:id="rId11" w:tooltip="C:Data3GPPExtractsR2-2209410.docx" w:history="1">
        <w:r w:rsidR="00E263CA">
          <w:rPr>
            <w:rFonts w:hint="eastAsia"/>
          </w:rPr>
          <w:t>R2-2209410</w:t>
        </w:r>
      </w:hyperlink>
      <w:r w:rsidR="00E263CA">
        <w:rPr>
          <w:rFonts w:hint="eastAsia"/>
        </w:rPr>
        <w:tab/>
        <w:t>Discussion on the HARQ disabling in IoT NTN</w:t>
      </w:r>
      <w:r w:rsidR="00E263CA">
        <w:rPr>
          <w:rFonts w:hint="eastAsia"/>
        </w:rPr>
        <w:tab/>
        <w:t>CATT</w:t>
      </w:r>
    </w:p>
    <w:p w:rsidR="006E5B04" w:rsidRDefault="00724899">
      <w:pPr>
        <w:pStyle w:val="Doc-title"/>
        <w:numPr>
          <w:ilvl w:val="0"/>
          <w:numId w:val="8"/>
        </w:numPr>
      </w:pPr>
      <w:hyperlink r:id="rId12" w:tooltip="C:Data3GPPExtractsR2-2209442_Discussion on disabling HARQ feedback in IoT-NTN.docx" w:history="1">
        <w:r w:rsidR="00E263CA">
          <w:rPr>
            <w:rFonts w:hint="eastAsia"/>
          </w:rPr>
          <w:t>R2-2209442</w:t>
        </w:r>
      </w:hyperlink>
      <w:r w:rsidR="00E263CA">
        <w:rPr>
          <w:rFonts w:hint="eastAsia"/>
        </w:rPr>
        <w:tab/>
        <w:t>Discussion on disabling HARQ Feedback in IoT-NTN</w:t>
      </w:r>
      <w:r w:rsidR="00E263CA">
        <w:rPr>
          <w:rFonts w:hint="eastAsia"/>
        </w:rPr>
        <w:tab/>
        <w:t>MediaTek Inc.</w:t>
      </w:r>
      <w:r w:rsidR="00E263CA">
        <w:rPr>
          <w:rFonts w:hint="eastAsia"/>
        </w:rPr>
        <w:tab/>
      </w:r>
    </w:p>
    <w:p w:rsidR="006E5B04" w:rsidRDefault="00724899">
      <w:pPr>
        <w:pStyle w:val="Doc-title"/>
        <w:numPr>
          <w:ilvl w:val="0"/>
          <w:numId w:val="8"/>
        </w:numPr>
      </w:pPr>
      <w:hyperlink r:id="rId13" w:tooltip="C:Data3GPPExtractsR2-2209666 Discussion on disabling DL HARQ feedback.docx" w:history="1">
        <w:r w:rsidR="00E263CA">
          <w:rPr>
            <w:rFonts w:hint="eastAsia"/>
          </w:rPr>
          <w:t>R2-2209666</w:t>
        </w:r>
      </w:hyperlink>
      <w:r w:rsidR="00E263CA">
        <w:rPr>
          <w:rFonts w:hint="eastAsia"/>
        </w:rPr>
        <w:tab/>
        <w:t>Discussion on disabling DL HARQ feedback</w:t>
      </w:r>
      <w:r w:rsidR="00E263CA">
        <w:rPr>
          <w:rFonts w:hint="eastAsia"/>
        </w:rPr>
        <w:tab/>
        <w:t>Huawei, HiSilicon</w:t>
      </w:r>
      <w:r w:rsidR="00E263CA">
        <w:rPr>
          <w:rFonts w:hint="eastAsia"/>
        </w:rPr>
        <w:tab/>
      </w:r>
    </w:p>
    <w:p w:rsidR="006E5B04" w:rsidRDefault="00724899">
      <w:pPr>
        <w:pStyle w:val="Doc-title"/>
        <w:numPr>
          <w:ilvl w:val="0"/>
          <w:numId w:val="8"/>
        </w:numPr>
      </w:pPr>
      <w:hyperlink r:id="rId14" w:tooltip="C:Data3GPPExtractsR2-2209717 IoT HARQ process.doc" w:history="1">
        <w:r w:rsidR="00E263CA">
          <w:rPr>
            <w:rFonts w:hint="eastAsia"/>
          </w:rPr>
          <w:t>R2-2209717</w:t>
        </w:r>
      </w:hyperlink>
      <w:r w:rsidR="00E263CA">
        <w:rPr>
          <w:rFonts w:hint="eastAsia"/>
        </w:rPr>
        <w:tab/>
        <w:t>Enhancement for UL and DL HARQ processes</w:t>
      </w:r>
      <w:r w:rsidR="00E263CA">
        <w:rPr>
          <w:rFonts w:hint="eastAsia"/>
        </w:rPr>
        <w:tab/>
        <w:t>Qualcomm Incorporated</w:t>
      </w:r>
    </w:p>
    <w:p w:rsidR="006E5B04" w:rsidRDefault="00724899">
      <w:pPr>
        <w:pStyle w:val="Doc-title"/>
        <w:numPr>
          <w:ilvl w:val="0"/>
          <w:numId w:val="8"/>
        </w:numPr>
      </w:pPr>
      <w:hyperlink r:id="rId15" w:tooltip="C:Data3GPPExtractsR2-2209750 Discussion on performance enhancement for IoT NTN.docx" w:history="1">
        <w:r w:rsidR="00E263CA">
          <w:rPr>
            <w:rFonts w:hint="eastAsia"/>
          </w:rPr>
          <w:t>R2-2209750</w:t>
        </w:r>
      </w:hyperlink>
      <w:r w:rsidR="00E263CA">
        <w:rPr>
          <w:rFonts w:hint="eastAsia"/>
        </w:rPr>
        <w:tab/>
        <w:t>Discussion on performance enhancement for IoT NTN</w:t>
      </w:r>
      <w:r w:rsidR="00E263CA">
        <w:rPr>
          <w:rFonts w:hint="eastAsia"/>
        </w:rPr>
        <w:tab/>
        <w:t>Transsion Holdings</w:t>
      </w:r>
    </w:p>
    <w:p w:rsidR="006E5B04" w:rsidRDefault="00724899">
      <w:pPr>
        <w:pStyle w:val="Doc-title"/>
        <w:numPr>
          <w:ilvl w:val="0"/>
          <w:numId w:val="8"/>
        </w:numPr>
      </w:pPr>
      <w:hyperlink r:id="rId16" w:tooltip="C:Data3GPPExtractsR2-2209834 Further discussion on HARQ enhancements.docx" w:history="1">
        <w:r w:rsidR="00E263CA">
          <w:rPr>
            <w:rFonts w:hint="eastAsia"/>
          </w:rPr>
          <w:t>R2-2209834</w:t>
        </w:r>
      </w:hyperlink>
      <w:r w:rsidR="00E263CA">
        <w:rPr>
          <w:rFonts w:hint="eastAsia"/>
        </w:rPr>
        <w:tab/>
        <w:t>Further discussion on HARQ enhancements</w:t>
      </w:r>
      <w:r w:rsidR="00E263CA">
        <w:rPr>
          <w:rFonts w:hint="eastAsia"/>
        </w:rPr>
        <w:tab/>
        <w:t>ZTE Corporation, Sanechips</w:t>
      </w:r>
      <w:r w:rsidR="00E263CA">
        <w:rPr>
          <w:rFonts w:hint="eastAsia"/>
        </w:rPr>
        <w:tab/>
      </w:r>
    </w:p>
    <w:p w:rsidR="006E5B04" w:rsidRDefault="00724899">
      <w:pPr>
        <w:pStyle w:val="Doc-title"/>
        <w:numPr>
          <w:ilvl w:val="0"/>
          <w:numId w:val="8"/>
        </w:numPr>
      </w:pPr>
      <w:hyperlink r:id="rId17" w:tooltip="C:Data3GPPExtractsR2-2210088 - Discussion on HARQ enhancement for IoT NTN.doc" w:history="1">
        <w:r w:rsidR="00E263CA">
          <w:rPr>
            <w:rFonts w:hint="eastAsia"/>
          </w:rPr>
          <w:t>R2-2210088</w:t>
        </w:r>
      </w:hyperlink>
      <w:r w:rsidR="00E263CA">
        <w:rPr>
          <w:rFonts w:hint="eastAsia"/>
        </w:rPr>
        <w:tab/>
        <w:t>Discussion on HARQ enhancement for IoT NTN</w:t>
      </w:r>
      <w:r w:rsidR="00E263CA">
        <w:rPr>
          <w:rFonts w:hint="eastAsia"/>
        </w:rPr>
        <w:tab/>
        <w:t>OPPO</w:t>
      </w:r>
    </w:p>
    <w:p w:rsidR="006E5B04" w:rsidRDefault="00724899">
      <w:pPr>
        <w:pStyle w:val="Doc-title"/>
        <w:numPr>
          <w:ilvl w:val="0"/>
          <w:numId w:val="8"/>
        </w:numPr>
      </w:pPr>
      <w:hyperlink r:id="rId18" w:tooltip="C:Data3GPPExtractsR2-2210195 (R18 IoT-NTN WI AI 8.6.2.1) - disabling HARQ feedback.docx" w:history="1">
        <w:r w:rsidR="00E263CA">
          <w:rPr>
            <w:rFonts w:hint="eastAsia"/>
          </w:rPr>
          <w:t>R2-2210195</w:t>
        </w:r>
      </w:hyperlink>
      <w:r w:rsidR="00E263CA">
        <w:rPr>
          <w:rFonts w:hint="eastAsia"/>
        </w:rPr>
        <w:tab/>
        <w:t>Disabling HARQ feedback for IoT-NTN</w:t>
      </w:r>
      <w:r w:rsidR="00E263CA">
        <w:rPr>
          <w:rFonts w:hint="eastAsia"/>
        </w:rPr>
        <w:tab/>
        <w:t>Interdigital, Inc.</w:t>
      </w:r>
      <w:r w:rsidR="00E263CA">
        <w:rPr>
          <w:rFonts w:hint="eastAsia"/>
        </w:rPr>
        <w:tab/>
      </w:r>
    </w:p>
    <w:bookmarkStart w:id="3" w:name="_Ref116682556"/>
    <w:p w:rsidR="006E5B04" w:rsidRDefault="00AF1510">
      <w:pPr>
        <w:pStyle w:val="Doc-title"/>
        <w:numPr>
          <w:ilvl w:val="0"/>
          <w:numId w:val="8"/>
        </w:numPr>
      </w:pPr>
      <w:r>
        <w:rPr>
          <w:rFonts w:hint="eastAsia"/>
        </w:rPr>
        <w:fldChar w:fldCharType="begin"/>
      </w:r>
      <w:r w:rsidR="00E263CA">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sidR="00E263CA">
        <w:rPr>
          <w:rFonts w:hint="eastAsia"/>
        </w:rPr>
        <w:t>R2-2210643</w:t>
      </w:r>
      <w:r>
        <w:rPr>
          <w:rFonts w:hint="eastAsia"/>
        </w:rPr>
        <w:fldChar w:fldCharType="end"/>
      </w:r>
      <w:r w:rsidR="00E263CA">
        <w:rPr>
          <w:rFonts w:hint="eastAsia"/>
        </w:rPr>
        <w:tab/>
        <w:t>On HARQ enhancements for IoT NTN</w:t>
      </w:r>
      <w:r w:rsidR="00E263CA">
        <w:rPr>
          <w:rFonts w:hint="eastAsia"/>
        </w:rPr>
        <w:tab/>
        <w:t>Nokia, Nokia Shanghai Bell</w:t>
      </w:r>
      <w:bookmarkEnd w:id="3"/>
      <w:r w:rsidR="00E263CA">
        <w:rPr>
          <w:rFonts w:hint="eastAsia"/>
        </w:rPr>
        <w:tab/>
      </w:r>
    </w:p>
    <w:p w:rsidR="006E5B04" w:rsidRDefault="00724899">
      <w:pPr>
        <w:pStyle w:val="Doc-title"/>
        <w:numPr>
          <w:ilvl w:val="0"/>
          <w:numId w:val="8"/>
        </w:numPr>
      </w:pPr>
      <w:hyperlink r:id="rId19" w:tooltip="C:Data3GPPExtractsR2-2210761 - R18 IoT NTN performance enhancement.docx" w:history="1">
        <w:r w:rsidR="00E263CA">
          <w:rPr>
            <w:rFonts w:hint="eastAsia"/>
          </w:rPr>
          <w:t>R2-2210761</w:t>
        </w:r>
      </w:hyperlink>
      <w:r w:rsidR="00E263CA">
        <w:rPr>
          <w:rFonts w:hint="eastAsia"/>
        </w:rPr>
        <w:tab/>
        <w:t>R18 IoT NTN performance enhancement</w:t>
      </w:r>
      <w:r w:rsidR="00E263CA">
        <w:rPr>
          <w:rFonts w:hint="eastAsia"/>
        </w:rPr>
        <w:tab/>
        <w:t>Ericsson</w:t>
      </w:r>
      <w:r w:rsidR="00E263CA">
        <w:rPr>
          <w:rFonts w:hint="eastAsia"/>
        </w:rPr>
        <w:tab/>
      </w:r>
    </w:p>
    <w:p w:rsidR="006E5B04" w:rsidRDefault="006E5B04"/>
    <w:p w:rsidR="006E5B04" w:rsidRDefault="006E5B04"/>
    <w:sectPr w:rsidR="006E5B04" w:rsidSect="006E5B0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899" w:rsidRDefault="00724899" w:rsidP="006E5B04">
      <w:pPr>
        <w:spacing w:after="0"/>
      </w:pPr>
      <w:r>
        <w:separator/>
      </w:r>
    </w:p>
  </w:endnote>
  <w:endnote w:type="continuationSeparator" w:id="0">
    <w:p w:rsidR="00724899" w:rsidRDefault="00724899" w:rsidP="006E5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899" w:rsidRDefault="00724899">
      <w:pPr>
        <w:spacing w:after="0"/>
      </w:pPr>
      <w:r>
        <w:separator/>
      </w:r>
    </w:p>
  </w:footnote>
  <w:footnote w:type="continuationSeparator" w:id="0">
    <w:p w:rsidR="00724899" w:rsidRDefault="007248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hybridMultilevel"/>
    <w:tmpl w:val="8B2A2D90"/>
    <w:lvl w:ilvl="0" w:tplc="60AC1630">
      <w:start w:val="1"/>
      <w:numFmt w:val="bullet"/>
      <w:lvlText w:val="·"/>
      <w:lvlJc w:val="left"/>
      <w:pPr>
        <w:ind w:left="720" w:hanging="360"/>
      </w:pPr>
      <w:rPr>
        <w:rFonts w:ascii="Symbol" w:hAnsi="Symbol" w:hint="default"/>
      </w:rPr>
    </w:lvl>
    <w:lvl w:ilvl="1" w:tplc="B526F084">
      <w:start w:val="1"/>
      <w:numFmt w:val="bullet"/>
      <w:lvlText w:val="o"/>
      <w:lvlJc w:val="left"/>
      <w:pPr>
        <w:ind w:left="1440" w:hanging="360"/>
      </w:pPr>
      <w:rPr>
        <w:rFonts w:ascii="Courier New" w:hAnsi="Courier New" w:hint="default"/>
      </w:rPr>
    </w:lvl>
    <w:lvl w:ilvl="2" w:tplc="832EF300">
      <w:start w:val="1"/>
      <w:numFmt w:val="bullet"/>
      <w:lvlText w:val=""/>
      <w:lvlJc w:val="left"/>
      <w:pPr>
        <w:ind w:left="2160" w:hanging="360"/>
      </w:pPr>
      <w:rPr>
        <w:rFonts w:ascii="Wingdings" w:hAnsi="Wingdings" w:hint="default"/>
      </w:rPr>
    </w:lvl>
    <w:lvl w:ilvl="3" w:tplc="EC761FC4">
      <w:start w:val="1"/>
      <w:numFmt w:val="bullet"/>
      <w:lvlText w:val=""/>
      <w:lvlJc w:val="left"/>
      <w:pPr>
        <w:ind w:left="2880" w:hanging="360"/>
      </w:pPr>
      <w:rPr>
        <w:rFonts w:ascii="Symbol" w:hAnsi="Symbol" w:hint="default"/>
      </w:rPr>
    </w:lvl>
    <w:lvl w:ilvl="4" w:tplc="EF2E4974">
      <w:start w:val="1"/>
      <w:numFmt w:val="bullet"/>
      <w:lvlText w:val="o"/>
      <w:lvlJc w:val="left"/>
      <w:pPr>
        <w:ind w:left="3600" w:hanging="360"/>
      </w:pPr>
      <w:rPr>
        <w:rFonts w:ascii="Courier New" w:hAnsi="Courier New" w:hint="default"/>
      </w:rPr>
    </w:lvl>
    <w:lvl w:ilvl="5" w:tplc="371A2852">
      <w:start w:val="1"/>
      <w:numFmt w:val="bullet"/>
      <w:lvlText w:val=""/>
      <w:lvlJc w:val="left"/>
      <w:pPr>
        <w:ind w:left="4320" w:hanging="360"/>
      </w:pPr>
      <w:rPr>
        <w:rFonts w:ascii="Wingdings" w:hAnsi="Wingdings" w:hint="default"/>
      </w:rPr>
    </w:lvl>
    <w:lvl w:ilvl="6" w:tplc="14D209FE">
      <w:start w:val="1"/>
      <w:numFmt w:val="bullet"/>
      <w:lvlText w:val=""/>
      <w:lvlJc w:val="left"/>
      <w:pPr>
        <w:ind w:left="5040" w:hanging="360"/>
      </w:pPr>
      <w:rPr>
        <w:rFonts w:ascii="Symbol" w:hAnsi="Symbol" w:hint="default"/>
      </w:rPr>
    </w:lvl>
    <w:lvl w:ilvl="7" w:tplc="A3209672">
      <w:start w:val="1"/>
      <w:numFmt w:val="bullet"/>
      <w:lvlText w:val="o"/>
      <w:lvlJc w:val="left"/>
      <w:pPr>
        <w:ind w:left="5760" w:hanging="360"/>
      </w:pPr>
      <w:rPr>
        <w:rFonts w:ascii="Courier New" w:hAnsi="Courier New" w:hint="default"/>
      </w:rPr>
    </w:lvl>
    <w:lvl w:ilvl="8" w:tplc="149ADB70">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4CD1CEE4"/>
    <w:multiLevelType w:val="hybridMultilevel"/>
    <w:tmpl w:val="F3DCE292"/>
    <w:lvl w:ilvl="0" w:tplc="BC8865A6">
      <w:start w:val="1"/>
      <w:numFmt w:val="bullet"/>
      <w:lvlText w:val="·"/>
      <w:lvlJc w:val="left"/>
      <w:pPr>
        <w:ind w:left="720" w:hanging="360"/>
      </w:pPr>
      <w:rPr>
        <w:rFonts w:ascii="Symbol" w:hAnsi="Symbol" w:hint="default"/>
      </w:rPr>
    </w:lvl>
    <w:lvl w:ilvl="1" w:tplc="EC00716A">
      <w:start w:val="1"/>
      <w:numFmt w:val="bullet"/>
      <w:lvlText w:val="o"/>
      <w:lvlJc w:val="left"/>
      <w:pPr>
        <w:ind w:left="1440" w:hanging="360"/>
      </w:pPr>
      <w:rPr>
        <w:rFonts w:ascii="Courier New" w:hAnsi="Courier New" w:hint="default"/>
      </w:rPr>
    </w:lvl>
    <w:lvl w:ilvl="2" w:tplc="8A3EDE6E">
      <w:start w:val="1"/>
      <w:numFmt w:val="bullet"/>
      <w:lvlText w:val=""/>
      <w:lvlJc w:val="left"/>
      <w:pPr>
        <w:ind w:left="2160" w:hanging="360"/>
      </w:pPr>
      <w:rPr>
        <w:rFonts w:ascii="Wingdings" w:hAnsi="Wingdings" w:hint="default"/>
      </w:rPr>
    </w:lvl>
    <w:lvl w:ilvl="3" w:tplc="C8F8515E">
      <w:start w:val="1"/>
      <w:numFmt w:val="bullet"/>
      <w:lvlText w:val=""/>
      <w:lvlJc w:val="left"/>
      <w:pPr>
        <w:ind w:left="2880" w:hanging="360"/>
      </w:pPr>
      <w:rPr>
        <w:rFonts w:ascii="Symbol" w:hAnsi="Symbol" w:hint="default"/>
      </w:rPr>
    </w:lvl>
    <w:lvl w:ilvl="4" w:tplc="D69CB6FC">
      <w:start w:val="1"/>
      <w:numFmt w:val="bullet"/>
      <w:lvlText w:val="o"/>
      <w:lvlJc w:val="left"/>
      <w:pPr>
        <w:ind w:left="3600" w:hanging="360"/>
      </w:pPr>
      <w:rPr>
        <w:rFonts w:ascii="Courier New" w:hAnsi="Courier New" w:hint="default"/>
      </w:rPr>
    </w:lvl>
    <w:lvl w:ilvl="5" w:tplc="5046F1B8">
      <w:start w:val="1"/>
      <w:numFmt w:val="bullet"/>
      <w:lvlText w:val=""/>
      <w:lvlJc w:val="left"/>
      <w:pPr>
        <w:ind w:left="4320" w:hanging="360"/>
      </w:pPr>
      <w:rPr>
        <w:rFonts w:ascii="Wingdings" w:hAnsi="Wingdings" w:hint="default"/>
      </w:rPr>
    </w:lvl>
    <w:lvl w:ilvl="6" w:tplc="E0C6A442">
      <w:start w:val="1"/>
      <w:numFmt w:val="bullet"/>
      <w:lvlText w:val=""/>
      <w:lvlJc w:val="left"/>
      <w:pPr>
        <w:ind w:left="5040" w:hanging="360"/>
      </w:pPr>
      <w:rPr>
        <w:rFonts w:ascii="Symbol" w:hAnsi="Symbol" w:hint="default"/>
      </w:rPr>
    </w:lvl>
    <w:lvl w:ilvl="7" w:tplc="1E9814A4">
      <w:start w:val="1"/>
      <w:numFmt w:val="bullet"/>
      <w:lvlText w:val="o"/>
      <w:lvlJc w:val="left"/>
      <w:pPr>
        <w:ind w:left="5760" w:hanging="360"/>
      </w:pPr>
      <w:rPr>
        <w:rFonts w:ascii="Courier New" w:hAnsi="Courier New" w:hint="default"/>
      </w:rPr>
    </w:lvl>
    <w:lvl w:ilvl="8" w:tplc="44D29EEA">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C0734F"/>
    <w:multiLevelType w:val="multilevel"/>
    <w:tmpl w:val="5CC0734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6D11C7B"/>
    <w:multiLevelType w:val="hybridMultilevel"/>
    <w:tmpl w:val="AF223F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836AF"/>
    <w:multiLevelType w:val="hybridMultilevel"/>
    <w:tmpl w:val="306AB546"/>
    <w:lvl w:ilvl="0" w:tplc="F7808B1A">
      <w:start w:val="1"/>
      <w:numFmt w:val="bullet"/>
      <w:lvlText w:val=""/>
      <w:lvlJc w:val="left"/>
      <w:pPr>
        <w:ind w:left="720" w:hanging="360"/>
      </w:pPr>
      <w:rPr>
        <w:rFonts w:ascii="Symbol" w:hAnsi="Symbol" w:hint="default"/>
      </w:rPr>
    </w:lvl>
    <w:lvl w:ilvl="1" w:tplc="0C66F67E">
      <w:start w:val="1"/>
      <w:numFmt w:val="bullet"/>
      <w:lvlText w:val="o"/>
      <w:lvlJc w:val="left"/>
      <w:pPr>
        <w:ind w:left="1440" w:hanging="360"/>
      </w:pPr>
      <w:rPr>
        <w:rFonts w:ascii="Courier New" w:hAnsi="Courier New" w:hint="default"/>
      </w:rPr>
    </w:lvl>
    <w:lvl w:ilvl="2" w:tplc="EE2A7F78">
      <w:start w:val="1"/>
      <w:numFmt w:val="bullet"/>
      <w:lvlText w:val=""/>
      <w:lvlJc w:val="left"/>
      <w:pPr>
        <w:ind w:left="2160" w:hanging="360"/>
      </w:pPr>
      <w:rPr>
        <w:rFonts w:ascii="Wingdings" w:hAnsi="Wingdings" w:hint="default"/>
      </w:rPr>
    </w:lvl>
    <w:lvl w:ilvl="3" w:tplc="86AAA6A2">
      <w:start w:val="1"/>
      <w:numFmt w:val="bullet"/>
      <w:lvlText w:val=""/>
      <w:lvlJc w:val="left"/>
      <w:pPr>
        <w:ind w:left="2880" w:hanging="360"/>
      </w:pPr>
      <w:rPr>
        <w:rFonts w:ascii="Symbol" w:hAnsi="Symbol" w:hint="default"/>
      </w:rPr>
    </w:lvl>
    <w:lvl w:ilvl="4" w:tplc="053C2D96">
      <w:start w:val="1"/>
      <w:numFmt w:val="bullet"/>
      <w:lvlText w:val="o"/>
      <w:lvlJc w:val="left"/>
      <w:pPr>
        <w:ind w:left="3600" w:hanging="360"/>
      </w:pPr>
      <w:rPr>
        <w:rFonts w:ascii="Courier New" w:hAnsi="Courier New" w:hint="default"/>
      </w:rPr>
    </w:lvl>
    <w:lvl w:ilvl="5" w:tplc="44DADBF6">
      <w:start w:val="1"/>
      <w:numFmt w:val="bullet"/>
      <w:lvlText w:val=""/>
      <w:lvlJc w:val="left"/>
      <w:pPr>
        <w:ind w:left="4320" w:hanging="360"/>
      </w:pPr>
      <w:rPr>
        <w:rFonts w:ascii="Wingdings" w:hAnsi="Wingdings" w:hint="default"/>
      </w:rPr>
    </w:lvl>
    <w:lvl w:ilvl="6" w:tplc="FDA44710">
      <w:start w:val="1"/>
      <w:numFmt w:val="bullet"/>
      <w:lvlText w:val=""/>
      <w:lvlJc w:val="left"/>
      <w:pPr>
        <w:ind w:left="5040" w:hanging="360"/>
      </w:pPr>
      <w:rPr>
        <w:rFonts w:ascii="Symbol" w:hAnsi="Symbol" w:hint="default"/>
      </w:rPr>
    </w:lvl>
    <w:lvl w:ilvl="7" w:tplc="8FF66EDA">
      <w:start w:val="1"/>
      <w:numFmt w:val="bullet"/>
      <w:lvlText w:val="o"/>
      <w:lvlJc w:val="left"/>
      <w:pPr>
        <w:ind w:left="5760" w:hanging="360"/>
      </w:pPr>
      <w:rPr>
        <w:rFonts w:ascii="Courier New" w:hAnsi="Courier New" w:hint="default"/>
      </w:rPr>
    </w:lvl>
    <w:lvl w:ilvl="8" w:tplc="1B365164">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4"/>
  </w:num>
  <w:num w:numId="4">
    <w:abstractNumId w:val="7"/>
  </w:num>
  <w:num w:numId="5">
    <w:abstractNumId w:val="0"/>
  </w:num>
  <w:num w:numId="6">
    <w:abstractNumId w:val="5"/>
  </w:num>
  <w:num w:numId="7">
    <w:abstractNumId w:val="8"/>
  </w:num>
  <w:num w:numId="8">
    <w:abstractNumId w:val="3"/>
  </w:num>
  <w:num w:numId="9">
    <w:abstractNumId w:val="2"/>
  </w:num>
  <w:num w:numId="10">
    <w:abstractNumId w:val="2"/>
  </w:num>
  <w:num w:numId="11">
    <w:abstractNumId w:val="2"/>
  </w:num>
  <w:num w:numId="12">
    <w:abstractNumId w:val="9"/>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4F5"/>
    <w:rsid w:val="00EA65EB"/>
    <w:rsid w:val="00EA66F1"/>
    <w:rsid w:val="00EA7C1D"/>
    <w:rsid w:val="00EA7C8E"/>
    <w:rsid w:val="00EB02B2"/>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BA61E8C"/>
    <w:rsid w:val="41426D55"/>
    <w:rsid w:val="41B0366E"/>
    <w:rsid w:val="42206C08"/>
    <w:rsid w:val="44387338"/>
    <w:rsid w:val="483C715F"/>
    <w:rsid w:val="49F910FB"/>
    <w:rsid w:val="4EF24C2A"/>
    <w:rsid w:val="50DF6143"/>
    <w:rsid w:val="52563E0D"/>
    <w:rsid w:val="533C2AFD"/>
    <w:rsid w:val="53BE032C"/>
    <w:rsid w:val="54B02C99"/>
    <w:rsid w:val="59877542"/>
    <w:rsid w:val="5B7A1FB6"/>
    <w:rsid w:val="652A16BA"/>
    <w:rsid w:val="66980A77"/>
    <w:rsid w:val="69AC07ED"/>
    <w:rsid w:val="6C686744"/>
    <w:rsid w:val="6E9C3E88"/>
    <w:rsid w:val="717973FB"/>
    <w:rsid w:val="73D77838"/>
    <w:rsid w:val="744B7FD9"/>
    <w:rsid w:val="74B573C8"/>
    <w:rsid w:val="76F8338B"/>
    <w:rsid w:val="77296E1D"/>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qFormat="1"/>
    <w:lsdException w:name="Table Grid" w:uiPriority="0" w:qFormat="1"/>
    <w:lsdException w:name="Table Theme" w:semiHidden="1" w:uiPriority="0"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E1C"/>
    <w:pPr>
      <w:spacing w:after="180"/>
      <w:jc w:val="both"/>
    </w:pPr>
    <w:rPr>
      <w:rFonts w:ascii="Arial" w:eastAsia="Arial Unicode MS" w:hAnsi="Arial"/>
      <w:lang w:val="en-GB" w:eastAsia="en-US"/>
    </w:rPr>
  </w:style>
  <w:style w:type="paragraph" w:styleId="1">
    <w:name w:val="heading 1"/>
    <w:next w:val="a"/>
    <w:qFormat/>
    <w:rsid w:val="006E5B04"/>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rsid w:val="006E5B04"/>
    <w:pPr>
      <w:numPr>
        <w:ilvl w:val="1"/>
      </w:numPr>
      <w:pBdr>
        <w:top w:val="none" w:sz="0" w:space="0" w:color="auto"/>
      </w:pBdr>
      <w:spacing w:before="180"/>
      <w:outlineLvl w:val="1"/>
    </w:pPr>
    <w:rPr>
      <w:sz w:val="32"/>
    </w:rPr>
  </w:style>
  <w:style w:type="paragraph" w:styleId="3">
    <w:name w:val="heading 3"/>
    <w:basedOn w:val="2"/>
    <w:next w:val="a"/>
    <w:qFormat/>
    <w:rsid w:val="006E5B04"/>
    <w:pPr>
      <w:numPr>
        <w:ilvl w:val="2"/>
      </w:numPr>
      <w:spacing w:before="120"/>
      <w:outlineLvl w:val="2"/>
    </w:pPr>
    <w:rPr>
      <w:sz w:val="28"/>
    </w:rPr>
  </w:style>
  <w:style w:type="paragraph" w:styleId="4">
    <w:name w:val="heading 4"/>
    <w:basedOn w:val="3"/>
    <w:next w:val="a"/>
    <w:qFormat/>
    <w:rsid w:val="006E5B04"/>
    <w:pPr>
      <w:numPr>
        <w:ilvl w:val="3"/>
      </w:numPr>
      <w:outlineLvl w:val="3"/>
    </w:pPr>
    <w:rPr>
      <w:sz w:val="24"/>
    </w:rPr>
  </w:style>
  <w:style w:type="paragraph" w:styleId="5">
    <w:name w:val="heading 5"/>
    <w:basedOn w:val="4"/>
    <w:next w:val="a"/>
    <w:qFormat/>
    <w:rsid w:val="006E5B04"/>
    <w:pPr>
      <w:numPr>
        <w:ilvl w:val="4"/>
      </w:numPr>
      <w:outlineLvl w:val="4"/>
    </w:pPr>
    <w:rPr>
      <w:sz w:val="22"/>
    </w:rPr>
  </w:style>
  <w:style w:type="paragraph" w:styleId="6">
    <w:name w:val="heading 6"/>
    <w:basedOn w:val="H6"/>
    <w:next w:val="a"/>
    <w:qFormat/>
    <w:rsid w:val="006E5B04"/>
    <w:pPr>
      <w:numPr>
        <w:ilvl w:val="5"/>
      </w:numPr>
      <w:outlineLvl w:val="5"/>
    </w:pPr>
  </w:style>
  <w:style w:type="paragraph" w:styleId="7">
    <w:name w:val="heading 7"/>
    <w:basedOn w:val="H6"/>
    <w:next w:val="a"/>
    <w:qFormat/>
    <w:rsid w:val="006E5B04"/>
    <w:pPr>
      <w:numPr>
        <w:ilvl w:val="6"/>
      </w:numPr>
      <w:outlineLvl w:val="6"/>
    </w:pPr>
  </w:style>
  <w:style w:type="paragraph" w:styleId="8">
    <w:name w:val="heading 8"/>
    <w:basedOn w:val="1"/>
    <w:next w:val="a"/>
    <w:qFormat/>
    <w:rsid w:val="006E5B04"/>
    <w:pPr>
      <w:numPr>
        <w:ilvl w:val="7"/>
      </w:numPr>
      <w:outlineLvl w:val="7"/>
    </w:pPr>
  </w:style>
  <w:style w:type="paragraph" w:styleId="9">
    <w:name w:val="heading 9"/>
    <w:basedOn w:val="8"/>
    <w:next w:val="a"/>
    <w:qFormat/>
    <w:rsid w:val="006E5B0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rsid w:val="006E5B04"/>
    <w:pPr>
      <w:ind w:left="1985" w:hanging="1985"/>
      <w:outlineLvl w:val="9"/>
    </w:pPr>
    <w:rPr>
      <w:sz w:val="20"/>
    </w:rPr>
  </w:style>
  <w:style w:type="paragraph" w:styleId="70">
    <w:name w:val="toc 7"/>
    <w:basedOn w:val="60"/>
    <w:next w:val="a"/>
    <w:uiPriority w:val="99"/>
    <w:semiHidden/>
    <w:qFormat/>
    <w:rsid w:val="006E5B04"/>
    <w:pPr>
      <w:ind w:left="2268" w:hanging="2268"/>
    </w:pPr>
  </w:style>
  <w:style w:type="paragraph" w:styleId="60">
    <w:name w:val="toc 6"/>
    <w:basedOn w:val="50"/>
    <w:next w:val="a"/>
    <w:uiPriority w:val="99"/>
    <w:semiHidden/>
    <w:qFormat/>
    <w:rsid w:val="006E5B04"/>
    <w:pPr>
      <w:ind w:left="1985" w:hanging="1985"/>
    </w:pPr>
  </w:style>
  <w:style w:type="paragraph" w:styleId="50">
    <w:name w:val="toc 5"/>
    <w:basedOn w:val="40"/>
    <w:next w:val="a"/>
    <w:uiPriority w:val="99"/>
    <w:semiHidden/>
    <w:qFormat/>
    <w:rsid w:val="006E5B04"/>
    <w:pPr>
      <w:ind w:left="1701" w:hanging="1701"/>
    </w:pPr>
  </w:style>
  <w:style w:type="paragraph" w:styleId="40">
    <w:name w:val="toc 4"/>
    <w:basedOn w:val="30"/>
    <w:next w:val="a"/>
    <w:uiPriority w:val="99"/>
    <w:semiHidden/>
    <w:qFormat/>
    <w:rsid w:val="006E5B04"/>
    <w:pPr>
      <w:ind w:left="1418" w:hanging="1418"/>
    </w:pPr>
  </w:style>
  <w:style w:type="paragraph" w:styleId="30">
    <w:name w:val="toc 3"/>
    <w:basedOn w:val="21"/>
    <w:next w:val="a"/>
    <w:uiPriority w:val="99"/>
    <w:semiHidden/>
    <w:qFormat/>
    <w:rsid w:val="006E5B04"/>
    <w:pPr>
      <w:ind w:left="1134" w:hanging="1134"/>
    </w:pPr>
  </w:style>
  <w:style w:type="paragraph" w:styleId="21">
    <w:name w:val="toc 2"/>
    <w:basedOn w:val="10"/>
    <w:next w:val="a"/>
    <w:uiPriority w:val="99"/>
    <w:semiHidden/>
    <w:qFormat/>
    <w:rsid w:val="006E5B04"/>
    <w:pPr>
      <w:keepNext w:val="0"/>
      <w:spacing w:before="0"/>
      <w:ind w:left="851" w:hanging="851"/>
    </w:pPr>
    <w:rPr>
      <w:sz w:val="20"/>
    </w:rPr>
  </w:style>
  <w:style w:type="paragraph" w:styleId="10">
    <w:name w:val="toc 1"/>
    <w:next w:val="a"/>
    <w:uiPriority w:val="99"/>
    <w:semiHidden/>
    <w:qFormat/>
    <w:rsid w:val="006E5B04"/>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sid w:val="006E5B04"/>
    <w:rPr>
      <w:b/>
      <w:bCs/>
    </w:rPr>
  </w:style>
  <w:style w:type="paragraph" w:styleId="a5">
    <w:name w:val="Document Map"/>
    <w:basedOn w:val="a"/>
    <w:link w:val="a6"/>
    <w:uiPriority w:val="99"/>
    <w:qFormat/>
    <w:rsid w:val="006E5B04"/>
    <w:rPr>
      <w:rFonts w:ascii="Tahoma" w:hAnsi="Tahoma"/>
      <w:sz w:val="16"/>
      <w:szCs w:val="16"/>
    </w:rPr>
  </w:style>
  <w:style w:type="paragraph" w:styleId="a7">
    <w:name w:val="annotation text"/>
    <w:basedOn w:val="a"/>
    <w:link w:val="a8"/>
    <w:uiPriority w:val="99"/>
    <w:qFormat/>
    <w:rsid w:val="006E5B04"/>
  </w:style>
  <w:style w:type="paragraph" w:styleId="a9">
    <w:name w:val="Body Text"/>
    <w:basedOn w:val="a"/>
    <w:link w:val="aa"/>
    <w:qFormat/>
    <w:rsid w:val="006E5B04"/>
    <w:pPr>
      <w:spacing w:after="120"/>
    </w:pPr>
    <w:rPr>
      <w:rFonts w:ascii="Times New Roman" w:eastAsia="MS Mincho" w:hAnsi="Times New Roman"/>
      <w:szCs w:val="24"/>
      <w:lang w:val="en-US"/>
    </w:rPr>
  </w:style>
  <w:style w:type="paragraph" w:styleId="80">
    <w:name w:val="toc 8"/>
    <w:basedOn w:val="10"/>
    <w:next w:val="a"/>
    <w:uiPriority w:val="99"/>
    <w:semiHidden/>
    <w:qFormat/>
    <w:rsid w:val="006E5B04"/>
    <w:pPr>
      <w:spacing w:before="180"/>
      <w:ind w:left="2693" w:hanging="2693"/>
    </w:pPr>
    <w:rPr>
      <w:b/>
    </w:rPr>
  </w:style>
  <w:style w:type="paragraph" w:styleId="ab">
    <w:name w:val="Balloon Text"/>
    <w:basedOn w:val="a"/>
    <w:link w:val="ac"/>
    <w:uiPriority w:val="99"/>
    <w:qFormat/>
    <w:rsid w:val="006E5B04"/>
    <w:pPr>
      <w:spacing w:after="0"/>
    </w:pPr>
    <w:rPr>
      <w:rFonts w:ascii="Segoe UI" w:hAnsi="Segoe UI"/>
      <w:sz w:val="18"/>
      <w:szCs w:val="18"/>
    </w:rPr>
  </w:style>
  <w:style w:type="paragraph" w:styleId="ad">
    <w:name w:val="footer"/>
    <w:basedOn w:val="ae"/>
    <w:uiPriority w:val="99"/>
    <w:qFormat/>
    <w:rsid w:val="006E5B04"/>
    <w:pPr>
      <w:jc w:val="center"/>
    </w:pPr>
    <w:rPr>
      <w:i/>
    </w:rPr>
  </w:style>
  <w:style w:type="paragraph" w:styleId="ae">
    <w:name w:val="header"/>
    <w:link w:val="af"/>
    <w:qFormat/>
    <w:rsid w:val="006E5B04"/>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6E5B04"/>
    <w:pPr>
      <w:ind w:left="1418" w:hanging="1418"/>
    </w:pPr>
  </w:style>
  <w:style w:type="paragraph" w:styleId="af0">
    <w:name w:val="annotation subject"/>
    <w:basedOn w:val="a7"/>
    <w:next w:val="a7"/>
    <w:link w:val="af1"/>
    <w:uiPriority w:val="99"/>
    <w:qFormat/>
    <w:rsid w:val="006E5B04"/>
    <w:rPr>
      <w:b/>
      <w:bCs/>
    </w:rPr>
  </w:style>
  <w:style w:type="table" w:styleId="af2">
    <w:name w:val="Table Grid"/>
    <w:basedOn w:val="a1"/>
    <w:qFormat/>
    <w:rsid w:val="006E5B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6E5B04"/>
    <w:rPr>
      <w:color w:val="0000FF"/>
      <w:u w:val="single"/>
    </w:rPr>
  </w:style>
  <w:style w:type="character" w:styleId="af4">
    <w:name w:val="annotation reference"/>
    <w:qFormat/>
    <w:rsid w:val="006E5B04"/>
    <w:rPr>
      <w:sz w:val="21"/>
      <w:szCs w:val="21"/>
    </w:rPr>
  </w:style>
  <w:style w:type="paragraph" w:customStyle="1" w:styleId="EQ">
    <w:name w:val="EQ"/>
    <w:basedOn w:val="a"/>
    <w:next w:val="a"/>
    <w:uiPriority w:val="99"/>
    <w:qFormat/>
    <w:rsid w:val="006E5B04"/>
    <w:pPr>
      <w:keepLines/>
      <w:tabs>
        <w:tab w:val="center" w:pos="4536"/>
        <w:tab w:val="right" w:pos="9072"/>
      </w:tabs>
    </w:pPr>
  </w:style>
  <w:style w:type="character" w:customStyle="1" w:styleId="ZGSM">
    <w:name w:val="ZGSM"/>
    <w:uiPriority w:val="99"/>
    <w:qFormat/>
    <w:rsid w:val="006E5B04"/>
  </w:style>
  <w:style w:type="paragraph" w:customStyle="1" w:styleId="ZD">
    <w:name w:val="ZD"/>
    <w:uiPriority w:val="99"/>
    <w:qFormat/>
    <w:rsid w:val="006E5B04"/>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6E5B04"/>
    <w:pPr>
      <w:outlineLvl w:val="9"/>
    </w:pPr>
  </w:style>
  <w:style w:type="paragraph" w:customStyle="1" w:styleId="NF">
    <w:name w:val="NF"/>
    <w:basedOn w:val="NO"/>
    <w:uiPriority w:val="99"/>
    <w:qFormat/>
    <w:rsid w:val="006E5B04"/>
    <w:pPr>
      <w:keepNext/>
      <w:spacing w:after="0"/>
    </w:pPr>
    <w:rPr>
      <w:sz w:val="18"/>
    </w:rPr>
  </w:style>
  <w:style w:type="paragraph" w:customStyle="1" w:styleId="NO">
    <w:name w:val="NO"/>
    <w:basedOn w:val="a"/>
    <w:link w:val="NOZchn"/>
    <w:qFormat/>
    <w:rsid w:val="006E5B04"/>
    <w:pPr>
      <w:keepLines/>
      <w:ind w:left="1135" w:hanging="851"/>
    </w:pPr>
  </w:style>
  <w:style w:type="paragraph" w:customStyle="1" w:styleId="PL">
    <w:name w:val="PL"/>
    <w:link w:val="PLChar"/>
    <w:qFormat/>
    <w:rsid w:val="006E5B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6E5B04"/>
    <w:pPr>
      <w:jc w:val="right"/>
    </w:pPr>
  </w:style>
  <w:style w:type="paragraph" w:customStyle="1" w:styleId="TAL">
    <w:name w:val="TAL"/>
    <w:basedOn w:val="a"/>
    <w:link w:val="TALCar"/>
    <w:qFormat/>
    <w:rsid w:val="006E5B04"/>
    <w:pPr>
      <w:keepNext/>
      <w:keepLines/>
      <w:spacing w:after="0"/>
    </w:pPr>
    <w:rPr>
      <w:sz w:val="18"/>
    </w:rPr>
  </w:style>
  <w:style w:type="paragraph" w:customStyle="1" w:styleId="TAH">
    <w:name w:val="TAH"/>
    <w:basedOn w:val="TAC"/>
    <w:link w:val="TAHCar"/>
    <w:qFormat/>
    <w:rsid w:val="006E5B04"/>
    <w:rPr>
      <w:b/>
    </w:rPr>
  </w:style>
  <w:style w:type="paragraph" w:customStyle="1" w:styleId="TAC">
    <w:name w:val="TAC"/>
    <w:basedOn w:val="TAL"/>
    <w:uiPriority w:val="99"/>
    <w:qFormat/>
    <w:rsid w:val="006E5B04"/>
    <w:pPr>
      <w:jc w:val="center"/>
    </w:pPr>
  </w:style>
  <w:style w:type="paragraph" w:customStyle="1" w:styleId="LD">
    <w:name w:val="LD"/>
    <w:uiPriority w:val="99"/>
    <w:qFormat/>
    <w:rsid w:val="006E5B04"/>
    <w:pPr>
      <w:keepNext/>
      <w:keepLines/>
      <w:spacing w:line="180" w:lineRule="exact"/>
    </w:pPr>
    <w:rPr>
      <w:rFonts w:ascii="Courier New" w:hAnsi="Courier New"/>
      <w:lang w:val="en-GB" w:eastAsia="en-US"/>
    </w:rPr>
  </w:style>
  <w:style w:type="paragraph" w:customStyle="1" w:styleId="EX">
    <w:name w:val="EX"/>
    <w:basedOn w:val="a"/>
    <w:qFormat/>
    <w:rsid w:val="006E5B04"/>
    <w:pPr>
      <w:keepLines/>
      <w:ind w:left="1702" w:hanging="1418"/>
    </w:pPr>
  </w:style>
  <w:style w:type="paragraph" w:customStyle="1" w:styleId="FP">
    <w:name w:val="FP"/>
    <w:basedOn w:val="a"/>
    <w:uiPriority w:val="99"/>
    <w:qFormat/>
    <w:rsid w:val="006E5B04"/>
    <w:pPr>
      <w:spacing w:after="0"/>
    </w:pPr>
  </w:style>
  <w:style w:type="paragraph" w:customStyle="1" w:styleId="NW">
    <w:name w:val="NW"/>
    <w:basedOn w:val="NO"/>
    <w:uiPriority w:val="99"/>
    <w:rsid w:val="006E5B04"/>
    <w:pPr>
      <w:spacing w:after="0"/>
    </w:pPr>
  </w:style>
  <w:style w:type="paragraph" w:customStyle="1" w:styleId="EW">
    <w:name w:val="EW"/>
    <w:basedOn w:val="EX"/>
    <w:rsid w:val="006E5B04"/>
    <w:pPr>
      <w:spacing w:after="0"/>
    </w:pPr>
  </w:style>
  <w:style w:type="paragraph" w:customStyle="1" w:styleId="B1">
    <w:name w:val="B1"/>
    <w:basedOn w:val="a"/>
    <w:link w:val="B1Char"/>
    <w:qFormat/>
    <w:rsid w:val="006E5B04"/>
    <w:pPr>
      <w:ind w:left="568" w:hanging="284"/>
    </w:pPr>
  </w:style>
  <w:style w:type="paragraph" w:customStyle="1" w:styleId="EditorsNote">
    <w:name w:val="Editor's Note"/>
    <w:basedOn w:val="NO"/>
    <w:link w:val="EditorsNoteChar"/>
    <w:qFormat/>
    <w:rsid w:val="006E5B04"/>
    <w:rPr>
      <w:color w:val="FF0000"/>
    </w:rPr>
  </w:style>
  <w:style w:type="paragraph" w:customStyle="1" w:styleId="TH">
    <w:name w:val="TH"/>
    <w:basedOn w:val="a"/>
    <w:link w:val="THChar"/>
    <w:qFormat/>
    <w:rsid w:val="006E5B04"/>
    <w:pPr>
      <w:keepNext/>
      <w:keepLines/>
      <w:spacing w:before="60"/>
      <w:jc w:val="center"/>
    </w:pPr>
    <w:rPr>
      <w:b/>
    </w:rPr>
  </w:style>
  <w:style w:type="paragraph" w:customStyle="1" w:styleId="ZA">
    <w:name w:val="ZA"/>
    <w:uiPriority w:val="99"/>
    <w:rsid w:val="006E5B0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6E5B04"/>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E5B0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6E5B0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6E5B04"/>
    <w:pPr>
      <w:ind w:left="851" w:hanging="851"/>
    </w:pPr>
  </w:style>
  <w:style w:type="paragraph" w:customStyle="1" w:styleId="ZH">
    <w:name w:val="ZH"/>
    <w:uiPriority w:val="99"/>
    <w:rsid w:val="006E5B04"/>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6E5B04"/>
    <w:pPr>
      <w:keepNext w:val="0"/>
      <w:spacing w:before="0" w:after="240"/>
    </w:pPr>
  </w:style>
  <w:style w:type="paragraph" w:customStyle="1" w:styleId="ZG">
    <w:name w:val="ZG"/>
    <w:uiPriority w:val="99"/>
    <w:rsid w:val="006E5B04"/>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rsid w:val="006E5B04"/>
    <w:pPr>
      <w:ind w:left="851" w:hanging="284"/>
    </w:pPr>
  </w:style>
  <w:style w:type="paragraph" w:customStyle="1" w:styleId="B3">
    <w:name w:val="B3"/>
    <w:basedOn w:val="a"/>
    <w:link w:val="B3Char"/>
    <w:qFormat/>
    <w:rsid w:val="006E5B04"/>
    <w:pPr>
      <w:ind w:left="1135" w:hanging="284"/>
    </w:pPr>
  </w:style>
  <w:style w:type="paragraph" w:customStyle="1" w:styleId="B4">
    <w:name w:val="B4"/>
    <w:basedOn w:val="a"/>
    <w:link w:val="B4Char"/>
    <w:qFormat/>
    <w:rsid w:val="006E5B04"/>
    <w:pPr>
      <w:ind w:left="1418" w:hanging="284"/>
    </w:pPr>
  </w:style>
  <w:style w:type="paragraph" w:customStyle="1" w:styleId="B5">
    <w:name w:val="B5"/>
    <w:basedOn w:val="a"/>
    <w:uiPriority w:val="99"/>
    <w:qFormat/>
    <w:rsid w:val="006E5B04"/>
    <w:pPr>
      <w:ind w:left="1702" w:hanging="284"/>
    </w:pPr>
  </w:style>
  <w:style w:type="paragraph" w:customStyle="1" w:styleId="ZTD">
    <w:name w:val="ZTD"/>
    <w:basedOn w:val="ZB"/>
    <w:uiPriority w:val="99"/>
    <w:rsid w:val="006E5B04"/>
    <w:pPr>
      <w:framePr w:hRule="auto" w:wrap="notBeside" w:y="852"/>
    </w:pPr>
    <w:rPr>
      <w:i w:val="0"/>
      <w:sz w:val="40"/>
    </w:rPr>
  </w:style>
  <w:style w:type="paragraph" w:customStyle="1" w:styleId="ZV">
    <w:name w:val="ZV"/>
    <w:basedOn w:val="ZU"/>
    <w:uiPriority w:val="99"/>
    <w:qFormat/>
    <w:rsid w:val="006E5B04"/>
    <w:pPr>
      <w:framePr w:wrap="notBeside" w:y="16161"/>
    </w:pPr>
  </w:style>
  <w:style w:type="paragraph" w:customStyle="1" w:styleId="TAJ">
    <w:name w:val="TAJ"/>
    <w:basedOn w:val="TH"/>
    <w:uiPriority w:val="99"/>
    <w:qFormat/>
    <w:rsid w:val="006E5B04"/>
  </w:style>
  <w:style w:type="paragraph" w:customStyle="1" w:styleId="Guidance">
    <w:name w:val="Guidance"/>
    <w:basedOn w:val="a"/>
    <w:uiPriority w:val="99"/>
    <w:qFormat/>
    <w:rsid w:val="006E5B04"/>
    <w:rPr>
      <w:i/>
      <w:color w:val="0000FF"/>
    </w:rPr>
  </w:style>
  <w:style w:type="character" w:customStyle="1" w:styleId="af">
    <w:name w:val="页眉 字符"/>
    <w:link w:val="ae"/>
    <w:qFormat/>
    <w:rsid w:val="006E5B04"/>
    <w:rPr>
      <w:rFonts w:ascii="Arial" w:hAnsi="Arial"/>
      <w:b/>
      <w:sz w:val="18"/>
      <w:lang w:val="en-GB" w:eastAsia="ja-JP" w:bidi="ar-SA"/>
    </w:rPr>
  </w:style>
  <w:style w:type="paragraph" w:customStyle="1" w:styleId="CRCoverPage">
    <w:name w:val="CR Cover Page"/>
    <w:qFormat/>
    <w:rsid w:val="006E5B04"/>
    <w:pPr>
      <w:spacing w:after="120"/>
    </w:pPr>
    <w:rPr>
      <w:rFonts w:ascii="Arial" w:eastAsia="MS Mincho" w:hAnsi="Arial"/>
      <w:lang w:val="en-GB" w:eastAsia="en-US"/>
    </w:rPr>
  </w:style>
  <w:style w:type="paragraph" w:customStyle="1" w:styleId="00BodyText">
    <w:name w:val="00 BodyText"/>
    <w:basedOn w:val="a"/>
    <w:uiPriority w:val="99"/>
    <w:qFormat/>
    <w:rsid w:val="006E5B04"/>
    <w:pPr>
      <w:spacing w:after="220"/>
    </w:pPr>
    <w:rPr>
      <w:sz w:val="22"/>
      <w:lang w:val="en-US"/>
    </w:rPr>
  </w:style>
  <w:style w:type="character" w:customStyle="1" w:styleId="ac">
    <w:name w:val="批注框文本 字符"/>
    <w:link w:val="ab"/>
    <w:uiPriority w:val="99"/>
    <w:qFormat/>
    <w:rsid w:val="006E5B04"/>
    <w:rPr>
      <w:rFonts w:ascii="Segoe UI" w:eastAsia="Arial Unicode MS" w:hAnsi="Segoe UI"/>
      <w:sz w:val="18"/>
      <w:szCs w:val="18"/>
      <w:lang w:val="en-GB"/>
    </w:rPr>
  </w:style>
  <w:style w:type="character" w:customStyle="1" w:styleId="a6">
    <w:name w:val="文档结构图 字符"/>
    <w:link w:val="a5"/>
    <w:uiPriority w:val="99"/>
    <w:qFormat/>
    <w:rsid w:val="006E5B04"/>
    <w:rPr>
      <w:rFonts w:ascii="Tahoma" w:eastAsia="Arial Unicode MS" w:hAnsi="Tahoma"/>
      <w:sz w:val="16"/>
      <w:szCs w:val="16"/>
      <w:lang w:val="en-GB"/>
    </w:rPr>
  </w:style>
  <w:style w:type="character" w:customStyle="1" w:styleId="20">
    <w:name w:val="标题 2 字符"/>
    <w:link w:val="2"/>
    <w:qFormat/>
    <w:rsid w:val="006E5B04"/>
    <w:rPr>
      <w:rFonts w:ascii="Arial" w:hAnsi="Arial"/>
      <w:sz w:val="32"/>
      <w:lang w:val="en-GB" w:eastAsia="en-US"/>
    </w:rPr>
  </w:style>
  <w:style w:type="character" w:customStyle="1" w:styleId="a8">
    <w:name w:val="批注文字 字符"/>
    <w:link w:val="a7"/>
    <w:uiPriority w:val="99"/>
    <w:qFormat/>
    <w:rsid w:val="006E5B04"/>
    <w:rPr>
      <w:rFonts w:ascii="Arial" w:eastAsia="Arial Unicode MS" w:hAnsi="Arial"/>
      <w:lang w:val="en-GB" w:eastAsia="en-US"/>
    </w:rPr>
  </w:style>
  <w:style w:type="character" w:customStyle="1" w:styleId="af1">
    <w:name w:val="批注主题 字符"/>
    <w:link w:val="af0"/>
    <w:uiPriority w:val="99"/>
    <w:qFormat/>
    <w:rsid w:val="006E5B04"/>
    <w:rPr>
      <w:rFonts w:ascii="Arial" w:eastAsia="Arial Unicode MS" w:hAnsi="Arial"/>
      <w:b/>
      <w:bCs/>
      <w:lang w:val="en-GB" w:eastAsia="en-US"/>
    </w:rPr>
  </w:style>
  <w:style w:type="paragraph" w:customStyle="1" w:styleId="-11">
    <w:name w:val="彩色底纹 - 强调文字颜色 11"/>
    <w:hidden/>
    <w:uiPriority w:val="71"/>
    <w:qFormat/>
    <w:rsid w:val="006E5B04"/>
    <w:rPr>
      <w:lang w:val="en-GB" w:eastAsia="en-US"/>
    </w:rPr>
  </w:style>
  <w:style w:type="character" w:styleId="af5">
    <w:name w:val="Placeholder Text"/>
    <w:uiPriority w:val="99"/>
    <w:semiHidden/>
    <w:qFormat/>
    <w:rsid w:val="006E5B04"/>
    <w:rPr>
      <w:color w:val="808080"/>
    </w:rPr>
  </w:style>
  <w:style w:type="paragraph" w:styleId="af6">
    <w:name w:val="List Paragraph"/>
    <w:basedOn w:val="a"/>
    <w:link w:val="af7"/>
    <w:uiPriority w:val="34"/>
    <w:qFormat/>
    <w:rsid w:val="006E5B04"/>
    <w:pPr>
      <w:ind w:left="720"/>
      <w:contextualSpacing/>
    </w:pPr>
  </w:style>
  <w:style w:type="character" w:customStyle="1" w:styleId="Doc-text2Char">
    <w:name w:val="Doc-text2 Char"/>
    <w:link w:val="Doc-text2"/>
    <w:qFormat/>
    <w:locked/>
    <w:rsid w:val="006E5B04"/>
    <w:rPr>
      <w:rFonts w:ascii="Arial" w:eastAsia="MS Mincho" w:hAnsi="Arial" w:cs="Arial"/>
      <w:szCs w:val="24"/>
      <w:lang w:val="en-GB" w:eastAsia="en-GB"/>
    </w:rPr>
  </w:style>
  <w:style w:type="paragraph" w:customStyle="1" w:styleId="Doc-text2">
    <w:name w:val="Doc-text2"/>
    <w:basedOn w:val="a"/>
    <w:link w:val="Doc-text2Char"/>
    <w:qFormat/>
    <w:rsid w:val="006E5B04"/>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sid w:val="006E5B04"/>
    <w:rPr>
      <w:rFonts w:ascii="Arial" w:eastAsia="Arial Unicode MS" w:hAnsi="Arial"/>
      <w:lang w:val="en-GB" w:eastAsia="en-US"/>
    </w:rPr>
  </w:style>
  <w:style w:type="character" w:customStyle="1" w:styleId="B1Char">
    <w:name w:val="B1 Char"/>
    <w:link w:val="B1"/>
    <w:qFormat/>
    <w:rsid w:val="006E5B04"/>
    <w:rPr>
      <w:rFonts w:ascii="Arial" w:eastAsia="Arial Unicode MS" w:hAnsi="Arial"/>
      <w:lang w:val="en-GB" w:eastAsia="en-US"/>
    </w:rPr>
  </w:style>
  <w:style w:type="paragraph" w:customStyle="1" w:styleId="Agreement">
    <w:name w:val="Agreement"/>
    <w:basedOn w:val="a"/>
    <w:next w:val="a"/>
    <w:uiPriority w:val="99"/>
    <w:qFormat/>
    <w:rsid w:val="006E5B04"/>
    <w:pPr>
      <w:numPr>
        <w:numId w:val="2"/>
      </w:numPr>
      <w:spacing w:before="60" w:after="0"/>
      <w:jc w:val="left"/>
    </w:pPr>
    <w:rPr>
      <w:rFonts w:eastAsia="MS Mincho"/>
      <w:b/>
      <w:szCs w:val="24"/>
      <w:lang w:eastAsia="en-GB"/>
    </w:rPr>
  </w:style>
  <w:style w:type="character" w:customStyle="1" w:styleId="aa">
    <w:name w:val="正文文本 字符"/>
    <w:basedOn w:val="a0"/>
    <w:link w:val="a9"/>
    <w:qFormat/>
    <w:rsid w:val="006E5B04"/>
    <w:rPr>
      <w:rFonts w:eastAsia="MS Mincho"/>
      <w:szCs w:val="24"/>
      <w:lang w:eastAsia="en-US"/>
    </w:rPr>
  </w:style>
  <w:style w:type="character" w:customStyle="1" w:styleId="TALCar">
    <w:name w:val="TAL Car"/>
    <w:link w:val="TAL"/>
    <w:qFormat/>
    <w:rsid w:val="006E5B04"/>
    <w:rPr>
      <w:rFonts w:ascii="Arial" w:eastAsia="Arial Unicode MS" w:hAnsi="Arial"/>
      <w:sz w:val="18"/>
      <w:lang w:val="en-GB" w:eastAsia="en-US"/>
    </w:rPr>
  </w:style>
  <w:style w:type="character" w:customStyle="1" w:styleId="TAHCar">
    <w:name w:val="TAH Car"/>
    <w:link w:val="TAH"/>
    <w:qFormat/>
    <w:locked/>
    <w:rsid w:val="006E5B04"/>
    <w:rPr>
      <w:rFonts w:ascii="Arial" w:eastAsia="Arial Unicode MS" w:hAnsi="Arial"/>
      <w:b/>
      <w:sz w:val="18"/>
      <w:lang w:val="en-GB" w:eastAsia="en-US"/>
    </w:rPr>
  </w:style>
  <w:style w:type="character" w:customStyle="1" w:styleId="THChar">
    <w:name w:val="TH Char"/>
    <w:link w:val="TH"/>
    <w:qFormat/>
    <w:rsid w:val="006E5B04"/>
    <w:rPr>
      <w:rFonts w:ascii="Arial" w:eastAsia="Arial Unicode MS" w:hAnsi="Arial"/>
      <w:b/>
      <w:lang w:val="en-GB" w:eastAsia="en-US"/>
    </w:rPr>
  </w:style>
  <w:style w:type="paragraph" w:customStyle="1" w:styleId="3GPPHeader">
    <w:name w:val="3GPP_Header"/>
    <w:basedOn w:val="a"/>
    <w:qFormat/>
    <w:rsid w:val="006E5B04"/>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E5B04"/>
    <w:rPr>
      <w:rFonts w:ascii="Arial" w:eastAsia="Arial Unicode MS" w:hAnsi="Arial"/>
      <w:lang w:val="en-GB" w:eastAsia="en-US"/>
    </w:rPr>
  </w:style>
  <w:style w:type="character" w:customStyle="1" w:styleId="TFChar">
    <w:name w:val="TF Char"/>
    <w:link w:val="TF"/>
    <w:qFormat/>
    <w:rsid w:val="006E5B04"/>
    <w:rPr>
      <w:rFonts w:ascii="Arial" w:eastAsia="Arial Unicode MS" w:hAnsi="Arial"/>
      <w:b/>
      <w:lang w:val="en-GB" w:eastAsia="en-US"/>
    </w:rPr>
  </w:style>
  <w:style w:type="character" w:customStyle="1" w:styleId="NOZchn">
    <w:name w:val="NO Zchn"/>
    <w:link w:val="NO"/>
    <w:locked/>
    <w:rsid w:val="006E5B04"/>
    <w:rPr>
      <w:rFonts w:ascii="Arial" w:eastAsia="Arial Unicode MS" w:hAnsi="Arial"/>
      <w:lang w:val="en-GB" w:eastAsia="en-US"/>
    </w:rPr>
  </w:style>
  <w:style w:type="character" w:customStyle="1" w:styleId="EditorsNoteChar">
    <w:name w:val="Editor's Note Char"/>
    <w:link w:val="EditorsNote"/>
    <w:qFormat/>
    <w:locked/>
    <w:rsid w:val="006E5B04"/>
    <w:rPr>
      <w:rFonts w:ascii="Arial" w:eastAsia="Arial Unicode MS" w:hAnsi="Arial"/>
      <w:color w:val="FF0000"/>
      <w:lang w:val="en-GB" w:eastAsia="en-US"/>
    </w:rPr>
  </w:style>
  <w:style w:type="paragraph" w:customStyle="1" w:styleId="Proposal">
    <w:name w:val="Proposal"/>
    <w:basedOn w:val="a9"/>
    <w:link w:val="ProposalChar"/>
    <w:qFormat/>
    <w:rsid w:val="006E5B04"/>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rsid w:val="006E5B04"/>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6E5B04"/>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rsid w:val="006E5B04"/>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6E5B04"/>
    <w:rPr>
      <w:rFonts w:ascii="Arial" w:eastAsiaTheme="minorEastAsia" w:hAnsi="Arial" w:cstheme="minorBidi"/>
      <w:spacing w:val="2"/>
      <w:sz w:val="22"/>
      <w:szCs w:val="22"/>
      <w:lang w:eastAsia="en-US"/>
    </w:rPr>
  </w:style>
  <w:style w:type="character" w:customStyle="1" w:styleId="Style3">
    <w:name w:val="Style3"/>
    <w:uiPriority w:val="1"/>
    <w:qFormat/>
    <w:rsid w:val="006E5B04"/>
    <w:rPr>
      <w:color w:val="000000"/>
    </w:rPr>
  </w:style>
  <w:style w:type="character" w:customStyle="1" w:styleId="af7">
    <w:name w:val="列出段落 字符"/>
    <w:link w:val="af6"/>
    <w:uiPriority w:val="34"/>
    <w:qFormat/>
    <w:rsid w:val="006E5B04"/>
    <w:rPr>
      <w:rFonts w:ascii="Arial" w:eastAsia="Arial Unicode MS" w:hAnsi="Arial"/>
      <w:lang w:val="en-GB" w:eastAsia="en-US"/>
    </w:rPr>
  </w:style>
  <w:style w:type="character" w:customStyle="1" w:styleId="B1Char1">
    <w:name w:val="B1 Char1"/>
    <w:qFormat/>
    <w:rsid w:val="006E5B04"/>
    <w:rPr>
      <w:lang w:eastAsia="en-US"/>
    </w:rPr>
  </w:style>
  <w:style w:type="character" w:customStyle="1" w:styleId="normaltextrun">
    <w:name w:val="normaltextrun"/>
    <w:basedOn w:val="a0"/>
    <w:qFormat/>
    <w:rsid w:val="006E5B04"/>
  </w:style>
  <w:style w:type="character" w:customStyle="1" w:styleId="PLChar">
    <w:name w:val="PL Char"/>
    <w:link w:val="PL"/>
    <w:qFormat/>
    <w:rsid w:val="006E5B04"/>
    <w:rPr>
      <w:rFonts w:ascii="Courier New" w:hAnsi="Courier New"/>
      <w:sz w:val="16"/>
      <w:lang w:val="en-GB" w:eastAsia="en-US"/>
    </w:rPr>
  </w:style>
  <w:style w:type="paragraph" w:customStyle="1" w:styleId="EmailDiscussion">
    <w:name w:val="EmailDiscussion"/>
    <w:basedOn w:val="a"/>
    <w:next w:val="EmailDiscussion2"/>
    <w:link w:val="EmailDiscussionChar"/>
    <w:qFormat/>
    <w:rsid w:val="006E5B04"/>
    <w:pPr>
      <w:numPr>
        <w:numId w:val="4"/>
      </w:numPr>
      <w:spacing w:before="40" w:after="0"/>
      <w:jc w:val="left"/>
    </w:pPr>
    <w:rPr>
      <w:rFonts w:eastAsia="MS Mincho"/>
      <w:b/>
      <w:szCs w:val="24"/>
      <w:lang w:eastAsia="en-GB"/>
    </w:rPr>
  </w:style>
  <w:style w:type="paragraph" w:customStyle="1" w:styleId="EmailDiscussion2">
    <w:name w:val="EmailDiscussion2"/>
    <w:basedOn w:val="Doc-text2"/>
    <w:qFormat/>
    <w:rsid w:val="006E5B04"/>
  </w:style>
  <w:style w:type="character" w:customStyle="1" w:styleId="EmailDiscussionChar">
    <w:name w:val="EmailDiscussion Char"/>
    <w:link w:val="EmailDiscussion"/>
    <w:qFormat/>
    <w:rsid w:val="006E5B04"/>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sid w:val="006E5B04"/>
    <w:rPr>
      <w:color w:val="605E5C"/>
      <w:shd w:val="clear" w:color="auto" w:fill="E1DFDD"/>
    </w:rPr>
  </w:style>
  <w:style w:type="character" w:customStyle="1" w:styleId="B1Zchn">
    <w:name w:val="B1 Zchn"/>
    <w:qFormat/>
    <w:rsid w:val="006E5B04"/>
    <w:rPr>
      <w:lang w:eastAsia="en-US"/>
    </w:rPr>
  </w:style>
  <w:style w:type="paragraph" w:customStyle="1" w:styleId="Doc-title">
    <w:name w:val="Doc-title"/>
    <w:basedOn w:val="a"/>
    <w:next w:val="Doc-text2"/>
    <w:link w:val="Doc-titleChar"/>
    <w:qFormat/>
    <w:rsid w:val="006E5B04"/>
    <w:pPr>
      <w:spacing w:before="60" w:after="0"/>
      <w:ind w:left="1259" w:hanging="1259"/>
      <w:jc w:val="left"/>
    </w:pPr>
    <w:rPr>
      <w:rFonts w:eastAsia="MS Mincho"/>
      <w:szCs w:val="24"/>
      <w:lang w:eastAsia="en-GB"/>
    </w:rPr>
  </w:style>
  <w:style w:type="character" w:customStyle="1" w:styleId="Doc-titleChar">
    <w:name w:val="Doc-title Char"/>
    <w:link w:val="Doc-title"/>
    <w:qFormat/>
    <w:rsid w:val="006E5B04"/>
    <w:rPr>
      <w:rFonts w:ascii="Arial" w:eastAsia="MS Mincho" w:hAnsi="Arial"/>
      <w:szCs w:val="24"/>
      <w:lang w:val="en-GB" w:eastAsia="en-GB"/>
    </w:rPr>
  </w:style>
  <w:style w:type="paragraph" w:customStyle="1" w:styleId="Obs-prop">
    <w:name w:val="Obs-prop"/>
    <w:basedOn w:val="a"/>
    <w:next w:val="a"/>
    <w:qFormat/>
    <w:rsid w:val="006E5B04"/>
    <w:pPr>
      <w:spacing w:after="160" w:line="259" w:lineRule="auto"/>
      <w:jc w:val="left"/>
    </w:pPr>
    <w:rPr>
      <w:rFonts w:asciiTheme="minorHAnsi" w:eastAsiaTheme="minorHAnsi" w:hAnsiTheme="minorHAnsi" w:cstheme="minorBidi"/>
      <w:b/>
      <w:bCs/>
      <w:sz w:val="22"/>
      <w:szCs w:val="22"/>
    </w:rPr>
  </w:style>
  <w:style w:type="character" w:customStyle="1" w:styleId="a4">
    <w:name w:val="题注 字符"/>
    <w:link w:val="a3"/>
    <w:qFormat/>
    <w:rsid w:val="006E5B04"/>
    <w:rPr>
      <w:rFonts w:ascii="Arial" w:eastAsia="Arial Unicode MS" w:hAnsi="Arial"/>
      <w:b/>
      <w:bCs/>
      <w:lang w:val="en-GB" w:eastAsia="en-US"/>
    </w:rPr>
  </w:style>
  <w:style w:type="paragraph" w:customStyle="1" w:styleId="Comments">
    <w:name w:val="Comments"/>
    <w:basedOn w:val="a"/>
    <w:link w:val="CommentsChar"/>
    <w:qFormat/>
    <w:rsid w:val="006E5B04"/>
    <w:pPr>
      <w:spacing w:before="40" w:after="0"/>
      <w:jc w:val="left"/>
    </w:pPr>
    <w:rPr>
      <w:rFonts w:eastAsia="MS Mincho"/>
      <w:i/>
      <w:sz w:val="18"/>
      <w:szCs w:val="24"/>
      <w:lang w:eastAsia="en-GB"/>
    </w:rPr>
  </w:style>
  <w:style w:type="character" w:customStyle="1" w:styleId="CommentsChar">
    <w:name w:val="Comments Char"/>
    <w:link w:val="Comments"/>
    <w:qFormat/>
    <w:rsid w:val="006E5B04"/>
    <w:rPr>
      <w:rFonts w:ascii="Arial" w:eastAsia="MS Mincho" w:hAnsi="Arial"/>
      <w:i/>
      <w:sz w:val="18"/>
      <w:szCs w:val="24"/>
      <w:lang w:val="en-GB" w:eastAsia="en-GB"/>
    </w:rPr>
  </w:style>
  <w:style w:type="character" w:customStyle="1" w:styleId="ProposalChar">
    <w:name w:val="Proposal Char"/>
    <w:link w:val="Proposal"/>
    <w:qFormat/>
    <w:rsid w:val="006E5B04"/>
    <w:rPr>
      <w:rFonts w:ascii="Arial" w:eastAsiaTheme="minorEastAsia" w:hAnsi="Arial" w:cstheme="minorBidi"/>
      <w:b/>
      <w:bCs/>
      <w:sz w:val="22"/>
      <w:szCs w:val="22"/>
      <w:lang w:val="en-GB"/>
    </w:rPr>
  </w:style>
  <w:style w:type="character" w:customStyle="1" w:styleId="NOChar1">
    <w:name w:val="NO Char1"/>
    <w:qFormat/>
    <w:rsid w:val="006E5B04"/>
    <w:rPr>
      <w:lang w:val="en-GB"/>
    </w:rPr>
  </w:style>
  <w:style w:type="character" w:customStyle="1" w:styleId="12">
    <w:name w:val="未处理的提及1"/>
    <w:basedOn w:val="a0"/>
    <w:uiPriority w:val="99"/>
    <w:semiHidden/>
    <w:unhideWhenUsed/>
    <w:qFormat/>
    <w:rsid w:val="006E5B04"/>
    <w:rPr>
      <w:color w:val="605E5C"/>
      <w:shd w:val="clear" w:color="auto" w:fill="E1DFDD"/>
    </w:rPr>
  </w:style>
  <w:style w:type="character" w:customStyle="1" w:styleId="B2Car">
    <w:name w:val="B2 Car"/>
    <w:locked/>
    <w:rsid w:val="008D118D"/>
    <w:rPr>
      <w:lang w:eastAsia="en-US"/>
    </w:rPr>
  </w:style>
  <w:style w:type="character" w:customStyle="1" w:styleId="B3Char">
    <w:name w:val="B3 Char"/>
    <w:link w:val="B3"/>
    <w:qFormat/>
    <w:rsid w:val="008D118D"/>
    <w:rPr>
      <w:rFonts w:ascii="Arial" w:eastAsia="Arial Unicode MS" w:hAnsi="Arial"/>
      <w:lang w:val="en-GB" w:eastAsia="en-US"/>
    </w:rPr>
  </w:style>
  <w:style w:type="character" w:customStyle="1" w:styleId="B4Char">
    <w:name w:val="B4 Char"/>
    <w:link w:val="B4"/>
    <w:qFormat/>
    <w:rsid w:val="008D118D"/>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7C6-4167-48E8-8D69-721A794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1979</Words>
  <Characters>11286</Characters>
  <Application>Microsoft Office Word</Application>
  <DocSecurity>0</DocSecurity>
  <Lines>94</Lines>
  <Paragraphs>26</Paragraphs>
  <ScaleCrop>false</ScaleCrop>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2022-10-17T03:22:00Z</dcterms:created>
  <dcterms:modified xsi:type="dcterms:W3CDTF">2022-10-17T03:23:00Z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EA8F38B676CC4A489850864126BDA6FD</vt:lpwstr>
  </property>
</Properties>
</file>