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FECF8" w14:textId="77777777" w:rsidR="002913BD" w:rsidRDefault="00133390">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1D42BFEF" w14:textId="77777777" w:rsidR="002913BD" w:rsidRDefault="00133390">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24CA057F" w14:textId="77777777" w:rsidR="002913BD" w:rsidRDefault="00133390">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41B286" w14:textId="77777777" w:rsidR="002913BD" w:rsidRDefault="00133390">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746AB344" w14:textId="77777777" w:rsidR="002913BD" w:rsidRDefault="0013339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3C6C29D2" w14:textId="77777777" w:rsidR="002913BD" w:rsidRDefault="00133390">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1C8D2958" w14:textId="77777777" w:rsidR="002913BD" w:rsidRDefault="0013339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E77D674" w14:textId="77777777" w:rsidR="002913BD" w:rsidRDefault="00133390">
      <w:pPr>
        <w:pStyle w:val="1"/>
        <w:numPr>
          <w:ilvl w:val="0"/>
          <w:numId w:val="3"/>
        </w:numPr>
        <w:pBdr>
          <w:top w:val="single" w:sz="12" w:space="2" w:color="auto"/>
        </w:pBdr>
      </w:pPr>
      <w:r>
        <w:t xml:space="preserve">Introduction </w:t>
      </w:r>
    </w:p>
    <w:p w14:paraId="066B16E8" w14:textId="77777777" w:rsidR="002913BD" w:rsidRDefault="00133390">
      <w:pPr>
        <w:rPr>
          <w:sz w:val="22"/>
          <w:szCs w:val="22"/>
          <w:lang w:val="en-US"/>
        </w:rPr>
      </w:pPr>
      <w:r>
        <w:rPr>
          <w:sz w:val="22"/>
          <w:szCs w:val="22"/>
        </w:rPr>
        <w:t>This is the report of the following offline discussion on cell reselection enhancements</w:t>
      </w:r>
      <w:r>
        <w:rPr>
          <w:sz w:val="22"/>
          <w:szCs w:val="22"/>
          <w:lang w:val="en-US"/>
        </w:rPr>
        <w:t>:</w:t>
      </w:r>
    </w:p>
    <w:p w14:paraId="555A7202" w14:textId="77777777" w:rsidR="002913BD" w:rsidRDefault="00133390">
      <w:pPr>
        <w:pStyle w:val="EmailDiscussion"/>
      </w:pPr>
      <w:r>
        <w:t>[AT119bis-e][117][NR NTN Enh] cell reselection enhancements (Intel)</w:t>
      </w:r>
    </w:p>
    <w:p w14:paraId="09D4AB9E" w14:textId="77777777" w:rsidR="002913BD" w:rsidRDefault="00133390">
      <w:pPr>
        <w:pStyle w:val="EmailDiscussion2"/>
        <w:ind w:left="1619" w:firstLine="0"/>
        <w:rPr>
          <w:color w:val="000000" w:themeColor="text1"/>
        </w:rPr>
      </w:pPr>
      <w:r>
        <w:t xml:space="preserve">Scope: Discuss NTN-NTN and NTN-TN cell reselection enhancements based on remaining proposals in </w:t>
      </w:r>
      <w:hyperlink r:id="rId12" w:tooltip="C:Data3GPPExtractsR2-2209578 Discussion on NTN cell reselection enhancements.docx" w:history="1">
        <w:r>
          <w:rPr>
            <w:rStyle w:val="ac"/>
          </w:rPr>
          <w:t>R2-2209578</w:t>
        </w:r>
      </w:hyperlink>
      <w:r>
        <w:rPr>
          <w:color w:val="000000" w:themeColor="text1"/>
        </w:rPr>
        <w:t xml:space="preserve"> and </w:t>
      </w:r>
      <w:hyperlink r:id="rId13" w:tooltip="C:Data3GPPExtractsR2-2210353 Further view on Idle- and Connected-mode NTN mobility in Rel-18.docx" w:history="1">
        <w:r>
          <w:rPr>
            <w:rStyle w:val="ac"/>
          </w:rPr>
          <w:t>R2-2210353</w:t>
        </w:r>
      </w:hyperlink>
    </w:p>
    <w:p w14:paraId="3EC88DA9" w14:textId="77777777" w:rsidR="002913BD" w:rsidRDefault="00133390">
      <w:pPr>
        <w:pStyle w:val="EmailDiscussion2"/>
        <w:ind w:left="1619" w:firstLine="0"/>
        <w:rPr>
          <w:color w:val="000000" w:themeColor="text1"/>
        </w:rPr>
      </w:pPr>
      <w:r>
        <w:rPr>
          <w:color w:val="000000" w:themeColor="text1"/>
        </w:rPr>
        <w:t>Initial intended outcome: Summary of the offline discussion with e.g.:</w:t>
      </w:r>
    </w:p>
    <w:p w14:paraId="2EEF6E41" w14:textId="77777777" w:rsidR="002913BD" w:rsidRDefault="00133390">
      <w:pPr>
        <w:pStyle w:val="EmailDiscussion2"/>
        <w:numPr>
          <w:ilvl w:val="0"/>
          <w:numId w:val="4"/>
        </w:numPr>
        <w:rPr>
          <w:color w:val="000000" w:themeColor="text1"/>
        </w:rPr>
      </w:pPr>
      <w:r>
        <w:rPr>
          <w:color w:val="000000" w:themeColor="text1"/>
        </w:rPr>
        <w:t>List of proposals for agreement (if any)</w:t>
      </w:r>
    </w:p>
    <w:p w14:paraId="32656FA2" w14:textId="77777777" w:rsidR="002913BD" w:rsidRDefault="00133390">
      <w:pPr>
        <w:pStyle w:val="EmailDiscussion2"/>
        <w:numPr>
          <w:ilvl w:val="0"/>
          <w:numId w:val="4"/>
        </w:numPr>
        <w:rPr>
          <w:color w:val="000000" w:themeColor="text1"/>
        </w:rPr>
      </w:pPr>
      <w:r>
        <w:rPr>
          <w:color w:val="000000" w:themeColor="text1"/>
        </w:rPr>
        <w:t>List of proposals that require online discussions</w:t>
      </w:r>
    </w:p>
    <w:p w14:paraId="78786048" w14:textId="77777777" w:rsidR="002913BD" w:rsidRDefault="00133390">
      <w:pPr>
        <w:pStyle w:val="EmailDiscussion2"/>
        <w:numPr>
          <w:ilvl w:val="0"/>
          <w:numId w:val="4"/>
        </w:numPr>
        <w:rPr>
          <w:color w:val="000000" w:themeColor="text1"/>
        </w:rPr>
      </w:pPr>
      <w:r>
        <w:rPr>
          <w:color w:val="000000" w:themeColor="text1"/>
        </w:rPr>
        <w:t>List of proposals that should not be pursued (if any)</w:t>
      </w:r>
    </w:p>
    <w:p w14:paraId="3D12A078" w14:textId="77777777" w:rsidR="002913BD" w:rsidRDefault="00133390">
      <w:pPr>
        <w:pStyle w:val="EmailDiscussion2"/>
        <w:ind w:left="1619" w:firstLine="0"/>
      </w:pPr>
      <w:r>
        <w:rPr>
          <w:color w:val="000000" w:themeColor="text1"/>
        </w:rPr>
        <w:t xml:space="preserve">Initial deadline </w:t>
      </w:r>
      <w:r>
        <w:t>(for companies' feedback): Tuesday 2022-10-18 0600 UTC</w:t>
      </w:r>
    </w:p>
    <w:p w14:paraId="0EA2EE3E" w14:textId="77777777" w:rsidR="002913BD" w:rsidRDefault="00133390">
      <w:pPr>
        <w:pStyle w:val="EmailDiscussion2"/>
        <w:ind w:left="1619" w:firstLine="0"/>
      </w:pPr>
      <w:r>
        <w:t>Initial deadline (for rapporteur's summary in R2-2210860): Tuesday 2022-10-18 0800 UTC</w:t>
      </w:r>
    </w:p>
    <w:p w14:paraId="1B9A816A" w14:textId="77777777" w:rsidR="002913BD" w:rsidRDefault="002913BD">
      <w:pPr>
        <w:rPr>
          <w:sz w:val="22"/>
          <w:szCs w:val="22"/>
        </w:rPr>
      </w:pPr>
    </w:p>
    <w:p w14:paraId="11637E87" w14:textId="77777777" w:rsidR="002913BD" w:rsidRDefault="00133390">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0F9AB4E" w14:textId="77777777" w:rsidR="002913BD" w:rsidRDefault="00133390">
      <w:pPr>
        <w:pStyle w:val="1"/>
        <w:numPr>
          <w:ilvl w:val="0"/>
          <w:numId w:val="3"/>
        </w:numPr>
        <w:pBdr>
          <w:top w:val="single" w:sz="12" w:space="2" w:color="auto"/>
        </w:pBdr>
      </w:pPr>
      <w:r>
        <w:t xml:space="preserve">Discussion </w:t>
      </w:r>
    </w:p>
    <w:p w14:paraId="752D93E4" w14:textId="77777777" w:rsidR="002913BD" w:rsidRDefault="00133390">
      <w:pPr>
        <w:pStyle w:val="2"/>
      </w:pPr>
      <w:r>
        <w:rPr>
          <w:lang w:val="en-US" w:eastAsia="zh-CN"/>
        </w:rPr>
        <w:t>2.1 NTN-NTN cell reselection</w:t>
      </w:r>
    </w:p>
    <w:p w14:paraId="708F99BF" w14:textId="77777777" w:rsidR="002913BD" w:rsidRDefault="002913BD">
      <w:pPr>
        <w:rPr>
          <w:sz w:val="22"/>
          <w:szCs w:val="22"/>
        </w:rPr>
      </w:pPr>
    </w:p>
    <w:p w14:paraId="500A2168" w14:textId="77777777" w:rsidR="002913BD" w:rsidRDefault="00133390">
      <w:pPr>
        <w:rPr>
          <w:sz w:val="22"/>
          <w:szCs w:val="22"/>
        </w:rPr>
      </w:pPr>
      <w:r>
        <w:rPr>
          <w:sz w:val="22"/>
          <w:szCs w:val="22"/>
        </w:rPr>
        <w:t>During the online discussion in first week, the following agreement was achieved as high level guideline:</w:t>
      </w:r>
    </w:p>
    <w:p w14:paraId="2FB077B6" w14:textId="77777777" w:rsidR="002913BD" w:rsidRDefault="00133390">
      <w:pPr>
        <w:pStyle w:val="Doc-text2"/>
        <w:pBdr>
          <w:top w:val="single" w:sz="4" w:space="1" w:color="auto"/>
          <w:left w:val="single" w:sz="4" w:space="4" w:color="auto"/>
          <w:bottom w:val="single" w:sz="4" w:space="1" w:color="auto"/>
          <w:right w:val="single" w:sz="4" w:space="4" w:color="auto"/>
        </w:pBdr>
      </w:pPr>
      <w:r>
        <w:t>Agreements:</w:t>
      </w:r>
    </w:p>
    <w:p w14:paraId="1FED4E4C"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6DE17088" w14:textId="77777777" w:rsidR="002913BD" w:rsidRDefault="002913BD">
      <w:pPr>
        <w:rPr>
          <w:sz w:val="22"/>
          <w:szCs w:val="22"/>
        </w:rPr>
      </w:pPr>
    </w:p>
    <w:p w14:paraId="7CA6F0B6" w14:textId="77777777" w:rsidR="002913BD" w:rsidRDefault="00133390">
      <w:pPr>
        <w:rPr>
          <w:sz w:val="22"/>
          <w:szCs w:val="22"/>
        </w:rPr>
      </w:pPr>
      <w:r>
        <w:rPr>
          <w:sz w:val="22"/>
          <w:szCs w:val="22"/>
        </w:rPr>
        <w:t>In the following sub-sections, a few detailed designs can be discussed based on relevant proposals.</w:t>
      </w:r>
    </w:p>
    <w:p w14:paraId="2B6D781F" w14:textId="77777777" w:rsidR="002913BD" w:rsidRDefault="002913BD">
      <w:pPr>
        <w:rPr>
          <w:sz w:val="22"/>
          <w:szCs w:val="22"/>
        </w:rPr>
      </w:pPr>
    </w:p>
    <w:p w14:paraId="21A5F66F" w14:textId="77777777" w:rsidR="002913BD" w:rsidRDefault="00133390">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76EBCA80"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2913BD" w14:paraId="028CB3EB" w14:textId="77777777">
        <w:tc>
          <w:tcPr>
            <w:tcW w:w="1584" w:type="dxa"/>
            <w:shd w:val="clear" w:color="auto" w:fill="auto"/>
          </w:tcPr>
          <w:p w14:paraId="4EC489F5" w14:textId="77777777" w:rsidR="002913BD" w:rsidRDefault="00133390">
            <w:pPr>
              <w:rPr>
                <w:lang w:eastAsia="zh-CN"/>
              </w:rPr>
            </w:pPr>
            <w:r>
              <w:rPr>
                <w:lang w:eastAsia="zh-CN"/>
              </w:rPr>
              <w:lastRenderedPageBreak/>
              <w:t>Tdoc</w:t>
            </w:r>
          </w:p>
        </w:tc>
        <w:tc>
          <w:tcPr>
            <w:tcW w:w="7432" w:type="dxa"/>
            <w:shd w:val="clear" w:color="auto" w:fill="auto"/>
          </w:tcPr>
          <w:p w14:paraId="64ED66C6"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49F8483" w14:textId="77777777">
        <w:tc>
          <w:tcPr>
            <w:tcW w:w="1584" w:type="dxa"/>
            <w:shd w:val="clear" w:color="auto" w:fill="auto"/>
          </w:tcPr>
          <w:p w14:paraId="6ADEE6C1" w14:textId="77777777" w:rsidR="002913BD" w:rsidRDefault="00E315F2">
            <w:pPr>
              <w:rPr>
                <w:lang w:eastAsia="zh-CN"/>
              </w:rPr>
            </w:pPr>
            <w:hyperlink r:id="rId14" w:tooltip="C:Data3GPPExtractsR2-2209578 Discussion on NTN cell reselection enhancements.docx" w:history="1">
              <w:r w:rsidR="00133390">
                <w:rPr>
                  <w:lang w:eastAsia="zh-CN"/>
                </w:rPr>
                <w:t>R2-2209578</w:t>
              </w:r>
            </w:hyperlink>
          </w:p>
        </w:tc>
        <w:tc>
          <w:tcPr>
            <w:tcW w:w="7432" w:type="dxa"/>
            <w:shd w:val="clear" w:color="auto" w:fill="auto"/>
          </w:tcPr>
          <w:p w14:paraId="044776A7" w14:textId="77777777" w:rsidR="002913BD" w:rsidRDefault="00133390">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2913BD" w14:paraId="1E8D0733" w14:textId="77777777">
        <w:tc>
          <w:tcPr>
            <w:tcW w:w="1584" w:type="dxa"/>
            <w:shd w:val="clear" w:color="auto" w:fill="auto"/>
          </w:tcPr>
          <w:p w14:paraId="36AB76FF" w14:textId="77777777" w:rsidR="002913BD" w:rsidRDefault="00E315F2">
            <w:pPr>
              <w:rPr>
                <w:lang w:eastAsia="zh-CN"/>
              </w:rPr>
            </w:pPr>
            <w:hyperlink r:id="rId15" w:tooltip="C:Data3GPPExtractsR2-2210353 Further view on Idle- and Connected-mode NTN mobility in Rel-18.docx" w:history="1">
              <w:r w:rsidR="00133390">
                <w:rPr>
                  <w:lang w:eastAsia="zh-CN"/>
                </w:rPr>
                <w:t>R2-2210353</w:t>
              </w:r>
            </w:hyperlink>
          </w:p>
        </w:tc>
        <w:tc>
          <w:tcPr>
            <w:tcW w:w="7432" w:type="dxa"/>
            <w:shd w:val="clear" w:color="auto" w:fill="auto"/>
          </w:tcPr>
          <w:p w14:paraId="6B00F392" w14:textId="77777777" w:rsidR="002913BD" w:rsidRDefault="00133390">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2913BD" w14:paraId="77901F2B" w14:textId="77777777">
        <w:tc>
          <w:tcPr>
            <w:tcW w:w="1584" w:type="dxa"/>
            <w:shd w:val="clear" w:color="auto" w:fill="auto"/>
          </w:tcPr>
          <w:p w14:paraId="2359FD61" w14:textId="77777777" w:rsidR="002913BD" w:rsidRDefault="00E315F2">
            <w:pPr>
              <w:rPr>
                <w:lang w:eastAsia="zh-CN"/>
              </w:rPr>
            </w:pPr>
            <w:hyperlink r:id="rId16" w:history="1">
              <w:r w:rsidR="00133390">
                <w:rPr>
                  <w:lang w:eastAsia="zh-CN"/>
                </w:rPr>
                <w:t>R2-2210468</w:t>
              </w:r>
            </w:hyperlink>
            <w:r w:rsidR="00133390">
              <w:rPr>
                <w:lang w:eastAsia="zh-CN"/>
              </w:rPr>
              <w:tab/>
            </w:r>
          </w:p>
        </w:tc>
        <w:tc>
          <w:tcPr>
            <w:tcW w:w="7432" w:type="dxa"/>
            <w:shd w:val="clear" w:color="auto" w:fill="auto"/>
          </w:tcPr>
          <w:p w14:paraId="4E5A4183" w14:textId="77777777" w:rsidR="002913BD" w:rsidRDefault="00133390">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2913BD" w14:paraId="3291D813" w14:textId="77777777">
        <w:tc>
          <w:tcPr>
            <w:tcW w:w="1584" w:type="dxa"/>
            <w:shd w:val="clear" w:color="auto" w:fill="auto"/>
          </w:tcPr>
          <w:p w14:paraId="6F08B9FE" w14:textId="77777777" w:rsidR="002913BD" w:rsidRDefault="00E315F2">
            <w:pPr>
              <w:rPr>
                <w:lang w:eastAsia="zh-CN"/>
              </w:rPr>
            </w:pPr>
            <w:hyperlink r:id="rId17" w:history="1">
              <w:r w:rsidR="00133390">
                <w:rPr>
                  <w:lang w:eastAsia="zh-CN"/>
                </w:rPr>
                <w:t>R2-2210737</w:t>
              </w:r>
            </w:hyperlink>
          </w:p>
        </w:tc>
        <w:tc>
          <w:tcPr>
            <w:tcW w:w="7432" w:type="dxa"/>
            <w:shd w:val="clear" w:color="auto" w:fill="auto"/>
          </w:tcPr>
          <w:p w14:paraId="3CD42B67" w14:textId="77777777" w:rsidR="002913BD" w:rsidRDefault="00133390">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2913BD" w14:paraId="5D93FE50" w14:textId="77777777">
        <w:trPr>
          <w:ins w:id="3" w:author="OPPO" w:date="2022-10-17T10:16:00Z"/>
        </w:trPr>
        <w:tc>
          <w:tcPr>
            <w:tcW w:w="1584" w:type="dxa"/>
            <w:shd w:val="clear" w:color="auto" w:fill="auto"/>
          </w:tcPr>
          <w:p w14:paraId="201B1996" w14:textId="77777777" w:rsidR="002913BD" w:rsidRDefault="00133390">
            <w:pPr>
              <w:rPr>
                <w:ins w:id="4" w:author="OPPO" w:date="2022-10-17T10:16:00Z"/>
              </w:rPr>
            </w:pPr>
            <w:ins w:id="5" w:author="OPPO" w:date="2022-10-17T10:16:00Z">
              <w:r>
                <w:t>R2-2210090</w:t>
              </w:r>
            </w:ins>
          </w:p>
        </w:tc>
        <w:tc>
          <w:tcPr>
            <w:tcW w:w="7432" w:type="dxa"/>
            <w:shd w:val="clear" w:color="auto" w:fill="auto"/>
          </w:tcPr>
          <w:p w14:paraId="4AB14A50" w14:textId="77777777" w:rsidR="002913BD" w:rsidRDefault="00133390">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0E7CA918" w14:textId="77777777" w:rsidR="002913BD" w:rsidRDefault="00133390">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5F6FC2E0" w14:textId="77777777" w:rsidR="002913BD" w:rsidRDefault="00133390">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11903555" w14:textId="77777777" w:rsidR="002913BD" w:rsidRDefault="002913BD"/>
    <w:p w14:paraId="645AB16D" w14:textId="77777777" w:rsidR="002913BD" w:rsidRDefault="00133390">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0655A19B" w14:textId="77777777" w:rsidR="002913BD" w:rsidRDefault="00133390">
      <w:pPr>
        <w:rPr>
          <w:sz w:val="22"/>
          <w:szCs w:val="22"/>
        </w:rPr>
      </w:pPr>
      <w:r>
        <w:rPr>
          <w:sz w:val="22"/>
          <w:szCs w:val="22"/>
        </w:rPr>
        <w:t xml:space="preserve">Regarding the assistance information provided by network, </w:t>
      </w:r>
    </w:p>
    <w:p w14:paraId="1E256637" w14:textId="77777777" w:rsidR="002913BD" w:rsidRDefault="00133390">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1BCF1A95" w14:textId="77777777" w:rsidR="002913BD" w:rsidRDefault="00133390">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733B8E5B" w14:textId="77777777" w:rsidR="002913BD" w:rsidRDefault="00133390">
      <w:pPr>
        <w:rPr>
          <w:sz w:val="22"/>
          <w:szCs w:val="22"/>
        </w:rPr>
      </w:pPr>
      <w:r>
        <w:rPr>
          <w:sz w:val="22"/>
          <w:szCs w:val="22"/>
        </w:rPr>
        <w:t>3. the radius of cell coverage. Similarly, the distance threshold have been specified for Quasi-Earth-fixed cell, and it can also be provided in Earth-moving cell.</w:t>
      </w:r>
    </w:p>
    <w:p w14:paraId="4ED13D28" w14:textId="77777777" w:rsidR="002913BD" w:rsidRDefault="00133390">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4C240A5C" w14:textId="77777777" w:rsidR="002913BD" w:rsidRDefault="00133390">
      <w:pPr>
        <w:pStyle w:val="ae"/>
        <w:numPr>
          <w:ilvl w:val="0"/>
          <w:numId w:val="6"/>
        </w:numPr>
        <w:rPr>
          <w:b/>
          <w:bCs/>
          <w:sz w:val="22"/>
          <w:szCs w:val="22"/>
        </w:rPr>
      </w:pPr>
      <w:r>
        <w:rPr>
          <w:b/>
          <w:bCs/>
          <w:sz w:val="22"/>
          <w:szCs w:val="22"/>
        </w:rPr>
        <w:t>satellite orbital parameters, not instantaneous position and velocity of satellite</w:t>
      </w:r>
    </w:p>
    <w:p w14:paraId="1DAE5BAB" w14:textId="77777777" w:rsidR="002913BD" w:rsidRDefault="00133390">
      <w:pPr>
        <w:pStyle w:val="ae"/>
        <w:numPr>
          <w:ilvl w:val="0"/>
          <w:numId w:val="6"/>
        </w:numPr>
        <w:rPr>
          <w:b/>
          <w:bCs/>
          <w:sz w:val="22"/>
          <w:szCs w:val="22"/>
        </w:rPr>
      </w:pPr>
      <w:r>
        <w:rPr>
          <w:b/>
          <w:bCs/>
          <w:sz w:val="22"/>
          <w:szCs w:val="22"/>
        </w:rPr>
        <w:t xml:space="preserve">location coordinates of cell center, or in other term, cell reference location </w:t>
      </w:r>
    </w:p>
    <w:p w14:paraId="44FF6658" w14:textId="77777777" w:rsidR="002913BD" w:rsidRDefault="00133390">
      <w:pPr>
        <w:pStyle w:val="ae"/>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150612CA" w14:textId="77777777" w:rsidR="002913BD" w:rsidRDefault="00133390">
      <w:pPr>
        <w:pStyle w:val="ae"/>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d"/>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4B29A9F9" w14:textId="77777777">
        <w:tc>
          <w:tcPr>
            <w:tcW w:w="1496" w:type="dxa"/>
            <w:shd w:val="clear" w:color="auto" w:fill="E7E6E6" w:themeFill="background2"/>
          </w:tcPr>
          <w:p w14:paraId="250B9A8A"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9345AB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896D0E" w14:textId="77777777" w:rsidR="002913BD" w:rsidRDefault="00133390">
            <w:pPr>
              <w:jc w:val="center"/>
              <w:rPr>
                <w:b/>
                <w:lang w:eastAsia="sv-SE"/>
              </w:rPr>
            </w:pPr>
            <w:r>
              <w:rPr>
                <w:b/>
                <w:lang w:eastAsia="sv-SE"/>
              </w:rPr>
              <w:t>Additional comments</w:t>
            </w:r>
          </w:p>
        </w:tc>
      </w:tr>
      <w:tr w:rsidR="002913BD" w14:paraId="71B6AA09" w14:textId="77777777">
        <w:tc>
          <w:tcPr>
            <w:tcW w:w="1496" w:type="dxa"/>
          </w:tcPr>
          <w:p w14:paraId="186A80EA" w14:textId="77777777" w:rsidR="002913BD" w:rsidRDefault="00133390">
            <w:pPr>
              <w:rPr>
                <w:rFonts w:eastAsiaTheme="minorEastAsia"/>
              </w:rPr>
            </w:pPr>
            <w:ins w:id="16" w:author="junwei.huang" w:date="2022-10-17T11:18:00Z">
              <w:r>
                <w:rPr>
                  <w:rFonts w:eastAsia="宋体" w:hint="eastAsia"/>
                  <w:lang w:val="en-US" w:eastAsia="zh-CN"/>
                </w:rPr>
                <w:t>Transsion Holdings</w:t>
              </w:r>
            </w:ins>
          </w:p>
        </w:tc>
        <w:tc>
          <w:tcPr>
            <w:tcW w:w="1739" w:type="dxa"/>
          </w:tcPr>
          <w:p w14:paraId="48E0411D" w14:textId="77777777" w:rsidR="002913BD" w:rsidRDefault="00133390">
            <w:pPr>
              <w:rPr>
                <w:rFonts w:eastAsia="宋体"/>
                <w:lang w:eastAsia="zh-CN"/>
              </w:rPr>
            </w:pPr>
            <w:ins w:id="17" w:author="junwei.huang" w:date="2022-10-17T11:18:00Z">
              <w:r>
                <w:rPr>
                  <w:rFonts w:eastAsia="宋体" w:hint="eastAsia"/>
                  <w:lang w:val="en-US" w:eastAsia="zh-CN"/>
                </w:rPr>
                <w:t>Y but</w:t>
              </w:r>
            </w:ins>
          </w:p>
        </w:tc>
        <w:tc>
          <w:tcPr>
            <w:tcW w:w="6480" w:type="dxa"/>
          </w:tcPr>
          <w:p w14:paraId="5E2EC089" w14:textId="77777777" w:rsidR="002913BD" w:rsidRDefault="00133390">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429D4127" w14:textId="77777777" w:rsidR="002913BD" w:rsidRDefault="00133390">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25D958E6" w14:textId="77777777" w:rsidR="002913BD" w:rsidRDefault="00133390">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lastRenderedPageBreak/>
                <w:t>the location of cell center</w:t>
              </w:r>
              <w:r>
                <w:rPr>
                  <w:rFonts w:ascii="Arial" w:eastAsia="宋体" w:hAnsi="Arial" w:hint="eastAsia"/>
                  <w:sz w:val="18"/>
                  <w:lang w:val="en-US" w:eastAsia="zh-CN"/>
                </w:rPr>
                <w:t>:</w:t>
              </w:r>
            </w:ins>
          </w:p>
          <w:p w14:paraId="1E344054" w14:textId="77777777" w:rsidR="002913BD" w:rsidRDefault="00133390">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5594A903" w14:textId="77777777" w:rsidR="002913BD" w:rsidRDefault="00133390">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4324B168"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2913BD" w14:paraId="5405271F" w14:textId="77777777">
        <w:tc>
          <w:tcPr>
            <w:tcW w:w="1496" w:type="dxa"/>
          </w:tcPr>
          <w:p w14:paraId="07A61183" w14:textId="77777777" w:rsidR="002913BD" w:rsidRDefault="00133390">
            <w:pPr>
              <w:rPr>
                <w:rFonts w:eastAsia="宋体"/>
                <w:lang w:eastAsia="zh-CN"/>
              </w:rPr>
            </w:pPr>
            <w:r>
              <w:rPr>
                <w:rFonts w:eastAsia="宋体"/>
                <w:lang w:eastAsia="zh-CN"/>
              </w:rPr>
              <w:lastRenderedPageBreak/>
              <w:t>Samsung</w:t>
            </w:r>
          </w:p>
        </w:tc>
        <w:tc>
          <w:tcPr>
            <w:tcW w:w="1739" w:type="dxa"/>
          </w:tcPr>
          <w:p w14:paraId="08FA73FC" w14:textId="77777777" w:rsidR="002913BD" w:rsidRDefault="00133390">
            <w:pPr>
              <w:rPr>
                <w:rFonts w:eastAsia="宋体"/>
                <w:lang w:eastAsia="zh-CN"/>
              </w:rPr>
            </w:pPr>
            <w:r>
              <w:rPr>
                <w:rFonts w:eastAsia="宋体"/>
                <w:lang w:eastAsia="zh-CN"/>
              </w:rPr>
              <w:t>Y 1-3 with comment</w:t>
            </w:r>
          </w:p>
        </w:tc>
        <w:tc>
          <w:tcPr>
            <w:tcW w:w="6480" w:type="dxa"/>
          </w:tcPr>
          <w:p w14:paraId="0B40302A"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388475C7"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4CA727D0"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3AF2C35"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323FB855"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 the serving cell’s coverage (i.e. satellite beam footprints) is moving relatively static with respect to the satellite’s nadir movement, the UE can estimate the movement of the cell coverage based on serving satellite ephemeris and the reference location with a time stamp. But the UE needs to know the serving cell is an earth moving cell. So in this case, the cell type indication should be provided.</w:t>
            </w:r>
          </w:p>
          <w:p w14:paraId="518F6EDE"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069D1A43" w14:textId="77777777" w:rsidR="002913BD" w:rsidRDefault="00133390">
            <w:pPr>
              <w:rPr>
                <w:rFonts w:eastAsiaTheme="minorEastAsia"/>
              </w:rPr>
            </w:pPr>
            <w:r>
              <w:rPr>
                <w:rFonts w:ascii="Arial" w:eastAsia="宋体" w:hAnsi="Arial"/>
                <w:sz w:val="18"/>
                <w:lang w:eastAsia="zh-CN"/>
              </w:rPr>
              <w:t>In another case, if the serving cell’s coverage (i.e. satellite beam footprints) is not moving relatively static with respect to the satellite’s nadir movement, the UE cannot estimate the movement of cell coverage only based on the serving satellite ephemeris. In this case, the velocity of the reference location (i.e., moving speed and direction) needs to be provided so that the UE can estimate the trajectory of the reference location.</w:t>
            </w:r>
          </w:p>
        </w:tc>
      </w:tr>
      <w:tr w:rsidR="002913BD" w14:paraId="7D2D1E93" w14:textId="77777777">
        <w:tc>
          <w:tcPr>
            <w:tcW w:w="1496" w:type="dxa"/>
          </w:tcPr>
          <w:p w14:paraId="64BAC599" w14:textId="77777777" w:rsidR="002913BD" w:rsidRDefault="00133390">
            <w:pPr>
              <w:rPr>
                <w:rFonts w:eastAsiaTheme="minorEastAsia"/>
              </w:rPr>
            </w:pPr>
            <w:r>
              <w:rPr>
                <w:rFonts w:eastAsiaTheme="minorEastAsia"/>
              </w:rPr>
              <w:t>OPPO</w:t>
            </w:r>
          </w:p>
        </w:tc>
        <w:tc>
          <w:tcPr>
            <w:tcW w:w="1739" w:type="dxa"/>
          </w:tcPr>
          <w:p w14:paraId="6C3B69A7" w14:textId="77777777" w:rsidR="002913BD" w:rsidRDefault="00133390">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3E511B29" w14:textId="77777777"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earth moving cell, reference location is always time-varying with the movement of satellite, therefore broadcasting cell reference location is not a viable solution. </w:t>
            </w:r>
          </w:p>
          <w:p w14:paraId="488BD886" w14:textId="77777777"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An obvious approach is to use the distance between UE and the serving satellite, i.e., the service link distance to estimate when the serving cell stops providing coverage at the present UE location. Hence, the parameters 1/4 could be considered to provide by network in earth moving cell.</w:t>
            </w:r>
          </w:p>
          <w:p w14:paraId="37FE6459" w14:textId="77777777" w:rsidR="002913BD" w:rsidRDefault="002913BD">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55C71BD" w14:textId="77777777"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Alternatively, if we still prefer to reuse the distance between UE and cell reference location at ground to estimate, i.e., based on the parameters 1/2/3. Regarding how to provide the reference location at ground by network, we should consider avoiding the broadcast of time-varying parameter.</w:t>
            </w:r>
          </w:p>
          <w:p w14:paraId="36843D79" w14:textId="77777777" w:rsidR="002913BD" w:rsidRDefault="002913BD">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0A370E52" w14:textId="77777777"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.s. for 1, we think existing SIB19 has already provided serving cell’s satellite ephemeris and we don’t need to mention it again for Rel-18 solutions. </w:t>
            </w:r>
          </w:p>
        </w:tc>
      </w:tr>
      <w:tr w:rsidR="002913BD" w14:paraId="3686D7D3" w14:textId="77777777">
        <w:tc>
          <w:tcPr>
            <w:tcW w:w="1496" w:type="dxa"/>
          </w:tcPr>
          <w:p w14:paraId="46FAF5D9" w14:textId="77777777" w:rsidR="002913BD" w:rsidRDefault="00133390">
            <w:pPr>
              <w:rPr>
                <w:rFonts w:eastAsiaTheme="minorEastAsia"/>
              </w:rPr>
            </w:pPr>
            <w:r>
              <w:rPr>
                <w:rFonts w:eastAsiaTheme="minorEastAsia"/>
              </w:rPr>
              <w:t>Huawei, HiSilicon</w:t>
            </w:r>
          </w:p>
        </w:tc>
        <w:tc>
          <w:tcPr>
            <w:tcW w:w="1739" w:type="dxa"/>
          </w:tcPr>
          <w:p w14:paraId="24B656D5" w14:textId="77777777" w:rsidR="002913BD" w:rsidRDefault="00133390">
            <w:pPr>
              <w:rPr>
                <w:rFonts w:eastAsiaTheme="minorEastAsia"/>
              </w:rPr>
            </w:pPr>
            <w:r>
              <w:rPr>
                <w:rFonts w:eastAsia="宋体" w:hint="eastAsia"/>
                <w:lang w:eastAsia="zh-CN"/>
              </w:rPr>
              <w:t>Y</w:t>
            </w:r>
            <w:r>
              <w:rPr>
                <w:rFonts w:eastAsia="宋体"/>
                <w:lang w:eastAsia="zh-CN"/>
              </w:rPr>
              <w:t xml:space="preserve"> 1-3</w:t>
            </w:r>
          </w:p>
        </w:tc>
        <w:tc>
          <w:tcPr>
            <w:tcW w:w="6480" w:type="dxa"/>
          </w:tcPr>
          <w:p w14:paraId="022DEA6C" w14:textId="77777777" w:rsidR="002913BD" w:rsidRDefault="00133390">
            <w:pPr>
              <w:rPr>
                <w:rFonts w:eastAsiaTheme="minorEastAsia"/>
                <w:highlight w:val="yellow"/>
              </w:rPr>
            </w:pPr>
            <w:r>
              <w:rPr>
                <w:rFonts w:eastAsia="宋体" w:hint="eastAsia"/>
                <w:lang w:eastAsia="zh-CN"/>
              </w:rPr>
              <w:t>1</w:t>
            </w:r>
            <w:r>
              <w:rPr>
                <w:rFonts w:eastAsia="宋体"/>
                <w:lang w:eastAsia="zh-CN"/>
              </w:rPr>
              <w:t xml:space="preserve"> and 2 are in the current spec already.</w:t>
            </w:r>
          </w:p>
        </w:tc>
      </w:tr>
      <w:tr w:rsidR="002913BD" w14:paraId="58AF27D6" w14:textId="77777777">
        <w:tc>
          <w:tcPr>
            <w:tcW w:w="1496" w:type="dxa"/>
          </w:tcPr>
          <w:p w14:paraId="6E128208"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57136F95" w14:textId="77777777" w:rsidR="002913BD" w:rsidRDefault="00133390">
            <w:pPr>
              <w:rPr>
                <w:rFonts w:eastAsia="宋体"/>
                <w:lang w:eastAsia="zh-CN"/>
              </w:rPr>
            </w:pPr>
            <w:r>
              <w:rPr>
                <w:rFonts w:eastAsia="宋体" w:hint="eastAsia"/>
                <w:lang w:eastAsia="zh-CN"/>
              </w:rPr>
              <w:t>1</w:t>
            </w:r>
            <w:r>
              <w:rPr>
                <w:rFonts w:eastAsia="宋体"/>
                <w:lang w:eastAsia="zh-CN"/>
              </w:rPr>
              <w:t xml:space="preserve"> already supported</w:t>
            </w:r>
          </w:p>
          <w:p w14:paraId="1FAC7894" w14:textId="77777777" w:rsidR="002913BD" w:rsidRDefault="00133390">
            <w:pPr>
              <w:rPr>
                <w:rFonts w:eastAsiaTheme="minorEastAsia"/>
              </w:rPr>
            </w:pPr>
            <w:r>
              <w:rPr>
                <w:rFonts w:eastAsia="宋体" w:hint="eastAsia"/>
                <w:lang w:eastAsia="zh-CN"/>
              </w:rPr>
              <w:t>Y</w:t>
            </w:r>
            <w:r>
              <w:rPr>
                <w:rFonts w:eastAsia="宋体"/>
                <w:lang w:eastAsia="zh-CN"/>
              </w:rPr>
              <w:t>es to 2/3 with comments</w:t>
            </w:r>
          </w:p>
        </w:tc>
        <w:tc>
          <w:tcPr>
            <w:tcW w:w="6480" w:type="dxa"/>
          </w:tcPr>
          <w:p w14:paraId="369A8A40" w14:textId="77777777" w:rsidR="002913BD" w:rsidRDefault="00133390">
            <w:pPr>
              <w:rPr>
                <w:rFonts w:eastAsia="宋体"/>
                <w:lang w:eastAsia="zh-CN"/>
              </w:rPr>
            </w:pPr>
            <w:r>
              <w:rPr>
                <w:rFonts w:eastAsia="宋体" w:hint="eastAsia"/>
                <w:lang w:eastAsia="zh-CN"/>
              </w:rPr>
              <w:t>A</w:t>
            </w:r>
            <w:r>
              <w:rPr>
                <w:rFonts w:eastAsia="宋体"/>
                <w:lang w:eastAsia="zh-CN"/>
              </w:rPr>
              <w:t>s we commented online, 1 has already been supported, but not enough.</w:t>
            </w:r>
          </w:p>
          <w:p w14:paraId="61B693D6" w14:textId="77777777" w:rsidR="002913BD" w:rsidRDefault="00133390">
            <w:pPr>
              <w:rPr>
                <w:rFonts w:eastAsia="宋体"/>
                <w:lang w:eastAsia="zh-CN"/>
              </w:rPr>
            </w:pPr>
            <w:r>
              <w:rPr>
                <w:rFonts w:eastAsia="宋体" w:hint="eastAsia"/>
                <w:lang w:eastAsia="zh-CN"/>
              </w:rPr>
              <w:t>F</w:t>
            </w:r>
            <w:r>
              <w:rPr>
                <w:rFonts w:eastAsia="宋体"/>
                <w:lang w:eastAsia="zh-CN"/>
              </w:rPr>
              <w:t>or 2, we need to further consider how to indicate the moving cell reference location more efficiently. For example, reference location with movement information, or multiple reference locations with intervals between.</w:t>
            </w:r>
          </w:p>
          <w:p w14:paraId="345269BC" w14:textId="77777777" w:rsidR="002913BD" w:rsidRDefault="00133390">
            <w:pPr>
              <w:rPr>
                <w:lang w:eastAsia="sv-SE"/>
              </w:rPr>
            </w:pPr>
            <w:r>
              <w:rPr>
                <w:rFonts w:eastAsia="宋体" w:hint="eastAsia"/>
                <w:lang w:eastAsia="zh-CN"/>
              </w:rPr>
              <w:t>F</w:t>
            </w:r>
            <w:r>
              <w:rPr>
                <w:rFonts w:eastAsia="宋体"/>
                <w:lang w:eastAsia="zh-CN"/>
              </w:rPr>
              <w:t>or 3, the issue is similar to 2, we need to further consider how to indicate the moving cell coverage more efficiently.</w:t>
            </w:r>
          </w:p>
        </w:tc>
      </w:tr>
      <w:tr w:rsidR="002913BD" w14:paraId="4D98A7DE" w14:textId="77777777">
        <w:tc>
          <w:tcPr>
            <w:tcW w:w="1496" w:type="dxa"/>
          </w:tcPr>
          <w:p w14:paraId="52983514"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34390F2B" w14:textId="77777777" w:rsidR="002913BD" w:rsidRDefault="00133390">
            <w:pPr>
              <w:rPr>
                <w:rFonts w:eastAsia="宋体"/>
                <w:lang w:eastAsia="zh-CN"/>
              </w:rPr>
            </w:pPr>
            <w:r>
              <w:rPr>
                <w:rFonts w:eastAsia="宋体"/>
                <w:lang w:eastAsia="zh-CN"/>
              </w:rPr>
              <w:t>Yes for 2 and 3 with comments</w:t>
            </w:r>
          </w:p>
        </w:tc>
        <w:tc>
          <w:tcPr>
            <w:tcW w:w="6480" w:type="dxa"/>
          </w:tcPr>
          <w:p w14:paraId="0C07A25E" w14:textId="77777777" w:rsidR="002913BD" w:rsidRDefault="00133390">
            <w:pPr>
              <w:keepNext/>
              <w:keepLines/>
              <w:overflowPunct w:val="0"/>
              <w:autoSpaceDE w:val="0"/>
              <w:autoSpaceDN w:val="0"/>
              <w:adjustRightInd w:val="0"/>
              <w:spacing w:after="0"/>
              <w:textAlignment w:val="baseline"/>
              <w:rPr>
                <w:rFonts w:eastAsia="宋体"/>
                <w:lang w:eastAsia="zh-CN"/>
              </w:rPr>
            </w:pPr>
            <w:r>
              <w:rPr>
                <w:rFonts w:eastAsia="宋体"/>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w:t>
            </w:r>
            <w:r>
              <w:rPr>
                <w:rFonts w:eastAsia="宋体"/>
                <w:lang w:eastAsia="zh-CN"/>
              </w:rPr>
              <w:lastRenderedPageBreak/>
              <w:t xml:space="preserve">cell stops providing coverage at the present UE location. This, e.g. need of 2-D reference location, is following the same logic as how/why we introduced cell reselection enhancements for the quasi-earth fixed cell case in Rel-17. </w:t>
            </w:r>
          </w:p>
          <w:p w14:paraId="1BEC970A" w14:textId="77777777" w:rsidR="002913BD" w:rsidRDefault="002913BD">
            <w:pPr>
              <w:keepNext/>
              <w:keepLines/>
              <w:overflowPunct w:val="0"/>
              <w:autoSpaceDE w:val="0"/>
              <w:autoSpaceDN w:val="0"/>
              <w:adjustRightInd w:val="0"/>
              <w:spacing w:after="0"/>
              <w:textAlignment w:val="baseline"/>
              <w:rPr>
                <w:rFonts w:eastAsia="宋体"/>
                <w:lang w:eastAsia="zh-CN"/>
              </w:rPr>
            </w:pPr>
          </w:p>
          <w:p w14:paraId="5E6B1886" w14:textId="77777777" w:rsidR="002913BD" w:rsidRDefault="00133390">
            <w:pPr>
              <w:keepNext/>
              <w:keepLines/>
              <w:overflowPunct w:val="0"/>
              <w:autoSpaceDE w:val="0"/>
              <w:autoSpaceDN w:val="0"/>
              <w:adjustRightInd w:val="0"/>
              <w:spacing w:after="0"/>
              <w:textAlignment w:val="baseline"/>
              <w:rPr>
                <w:rFonts w:eastAsia="宋体"/>
                <w:sz w:val="18"/>
                <w:lang w:eastAsia="zh-CN"/>
              </w:rPr>
            </w:pPr>
            <w:r>
              <w:rPr>
                <w:rFonts w:eastAsia="宋体" w:hint="eastAsia"/>
                <w:lang w:eastAsia="zh-CN"/>
              </w:rPr>
              <w:t>F</w:t>
            </w:r>
            <w:r>
              <w:rPr>
                <w:rFonts w:eastAsia="宋体"/>
                <w:lang w:eastAsia="zh-CN"/>
              </w:rPr>
              <w:t xml:space="preserve">or Option 3, perhaps it is hard to say that the threshold is exactly equal to the cell radius, as the UE should start measurement for cell reselection when the serving cell’s coverage is to be lost, instead of having been lost. </w:t>
            </w:r>
            <w:r>
              <w:rPr>
                <w:rFonts w:eastAsia="宋体" w:hint="eastAsia"/>
                <w:lang w:eastAsia="zh-CN"/>
              </w:rPr>
              <w:t>Also</w:t>
            </w:r>
            <w:r>
              <w:rPr>
                <w:rFonts w:eastAsia="宋体"/>
                <w:lang w:eastAsia="zh-CN"/>
              </w:rPr>
              <w:t xml:space="preserve">, this threshold is related to the distance between the UE and the reference location, not that apart from the satellite. </w:t>
            </w:r>
          </w:p>
        </w:tc>
      </w:tr>
      <w:tr w:rsidR="002913BD" w14:paraId="6765C8CA" w14:textId="77777777">
        <w:tc>
          <w:tcPr>
            <w:tcW w:w="1496" w:type="dxa"/>
          </w:tcPr>
          <w:p w14:paraId="746CCBA8" w14:textId="77777777" w:rsidR="002913BD" w:rsidRDefault="00133390">
            <w:pPr>
              <w:rPr>
                <w:rFonts w:eastAsiaTheme="minorEastAsia"/>
              </w:rPr>
            </w:pPr>
            <w:r>
              <w:rPr>
                <w:rFonts w:eastAsiaTheme="minorEastAsia" w:hint="eastAsia"/>
                <w:lang w:eastAsia="zh-CN"/>
              </w:rPr>
              <w:lastRenderedPageBreak/>
              <w:t>Apple</w:t>
            </w:r>
          </w:p>
        </w:tc>
        <w:tc>
          <w:tcPr>
            <w:tcW w:w="1739" w:type="dxa"/>
          </w:tcPr>
          <w:p w14:paraId="0CCDEE56" w14:textId="77777777" w:rsidR="002913BD" w:rsidRDefault="00133390">
            <w:pPr>
              <w:rPr>
                <w:rFonts w:eastAsiaTheme="minorEastAsia"/>
                <w:lang w:val="en-US"/>
              </w:rPr>
            </w:pPr>
            <w:r>
              <w:rPr>
                <w:rFonts w:eastAsiaTheme="minorEastAsia"/>
                <w:lang w:val="en-US"/>
              </w:rPr>
              <w:t>Y</w:t>
            </w:r>
            <w:r>
              <w:rPr>
                <w:rFonts w:eastAsiaTheme="minorEastAsia"/>
                <w:lang w:val="en-US" w:eastAsia="zh-CN"/>
              </w:rPr>
              <w:t>es for</w:t>
            </w:r>
            <w:r>
              <w:rPr>
                <w:rFonts w:eastAsiaTheme="minorEastAsia" w:hint="eastAsia"/>
                <w:lang w:val="en-US" w:eastAsia="zh-CN"/>
              </w:rPr>
              <w:t xml:space="preserve"> </w:t>
            </w:r>
            <w:r>
              <w:rPr>
                <w:rFonts w:eastAsiaTheme="minorEastAsia"/>
                <w:lang w:val="en-US"/>
              </w:rPr>
              <w:t>2 and 3</w:t>
            </w:r>
          </w:p>
        </w:tc>
        <w:tc>
          <w:tcPr>
            <w:tcW w:w="6480" w:type="dxa"/>
          </w:tcPr>
          <w:p w14:paraId="533D07EC" w14:textId="77777777" w:rsidR="002913BD" w:rsidRDefault="0013339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2913BD" w14:paraId="033A2F51" w14:textId="77777777">
        <w:tc>
          <w:tcPr>
            <w:tcW w:w="1496" w:type="dxa"/>
          </w:tcPr>
          <w:p w14:paraId="46D4E857" w14:textId="77777777" w:rsidR="002913BD" w:rsidRDefault="00133390">
            <w:pPr>
              <w:rPr>
                <w:rFonts w:eastAsia="宋体"/>
                <w:lang w:eastAsia="zh-CN"/>
              </w:rPr>
            </w:pPr>
            <w:r>
              <w:rPr>
                <w:rFonts w:eastAsia="宋体"/>
                <w:lang w:eastAsia="zh-CN"/>
              </w:rPr>
              <w:t>Ericsson</w:t>
            </w:r>
          </w:p>
        </w:tc>
        <w:tc>
          <w:tcPr>
            <w:tcW w:w="1739" w:type="dxa"/>
          </w:tcPr>
          <w:p w14:paraId="70E22E37" w14:textId="77777777" w:rsidR="002913BD" w:rsidRDefault="00133390">
            <w:pPr>
              <w:rPr>
                <w:rFonts w:eastAsia="宋体"/>
                <w:lang w:eastAsia="zh-CN"/>
              </w:rPr>
            </w:pPr>
            <w:r>
              <w:rPr>
                <w:rFonts w:eastAsia="宋体"/>
                <w:lang w:eastAsia="zh-CN"/>
              </w:rPr>
              <w:t>Yes 1-3, with comments</w:t>
            </w:r>
          </w:p>
        </w:tc>
        <w:tc>
          <w:tcPr>
            <w:tcW w:w="6480" w:type="dxa"/>
          </w:tcPr>
          <w:p w14:paraId="3013E14D"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Number 1 is already provided. Number 2, the reference location, should be associated with a timestamp. Then, a UE can acquire the current position of the reference location in a similar way as it is done with satellite ephemeris. For number 3, we prefer a distance threshold rather than the cell radius (they are not the same), to follow the same logic as in quasi-earth fixed cells.</w:t>
            </w:r>
          </w:p>
          <w:p w14:paraId="05B7216A"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5D899C33"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2913BD" w14:paraId="59A143DE" w14:textId="77777777">
        <w:tc>
          <w:tcPr>
            <w:tcW w:w="1496" w:type="dxa"/>
          </w:tcPr>
          <w:p w14:paraId="6A35E148"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30108377" w14:textId="77777777" w:rsidR="002913BD" w:rsidRDefault="00133390">
            <w:pPr>
              <w:rPr>
                <w:rFonts w:eastAsiaTheme="minorEastAsia"/>
                <w:lang w:eastAsia="zh-TW"/>
              </w:rPr>
            </w:pPr>
            <w:r>
              <w:rPr>
                <w:rFonts w:eastAsiaTheme="minorEastAsia"/>
                <w:lang w:eastAsia="zh-TW"/>
              </w:rPr>
              <w:t xml:space="preserve">Yes: 2 and 3. </w:t>
            </w:r>
          </w:p>
        </w:tc>
        <w:tc>
          <w:tcPr>
            <w:tcW w:w="6480" w:type="dxa"/>
          </w:tcPr>
          <w:p w14:paraId="049043D3" w14:textId="77777777" w:rsidR="002913BD" w:rsidRDefault="00133390">
            <w:pPr>
              <w:pStyle w:val="ae"/>
              <w:keepNext/>
              <w:keepLines/>
              <w:numPr>
                <w:ilvl w:val="0"/>
                <w:numId w:val="7"/>
              </w:numPr>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Both types of ephemeris information in SIB19 can be used for UE</w:t>
            </w:r>
            <w:r>
              <w:rPr>
                <w:rFonts w:ascii="Arial" w:eastAsiaTheme="minorEastAsia" w:hAnsi="Arial" w:hint="eastAsia"/>
                <w:sz w:val="18"/>
                <w:lang w:eastAsia="zh-TW"/>
              </w:rPr>
              <w:t xml:space="preserve"> </w:t>
            </w:r>
            <w:r>
              <w:rPr>
                <w:rFonts w:ascii="Arial" w:eastAsiaTheme="minorEastAsia" w:hAnsi="Arial"/>
                <w:sz w:val="18"/>
                <w:lang w:eastAsia="zh-TW"/>
              </w:rPr>
              <w:t>to estimate the earth-moving cell coverage moving.  No need to limit to “satellite orbital parameter” only.</w:t>
            </w:r>
          </w:p>
          <w:p w14:paraId="2D86B618"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404724A" w14:textId="77777777" w:rsidR="002913BD" w:rsidRDefault="00133390">
            <w:pPr>
              <w:rPr>
                <w:rFonts w:eastAsiaTheme="minorEastAsia"/>
              </w:rPr>
            </w:pPr>
            <w:r>
              <w:rPr>
                <w:rFonts w:ascii="Arial" w:eastAsiaTheme="minorEastAsia" w:hAnsi="Arial" w:hint="eastAsia"/>
                <w:sz w:val="18"/>
                <w:lang w:eastAsia="zh-TW"/>
              </w:rPr>
              <w:t>N</w:t>
            </w:r>
            <w:r>
              <w:rPr>
                <w:rFonts w:ascii="Arial" w:eastAsiaTheme="minorEastAsia" w:hAnsi="Arial"/>
                <w:sz w:val="18"/>
                <w:lang w:eastAsia="zh-TW"/>
              </w:rPr>
              <w:t xml:space="preserve">ote: it may be called </w:t>
            </w:r>
            <w:r>
              <w:rPr>
                <w:rFonts w:ascii="Arial" w:eastAsiaTheme="minorEastAsia" w:hAnsi="Arial"/>
                <w:b/>
                <w:bCs/>
                <w:sz w:val="18"/>
                <w:lang w:eastAsia="zh-TW"/>
              </w:rPr>
              <w:t>coverage-based solution</w:t>
            </w:r>
            <w:r>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913BD" w14:paraId="70AF4533" w14:textId="77777777">
        <w:tc>
          <w:tcPr>
            <w:tcW w:w="1496" w:type="dxa"/>
          </w:tcPr>
          <w:p w14:paraId="1AB58453" w14:textId="77777777" w:rsidR="002913BD" w:rsidRDefault="00133390">
            <w:pPr>
              <w:rPr>
                <w:lang w:eastAsia="ko-KR"/>
              </w:rPr>
            </w:pPr>
            <w:r>
              <w:rPr>
                <w:rFonts w:eastAsiaTheme="minorEastAsia"/>
              </w:rPr>
              <w:t>Qualcomm</w:t>
            </w:r>
          </w:p>
        </w:tc>
        <w:tc>
          <w:tcPr>
            <w:tcW w:w="1739" w:type="dxa"/>
          </w:tcPr>
          <w:p w14:paraId="40A2347A" w14:textId="77777777" w:rsidR="002913BD" w:rsidRDefault="00133390">
            <w:pPr>
              <w:rPr>
                <w:rFonts w:eastAsia="宋体"/>
                <w:lang w:eastAsia="zh-CN"/>
              </w:rPr>
            </w:pPr>
            <w:r>
              <w:rPr>
                <w:rFonts w:eastAsia="宋体"/>
                <w:lang w:eastAsia="zh-CN"/>
              </w:rPr>
              <w:t>Y to 2 and 3</w:t>
            </w:r>
          </w:p>
          <w:p w14:paraId="29C3FB5F" w14:textId="77777777" w:rsidR="002913BD" w:rsidRDefault="002913BD">
            <w:pPr>
              <w:rPr>
                <w:lang w:eastAsia="ko-KR"/>
              </w:rPr>
            </w:pPr>
          </w:p>
        </w:tc>
        <w:tc>
          <w:tcPr>
            <w:tcW w:w="6480" w:type="dxa"/>
          </w:tcPr>
          <w:p w14:paraId="5E8F3730" w14:textId="77777777" w:rsidR="002913BD" w:rsidRDefault="00133390">
            <w:pPr>
              <w:rPr>
                <w:rFonts w:ascii="Arial" w:eastAsia="宋体" w:hAnsi="Arial"/>
                <w:sz w:val="18"/>
                <w:lang w:eastAsia="zh-CN"/>
              </w:rPr>
            </w:pPr>
            <w:r>
              <w:rPr>
                <w:rFonts w:ascii="Arial" w:eastAsia="宋体" w:hAnsi="Arial"/>
                <w:sz w:val="18"/>
                <w:lang w:eastAsia="zh-CN"/>
              </w:rPr>
              <w:t xml:space="preserve">   Serving satellite ephemeris with validity duration is anyway broadcast so it is up to UE to maintain serving satellite ephemeris.</w:t>
            </w:r>
          </w:p>
          <w:p w14:paraId="374517D0" w14:textId="77777777" w:rsidR="002913BD" w:rsidRDefault="00133390">
            <w:pPr>
              <w:rPr>
                <w:rFonts w:eastAsiaTheme="minorEastAsia"/>
              </w:rPr>
            </w:pPr>
            <w:r>
              <w:rPr>
                <w:rFonts w:ascii="Arial" w:eastAsia="宋体" w:hAnsi="Arial"/>
                <w:sz w:val="18"/>
                <w:lang w:eastAsia="zh-CN"/>
              </w:rPr>
              <w:t>In 4, we are also not sure if this can be used correctly to estimate cell stop time.</w:t>
            </w:r>
          </w:p>
        </w:tc>
      </w:tr>
      <w:tr w:rsidR="002913BD" w14:paraId="1FE07ABC" w14:textId="77777777">
        <w:tc>
          <w:tcPr>
            <w:tcW w:w="1496" w:type="dxa"/>
          </w:tcPr>
          <w:p w14:paraId="0EFEB00A" w14:textId="77777777" w:rsidR="002913BD" w:rsidRDefault="00133390">
            <w:pPr>
              <w:rPr>
                <w:rFonts w:eastAsia="宋体"/>
                <w:lang w:eastAsia="zh-CN"/>
              </w:rPr>
            </w:pPr>
            <w:r>
              <w:rPr>
                <w:rFonts w:eastAsia="宋体"/>
                <w:lang w:eastAsia="zh-CN"/>
              </w:rPr>
              <w:t>Nokia</w:t>
            </w:r>
          </w:p>
        </w:tc>
        <w:tc>
          <w:tcPr>
            <w:tcW w:w="1739" w:type="dxa"/>
          </w:tcPr>
          <w:p w14:paraId="5BB42282" w14:textId="77777777" w:rsidR="002913BD" w:rsidRDefault="00133390">
            <w:pPr>
              <w:rPr>
                <w:rFonts w:eastAsia="等线"/>
                <w:lang w:eastAsia="zh-CN"/>
              </w:rPr>
            </w:pPr>
            <w:r>
              <w:rPr>
                <w:rFonts w:eastAsia="宋体"/>
                <w:lang w:eastAsia="zh-CN"/>
              </w:rPr>
              <w:t>Yes, at least 1 and 2</w:t>
            </w:r>
          </w:p>
        </w:tc>
        <w:tc>
          <w:tcPr>
            <w:tcW w:w="6480" w:type="dxa"/>
          </w:tcPr>
          <w:p w14:paraId="289CBBE1" w14:textId="77777777" w:rsidR="002913BD" w:rsidRDefault="00133390">
            <w:pPr>
              <w:rPr>
                <w:rFonts w:eastAsia="等线"/>
              </w:rPr>
            </w:pPr>
            <w:r>
              <w:rPr>
                <w:rFonts w:ascii="Arial" w:eastAsia="宋体" w:hAnsi="Arial"/>
                <w:sz w:val="18"/>
                <w:lang w:eastAsia="zh-CN"/>
              </w:rPr>
              <w:t xml:space="preserve">Satellite ephemeris + cell reference location is essential. Then it is up to the UE to perform computations on the basis of 1 and 2, considering its own location. </w:t>
            </w:r>
          </w:p>
        </w:tc>
      </w:tr>
      <w:tr w:rsidR="002913BD" w14:paraId="31D74BC0" w14:textId="77777777">
        <w:tc>
          <w:tcPr>
            <w:tcW w:w="1496" w:type="dxa"/>
          </w:tcPr>
          <w:p w14:paraId="01D14987" w14:textId="77777777" w:rsidR="002913BD" w:rsidRDefault="00133390">
            <w:pPr>
              <w:rPr>
                <w:rFonts w:eastAsia="宋体"/>
                <w:lang w:eastAsia="zh-CN"/>
              </w:rPr>
            </w:pPr>
            <w:r>
              <w:rPr>
                <w:rFonts w:eastAsia="宋体"/>
                <w:lang w:eastAsia="zh-CN"/>
              </w:rPr>
              <w:t>NEC</w:t>
            </w:r>
          </w:p>
        </w:tc>
        <w:tc>
          <w:tcPr>
            <w:tcW w:w="1739" w:type="dxa"/>
          </w:tcPr>
          <w:p w14:paraId="54FE819B" w14:textId="77777777" w:rsidR="002913BD" w:rsidRDefault="00133390">
            <w:pPr>
              <w:rPr>
                <w:rFonts w:eastAsia="宋体"/>
                <w:lang w:eastAsia="zh-CN"/>
              </w:rPr>
            </w:pPr>
            <w:r>
              <w:rPr>
                <w:rFonts w:eastAsia="宋体"/>
                <w:lang w:eastAsia="zh-CN"/>
              </w:rPr>
              <w:t>Yes 1-3, 1/4 can also work</w:t>
            </w:r>
          </w:p>
        </w:tc>
        <w:tc>
          <w:tcPr>
            <w:tcW w:w="6480" w:type="dxa"/>
          </w:tcPr>
          <w:p w14:paraId="42BEEEAD" w14:textId="77777777" w:rsidR="002913BD" w:rsidRDefault="00133390">
            <w:pPr>
              <w:rPr>
                <w:rFonts w:eastAsia="宋体"/>
                <w:lang w:eastAsia="zh-CN"/>
              </w:rPr>
            </w:pPr>
            <w:r>
              <w:rPr>
                <w:rFonts w:ascii="Arial" w:eastAsia="宋体" w:hAnsi="Arial"/>
                <w:sz w:val="18"/>
                <w:lang w:eastAsia="zh-CN"/>
              </w:rPr>
              <w:t>FFS whether we need time stamps or implicit validity duration e.g. using SFN numbering</w:t>
            </w:r>
          </w:p>
        </w:tc>
      </w:tr>
      <w:tr w:rsidR="002913BD" w14:paraId="0CC0C38F" w14:textId="77777777">
        <w:tc>
          <w:tcPr>
            <w:tcW w:w="1496" w:type="dxa"/>
          </w:tcPr>
          <w:p w14:paraId="2B81C39E"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2C3A4716" w14:textId="77777777" w:rsidR="002913BD" w:rsidRDefault="00133390">
            <w:pPr>
              <w:rPr>
                <w:rFonts w:eastAsia="宋体"/>
                <w:lang w:eastAsia="zh-CN"/>
              </w:rPr>
            </w:pPr>
            <w:r>
              <w:rPr>
                <w:rFonts w:eastAsia="宋体" w:hint="eastAsia"/>
                <w:lang w:eastAsia="zh-CN"/>
              </w:rPr>
              <w:t>Y</w:t>
            </w:r>
            <w:r>
              <w:rPr>
                <w:rFonts w:eastAsia="宋体"/>
                <w:lang w:eastAsia="zh-CN"/>
              </w:rPr>
              <w:t>es for 1-3</w:t>
            </w:r>
          </w:p>
        </w:tc>
        <w:tc>
          <w:tcPr>
            <w:tcW w:w="6480" w:type="dxa"/>
          </w:tcPr>
          <w:p w14:paraId="52C5E3CB" w14:textId="77777777" w:rsidR="002913BD" w:rsidRDefault="00133390">
            <w:pPr>
              <w:rPr>
                <w:rFonts w:eastAsia="宋体"/>
                <w:highlight w:val="yellow"/>
                <w:lang w:eastAsia="zh-CN"/>
              </w:rPr>
            </w:pPr>
            <w:r>
              <w:rPr>
                <w:rFonts w:eastAsia="宋体"/>
                <w:lang w:eastAsia="zh-CN"/>
              </w:rPr>
              <w:t>For the option 2, the reference location will be changed over time with the moving cell and the frequent update of reference location should be avoided. The reference location could be a relative position which is relative to the satellite’s position.</w:t>
            </w:r>
          </w:p>
        </w:tc>
      </w:tr>
      <w:tr w:rsidR="002913BD" w14:paraId="6BBCDC79" w14:textId="77777777">
        <w:tc>
          <w:tcPr>
            <w:tcW w:w="1496" w:type="dxa"/>
          </w:tcPr>
          <w:p w14:paraId="5A1AEC23" w14:textId="77777777" w:rsidR="002913BD" w:rsidRDefault="00133390">
            <w:pPr>
              <w:rPr>
                <w:rFonts w:eastAsia="宋体"/>
                <w:lang w:eastAsia="zh-CN"/>
              </w:rPr>
            </w:pPr>
            <w:r>
              <w:rPr>
                <w:rFonts w:eastAsia="宋体"/>
                <w:lang w:eastAsia="zh-CN"/>
              </w:rPr>
              <w:t>InterDigital</w:t>
            </w:r>
          </w:p>
        </w:tc>
        <w:tc>
          <w:tcPr>
            <w:tcW w:w="1739" w:type="dxa"/>
          </w:tcPr>
          <w:p w14:paraId="55E1D47A" w14:textId="77777777" w:rsidR="002913BD" w:rsidRDefault="00133390">
            <w:pPr>
              <w:rPr>
                <w:rFonts w:eastAsia="宋体"/>
                <w:lang w:eastAsia="zh-CN"/>
              </w:rPr>
            </w:pPr>
            <w:r>
              <w:rPr>
                <w:rFonts w:eastAsia="宋体"/>
                <w:lang w:eastAsia="zh-CN"/>
              </w:rPr>
              <w:t>Yes 1-3</w:t>
            </w:r>
          </w:p>
        </w:tc>
        <w:tc>
          <w:tcPr>
            <w:tcW w:w="6480" w:type="dxa"/>
          </w:tcPr>
          <w:p w14:paraId="53A13D63" w14:textId="77777777" w:rsidR="002913BD" w:rsidRDefault="00133390">
            <w:pPr>
              <w:rPr>
                <w:rFonts w:eastAsia="宋体"/>
                <w:highlight w:val="yellow"/>
                <w:lang w:eastAsia="zh-CN"/>
              </w:rPr>
            </w:pPr>
            <w:r>
              <w:rPr>
                <w:rFonts w:eastAsia="宋体"/>
                <w:lang w:eastAsia="zh-CN"/>
              </w:rPr>
              <w:t>Agree with Samsung, combination of 2/3 could leverage some similarities to the distance-based threshold used in Rel-17, so would be good to have a similar solution. Furthermore, as mentioned by others, some of this information (e.g. ephemeris) is already supported. Further enhancements (e.g. timestamp) should be FFS and considered in combination with Q2 outcome.</w:t>
            </w:r>
          </w:p>
        </w:tc>
      </w:tr>
      <w:tr w:rsidR="00133A5A" w14:paraId="09C8D81D" w14:textId="77777777">
        <w:tc>
          <w:tcPr>
            <w:tcW w:w="1496" w:type="dxa"/>
          </w:tcPr>
          <w:p w14:paraId="4763022C" w14:textId="77777777" w:rsidR="00133A5A" w:rsidRDefault="00133A5A" w:rsidP="00DA1D78">
            <w:pPr>
              <w:rPr>
                <w:rFonts w:eastAsia="等线"/>
                <w:lang w:eastAsia="zh-CN"/>
              </w:rPr>
            </w:pPr>
            <w:r>
              <w:rPr>
                <w:rFonts w:eastAsia="宋体" w:hint="eastAsia"/>
                <w:lang w:eastAsia="zh-CN"/>
              </w:rPr>
              <w:t>CATT</w:t>
            </w:r>
          </w:p>
        </w:tc>
        <w:tc>
          <w:tcPr>
            <w:tcW w:w="1739" w:type="dxa"/>
          </w:tcPr>
          <w:p w14:paraId="3C572156" w14:textId="77777777" w:rsidR="00133A5A" w:rsidRDefault="00133A5A" w:rsidP="00DA1D78">
            <w:pPr>
              <w:rPr>
                <w:rFonts w:eastAsia="等线"/>
                <w:lang w:eastAsia="zh-CN"/>
              </w:rPr>
            </w:pPr>
            <w:r>
              <w:rPr>
                <w:rFonts w:eastAsia="宋体" w:hint="eastAsia"/>
                <w:lang w:eastAsia="zh-CN"/>
              </w:rPr>
              <w:t>yes for 2,3</w:t>
            </w:r>
          </w:p>
        </w:tc>
        <w:tc>
          <w:tcPr>
            <w:tcW w:w="6480" w:type="dxa"/>
          </w:tcPr>
          <w:p w14:paraId="75A6A16D"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1, it is more direct for UE to use the position and velocity than orbital parameters, UE can predict the position of satellite by position and velocity in short term. </w:t>
            </w:r>
            <w:r>
              <w:rPr>
                <w:rFonts w:ascii="Arial" w:eastAsia="宋体" w:hAnsi="Arial"/>
                <w:sz w:val="18"/>
                <w:lang w:eastAsia="zh-CN"/>
              </w:rPr>
              <w:t>A</w:t>
            </w:r>
            <w:r>
              <w:rPr>
                <w:rFonts w:ascii="Arial" w:eastAsia="宋体" w:hAnsi="Arial" w:hint="eastAsia"/>
                <w:sz w:val="18"/>
                <w:lang w:eastAsia="zh-CN"/>
              </w:rPr>
              <w:t>dditionally, the satellite orbital is already provided in SIB19, no enhancement is needed.</w:t>
            </w:r>
          </w:p>
          <w:p w14:paraId="148BD3DA"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14:paraId="534B1268"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Y</w:t>
            </w:r>
            <w:r>
              <w:rPr>
                <w:rFonts w:ascii="Arial" w:eastAsia="宋体" w:hAnsi="Arial" w:hint="eastAsia"/>
                <w:sz w:val="18"/>
                <w:lang w:eastAsia="zh-CN"/>
              </w:rPr>
              <w:t xml:space="preserve">es for </w:t>
            </w:r>
            <w:r>
              <w:rPr>
                <w:rFonts w:ascii="Arial" w:eastAsia="宋体" w:hAnsi="Arial"/>
                <w:sz w:val="18"/>
                <w:lang w:eastAsia="zh-CN"/>
              </w:rPr>
              <w:t>the</w:t>
            </w:r>
            <w:r>
              <w:rPr>
                <w:rFonts w:ascii="Arial" w:eastAsia="宋体" w:hAnsi="Arial" w:hint="eastAsia"/>
                <w:sz w:val="18"/>
                <w:lang w:eastAsia="zh-CN"/>
              </w:rPr>
              <w:t xml:space="preserve"> location coordinates of cell center, in case of earth moving cell, the cell center is keep </w:t>
            </w:r>
            <w:r>
              <w:rPr>
                <w:rFonts w:ascii="Arial" w:eastAsia="宋体" w:hAnsi="Arial"/>
                <w:sz w:val="18"/>
                <w:lang w:eastAsia="zh-CN"/>
              </w:rPr>
              <w:t>changing</w:t>
            </w:r>
            <w:r>
              <w:rPr>
                <w:rFonts w:ascii="Arial" w:eastAsia="宋体" w:hAnsi="Arial" w:hint="eastAsia"/>
                <w:sz w:val="18"/>
                <w:lang w:eastAsia="zh-CN"/>
              </w:rPr>
              <w:t xml:space="preserve">, however it is not enough to just provide a location coordinate, additional time information is needed, FFS in form of time stamp or implicit indicate by </w:t>
            </w:r>
            <w:r>
              <w:rPr>
                <w:rFonts w:ascii="Arial" w:eastAsia="宋体" w:hAnsi="Arial"/>
                <w:sz w:val="18"/>
                <w:lang w:eastAsia="zh-CN"/>
              </w:rPr>
              <w:t>the</w:t>
            </w:r>
            <w:r>
              <w:rPr>
                <w:rFonts w:ascii="Arial" w:eastAsia="宋体" w:hAnsi="Arial" w:hint="eastAsia"/>
                <w:sz w:val="18"/>
                <w:lang w:eastAsia="zh-CN"/>
              </w:rPr>
              <w:t xml:space="preserve"> </w:t>
            </w:r>
            <w:r>
              <w:rPr>
                <w:rFonts w:ascii="Arial" w:eastAsia="宋体" w:hAnsi="Arial"/>
                <w:sz w:val="18"/>
                <w:lang w:eastAsia="zh-CN"/>
              </w:rPr>
              <w:t>ephemeris</w:t>
            </w:r>
            <w:r>
              <w:rPr>
                <w:rFonts w:ascii="Arial" w:eastAsia="宋体" w:hAnsi="Arial" w:hint="eastAsia"/>
                <w:sz w:val="18"/>
                <w:lang w:eastAsia="zh-CN"/>
              </w:rPr>
              <w:t xml:space="preserve"> information.</w:t>
            </w:r>
          </w:p>
          <w:p w14:paraId="020E132D"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14:paraId="71024E55"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lastRenderedPageBreak/>
              <w:t>F</w:t>
            </w:r>
            <w:r>
              <w:rPr>
                <w:rFonts w:ascii="Arial" w:eastAsia="宋体" w:hAnsi="Arial" w:hint="eastAsia"/>
                <w:sz w:val="18"/>
                <w:lang w:eastAsia="zh-CN"/>
              </w:rPr>
              <w:t xml:space="preserve">or cell coverage, some information is needed to describe the cell edge, radius or a distance threshold can be decided when </w:t>
            </w:r>
            <w:r>
              <w:rPr>
                <w:rFonts w:ascii="Arial" w:eastAsia="宋体" w:hAnsi="Arial"/>
                <w:sz w:val="18"/>
                <w:lang w:eastAsia="zh-CN"/>
              </w:rPr>
              <w:t>the</w:t>
            </w:r>
            <w:r>
              <w:rPr>
                <w:rFonts w:ascii="Arial" w:eastAsia="宋体" w:hAnsi="Arial" w:hint="eastAsia"/>
                <w:sz w:val="18"/>
                <w:lang w:eastAsia="zh-CN"/>
              </w:rPr>
              <w:t xml:space="preserve"> mechanism is more clear.</w:t>
            </w:r>
          </w:p>
          <w:p w14:paraId="0083FA70"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14:paraId="622B3FED"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 xml:space="preserve">For 4, the distance between UE and satellite can reflect nothing about the remaining serving time of UE. </w:t>
            </w:r>
            <w:r>
              <w:rPr>
                <w:rFonts w:ascii="Arial" w:eastAsia="宋体" w:hAnsi="Arial"/>
                <w:sz w:val="18"/>
                <w:lang w:eastAsia="zh-CN"/>
              </w:rPr>
              <w:t>W</w:t>
            </w:r>
            <w:r>
              <w:rPr>
                <w:rFonts w:ascii="Arial" w:eastAsia="宋体" w:hAnsi="Arial" w:hint="eastAsia"/>
                <w:sz w:val="18"/>
                <w:lang w:eastAsia="zh-CN"/>
              </w:rPr>
              <w:t>e wonder how it can be used for cell reselection.</w:t>
            </w:r>
          </w:p>
          <w:p w14:paraId="30404B81" w14:textId="77777777" w:rsidR="00133A5A" w:rsidRPr="001D2516"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object w:dxaOrig="4571" w:dyaOrig="4271" w14:anchorId="6D72D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72.8pt" o:ole="">
                  <v:imagedata r:id="rId20" o:title=""/>
                </v:shape>
                <o:OLEObject Type="Embed" ProgID="Visio.Drawing.11" ShapeID="_x0000_i1025" DrawAspect="Content" ObjectID="_1727598899" r:id="rId21"/>
              </w:object>
            </w:r>
          </w:p>
          <w:p w14:paraId="2D9D6217" w14:textId="77777777" w:rsidR="00133A5A" w:rsidRDefault="00133A5A" w:rsidP="00DA1D78">
            <w:pPr>
              <w:rPr>
                <w:rFonts w:eastAsia="等线"/>
              </w:rPr>
            </w:pPr>
          </w:p>
        </w:tc>
      </w:tr>
      <w:tr w:rsidR="002913BD" w14:paraId="231B1205" w14:textId="77777777">
        <w:tc>
          <w:tcPr>
            <w:tcW w:w="1496" w:type="dxa"/>
          </w:tcPr>
          <w:p w14:paraId="79177625" w14:textId="77777777" w:rsidR="002913BD" w:rsidRDefault="0007715B">
            <w:pPr>
              <w:rPr>
                <w:rFonts w:eastAsia="宋体"/>
                <w:lang w:eastAsia="zh-CN"/>
              </w:rPr>
            </w:pPr>
            <w:r>
              <w:rPr>
                <w:rFonts w:eastAsia="宋体" w:hint="eastAsia"/>
                <w:lang w:eastAsia="zh-CN"/>
              </w:rPr>
              <w:lastRenderedPageBreak/>
              <w:t>Z</w:t>
            </w:r>
            <w:r>
              <w:rPr>
                <w:rFonts w:eastAsia="宋体"/>
                <w:lang w:eastAsia="zh-CN"/>
              </w:rPr>
              <w:t>TE</w:t>
            </w:r>
          </w:p>
        </w:tc>
        <w:tc>
          <w:tcPr>
            <w:tcW w:w="1739" w:type="dxa"/>
          </w:tcPr>
          <w:p w14:paraId="141C70B1" w14:textId="77777777" w:rsidR="002913BD" w:rsidRDefault="0007715B">
            <w:pPr>
              <w:rPr>
                <w:rFonts w:eastAsia="宋体"/>
                <w:lang w:eastAsia="zh-CN"/>
              </w:rPr>
            </w:pPr>
            <w:r>
              <w:rPr>
                <w:rFonts w:eastAsia="宋体"/>
                <w:lang w:eastAsia="zh-CN"/>
              </w:rPr>
              <w:t>Yes for 1 and 2</w:t>
            </w:r>
          </w:p>
        </w:tc>
        <w:tc>
          <w:tcPr>
            <w:tcW w:w="6480" w:type="dxa"/>
          </w:tcPr>
          <w:p w14:paraId="221BE489" w14:textId="77777777" w:rsidR="002913BD" w:rsidRDefault="0007715B">
            <w:pPr>
              <w:rPr>
                <w:rFonts w:eastAsia="宋体"/>
                <w:highlight w:val="yellow"/>
                <w:lang w:eastAsia="zh-CN"/>
              </w:rPr>
            </w:pPr>
            <w:r w:rsidRPr="0007715B">
              <w:rPr>
                <w:rFonts w:eastAsia="宋体" w:hint="eastAsia"/>
                <w:lang w:eastAsia="zh-CN"/>
              </w:rPr>
              <w:t>A</w:t>
            </w:r>
            <w:r w:rsidRPr="0007715B">
              <w:rPr>
                <w:rFonts w:eastAsia="宋体"/>
                <w:lang w:eastAsia="zh-CN"/>
              </w:rPr>
              <w:t xml:space="preserve">nd </w:t>
            </w:r>
            <w:r>
              <w:rPr>
                <w:rFonts w:eastAsia="宋体"/>
                <w:lang w:eastAsia="zh-CN"/>
              </w:rPr>
              <w:t>we understand the current spec supports to provide such information.</w:t>
            </w:r>
          </w:p>
        </w:tc>
      </w:tr>
      <w:tr w:rsidR="002913BD" w14:paraId="112D3ADD" w14:textId="77777777">
        <w:tc>
          <w:tcPr>
            <w:tcW w:w="1496" w:type="dxa"/>
          </w:tcPr>
          <w:p w14:paraId="608F10C6" w14:textId="77777777" w:rsidR="002913BD" w:rsidRDefault="002913BD">
            <w:pPr>
              <w:rPr>
                <w:rFonts w:eastAsia="宋体"/>
                <w:lang w:eastAsia="zh-CN"/>
              </w:rPr>
            </w:pPr>
          </w:p>
        </w:tc>
        <w:tc>
          <w:tcPr>
            <w:tcW w:w="1739" w:type="dxa"/>
          </w:tcPr>
          <w:p w14:paraId="6B83564A" w14:textId="77777777" w:rsidR="002913BD" w:rsidRDefault="002913BD">
            <w:pPr>
              <w:rPr>
                <w:rFonts w:eastAsia="宋体"/>
                <w:lang w:eastAsia="zh-CN"/>
              </w:rPr>
            </w:pPr>
          </w:p>
        </w:tc>
        <w:tc>
          <w:tcPr>
            <w:tcW w:w="6480" w:type="dxa"/>
          </w:tcPr>
          <w:p w14:paraId="28925756" w14:textId="77777777" w:rsidR="002913BD" w:rsidRDefault="002913BD">
            <w:pPr>
              <w:rPr>
                <w:rFonts w:eastAsia="宋体"/>
                <w:lang w:eastAsia="zh-CN"/>
              </w:rPr>
            </w:pPr>
          </w:p>
        </w:tc>
      </w:tr>
      <w:tr w:rsidR="002913BD" w14:paraId="50E19115" w14:textId="77777777">
        <w:tc>
          <w:tcPr>
            <w:tcW w:w="1496" w:type="dxa"/>
          </w:tcPr>
          <w:p w14:paraId="0F37E1BE" w14:textId="77777777" w:rsidR="002913BD" w:rsidRDefault="002913BD">
            <w:pPr>
              <w:rPr>
                <w:rFonts w:eastAsiaTheme="minorEastAsia"/>
              </w:rPr>
            </w:pPr>
          </w:p>
        </w:tc>
        <w:tc>
          <w:tcPr>
            <w:tcW w:w="1739" w:type="dxa"/>
          </w:tcPr>
          <w:p w14:paraId="6DDBE500" w14:textId="77777777" w:rsidR="002913BD" w:rsidRDefault="002913BD">
            <w:pPr>
              <w:rPr>
                <w:rFonts w:eastAsiaTheme="minorEastAsia"/>
              </w:rPr>
            </w:pPr>
          </w:p>
        </w:tc>
        <w:tc>
          <w:tcPr>
            <w:tcW w:w="6480" w:type="dxa"/>
          </w:tcPr>
          <w:p w14:paraId="27ED2CEF" w14:textId="77777777" w:rsidR="002913BD" w:rsidRDefault="002913BD">
            <w:pPr>
              <w:rPr>
                <w:rFonts w:eastAsiaTheme="minorEastAsia"/>
              </w:rPr>
            </w:pPr>
          </w:p>
        </w:tc>
      </w:tr>
      <w:tr w:rsidR="002913BD" w14:paraId="17EC5B17" w14:textId="77777777">
        <w:tc>
          <w:tcPr>
            <w:tcW w:w="1496" w:type="dxa"/>
          </w:tcPr>
          <w:p w14:paraId="7887BEAC" w14:textId="77777777" w:rsidR="002913BD" w:rsidRDefault="002913BD">
            <w:pPr>
              <w:rPr>
                <w:rFonts w:eastAsiaTheme="minorEastAsia"/>
              </w:rPr>
            </w:pPr>
          </w:p>
        </w:tc>
        <w:tc>
          <w:tcPr>
            <w:tcW w:w="1739" w:type="dxa"/>
          </w:tcPr>
          <w:p w14:paraId="0AAAC9D8" w14:textId="77777777" w:rsidR="002913BD" w:rsidRDefault="002913BD">
            <w:pPr>
              <w:rPr>
                <w:rFonts w:eastAsiaTheme="minorEastAsia"/>
              </w:rPr>
            </w:pPr>
          </w:p>
        </w:tc>
        <w:tc>
          <w:tcPr>
            <w:tcW w:w="6480" w:type="dxa"/>
          </w:tcPr>
          <w:p w14:paraId="550E1299" w14:textId="77777777" w:rsidR="002913BD" w:rsidRDefault="002913BD">
            <w:pPr>
              <w:rPr>
                <w:rFonts w:eastAsiaTheme="minorEastAsia"/>
              </w:rPr>
            </w:pPr>
          </w:p>
        </w:tc>
      </w:tr>
      <w:tr w:rsidR="002913BD" w14:paraId="1791C279" w14:textId="77777777">
        <w:tc>
          <w:tcPr>
            <w:tcW w:w="1496" w:type="dxa"/>
          </w:tcPr>
          <w:p w14:paraId="616F3D39" w14:textId="77777777" w:rsidR="002913BD" w:rsidRDefault="002913BD">
            <w:pPr>
              <w:rPr>
                <w:rFonts w:eastAsiaTheme="minorEastAsia"/>
              </w:rPr>
            </w:pPr>
          </w:p>
        </w:tc>
        <w:tc>
          <w:tcPr>
            <w:tcW w:w="1739" w:type="dxa"/>
          </w:tcPr>
          <w:p w14:paraId="038C9292" w14:textId="77777777" w:rsidR="002913BD" w:rsidRDefault="002913BD">
            <w:pPr>
              <w:rPr>
                <w:rFonts w:eastAsiaTheme="minorEastAsia"/>
              </w:rPr>
            </w:pPr>
          </w:p>
        </w:tc>
        <w:tc>
          <w:tcPr>
            <w:tcW w:w="6480" w:type="dxa"/>
          </w:tcPr>
          <w:p w14:paraId="42DF9CDE" w14:textId="77777777" w:rsidR="002913BD" w:rsidRDefault="002913BD">
            <w:pPr>
              <w:rPr>
                <w:rFonts w:eastAsiaTheme="minorEastAsia"/>
              </w:rPr>
            </w:pPr>
          </w:p>
        </w:tc>
      </w:tr>
      <w:tr w:rsidR="002913BD" w14:paraId="07B8E545" w14:textId="77777777">
        <w:tc>
          <w:tcPr>
            <w:tcW w:w="1496" w:type="dxa"/>
          </w:tcPr>
          <w:p w14:paraId="4DDE5CEB" w14:textId="77777777" w:rsidR="002913BD" w:rsidRDefault="002913BD">
            <w:pPr>
              <w:rPr>
                <w:lang w:eastAsia="sv-SE"/>
              </w:rPr>
            </w:pPr>
          </w:p>
        </w:tc>
        <w:tc>
          <w:tcPr>
            <w:tcW w:w="1739" w:type="dxa"/>
          </w:tcPr>
          <w:p w14:paraId="669F8FB7" w14:textId="77777777" w:rsidR="002913BD" w:rsidRDefault="002913BD">
            <w:pPr>
              <w:rPr>
                <w:rFonts w:eastAsia="等线"/>
              </w:rPr>
            </w:pPr>
          </w:p>
        </w:tc>
        <w:tc>
          <w:tcPr>
            <w:tcW w:w="6480" w:type="dxa"/>
          </w:tcPr>
          <w:p w14:paraId="12595259" w14:textId="77777777" w:rsidR="002913BD" w:rsidRDefault="002913BD">
            <w:pPr>
              <w:rPr>
                <w:rFonts w:eastAsiaTheme="minorEastAsia"/>
              </w:rPr>
            </w:pPr>
          </w:p>
        </w:tc>
      </w:tr>
    </w:tbl>
    <w:p w14:paraId="5B403FBD" w14:textId="77777777" w:rsidR="002913BD" w:rsidRDefault="002913BD"/>
    <w:p w14:paraId="4ADA0DED" w14:textId="77777777" w:rsidR="002913BD" w:rsidRDefault="00133390">
      <w:pPr>
        <w:rPr>
          <w:b/>
          <w:bCs/>
          <w:sz w:val="22"/>
          <w:szCs w:val="22"/>
        </w:rPr>
      </w:pPr>
      <w:r>
        <w:rPr>
          <w:b/>
          <w:bCs/>
          <w:sz w:val="22"/>
          <w:szCs w:val="22"/>
        </w:rPr>
        <w:t>Question 2: Regarding how to provide the location coordinates of cell center by network (if it is agreed to be provided as discussed in Q1):</w:t>
      </w:r>
    </w:p>
    <w:p w14:paraId="2A5515E4" w14:textId="77777777" w:rsidR="002913BD" w:rsidRDefault="00133390">
      <w:pPr>
        <w:rPr>
          <w:b/>
          <w:bCs/>
          <w:sz w:val="22"/>
          <w:szCs w:val="22"/>
        </w:rPr>
      </w:pPr>
      <w:r>
        <w:rPr>
          <w:b/>
          <w:bCs/>
          <w:sz w:val="22"/>
          <w:szCs w:val="22"/>
        </w:rPr>
        <w:t>Option 1: only location coordinates of current cell center, and network is supposed to update the values every time when it is provided for Earth-moving cell.</w:t>
      </w:r>
    </w:p>
    <w:p w14:paraId="1D3588AC" w14:textId="77777777" w:rsidR="002913BD" w:rsidRDefault="00133390">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29C8F4D8" w14:textId="77777777" w:rsidR="002913BD" w:rsidRDefault="00133390">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1D65CB74" w14:textId="77777777" w:rsidR="002913BD" w:rsidRDefault="00133390">
      <w:pPr>
        <w:rPr>
          <w:b/>
          <w:bCs/>
          <w:sz w:val="22"/>
          <w:szCs w:val="22"/>
          <w:lang w:val="en-US"/>
        </w:rPr>
      </w:pPr>
      <w:ins w:id="32" w:author="Samsung (Shiyang Leng)" w:date="2022-10-16T23:40:00Z">
        <w:r>
          <w:rPr>
            <w:b/>
            <w:bCs/>
            <w:sz w:val="22"/>
            <w:szCs w:val="22"/>
          </w:rPr>
          <w:t xml:space="preserve">Option 4: </w:t>
        </w:r>
      </w:ins>
      <w:ins w:id="33" w:author="Samsung (Shiyang Leng)" w:date="2022-10-16T23:45:00Z">
        <w:r>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Pr>
            <w:b/>
            <w:bCs/>
            <w:sz w:val="22"/>
            <w:szCs w:val="22"/>
          </w:rPr>
          <w:t xml:space="preserve"> with a time stamp</w:t>
        </w:r>
      </w:ins>
      <w:ins w:id="36" w:author="Samsung (Shiyang Leng)" w:date="2022-10-16T23:45:00Z">
        <w:r>
          <w:rPr>
            <w:b/>
            <w:bCs/>
            <w:sz w:val="22"/>
            <w:szCs w:val="22"/>
          </w:rPr>
          <w:t>,</w:t>
        </w:r>
      </w:ins>
      <w:ins w:id="37" w:author="Samsung (Shiyang Leng)" w:date="2022-10-16T23:41:00Z">
        <w:r>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6223AA2B" w14:textId="77777777">
        <w:tc>
          <w:tcPr>
            <w:tcW w:w="1496" w:type="dxa"/>
            <w:shd w:val="clear" w:color="auto" w:fill="E7E6E6" w:themeFill="background2"/>
          </w:tcPr>
          <w:p w14:paraId="653AD178"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1C82C881" w14:textId="77777777" w:rsidR="002913BD" w:rsidRDefault="00133390">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Pr>
                  <w:b/>
                  <w:lang w:eastAsia="sv-SE"/>
                </w:rPr>
                <w:t xml:space="preserve"> or 4</w:t>
              </w:r>
            </w:ins>
          </w:p>
        </w:tc>
        <w:tc>
          <w:tcPr>
            <w:tcW w:w="6480" w:type="dxa"/>
            <w:shd w:val="clear" w:color="auto" w:fill="E7E6E6" w:themeFill="background2"/>
          </w:tcPr>
          <w:p w14:paraId="6052C385" w14:textId="77777777" w:rsidR="002913BD" w:rsidRDefault="00133390">
            <w:pPr>
              <w:jc w:val="center"/>
              <w:rPr>
                <w:b/>
                <w:lang w:eastAsia="sv-SE"/>
              </w:rPr>
            </w:pPr>
            <w:r>
              <w:rPr>
                <w:b/>
                <w:lang w:eastAsia="sv-SE"/>
              </w:rPr>
              <w:t>Additional comments</w:t>
            </w:r>
          </w:p>
        </w:tc>
      </w:tr>
      <w:tr w:rsidR="002913BD" w14:paraId="49201848" w14:textId="77777777">
        <w:tc>
          <w:tcPr>
            <w:tcW w:w="1496" w:type="dxa"/>
          </w:tcPr>
          <w:p w14:paraId="0D442032" w14:textId="77777777" w:rsidR="002913BD" w:rsidRDefault="00133390">
            <w:pPr>
              <w:rPr>
                <w:rFonts w:eastAsiaTheme="minorEastAsia"/>
              </w:rPr>
            </w:pPr>
            <w:ins w:id="41" w:author="junwei.huang" w:date="2022-10-17T11:18:00Z">
              <w:r>
                <w:rPr>
                  <w:rFonts w:eastAsia="宋体" w:hint="eastAsia"/>
                  <w:lang w:val="en-US" w:eastAsia="zh-CN"/>
                </w:rPr>
                <w:t>Transsion Holdings</w:t>
              </w:r>
            </w:ins>
          </w:p>
        </w:tc>
        <w:tc>
          <w:tcPr>
            <w:tcW w:w="1739" w:type="dxa"/>
          </w:tcPr>
          <w:p w14:paraId="0993D936" w14:textId="77777777" w:rsidR="002913BD" w:rsidRDefault="00133390">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0800A531" w14:textId="77777777" w:rsidR="002913BD" w:rsidRDefault="00133390">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1BCE019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Either reference point or extra reference points, UE can use ephemeris information to estimate/calculate real-time bof them.</w:t>
              </w:r>
            </w:ins>
          </w:p>
        </w:tc>
      </w:tr>
      <w:tr w:rsidR="002913BD" w14:paraId="781B7803" w14:textId="77777777">
        <w:tc>
          <w:tcPr>
            <w:tcW w:w="1496" w:type="dxa"/>
          </w:tcPr>
          <w:p w14:paraId="6F5069DB" w14:textId="77777777" w:rsidR="002913BD" w:rsidRDefault="00133390">
            <w:pPr>
              <w:rPr>
                <w:rFonts w:eastAsia="宋体"/>
                <w:lang w:eastAsia="zh-CN"/>
              </w:rPr>
            </w:pPr>
            <w:r>
              <w:rPr>
                <w:rFonts w:eastAsiaTheme="minorEastAsia"/>
              </w:rPr>
              <w:lastRenderedPageBreak/>
              <w:t>Samsung</w:t>
            </w:r>
          </w:p>
        </w:tc>
        <w:tc>
          <w:tcPr>
            <w:tcW w:w="1739" w:type="dxa"/>
          </w:tcPr>
          <w:p w14:paraId="7AF9DF61" w14:textId="77777777" w:rsidR="002913BD" w:rsidRDefault="00133390">
            <w:pPr>
              <w:rPr>
                <w:rFonts w:eastAsia="宋体"/>
                <w:lang w:eastAsia="zh-CN"/>
              </w:rPr>
            </w:pPr>
            <w:r>
              <w:rPr>
                <w:rFonts w:eastAsia="宋体"/>
                <w:lang w:eastAsia="zh-CN"/>
              </w:rPr>
              <w:t>Option 4</w:t>
            </w:r>
          </w:p>
        </w:tc>
        <w:tc>
          <w:tcPr>
            <w:tcW w:w="6480" w:type="dxa"/>
          </w:tcPr>
          <w:p w14:paraId="5EFB90EF"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 the serving cell’s coverage (i.e. satellite beam footprints) is moving relatively static with respect to the satellite’s nadir movement, 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coordinates with a time stamp should be provided. FFS whether ephemeris epoch time can be used or not.</w:t>
            </w:r>
          </w:p>
          <w:p w14:paraId="73F41509"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75D7EFE7" w14:textId="77777777" w:rsidR="002913BD" w:rsidRDefault="00133390">
            <w:pPr>
              <w:rPr>
                <w:rFonts w:eastAsiaTheme="minorEastAsia"/>
              </w:rPr>
            </w:pPr>
            <w:r>
              <w:rPr>
                <w:rFonts w:ascii="Arial" w:eastAsia="宋体" w:hAnsi="Arial"/>
                <w:sz w:val="18"/>
                <w:lang w:eastAsia="zh-CN"/>
              </w:rPr>
              <w:t>In another case, if the serving cell’s coverage (i.e. satellite beam footprints) is not moving relatively static with respect to the satellite’s nadir movement, the UE cannot estimate the movement of reference location based on the nadir trajectory. In this case, the coordinates of reference location at a time stamp and the velocity of the reference location (i.e., moving speed and direction) need to be provided, so that the UE can estimate the 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2913BD" w14:paraId="5517A8A8" w14:textId="77777777">
        <w:tc>
          <w:tcPr>
            <w:tcW w:w="1496" w:type="dxa"/>
          </w:tcPr>
          <w:p w14:paraId="50D7F81C" w14:textId="77777777" w:rsidR="002913BD" w:rsidRDefault="00133390">
            <w:pPr>
              <w:rPr>
                <w:rFonts w:eastAsiaTheme="minorEastAsia"/>
              </w:rPr>
            </w:pPr>
            <w:r>
              <w:rPr>
                <w:rFonts w:eastAsiaTheme="minorEastAsia"/>
              </w:rPr>
              <w:t>OPPO</w:t>
            </w:r>
          </w:p>
        </w:tc>
        <w:tc>
          <w:tcPr>
            <w:tcW w:w="1739" w:type="dxa"/>
          </w:tcPr>
          <w:p w14:paraId="08562F1B" w14:textId="77777777" w:rsidR="002913BD" w:rsidRDefault="00133390">
            <w:pPr>
              <w:rPr>
                <w:rFonts w:eastAsia="宋体"/>
                <w:lang w:eastAsia="zh-CN"/>
              </w:rPr>
            </w:pPr>
            <w:r>
              <w:rPr>
                <w:rFonts w:eastAsia="宋体"/>
                <w:lang w:eastAsia="zh-CN"/>
              </w:rPr>
              <w:t>Option 3</w:t>
            </w:r>
          </w:p>
        </w:tc>
        <w:tc>
          <w:tcPr>
            <w:tcW w:w="6480" w:type="dxa"/>
          </w:tcPr>
          <w:p w14:paraId="6D59C59E"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 generates fixed or non-steerable beams whose coverage area slides over the earth surface. Therefore, the reference location is time-varying.</w:t>
            </w:r>
          </w:p>
          <w:p w14:paraId="27FF420D"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0695A5BF"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1, as stated by Rapp, network has to update the values every time.</w:t>
            </w:r>
          </w:p>
          <w:p w14:paraId="36044CA1"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5DFC97D3"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Pr>
                <w:rFonts w:ascii="Arial" w:eastAsia="宋体" w:hAnsi="Arial"/>
                <w:sz w:val="18"/>
                <w:lang w:eastAsia="zh-CN"/>
              </w:rPr>
              <w:t>reference locations and its time information would introduce additional signalling overhead on system information.</w:t>
            </w:r>
          </w:p>
          <w:p w14:paraId="3E59639A"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064EDEA5"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Therefore, we suggest to consider Option 3, i.e., to avoid the broadcast of time-varying parameter, the cell reference location can be determinate by a fixed location offset (e.g., in latitude and longitude) away from the sub-satellite point, where the sub-satellite point can be derived from satellite ephemeris, e.g. the intersection of the line from the Earth center to the satellite with the earth's surface. </w:t>
            </w:r>
          </w:p>
          <w:p w14:paraId="1AC00F4C"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Ideally, if the satellite generates beam that is perpendicular to the earth’s surface, the cell reference location is exactly the sub-satellite point. In this case, the location offset could be absent.</w:t>
            </w:r>
          </w:p>
        </w:tc>
      </w:tr>
      <w:tr w:rsidR="002913BD" w14:paraId="09D4835D" w14:textId="77777777">
        <w:tc>
          <w:tcPr>
            <w:tcW w:w="1496" w:type="dxa"/>
          </w:tcPr>
          <w:p w14:paraId="07AE0AE7"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3AE4F98A" w14:textId="77777777" w:rsidR="002913BD" w:rsidRDefault="00133390">
            <w:pPr>
              <w:rPr>
                <w:rFonts w:eastAsiaTheme="minorEastAsia"/>
              </w:rPr>
            </w:pPr>
            <w:r>
              <w:rPr>
                <w:rFonts w:eastAsia="宋体" w:hint="eastAsia"/>
                <w:lang w:eastAsia="zh-CN"/>
              </w:rPr>
              <w:t>O</w:t>
            </w:r>
            <w:r>
              <w:rPr>
                <w:rFonts w:eastAsia="宋体"/>
                <w:lang w:eastAsia="zh-CN"/>
              </w:rPr>
              <w:t>ther</w:t>
            </w:r>
          </w:p>
        </w:tc>
        <w:tc>
          <w:tcPr>
            <w:tcW w:w="6480" w:type="dxa"/>
          </w:tcPr>
          <w:p w14:paraId="7D45F0C1" w14:textId="77777777" w:rsidR="002913BD" w:rsidRDefault="00133390">
            <w:pPr>
              <w:rPr>
                <w:rFonts w:eastAsia="宋体"/>
                <w:lang w:eastAsia="zh-CN"/>
              </w:rPr>
            </w:pPr>
            <w:r>
              <w:rPr>
                <w:rFonts w:eastAsia="宋体" w:hint="eastAsia"/>
                <w:lang w:eastAsia="zh-CN"/>
              </w:rPr>
              <w:t>O</w:t>
            </w:r>
            <w:r>
              <w:rPr>
                <w:rFonts w:eastAsia="宋体"/>
                <w:lang w:eastAsia="zh-CN"/>
              </w:rPr>
              <w:t xml:space="preserve">ption 5: cell type, reference location corresponding to the </w:t>
            </w:r>
            <w:r>
              <w:rPr>
                <w:rFonts w:eastAsia="宋体"/>
                <w:i/>
                <w:lang w:eastAsia="zh-CN"/>
              </w:rPr>
              <w:t>epochTime</w:t>
            </w:r>
            <w:r>
              <w:rPr>
                <w:rFonts w:eastAsia="宋体"/>
                <w:lang w:eastAsia="zh-CN"/>
              </w:rPr>
              <w:t xml:space="preserve"> (reuse the existing </w:t>
            </w:r>
            <w:r>
              <w:rPr>
                <w:rFonts w:eastAsia="宋体"/>
                <w:i/>
                <w:lang w:eastAsia="zh-CN"/>
              </w:rPr>
              <w:t>epochTime</w:t>
            </w:r>
            <w:r>
              <w:rPr>
                <w:rFonts w:eastAsia="宋体"/>
                <w:lang w:eastAsia="zh-CN"/>
              </w:rPr>
              <w:t>).</w:t>
            </w:r>
          </w:p>
          <w:p w14:paraId="7F322335" w14:textId="77777777" w:rsidR="002913BD" w:rsidRDefault="002913BD">
            <w:pPr>
              <w:rPr>
                <w:rFonts w:eastAsia="宋体"/>
                <w:lang w:eastAsia="zh-CN"/>
              </w:rPr>
            </w:pPr>
          </w:p>
          <w:p w14:paraId="417D9546" w14:textId="77777777" w:rsidR="002913BD" w:rsidRDefault="00133390">
            <w:pPr>
              <w:rPr>
                <w:rFonts w:eastAsiaTheme="minorEastAsia"/>
                <w:highlight w:val="yellow"/>
              </w:rPr>
            </w:pPr>
            <w:r>
              <w:rPr>
                <w:rFonts w:eastAsia="宋体"/>
                <w:lang w:eastAsia="zh-CN"/>
              </w:rPr>
              <w:t>With the existing ephemeris and reference location, the UE can already predict the trajectory of the reference location. But it needs to know cell type, because no prediction is needed in quasi-fixed cells.</w:t>
            </w:r>
          </w:p>
        </w:tc>
      </w:tr>
      <w:tr w:rsidR="002913BD" w14:paraId="1B4AC4A5" w14:textId="77777777">
        <w:tc>
          <w:tcPr>
            <w:tcW w:w="1496" w:type="dxa"/>
          </w:tcPr>
          <w:p w14:paraId="38C02D99"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3FA223DE" w14:textId="77777777" w:rsidR="002913BD" w:rsidRDefault="00133390">
            <w:pPr>
              <w:rPr>
                <w:rFonts w:eastAsiaTheme="minorEastAsia"/>
              </w:rPr>
            </w:pPr>
            <w:r>
              <w:rPr>
                <w:rFonts w:eastAsia="宋体"/>
                <w:lang w:eastAsia="zh-CN"/>
              </w:rPr>
              <w:t xml:space="preserve">Option </w:t>
            </w:r>
            <w:r>
              <w:rPr>
                <w:rFonts w:eastAsia="宋体" w:hint="eastAsia"/>
                <w:lang w:eastAsia="zh-CN"/>
              </w:rPr>
              <w:t>2</w:t>
            </w:r>
            <w:r>
              <w:rPr>
                <w:rFonts w:eastAsia="宋体"/>
                <w:lang w:eastAsia="zh-CN"/>
              </w:rPr>
              <w:t>/3/4</w:t>
            </w:r>
          </w:p>
        </w:tc>
        <w:tc>
          <w:tcPr>
            <w:tcW w:w="6480" w:type="dxa"/>
          </w:tcPr>
          <w:p w14:paraId="4A46DAF5" w14:textId="77777777" w:rsidR="002913BD" w:rsidRDefault="00133390">
            <w:pPr>
              <w:rPr>
                <w:lang w:eastAsia="sv-SE"/>
              </w:rPr>
            </w:pPr>
            <w:r>
              <w:rPr>
                <w:rFonts w:eastAsia="宋体" w:hint="eastAsia"/>
                <w:lang w:eastAsia="zh-CN"/>
              </w:rPr>
              <w:t>W</w:t>
            </w:r>
            <w:r>
              <w:rPr>
                <w:rFonts w:eastAsia="宋体"/>
                <w:lang w:eastAsia="zh-CN"/>
              </w:rPr>
              <w:t>e are open to discuss each one to find a solution. For 1 we think it is not useful unless we specify SI change for that, which is not acceptable considering that ephemeris change will neither trigger SI change.</w:t>
            </w:r>
          </w:p>
        </w:tc>
      </w:tr>
      <w:tr w:rsidR="002913BD" w14:paraId="22D679E6" w14:textId="77777777">
        <w:tc>
          <w:tcPr>
            <w:tcW w:w="1496" w:type="dxa"/>
          </w:tcPr>
          <w:p w14:paraId="1E66A70A"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6322EDD7" w14:textId="77777777" w:rsidR="002913BD" w:rsidRDefault="00133390">
            <w:pPr>
              <w:rPr>
                <w:rFonts w:eastAsia="宋体"/>
                <w:lang w:eastAsia="zh-CN"/>
              </w:rPr>
            </w:pPr>
            <w:r>
              <w:rPr>
                <w:rFonts w:eastAsia="宋体"/>
                <w:lang w:eastAsia="zh-CN"/>
              </w:rPr>
              <w:t>See comments</w:t>
            </w:r>
          </w:p>
        </w:tc>
        <w:tc>
          <w:tcPr>
            <w:tcW w:w="6480" w:type="dxa"/>
          </w:tcPr>
          <w:p w14:paraId="4E0B4EAF" w14:textId="77777777" w:rsidR="002913BD" w:rsidRDefault="00133390">
            <w:pPr>
              <w:keepNext/>
              <w:keepLines/>
              <w:overflowPunct w:val="0"/>
              <w:autoSpaceDE w:val="0"/>
              <w:autoSpaceDN w:val="0"/>
              <w:adjustRightInd w:val="0"/>
              <w:spacing w:after="0"/>
              <w:textAlignment w:val="baseline"/>
              <w:rPr>
                <w:rFonts w:eastAsia="宋体"/>
                <w:szCs w:val="21"/>
                <w:lang w:eastAsia="zh-CN"/>
              </w:rPr>
            </w:pPr>
            <w:r>
              <w:rPr>
                <w:rFonts w:eastAsia="宋体"/>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2913BD" w14:paraId="10872430" w14:textId="77777777">
        <w:tc>
          <w:tcPr>
            <w:tcW w:w="1496" w:type="dxa"/>
          </w:tcPr>
          <w:p w14:paraId="190F3CBB" w14:textId="77777777" w:rsidR="002913BD" w:rsidRDefault="00133390">
            <w:pPr>
              <w:rPr>
                <w:rFonts w:eastAsiaTheme="minorEastAsia"/>
              </w:rPr>
            </w:pPr>
            <w:r>
              <w:rPr>
                <w:rFonts w:eastAsiaTheme="minorEastAsia"/>
              </w:rPr>
              <w:t>Apple</w:t>
            </w:r>
          </w:p>
        </w:tc>
        <w:tc>
          <w:tcPr>
            <w:tcW w:w="1739" w:type="dxa"/>
          </w:tcPr>
          <w:p w14:paraId="7899930B" w14:textId="77777777" w:rsidR="002913BD" w:rsidRDefault="00133390">
            <w:pPr>
              <w:rPr>
                <w:rFonts w:eastAsiaTheme="minorEastAsia"/>
              </w:rPr>
            </w:pPr>
            <w:r>
              <w:rPr>
                <w:rFonts w:eastAsiaTheme="minorEastAsia"/>
              </w:rPr>
              <w:t xml:space="preserve">Option 2/4 </w:t>
            </w:r>
          </w:p>
        </w:tc>
        <w:tc>
          <w:tcPr>
            <w:tcW w:w="6480" w:type="dxa"/>
          </w:tcPr>
          <w:p w14:paraId="36AB0748"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NW can provide the reference (time+ location) info. To reduce the signalling overhead, the reference points that the network may provide will not be particularly dense.  </w:t>
            </w:r>
          </w:p>
          <w:p w14:paraId="5A43196A"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5B32E38E"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eastAsia="zh-CN"/>
              </w:rPr>
              <w:t xml:space="preserve">To help UE </w:t>
            </w:r>
            <w:r>
              <w:rPr>
                <w:rFonts w:ascii="Arial" w:eastAsia="宋体" w:hAnsi="Arial"/>
                <w:sz w:val="18"/>
                <w:lang w:val="en-US" w:eastAsia="zh-CN"/>
              </w:rPr>
              <w:t xml:space="preserve">know the cell coverage in </w:t>
            </w:r>
            <w:r>
              <w:rPr>
                <w:rFonts w:ascii="Arial" w:eastAsia="宋体" w:hAnsi="Arial" w:hint="eastAsia"/>
                <w:sz w:val="18"/>
                <w:lang w:val="en-US" w:eastAsia="zh-CN"/>
              </w:rPr>
              <w:t>r</w:t>
            </w:r>
            <w:r>
              <w:rPr>
                <w:rFonts w:ascii="Arial" w:eastAsia="宋体" w:hAnsi="Arial"/>
                <w:sz w:val="18"/>
                <w:lang w:val="en-US" w:eastAsia="zh-CN"/>
              </w:rPr>
              <w:t xml:space="preserve">eal-time, NW also needs to provide UE with the </w:t>
            </w:r>
            <w:r>
              <w:rPr>
                <w:rFonts w:ascii="Arial" w:eastAsia="宋体" w:hAnsi="Arial"/>
                <w:sz w:val="18"/>
                <w:lang w:eastAsia="zh-CN"/>
              </w:rPr>
              <w:t xml:space="preserve">velocity info of the satellite. </w:t>
            </w:r>
          </w:p>
          <w:p w14:paraId="4A509594" w14:textId="77777777" w:rsidR="002913BD" w:rsidRDefault="002913BD">
            <w:pPr>
              <w:keepNext/>
              <w:keepLines/>
              <w:overflowPunct w:val="0"/>
              <w:autoSpaceDE w:val="0"/>
              <w:autoSpaceDN w:val="0"/>
              <w:adjustRightInd w:val="0"/>
              <w:spacing w:after="0"/>
              <w:textAlignment w:val="baseline"/>
              <w:rPr>
                <w:rFonts w:eastAsiaTheme="minorEastAsia"/>
                <w:highlight w:val="yellow"/>
                <w:lang w:val="en-US"/>
              </w:rPr>
            </w:pPr>
          </w:p>
        </w:tc>
      </w:tr>
      <w:tr w:rsidR="002913BD" w14:paraId="1E99DCAB" w14:textId="77777777">
        <w:tc>
          <w:tcPr>
            <w:tcW w:w="1496" w:type="dxa"/>
          </w:tcPr>
          <w:p w14:paraId="2B83FB9D" w14:textId="77777777" w:rsidR="002913BD" w:rsidRDefault="00133390">
            <w:pPr>
              <w:rPr>
                <w:rFonts w:eastAsia="宋体"/>
                <w:lang w:eastAsia="zh-CN"/>
              </w:rPr>
            </w:pPr>
            <w:r>
              <w:rPr>
                <w:rFonts w:eastAsia="宋体"/>
                <w:lang w:eastAsia="zh-CN"/>
              </w:rPr>
              <w:t>Ericsson</w:t>
            </w:r>
          </w:p>
        </w:tc>
        <w:tc>
          <w:tcPr>
            <w:tcW w:w="1739" w:type="dxa"/>
          </w:tcPr>
          <w:p w14:paraId="01587607" w14:textId="77777777" w:rsidR="002913BD" w:rsidRDefault="00133390">
            <w:pPr>
              <w:rPr>
                <w:rFonts w:eastAsia="宋体"/>
                <w:lang w:eastAsia="zh-CN"/>
              </w:rPr>
            </w:pPr>
            <w:r>
              <w:rPr>
                <w:rFonts w:eastAsia="宋体"/>
                <w:lang w:eastAsia="zh-CN"/>
              </w:rPr>
              <w:t>Other</w:t>
            </w:r>
          </w:p>
        </w:tc>
        <w:tc>
          <w:tcPr>
            <w:tcW w:w="6480" w:type="dxa"/>
          </w:tcPr>
          <w:p w14:paraId="39B4A2AA"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Options 1 and 2 are inefficient from a signalling perspective. We have some sympathy towards Option 3. Option 4 includes parameters that are not strictly needed. For instance, cell type can be known implicitly (t-service is not provided in Earth Moving cells), and the velocity of the reference location is </w:t>
            </w:r>
            <w:r>
              <w:rPr>
                <w:rFonts w:ascii="Arial" w:eastAsia="宋体" w:hAnsi="Arial"/>
                <w:sz w:val="18"/>
                <w:lang w:eastAsia="zh-CN"/>
              </w:rPr>
              <w:lastRenderedPageBreak/>
              <w:t>the one of the satellite’s subpoint, i.e., can be calculated from the satellite ephemeris.</w:t>
            </w:r>
          </w:p>
          <w:p w14:paraId="61D12F78"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3117007C"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Thus, UE only needs to know a single location coordinate associated with a timestamp (FSS if epochTime or other).</w:t>
            </w:r>
          </w:p>
          <w:p w14:paraId="5A7A727B"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2686C5EE"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Samsung’s and other’s comments seem to be proposing solutions for the two following scenarios:</w:t>
            </w:r>
          </w:p>
          <w:p w14:paraId="1B640EDC" w14:textId="77777777" w:rsidR="002913BD" w:rsidRDefault="00133390">
            <w:pPr>
              <w:pStyle w:val="ae"/>
              <w:keepNext/>
              <w:keepLines/>
              <w:numPr>
                <w:ilvl w:val="0"/>
                <w:numId w:val="8"/>
              </w:numPr>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Moving beam w.r.t. moving satellite.</w:t>
            </w:r>
          </w:p>
          <w:p w14:paraId="689AC7C4" w14:textId="77777777" w:rsidR="002913BD" w:rsidRDefault="00133390">
            <w:pPr>
              <w:pStyle w:val="ae"/>
              <w:keepNext/>
              <w:keepLines/>
              <w:numPr>
                <w:ilvl w:val="0"/>
                <w:numId w:val="8"/>
              </w:numPr>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Static beam w.r.t. moving satellite.</w:t>
            </w:r>
          </w:p>
          <w:p w14:paraId="14EE8CBD"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However, we consider the former is not part of the WID, albeit we believe this should be clarified.</w:t>
            </w:r>
          </w:p>
        </w:tc>
      </w:tr>
      <w:tr w:rsidR="002913BD" w14:paraId="3FF49869" w14:textId="77777777">
        <w:tc>
          <w:tcPr>
            <w:tcW w:w="1496" w:type="dxa"/>
          </w:tcPr>
          <w:p w14:paraId="0FB353D5" w14:textId="77777777" w:rsidR="002913BD" w:rsidRDefault="00133390">
            <w:pPr>
              <w:rPr>
                <w:rFonts w:eastAsia="宋体"/>
                <w:lang w:eastAsia="zh-CN"/>
              </w:rPr>
            </w:pPr>
            <w:r>
              <w:rPr>
                <w:rFonts w:eastAsiaTheme="minorEastAsia" w:hint="eastAsia"/>
                <w:lang w:eastAsia="zh-TW"/>
              </w:rPr>
              <w:lastRenderedPageBreak/>
              <w:t>M</w:t>
            </w:r>
            <w:r>
              <w:rPr>
                <w:rFonts w:eastAsiaTheme="minorEastAsia"/>
                <w:lang w:eastAsia="zh-TW"/>
              </w:rPr>
              <w:t>ediaTek</w:t>
            </w:r>
          </w:p>
        </w:tc>
        <w:tc>
          <w:tcPr>
            <w:tcW w:w="1739" w:type="dxa"/>
          </w:tcPr>
          <w:p w14:paraId="6DA3BF55" w14:textId="77777777" w:rsidR="002913BD" w:rsidRDefault="002913BD">
            <w:pPr>
              <w:rPr>
                <w:rFonts w:eastAsia="宋体"/>
                <w:lang w:eastAsia="zh-CN"/>
              </w:rPr>
            </w:pPr>
          </w:p>
        </w:tc>
        <w:tc>
          <w:tcPr>
            <w:tcW w:w="6480" w:type="dxa"/>
          </w:tcPr>
          <w:p w14:paraId="3DF01F7B" w14:textId="77777777" w:rsidR="002913BD" w:rsidRDefault="00133390">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information/epochtime is updated.</w:t>
            </w:r>
          </w:p>
        </w:tc>
      </w:tr>
      <w:tr w:rsidR="002913BD" w14:paraId="29007BF8" w14:textId="77777777">
        <w:tc>
          <w:tcPr>
            <w:tcW w:w="1496" w:type="dxa"/>
          </w:tcPr>
          <w:p w14:paraId="2587CF1C" w14:textId="77777777" w:rsidR="002913BD" w:rsidRDefault="00133390">
            <w:pPr>
              <w:rPr>
                <w:lang w:eastAsia="ko-KR"/>
              </w:rPr>
            </w:pPr>
            <w:r>
              <w:rPr>
                <w:rFonts w:eastAsiaTheme="minorEastAsia"/>
              </w:rPr>
              <w:t>Qualcomm</w:t>
            </w:r>
          </w:p>
        </w:tc>
        <w:tc>
          <w:tcPr>
            <w:tcW w:w="1739" w:type="dxa"/>
          </w:tcPr>
          <w:p w14:paraId="66212C47" w14:textId="77777777" w:rsidR="002913BD" w:rsidRDefault="00133390">
            <w:pPr>
              <w:rPr>
                <w:lang w:eastAsia="ko-KR"/>
              </w:rPr>
            </w:pPr>
            <w:r>
              <w:rPr>
                <w:rFonts w:eastAsia="宋体"/>
                <w:lang w:eastAsia="zh-CN"/>
              </w:rPr>
              <w:t>Option 1 with revision</w:t>
            </w:r>
          </w:p>
        </w:tc>
        <w:tc>
          <w:tcPr>
            <w:tcW w:w="6480" w:type="dxa"/>
          </w:tcPr>
          <w:p w14:paraId="21AC8818" w14:textId="77777777" w:rsidR="002913BD" w:rsidRDefault="00133390">
            <w:pPr>
              <w:rPr>
                <w:rFonts w:ascii="Arial" w:eastAsia="宋体" w:hAnsi="Arial"/>
                <w:sz w:val="18"/>
                <w:lang w:eastAsia="zh-CN"/>
              </w:rPr>
            </w:pPr>
            <w:r>
              <w:rPr>
                <w:rFonts w:ascii="Arial" w:eastAsia="宋体" w:hAnsi="Arial"/>
                <w:sz w:val="18"/>
                <w:lang w:eastAsia="zh-CN"/>
              </w:rPr>
              <w:t>We also think it should be location coordinate at the epoch time. If the cell is broadcasting ephemeris and cell center, both are associated with the epoch time.</w:t>
            </w:r>
          </w:p>
          <w:p w14:paraId="72EDD490" w14:textId="77777777" w:rsidR="002913BD" w:rsidRDefault="00133390">
            <w:pPr>
              <w:rPr>
                <w:rFonts w:eastAsiaTheme="minorEastAsia"/>
              </w:rPr>
            </w:pPr>
            <w:r>
              <w:rPr>
                <w:rFonts w:ascii="Arial" w:eastAsia="宋体" w:hAnsi="Arial"/>
                <w:sz w:val="18"/>
                <w:lang w:eastAsia="zh-CN"/>
              </w:rPr>
              <w:t>How network updates it is up to network, no need to mention it.</w:t>
            </w:r>
          </w:p>
        </w:tc>
      </w:tr>
      <w:tr w:rsidR="002913BD" w14:paraId="32E60748" w14:textId="77777777">
        <w:tc>
          <w:tcPr>
            <w:tcW w:w="1496" w:type="dxa"/>
          </w:tcPr>
          <w:p w14:paraId="12A0A30D" w14:textId="77777777" w:rsidR="002913BD" w:rsidRDefault="00133390">
            <w:pPr>
              <w:rPr>
                <w:rFonts w:eastAsia="宋体"/>
                <w:lang w:eastAsia="zh-CN"/>
              </w:rPr>
            </w:pPr>
            <w:r>
              <w:rPr>
                <w:rFonts w:eastAsia="宋体"/>
                <w:lang w:eastAsia="zh-CN"/>
              </w:rPr>
              <w:t>Nokia</w:t>
            </w:r>
          </w:p>
        </w:tc>
        <w:tc>
          <w:tcPr>
            <w:tcW w:w="1739" w:type="dxa"/>
          </w:tcPr>
          <w:p w14:paraId="379BE7EA" w14:textId="77777777" w:rsidR="002913BD" w:rsidRDefault="00133390">
            <w:pPr>
              <w:rPr>
                <w:rFonts w:eastAsia="等线"/>
                <w:lang w:eastAsia="zh-CN"/>
              </w:rPr>
            </w:pPr>
            <w:r>
              <w:rPr>
                <w:rFonts w:eastAsia="宋体"/>
                <w:lang w:eastAsia="zh-CN"/>
              </w:rPr>
              <w:t>Other</w:t>
            </w:r>
          </w:p>
        </w:tc>
        <w:tc>
          <w:tcPr>
            <w:tcW w:w="6480" w:type="dxa"/>
          </w:tcPr>
          <w:p w14:paraId="731CCCB4" w14:textId="77777777" w:rsidR="002913BD" w:rsidRDefault="00133390">
            <w:pPr>
              <w:rPr>
                <w:rFonts w:eastAsia="等线"/>
              </w:rPr>
            </w:pPr>
            <w:r>
              <w:rPr>
                <w:rFonts w:ascii="Arial" w:eastAsia="宋体" w:hAnsi="Arial"/>
                <w:sz w:val="18"/>
                <w:lang w:eastAsia="zh-CN"/>
              </w:rPr>
              <w:t>Something similar to Option 1 and 2, but no need to broadcast multiple locations and/or update continuously. We suggest to broadcast a single value with a timestamp and UE shall perform the calculations on this basis.</w:t>
            </w:r>
          </w:p>
        </w:tc>
      </w:tr>
      <w:tr w:rsidR="002913BD" w14:paraId="0DDB6864" w14:textId="77777777">
        <w:tc>
          <w:tcPr>
            <w:tcW w:w="1496" w:type="dxa"/>
          </w:tcPr>
          <w:p w14:paraId="3DB23298" w14:textId="77777777" w:rsidR="002913BD" w:rsidRDefault="00133390">
            <w:pPr>
              <w:rPr>
                <w:rFonts w:eastAsia="宋体"/>
                <w:lang w:eastAsia="zh-CN"/>
              </w:rPr>
            </w:pPr>
            <w:r>
              <w:rPr>
                <w:rFonts w:eastAsia="宋体"/>
                <w:lang w:eastAsia="zh-CN"/>
              </w:rPr>
              <w:t>NEC</w:t>
            </w:r>
          </w:p>
        </w:tc>
        <w:tc>
          <w:tcPr>
            <w:tcW w:w="1739" w:type="dxa"/>
          </w:tcPr>
          <w:p w14:paraId="784BB819" w14:textId="77777777" w:rsidR="002913BD" w:rsidRDefault="00133390">
            <w:pPr>
              <w:rPr>
                <w:rFonts w:eastAsia="宋体"/>
                <w:lang w:eastAsia="zh-CN"/>
              </w:rPr>
            </w:pPr>
            <w:r>
              <w:rPr>
                <w:rFonts w:eastAsia="宋体"/>
                <w:lang w:eastAsia="zh-CN"/>
              </w:rPr>
              <w:t>See comments</w:t>
            </w:r>
          </w:p>
        </w:tc>
        <w:tc>
          <w:tcPr>
            <w:tcW w:w="6480" w:type="dxa"/>
          </w:tcPr>
          <w:p w14:paraId="0BE290D8" w14:textId="77777777" w:rsidR="002913BD" w:rsidRDefault="00133390">
            <w:pPr>
              <w:rPr>
                <w:rFonts w:eastAsia="宋体"/>
                <w:lang w:eastAsia="zh-CN"/>
              </w:rPr>
            </w:pPr>
            <w:r>
              <w:rPr>
                <w:rFonts w:eastAsia="宋体"/>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2913BD" w14:paraId="561FFD00" w14:textId="77777777">
        <w:tc>
          <w:tcPr>
            <w:tcW w:w="1496" w:type="dxa"/>
          </w:tcPr>
          <w:p w14:paraId="35408777"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0799B07C" w14:textId="77777777" w:rsidR="002913BD" w:rsidRDefault="00133390">
            <w:pPr>
              <w:rPr>
                <w:rFonts w:eastAsia="宋体"/>
                <w:lang w:eastAsia="zh-CN"/>
              </w:rPr>
            </w:pPr>
            <w:r>
              <w:rPr>
                <w:rFonts w:eastAsia="宋体"/>
                <w:lang w:eastAsia="zh-CN"/>
              </w:rPr>
              <w:t xml:space="preserve">Other </w:t>
            </w:r>
          </w:p>
        </w:tc>
        <w:tc>
          <w:tcPr>
            <w:tcW w:w="6480" w:type="dxa"/>
          </w:tcPr>
          <w:p w14:paraId="2E1426C4" w14:textId="77777777" w:rsidR="002913BD" w:rsidRDefault="00133390">
            <w:pPr>
              <w:rPr>
                <w:rFonts w:eastAsia="宋体"/>
                <w:highlight w:val="yellow"/>
                <w:lang w:eastAsia="zh-CN"/>
              </w:rPr>
            </w:pPr>
            <w:r>
              <w:rPr>
                <w:rFonts w:eastAsia="宋体"/>
                <w:lang w:eastAsia="zh-CN"/>
              </w:rPr>
              <w:t>Only one reference location is enough, the reference location could be associated with a time, or a function of time, or a relative location which is relative to the satellite’s location.</w:t>
            </w:r>
          </w:p>
        </w:tc>
      </w:tr>
      <w:tr w:rsidR="002913BD" w14:paraId="49FEC03C" w14:textId="77777777">
        <w:tc>
          <w:tcPr>
            <w:tcW w:w="1496" w:type="dxa"/>
          </w:tcPr>
          <w:p w14:paraId="2439D400" w14:textId="77777777" w:rsidR="002913BD" w:rsidRDefault="00133390">
            <w:pPr>
              <w:jc w:val="center"/>
              <w:rPr>
                <w:rFonts w:eastAsia="等线"/>
                <w:lang w:eastAsia="zh-CN"/>
              </w:rPr>
            </w:pPr>
            <w:r>
              <w:rPr>
                <w:rFonts w:eastAsia="宋体"/>
                <w:lang w:eastAsia="zh-CN"/>
              </w:rPr>
              <w:t>InterDigital</w:t>
            </w:r>
          </w:p>
        </w:tc>
        <w:tc>
          <w:tcPr>
            <w:tcW w:w="1739" w:type="dxa"/>
          </w:tcPr>
          <w:p w14:paraId="5986C629" w14:textId="77777777" w:rsidR="002913BD" w:rsidRDefault="00133390">
            <w:pPr>
              <w:rPr>
                <w:rFonts w:eastAsia="等线"/>
                <w:lang w:eastAsia="zh-CN"/>
              </w:rPr>
            </w:pPr>
            <w:r>
              <w:rPr>
                <w:rFonts w:eastAsia="宋体"/>
                <w:lang w:eastAsia="zh-CN"/>
              </w:rPr>
              <w:t>Option 3 or 2</w:t>
            </w:r>
          </w:p>
        </w:tc>
        <w:tc>
          <w:tcPr>
            <w:tcW w:w="6480" w:type="dxa"/>
          </w:tcPr>
          <w:p w14:paraId="226CFBA5" w14:textId="77777777" w:rsidR="002913BD" w:rsidRDefault="00133390">
            <w:pPr>
              <w:rPr>
                <w:rFonts w:eastAsia="等线"/>
              </w:rPr>
            </w:pPr>
            <w:r>
              <w:rPr>
                <w:rFonts w:eastAsia="宋体"/>
                <w:lang w:eastAsia="zh-CN"/>
              </w:rPr>
              <w:t>Slight preference for Option 3. Option 2 may also be okay to avoid constant SIB re-aquisition, however should further discuss details e.g. how many points, spatial distribution etc. to trade off accuracy with signalling overhead.</w:t>
            </w:r>
          </w:p>
        </w:tc>
      </w:tr>
      <w:tr w:rsidR="00133A5A" w14:paraId="4C91083E" w14:textId="77777777">
        <w:tc>
          <w:tcPr>
            <w:tcW w:w="1496" w:type="dxa"/>
          </w:tcPr>
          <w:p w14:paraId="4D2188BA" w14:textId="77777777" w:rsidR="00133A5A" w:rsidRDefault="00133A5A" w:rsidP="00DA1D78">
            <w:pPr>
              <w:rPr>
                <w:rFonts w:eastAsia="等线"/>
                <w:lang w:eastAsia="zh-CN"/>
              </w:rPr>
            </w:pPr>
            <w:r>
              <w:rPr>
                <w:rFonts w:eastAsiaTheme="minorEastAsia"/>
              </w:rPr>
              <w:t>CATT</w:t>
            </w:r>
          </w:p>
        </w:tc>
        <w:tc>
          <w:tcPr>
            <w:tcW w:w="1739" w:type="dxa"/>
          </w:tcPr>
          <w:p w14:paraId="1A8713A0" w14:textId="77777777" w:rsidR="00133A5A" w:rsidRDefault="00133A5A" w:rsidP="00DA1D78">
            <w:pPr>
              <w:rPr>
                <w:rFonts w:eastAsia="等线"/>
                <w:lang w:eastAsia="zh-CN"/>
              </w:rPr>
            </w:pPr>
            <w:r>
              <w:rPr>
                <w:rFonts w:eastAsia="宋体"/>
                <w:lang w:eastAsia="zh-CN"/>
              </w:rPr>
              <w:t>O</w:t>
            </w:r>
            <w:r>
              <w:rPr>
                <w:rFonts w:eastAsia="宋体" w:hint="eastAsia"/>
                <w:lang w:eastAsia="zh-CN"/>
              </w:rPr>
              <w:t>ption 3 with comment</w:t>
            </w:r>
          </w:p>
        </w:tc>
        <w:tc>
          <w:tcPr>
            <w:tcW w:w="6480" w:type="dxa"/>
          </w:tcPr>
          <w:p w14:paraId="4B08A29D"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O</w:t>
            </w:r>
            <w:r>
              <w:rPr>
                <w:rFonts w:ascii="Arial" w:eastAsia="宋体" w:hAnsi="Arial" w:hint="eastAsia"/>
                <w:sz w:val="18"/>
                <w:lang w:eastAsia="zh-CN"/>
              </w:rPr>
              <w:t xml:space="preserve">ption 1 needs frequency update of system information, do the UE need to </w:t>
            </w:r>
            <w:r>
              <w:rPr>
                <w:rFonts w:ascii="Arial" w:eastAsia="宋体" w:hAnsi="Arial"/>
                <w:sz w:val="18"/>
                <w:lang w:eastAsia="zh-CN"/>
              </w:rPr>
              <w:t>always</w:t>
            </w:r>
            <w:r>
              <w:rPr>
                <w:rFonts w:ascii="Arial" w:eastAsia="宋体" w:hAnsi="Arial" w:hint="eastAsia"/>
                <w:sz w:val="18"/>
                <w:lang w:eastAsia="zh-CN"/>
              </w:rPr>
              <w:t xml:space="preserve"> read the SIB?</w:t>
            </w:r>
          </w:p>
          <w:p w14:paraId="2553316F"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O</w:t>
            </w:r>
            <w:r>
              <w:rPr>
                <w:rFonts w:ascii="Arial" w:eastAsia="宋体" w:hAnsi="Arial" w:hint="eastAsia"/>
                <w:sz w:val="18"/>
                <w:lang w:eastAsia="zh-CN"/>
              </w:rPr>
              <w:t>ption 2 brings huge signalling overhead.</w:t>
            </w:r>
          </w:p>
          <w:p w14:paraId="039C4559"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option 3, </w:t>
            </w:r>
            <w:r>
              <w:rPr>
                <w:rFonts w:ascii="Arial" w:eastAsia="宋体" w:hAnsi="Arial"/>
                <w:sz w:val="18"/>
                <w:lang w:eastAsia="zh-CN"/>
              </w:rPr>
              <w:t>the</w:t>
            </w:r>
            <w:r>
              <w:rPr>
                <w:rFonts w:ascii="Arial" w:eastAsia="宋体" w:hAnsi="Arial" w:hint="eastAsia"/>
                <w:sz w:val="18"/>
                <w:lang w:eastAsia="zh-CN"/>
              </w:rPr>
              <w:t xml:space="preserve"> </w:t>
            </w:r>
            <w:r>
              <w:rPr>
                <w:rFonts w:ascii="Arial" w:eastAsia="宋体" w:hAnsi="Arial"/>
                <w:sz w:val="18"/>
                <w:lang w:eastAsia="zh-CN"/>
              </w:rPr>
              <w:t>location</w:t>
            </w:r>
            <w:r>
              <w:rPr>
                <w:rFonts w:ascii="Arial" w:eastAsia="宋体" w:hAnsi="Arial" w:hint="eastAsia"/>
                <w:sz w:val="18"/>
                <w:lang w:eastAsia="zh-CN"/>
              </w:rPr>
              <w:t xml:space="preserve"> offset between sub-satellite point and each cell reference </w:t>
            </w:r>
            <w:r>
              <w:rPr>
                <w:rFonts w:ascii="Arial" w:eastAsia="宋体" w:hAnsi="Arial"/>
                <w:sz w:val="18"/>
                <w:lang w:eastAsia="zh-CN"/>
              </w:rPr>
              <w:t>location</w:t>
            </w:r>
            <w:r>
              <w:rPr>
                <w:rFonts w:ascii="Arial" w:eastAsia="宋体" w:hAnsi="Arial" w:hint="eastAsia"/>
                <w:sz w:val="18"/>
                <w:lang w:eastAsia="zh-CN"/>
              </w:rPr>
              <w:t xml:space="preserve"> of the satellite is </w:t>
            </w:r>
            <w:r>
              <w:rPr>
                <w:rFonts w:ascii="Arial" w:eastAsia="宋体" w:hAnsi="Arial"/>
                <w:sz w:val="18"/>
                <w:lang w:eastAsia="zh-CN"/>
              </w:rPr>
              <w:t>unchanged</w:t>
            </w:r>
            <w:r>
              <w:rPr>
                <w:rFonts w:ascii="Arial" w:eastAsia="宋体" w:hAnsi="Arial" w:hint="eastAsia"/>
                <w:sz w:val="18"/>
                <w:lang w:eastAsia="zh-CN"/>
              </w:rPr>
              <w:t xml:space="preserve">, it is an efficient way to provide the location of reference location. </w:t>
            </w:r>
            <w:r>
              <w:rPr>
                <w:rFonts w:ascii="Arial" w:eastAsia="宋体" w:hAnsi="Arial"/>
                <w:sz w:val="18"/>
                <w:lang w:eastAsia="zh-CN"/>
              </w:rPr>
              <w:t>A</w:t>
            </w:r>
            <w:r>
              <w:rPr>
                <w:rFonts w:ascii="Arial" w:eastAsia="宋体" w:hAnsi="Arial" w:hint="eastAsia"/>
                <w:sz w:val="18"/>
                <w:lang w:eastAsia="zh-CN"/>
              </w:rPr>
              <w:t xml:space="preserve">dditionally, considering </w:t>
            </w:r>
            <w:r>
              <w:rPr>
                <w:rFonts w:ascii="Arial" w:eastAsia="宋体" w:hAnsi="Arial"/>
                <w:sz w:val="18"/>
                <w:lang w:eastAsia="zh-CN"/>
              </w:rPr>
              <w:t>the</w:t>
            </w:r>
            <w:r>
              <w:rPr>
                <w:rFonts w:ascii="Arial" w:eastAsia="宋体" w:hAnsi="Arial" w:hint="eastAsia"/>
                <w:sz w:val="18"/>
                <w:lang w:eastAsia="zh-CN"/>
              </w:rPr>
              <w:t xml:space="preserve"> antenna angle of </w:t>
            </w:r>
            <w:r>
              <w:rPr>
                <w:rFonts w:ascii="Arial" w:eastAsia="宋体" w:hAnsi="Arial"/>
                <w:sz w:val="18"/>
                <w:lang w:eastAsia="zh-CN"/>
              </w:rPr>
              <w:t>the</w:t>
            </w:r>
            <w:r>
              <w:rPr>
                <w:rFonts w:ascii="Arial" w:eastAsia="宋体" w:hAnsi="Arial" w:hint="eastAsia"/>
                <w:sz w:val="18"/>
                <w:lang w:eastAsia="zh-CN"/>
              </w:rPr>
              <w:t xml:space="preserve"> earth moving cells keep </w:t>
            </w:r>
            <w:r>
              <w:rPr>
                <w:rFonts w:ascii="Arial" w:eastAsia="宋体" w:hAnsi="Arial"/>
                <w:sz w:val="18"/>
                <w:lang w:eastAsia="zh-CN"/>
              </w:rPr>
              <w:t>unchanged</w:t>
            </w:r>
            <w:r>
              <w:rPr>
                <w:rFonts w:ascii="Arial" w:eastAsia="宋体" w:hAnsi="Arial" w:hint="eastAsia"/>
                <w:sz w:val="18"/>
                <w:lang w:eastAsia="zh-CN"/>
              </w:rPr>
              <w:t>, another candidate option is to provide the angular coordinate of the earth moving cell, with reference to the direction of sub-satellite point.</w:t>
            </w:r>
          </w:p>
          <w:p w14:paraId="1D1D0887"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14:paraId="7DDCE86C" w14:textId="77777777"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option 4, the cell type may be indicated implicitly </w:t>
            </w:r>
            <w:r>
              <w:rPr>
                <w:rFonts w:ascii="Arial" w:eastAsia="宋体" w:hAnsi="Arial"/>
                <w:sz w:val="18"/>
                <w:lang w:eastAsia="zh-CN"/>
              </w:rPr>
              <w:t>which</w:t>
            </w:r>
            <w:r>
              <w:rPr>
                <w:rFonts w:ascii="Arial" w:eastAsia="宋体" w:hAnsi="Arial" w:hint="eastAsia"/>
                <w:sz w:val="18"/>
                <w:lang w:eastAsia="zh-CN"/>
              </w:rPr>
              <w:t xml:space="preserve"> can be discussed later.</w:t>
            </w:r>
          </w:p>
          <w:p w14:paraId="1ECD7F15" w14:textId="77777777" w:rsidR="00133A5A" w:rsidRDefault="00133A5A" w:rsidP="00DA1D78">
            <w:pPr>
              <w:rPr>
                <w:rFonts w:eastAsia="等线"/>
              </w:rPr>
            </w:pPr>
          </w:p>
        </w:tc>
      </w:tr>
      <w:tr w:rsidR="002913BD" w14:paraId="42CC2764" w14:textId="77777777">
        <w:tc>
          <w:tcPr>
            <w:tcW w:w="1496" w:type="dxa"/>
          </w:tcPr>
          <w:p w14:paraId="72F61487" w14:textId="5BA52F50" w:rsidR="002913BD" w:rsidRDefault="00067FA8">
            <w:pPr>
              <w:rPr>
                <w:rFonts w:eastAsia="宋体"/>
                <w:lang w:eastAsia="zh-CN"/>
              </w:rPr>
            </w:pPr>
            <w:r>
              <w:rPr>
                <w:rFonts w:eastAsia="宋体" w:hint="eastAsia"/>
                <w:lang w:eastAsia="zh-CN"/>
              </w:rPr>
              <w:t>Z</w:t>
            </w:r>
            <w:r>
              <w:rPr>
                <w:rFonts w:eastAsia="宋体"/>
                <w:lang w:eastAsia="zh-CN"/>
              </w:rPr>
              <w:t>TE</w:t>
            </w:r>
          </w:p>
        </w:tc>
        <w:tc>
          <w:tcPr>
            <w:tcW w:w="1739" w:type="dxa"/>
          </w:tcPr>
          <w:p w14:paraId="657E6F5C" w14:textId="6153A897" w:rsidR="002913BD" w:rsidRDefault="00067FA8">
            <w:pPr>
              <w:rPr>
                <w:rFonts w:eastAsia="宋体"/>
                <w:lang w:eastAsia="zh-CN"/>
              </w:rPr>
            </w:pPr>
            <w:r>
              <w:rPr>
                <w:rFonts w:eastAsia="宋体" w:hint="eastAsia"/>
                <w:lang w:eastAsia="zh-CN"/>
              </w:rPr>
              <w:t>O</w:t>
            </w:r>
            <w:r>
              <w:rPr>
                <w:rFonts w:eastAsia="宋体"/>
                <w:lang w:eastAsia="zh-CN"/>
              </w:rPr>
              <w:t>ption 1 with revision</w:t>
            </w:r>
          </w:p>
        </w:tc>
        <w:tc>
          <w:tcPr>
            <w:tcW w:w="6480" w:type="dxa"/>
          </w:tcPr>
          <w:p w14:paraId="3E83010D" w14:textId="710C9308" w:rsidR="002913BD" w:rsidRDefault="00067FA8">
            <w:pPr>
              <w:rPr>
                <w:rFonts w:eastAsia="宋体"/>
                <w:lang w:eastAsia="zh-CN"/>
              </w:rPr>
            </w:pPr>
            <w:r>
              <w:rPr>
                <w:rFonts w:eastAsia="宋体" w:hint="eastAsia"/>
                <w:lang w:eastAsia="zh-CN"/>
              </w:rPr>
              <w:t>S</w:t>
            </w:r>
            <w:r>
              <w:rPr>
                <w:rFonts w:eastAsia="宋体"/>
                <w:lang w:eastAsia="zh-CN"/>
              </w:rPr>
              <w:t xml:space="preserve">imilar understanding as Qualcomm that </w:t>
            </w:r>
            <w:r w:rsidR="00BD6934">
              <w:rPr>
                <w:rFonts w:eastAsia="宋体"/>
                <w:lang w:eastAsia="zh-CN"/>
              </w:rPr>
              <w:t>how network updates it is up to network and there is no need to mention it.</w:t>
            </w:r>
          </w:p>
        </w:tc>
      </w:tr>
      <w:tr w:rsidR="002913BD" w14:paraId="0782C790" w14:textId="77777777">
        <w:tc>
          <w:tcPr>
            <w:tcW w:w="1496" w:type="dxa"/>
          </w:tcPr>
          <w:p w14:paraId="2D0FEEBC" w14:textId="77777777" w:rsidR="002913BD" w:rsidRDefault="002913BD">
            <w:pPr>
              <w:rPr>
                <w:rFonts w:eastAsiaTheme="minorEastAsia"/>
              </w:rPr>
            </w:pPr>
          </w:p>
        </w:tc>
        <w:tc>
          <w:tcPr>
            <w:tcW w:w="1739" w:type="dxa"/>
          </w:tcPr>
          <w:p w14:paraId="5746801B" w14:textId="77777777" w:rsidR="002913BD" w:rsidRDefault="002913BD">
            <w:pPr>
              <w:rPr>
                <w:rFonts w:eastAsiaTheme="minorEastAsia"/>
              </w:rPr>
            </w:pPr>
          </w:p>
        </w:tc>
        <w:tc>
          <w:tcPr>
            <w:tcW w:w="6480" w:type="dxa"/>
          </w:tcPr>
          <w:p w14:paraId="46AD7588" w14:textId="77777777" w:rsidR="002913BD" w:rsidRDefault="002913BD">
            <w:pPr>
              <w:rPr>
                <w:rFonts w:eastAsiaTheme="minorEastAsia"/>
              </w:rPr>
            </w:pPr>
          </w:p>
        </w:tc>
      </w:tr>
      <w:tr w:rsidR="002913BD" w14:paraId="540C5FEC" w14:textId="77777777">
        <w:tc>
          <w:tcPr>
            <w:tcW w:w="1496" w:type="dxa"/>
          </w:tcPr>
          <w:p w14:paraId="3F2E9B08" w14:textId="77777777" w:rsidR="002913BD" w:rsidRDefault="002913BD">
            <w:pPr>
              <w:rPr>
                <w:rFonts w:eastAsiaTheme="minorEastAsia"/>
              </w:rPr>
            </w:pPr>
          </w:p>
        </w:tc>
        <w:tc>
          <w:tcPr>
            <w:tcW w:w="1739" w:type="dxa"/>
          </w:tcPr>
          <w:p w14:paraId="79FE52D3" w14:textId="77777777" w:rsidR="002913BD" w:rsidRDefault="002913BD">
            <w:pPr>
              <w:rPr>
                <w:rFonts w:eastAsiaTheme="minorEastAsia"/>
              </w:rPr>
            </w:pPr>
          </w:p>
        </w:tc>
        <w:tc>
          <w:tcPr>
            <w:tcW w:w="6480" w:type="dxa"/>
          </w:tcPr>
          <w:p w14:paraId="2CBC6F73" w14:textId="77777777" w:rsidR="002913BD" w:rsidRDefault="002913BD">
            <w:pPr>
              <w:rPr>
                <w:rFonts w:eastAsiaTheme="minorEastAsia"/>
              </w:rPr>
            </w:pPr>
          </w:p>
        </w:tc>
      </w:tr>
      <w:tr w:rsidR="002913BD" w14:paraId="6E6E92C1" w14:textId="77777777">
        <w:tc>
          <w:tcPr>
            <w:tcW w:w="1496" w:type="dxa"/>
          </w:tcPr>
          <w:p w14:paraId="79C8D612" w14:textId="77777777" w:rsidR="002913BD" w:rsidRDefault="002913BD">
            <w:pPr>
              <w:rPr>
                <w:rFonts w:eastAsiaTheme="minorEastAsia"/>
              </w:rPr>
            </w:pPr>
          </w:p>
        </w:tc>
        <w:tc>
          <w:tcPr>
            <w:tcW w:w="1739" w:type="dxa"/>
          </w:tcPr>
          <w:p w14:paraId="28C95B9D" w14:textId="77777777" w:rsidR="002913BD" w:rsidRDefault="002913BD">
            <w:pPr>
              <w:rPr>
                <w:rFonts w:eastAsiaTheme="minorEastAsia"/>
              </w:rPr>
            </w:pPr>
          </w:p>
        </w:tc>
        <w:tc>
          <w:tcPr>
            <w:tcW w:w="6480" w:type="dxa"/>
          </w:tcPr>
          <w:p w14:paraId="4FCC5F3D" w14:textId="77777777" w:rsidR="002913BD" w:rsidRDefault="002913BD">
            <w:pPr>
              <w:rPr>
                <w:rFonts w:eastAsiaTheme="minorEastAsia"/>
              </w:rPr>
            </w:pPr>
          </w:p>
        </w:tc>
      </w:tr>
      <w:tr w:rsidR="002913BD" w14:paraId="6FA06C30" w14:textId="77777777">
        <w:tc>
          <w:tcPr>
            <w:tcW w:w="1496" w:type="dxa"/>
          </w:tcPr>
          <w:p w14:paraId="2300F006" w14:textId="77777777" w:rsidR="002913BD" w:rsidRDefault="002913BD">
            <w:pPr>
              <w:rPr>
                <w:lang w:eastAsia="sv-SE"/>
              </w:rPr>
            </w:pPr>
          </w:p>
        </w:tc>
        <w:tc>
          <w:tcPr>
            <w:tcW w:w="1739" w:type="dxa"/>
          </w:tcPr>
          <w:p w14:paraId="7604DE08" w14:textId="77777777" w:rsidR="002913BD" w:rsidRDefault="002913BD">
            <w:pPr>
              <w:rPr>
                <w:rFonts w:eastAsia="等线"/>
              </w:rPr>
            </w:pPr>
          </w:p>
        </w:tc>
        <w:tc>
          <w:tcPr>
            <w:tcW w:w="6480" w:type="dxa"/>
          </w:tcPr>
          <w:p w14:paraId="33C6E087" w14:textId="77777777" w:rsidR="002913BD" w:rsidRDefault="002913BD">
            <w:pPr>
              <w:rPr>
                <w:rFonts w:eastAsiaTheme="minorEastAsia"/>
              </w:rPr>
            </w:pPr>
          </w:p>
        </w:tc>
      </w:tr>
    </w:tbl>
    <w:p w14:paraId="786362C6" w14:textId="77777777" w:rsidR="002913BD" w:rsidRDefault="002913BD"/>
    <w:p w14:paraId="17D13128" w14:textId="77777777" w:rsidR="002913BD" w:rsidRDefault="002913BD"/>
    <w:p w14:paraId="4F577C4F" w14:textId="77777777" w:rsidR="002913BD" w:rsidRDefault="00133390">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0E06FF58" w14:textId="77777777">
        <w:tc>
          <w:tcPr>
            <w:tcW w:w="1587" w:type="dxa"/>
            <w:shd w:val="clear" w:color="auto" w:fill="auto"/>
          </w:tcPr>
          <w:p w14:paraId="6A48C60D" w14:textId="77777777" w:rsidR="002913BD" w:rsidRDefault="00133390">
            <w:pPr>
              <w:rPr>
                <w:lang w:eastAsia="zh-CN"/>
              </w:rPr>
            </w:pPr>
            <w:r>
              <w:rPr>
                <w:lang w:eastAsia="zh-CN"/>
              </w:rPr>
              <w:t>Tdoc</w:t>
            </w:r>
          </w:p>
        </w:tc>
        <w:tc>
          <w:tcPr>
            <w:tcW w:w="7429" w:type="dxa"/>
            <w:shd w:val="clear" w:color="auto" w:fill="auto"/>
          </w:tcPr>
          <w:p w14:paraId="04E2DB62"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7AF09E1" w14:textId="77777777">
        <w:tc>
          <w:tcPr>
            <w:tcW w:w="1587" w:type="dxa"/>
            <w:shd w:val="clear" w:color="auto" w:fill="auto"/>
          </w:tcPr>
          <w:p w14:paraId="3D7E840C" w14:textId="77777777" w:rsidR="002913BD" w:rsidRDefault="00E315F2">
            <w:pPr>
              <w:rPr>
                <w:lang w:eastAsia="zh-CN"/>
              </w:rPr>
            </w:pPr>
            <w:hyperlink r:id="rId22" w:tooltip="C:Data3GPPExtractsR2-2210353 Further view on Idle- and Connected-mode NTN mobility in Rel-18.docx" w:history="1">
              <w:r w:rsidR="00133390">
                <w:rPr>
                  <w:lang w:eastAsia="zh-CN"/>
                </w:rPr>
                <w:t>R2-2210353</w:t>
              </w:r>
            </w:hyperlink>
          </w:p>
        </w:tc>
        <w:tc>
          <w:tcPr>
            <w:tcW w:w="7429" w:type="dxa"/>
            <w:shd w:val="clear" w:color="auto" w:fill="auto"/>
          </w:tcPr>
          <w:p w14:paraId="399C993A"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211AE557" w14:textId="77777777" w:rsidR="002913BD" w:rsidRDefault="002913BD">
      <w:pPr>
        <w:rPr>
          <w:sz w:val="22"/>
          <w:szCs w:val="22"/>
        </w:rPr>
      </w:pPr>
    </w:p>
    <w:p w14:paraId="1FDD03F6" w14:textId="77777777" w:rsidR="002913BD" w:rsidRDefault="00133390">
      <w:pPr>
        <w:rPr>
          <w:sz w:val="22"/>
          <w:szCs w:val="22"/>
        </w:rPr>
      </w:pPr>
      <w:r>
        <w:rPr>
          <w:sz w:val="22"/>
          <w:szCs w:val="22"/>
        </w:rPr>
        <w:t>Considering the outcome of Q1 and Q2, the proposal is updated to be more specific as below:</w:t>
      </w:r>
    </w:p>
    <w:p w14:paraId="7CEDC789" w14:textId="77777777" w:rsidR="002913BD" w:rsidRDefault="00133390">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490CC46F" w14:textId="77777777" w:rsidR="002913BD" w:rsidRDefault="00133390">
      <w:pPr>
        <w:rPr>
          <w:b/>
          <w:bCs/>
          <w:sz w:val="22"/>
          <w:szCs w:val="22"/>
        </w:rPr>
      </w:pPr>
      <w:r>
        <w:rPr>
          <w:b/>
          <w:bCs/>
          <w:sz w:val="22"/>
          <w:szCs w:val="22"/>
        </w:rPr>
        <w:t>Question 3: whether the following proposal is agreeable:</w:t>
      </w:r>
    </w:p>
    <w:p w14:paraId="09D8C54C" w14:textId="77777777" w:rsidR="002913BD" w:rsidRDefault="00133390">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08A450C" w14:textId="77777777">
        <w:tc>
          <w:tcPr>
            <w:tcW w:w="1496" w:type="dxa"/>
            <w:shd w:val="clear" w:color="auto" w:fill="E7E6E6" w:themeFill="background2"/>
          </w:tcPr>
          <w:p w14:paraId="5C15A875"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5EC8504"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DB7D59A" w14:textId="77777777" w:rsidR="002913BD" w:rsidRDefault="00133390">
            <w:pPr>
              <w:jc w:val="center"/>
              <w:rPr>
                <w:b/>
                <w:lang w:eastAsia="sv-SE"/>
              </w:rPr>
            </w:pPr>
            <w:r>
              <w:rPr>
                <w:b/>
                <w:lang w:eastAsia="sv-SE"/>
              </w:rPr>
              <w:t>Additional comments</w:t>
            </w:r>
          </w:p>
        </w:tc>
      </w:tr>
      <w:tr w:rsidR="002913BD" w14:paraId="1EE421D4" w14:textId="77777777">
        <w:tc>
          <w:tcPr>
            <w:tcW w:w="1496" w:type="dxa"/>
          </w:tcPr>
          <w:p w14:paraId="43879781" w14:textId="77777777" w:rsidR="002913BD" w:rsidRDefault="00133390">
            <w:pPr>
              <w:rPr>
                <w:rFonts w:eastAsiaTheme="minorEastAsia"/>
              </w:rPr>
            </w:pPr>
            <w:ins w:id="46" w:author="junwei.huang" w:date="2022-10-17T11:19:00Z">
              <w:r>
                <w:rPr>
                  <w:rFonts w:eastAsia="宋体" w:hint="eastAsia"/>
                  <w:lang w:val="en-US" w:eastAsia="zh-CN"/>
                </w:rPr>
                <w:t>Transsion Holdings</w:t>
              </w:r>
            </w:ins>
          </w:p>
        </w:tc>
        <w:tc>
          <w:tcPr>
            <w:tcW w:w="1739" w:type="dxa"/>
          </w:tcPr>
          <w:p w14:paraId="43CC07E7" w14:textId="77777777" w:rsidR="002913BD" w:rsidRDefault="00133390">
            <w:pPr>
              <w:rPr>
                <w:rFonts w:eastAsia="宋体"/>
                <w:lang w:val="en-US" w:eastAsia="zh-CN"/>
              </w:rPr>
            </w:pPr>
            <w:ins w:id="47" w:author="junwei.huang" w:date="2022-10-17T11:19:00Z">
              <w:r>
                <w:rPr>
                  <w:rFonts w:eastAsia="宋体" w:hint="eastAsia"/>
                  <w:lang w:val="en-US" w:eastAsia="zh-CN"/>
                </w:rPr>
                <w:t>Y</w:t>
              </w:r>
            </w:ins>
          </w:p>
        </w:tc>
        <w:tc>
          <w:tcPr>
            <w:tcW w:w="6480" w:type="dxa"/>
          </w:tcPr>
          <w:p w14:paraId="0558132C"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0334371F" w14:textId="77777777">
        <w:tc>
          <w:tcPr>
            <w:tcW w:w="1496" w:type="dxa"/>
          </w:tcPr>
          <w:p w14:paraId="30F28740" w14:textId="77777777" w:rsidR="002913BD" w:rsidRDefault="00133390">
            <w:pPr>
              <w:rPr>
                <w:rFonts w:eastAsia="宋体"/>
                <w:lang w:eastAsia="zh-CN"/>
              </w:rPr>
            </w:pPr>
            <w:r>
              <w:rPr>
                <w:rFonts w:eastAsia="宋体"/>
                <w:lang w:eastAsia="zh-CN"/>
              </w:rPr>
              <w:t>Samsung</w:t>
            </w:r>
          </w:p>
        </w:tc>
        <w:tc>
          <w:tcPr>
            <w:tcW w:w="1739" w:type="dxa"/>
          </w:tcPr>
          <w:p w14:paraId="633B75CB" w14:textId="77777777" w:rsidR="002913BD" w:rsidRDefault="00133390">
            <w:pPr>
              <w:rPr>
                <w:rFonts w:eastAsia="宋体"/>
                <w:lang w:eastAsia="zh-CN"/>
              </w:rPr>
            </w:pPr>
            <w:r>
              <w:rPr>
                <w:rFonts w:eastAsia="宋体"/>
                <w:lang w:eastAsia="zh-CN"/>
              </w:rPr>
              <w:t>Y</w:t>
            </w:r>
          </w:p>
        </w:tc>
        <w:tc>
          <w:tcPr>
            <w:tcW w:w="6480" w:type="dxa"/>
          </w:tcPr>
          <w:p w14:paraId="7B22DAE3" w14:textId="77777777" w:rsidR="002913BD" w:rsidRDefault="002913BD">
            <w:pPr>
              <w:rPr>
                <w:rFonts w:eastAsiaTheme="minorEastAsia"/>
              </w:rPr>
            </w:pPr>
          </w:p>
        </w:tc>
      </w:tr>
      <w:tr w:rsidR="002913BD" w14:paraId="2157360B" w14:textId="77777777">
        <w:tc>
          <w:tcPr>
            <w:tcW w:w="1496" w:type="dxa"/>
          </w:tcPr>
          <w:p w14:paraId="05334F19" w14:textId="77777777" w:rsidR="002913BD" w:rsidRDefault="00133390">
            <w:pPr>
              <w:rPr>
                <w:rFonts w:eastAsiaTheme="minorEastAsia"/>
              </w:rPr>
            </w:pPr>
            <w:r>
              <w:rPr>
                <w:rFonts w:eastAsiaTheme="minorEastAsia"/>
              </w:rPr>
              <w:t>OPPO</w:t>
            </w:r>
          </w:p>
        </w:tc>
        <w:tc>
          <w:tcPr>
            <w:tcW w:w="1739" w:type="dxa"/>
          </w:tcPr>
          <w:p w14:paraId="1C6E135B" w14:textId="77777777" w:rsidR="002913BD" w:rsidRDefault="00133390">
            <w:pPr>
              <w:rPr>
                <w:rFonts w:eastAsia="宋体"/>
                <w:lang w:eastAsia="zh-CN"/>
              </w:rPr>
            </w:pPr>
            <w:r>
              <w:rPr>
                <w:rFonts w:eastAsia="宋体"/>
                <w:lang w:eastAsia="zh-CN"/>
              </w:rPr>
              <w:t>Y</w:t>
            </w:r>
          </w:p>
        </w:tc>
        <w:tc>
          <w:tcPr>
            <w:tcW w:w="6480" w:type="dxa"/>
          </w:tcPr>
          <w:p w14:paraId="45E9470A"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are fine in principle regarding system information is used to provide necessary parameters, but the broadcast of time-varying parameter needs to be avoiding.</w:t>
            </w:r>
          </w:p>
        </w:tc>
      </w:tr>
      <w:tr w:rsidR="002913BD" w14:paraId="5C74E469" w14:textId="77777777">
        <w:tc>
          <w:tcPr>
            <w:tcW w:w="1496" w:type="dxa"/>
          </w:tcPr>
          <w:p w14:paraId="29C11944"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6FF3144D" w14:textId="77777777" w:rsidR="002913BD" w:rsidRDefault="00133390">
            <w:pPr>
              <w:rPr>
                <w:rFonts w:eastAsiaTheme="minorEastAsia"/>
              </w:rPr>
            </w:pPr>
            <w:r>
              <w:rPr>
                <w:rFonts w:eastAsia="宋体" w:hint="eastAsia"/>
                <w:lang w:eastAsia="zh-CN"/>
              </w:rPr>
              <w:t>Y</w:t>
            </w:r>
          </w:p>
        </w:tc>
        <w:tc>
          <w:tcPr>
            <w:tcW w:w="6480" w:type="dxa"/>
          </w:tcPr>
          <w:p w14:paraId="5B5EBC91" w14:textId="77777777" w:rsidR="002913BD" w:rsidRDefault="002913BD">
            <w:pPr>
              <w:rPr>
                <w:rFonts w:eastAsiaTheme="minorEastAsia"/>
                <w:highlight w:val="yellow"/>
              </w:rPr>
            </w:pPr>
          </w:p>
        </w:tc>
      </w:tr>
      <w:tr w:rsidR="002913BD" w14:paraId="2D4075A7" w14:textId="77777777">
        <w:tc>
          <w:tcPr>
            <w:tcW w:w="1496" w:type="dxa"/>
          </w:tcPr>
          <w:p w14:paraId="0B6B72E7"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3423CAD4" w14:textId="77777777" w:rsidR="002913BD" w:rsidRDefault="00133390">
            <w:pPr>
              <w:rPr>
                <w:rFonts w:eastAsiaTheme="minorEastAsia"/>
              </w:rPr>
            </w:pPr>
            <w:r>
              <w:rPr>
                <w:rFonts w:eastAsia="宋体" w:hint="eastAsia"/>
                <w:lang w:eastAsia="zh-CN"/>
              </w:rPr>
              <w:t>Y</w:t>
            </w:r>
          </w:p>
        </w:tc>
        <w:tc>
          <w:tcPr>
            <w:tcW w:w="6480" w:type="dxa"/>
          </w:tcPr>
          <w:p w14:paraId="5C2908B9" w14:textId="77777777" w:rsidR="002913BD" w:rsidRDefault="002913BD">
            <w:pPr>
              <w:rPr>
                <w:lang w:eastAsia="sv-SE"/>
              </w:rPr>
            </w:pPr>
          </w:p>
        </w:tc>
      </w:tr>
      <w:tr w:rsidR="002913BD" w14:paraId="2DBE04EE" w14:textId="77777777">
        <w:tc>
          <w:tcPr>
            <w:tcW w:w="1496" w:type="dxa"/>
          </w:tcPr>
          <w:p w14:paraId="1CEE5658"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7E733D2A" w14:textId="77777777"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14:paraId="25FE743D"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2C788566" w14:textId="77777777">
        <w:tc>
          <w:tcPr>
            <w:tcW w:w="1496" w:type="dxa"/>
          </w:tcPr>
          <w:p w14:paraId="6DCFDDD9" w14:textId="77777777" w:rsidR="002913BD" w:rsidRDefault="00133390">
            <w:pPr>
              <w:rPr>
                <w:rFonts w:eastAsiaTheme="minorEastAsia"/>
              </w:rPr>
            </w:pPr>
            <w:r>
              <w:rPr>
                <w:rFonts w:eastAsiaTheme="minorEastAsia"/>
              </w:rPr>
              <w:t>Apple</w:t>
            </w:r>
          </w:p>
        </w:tc>
        <w:tc>
          <w:tcPr>
            <w:tcW w:w="1739" w:type="dxa"/>
          </w:tcPr>
          <w:p w14:paraId="5A7EC14C" w14:textId="77777777" w:rsidR="002913BD" w:rsidRDefault="00133390">
            <w:pPr>
              <w:rPr>
                <w:rFonts w:eastAsiaTheme="minorEastAsia"/>
              </w:rPr>
            </w:pPr>
            <w:r>
              <w:rPr>
                <w:rFonts w:eastAsiaTheme="minorEastAsia"/>
              </w:rPr>
              <w:t>Y</w:t>
            </w:r>
          </w:p>
        </w:tc>
        <w:tc>
          <w:tcPr>
            <w:tcW w:w="6480" w:type="dxa"/>
          </w:tcPr>
          <w:p w14:paraId="4BCA5700" w14:textId="77777777" w:rsidR="002913BD" w:rsidRDefault="002913BD">
            <w:pPr>
              <w:rPr>
                <w:rFonts w:eastAsiaTheme="minorEastAsia"/>
                <w:highlight w:val="yellow"/>
              </w:rPr>
            </w:pPr>
          </w:p>
        </w:tc>
      </w:tr>
      <w:tr w:rsidR="002913BD" w14:paraId="4CE81FC6" w14:textId="77777777">
        <w:tc>
          <w:tcPr>
            <w:tcW w:w="1496" w:type="dxa"/>
          </w:tcPr>
          <w:p w14:paraId="26A27133" w14:textId="77777777" w:rsidR="002913BD" w:rsidRDefault="00133390">
            <w:pPr>
              <w:rPr>
                <w:rFonts w:eastAsia="宋体"/>
                <w:lang w:val="en-US" w:eastAsia="zh-CN"/>
              </w:rPr>
            </w:pPr>
            <w:r>
              <w:rPr>
                <w:rFonts w:eastAsia="宋体"/>
                <w:lang w:val="en-US" w:eastAsia="zh-CN"/>
              </w:rPr>
              <w:t>Ericsson</w:t>
            </w:r>
          </w:p>
        </w:tc>
        <w:tc>
          <w:tcPr>
            <w:tcW w:w="1739" w:type="dxa"/>
          </w:tcPr>
          <w:p w14:paraId="40DD6E85" w14:textId="77777777" w:rsidR="002913BD" w:rsidRDefault="00133390">
            <w:pPr>
              <w:rPr>
                <w:rFonts w:eastAsia="宋体"/>
                <w:lang w:eastAsia="zh-CN"/>
              </w:rPr>
            </w:pPr>
            <w:r>
              <w:rPr>
                <w:rFonts w:eastAsia="宋体"/>
                <w:lang w:eastAsia="zh-CN"/>
              </w:rPr>
              <w:t>Y</w:t>
            </w:r>
          </w:p>
        </w:tc>
        <w:tc>
          <w:tcPr>
            <w:tcW w:w="6480" w:type="dxa"/>
          </w:tcPr>
          <w:p w14:paraId="09E5B89D"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38531699" w14:textId="77777777">
        <w:tc>
          <w:tcPr>
            <w:tcW w:w="1496" w:type="dxa"/>
          </w:tcPr>
          <w:p w14:paraId="0017C660"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2B220361" w14:textId="77777777" w:rsidR="002913BD" w:rsidRDefault="00133390">
            <w:pPr>
              <w:rPr>
                <w:rFonts w:eastAsia="宋体"/>
                <w:lang w:eastAsia="zh-CN"/>
              </w:rPr>
            </w:pPr>
            <w:r>
              <w:rPr>
                <w:rFonts w:eastAsiaTheme="minorEastAsia" w:hint="eastAsia"/>
                <w:lang w:eastAsia="zh-TW"/>
              </w:rPr>
              <w:t>Y</w:t>
            </w:r>
          </w:p>
        </w:tc>
        <w:tc>
          <w:tcPr>
            <w:tcW w:w="6480" w:type="dxa"/>
          </w:tcPr>
          <w:p w14:paraId="52E8640D"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referenceLocation and distanceThresh for quasi earth-fixed cell in SIB19 can be reused. </w:t>
            </w:r>
          </w:p>
        </w:tc>
      </w:tr>
      <w:tr w:rsidR="002913BD" w14:paraId="76BBF02E" w14:textId="77777777">
        <w:tc>
          <w:tcPr>
            <w:tcW w:w="1496" w:type="dxa"/>
          </w:tcPr>
          <w:p w14:paraId="6696B72F" w14:textId="77777777" w:rsidR="002913BD" w:rsidRDefault="00133390">
            <w:pPr>
              <w:rPr>
                <w:lang w:eastAsia="ko-KR"/>
              </w:rPr>
            </w:pPr>
            <w:r>
              <w:rPr>
                <w:rFonts w:eastAsia="宋体"/>
                <w:lang w:eastAsia="zh-CN"/>
              </w:rPr>
              <w:t>Qualcomm</w:t>
            </w:r>
          </w:p>
        </w:tc>
        <w:tc>
          <w:tcPr>
            <w:tcW w:w="1739" w:type="dxa"/>
          </w:tcPr>
          <w:p w14:paraId="3EFE6A7B" w14:textId="77777777" w:rsidR="002913BD" w:rsidRDefault="00133390">
            <w:pPr>
              <w:rPr>
                <w:lang w:eastAsia="ko-KR"/>
              </w:rPr>
            </w:pPr>
            <w:r>
              <w:rPr>
                <w:rFonts w:eastAsia="宋体"/>
                <w:lang w:eastAsia="zh-CN"/>
              </w:rPr>
              <w:t>Y</w:t>
            </w:r>
          </w:p>
        </w:tc>
        <w:tc>
          <w:tcPr>
            <w:tcW w:w="6480" w:type="dxa"/>
          </w:tcPr>
          <w:p w14:paraId="4147B372" w14:textId="77777777" w:rsidR="002913BD" w:rsidRDefault="002913BD">
            <w:pPr>
              <w:rPr>
                <w:rFonts w:eastAsiaTheme="minorEastAsia"/>
              </w:rPr>
            </w:pPr>
          </w:p>
        </w:tc>
      </w:tr>
      <w:tr w:rsidR="002913BD" w14:paraId="05DEC5C5" w14:textId="77777777">
        <w:tc>
          <w:tcPr>
            <w:tcW w:w="1496" w:type="dxa"/>
          </w:tcPr>
          <w:p w14:paraId="22FA17C3" w14:textId="77777777" w:rsidR="002913BD" w:rsidRDefault="00133390">
            <w:pPr>
              <w:rPr>
                <w:rFonts w:eastAsia="宋体"/>
                <w:lang w:eastAsia="zh-CN"/>
              </w:rPr>
            </w:pPr>
            <w:r>
              <w:rPr>
                <w:rFonts w:eastAsia="宋体"/>
                <w:lang w:eastAsia="zh-CN"/>
              </w:rPr>
              <w:t>Nokia</w:t>
            </w:r>
          </w:p>
        </w:tc>
        <w:tc>
          <w:tcPr>
            <w:tcW w:w="1739" w:type="dxa"/>
          </w:tcPr>
          <w:p w14:paraId="6F6E61D6" w14:textId="77777777" w:rsidR="002913BD" w:rsidRDefault="00133390">
            <w:pPr>
              <w:rPr>
                <w:rFonts w:eastAsia="等线"/>
                <w:lang w:eastAsia="zh-CN"/>
              </w:rPr>
            </w:pPr>
            <w:r>
              <w:rPr>
                <w:rFonts w:eastAsia="宋体"/>
                <w:lang w:eastAsia="zh-CN"/>
              </w:rPr>
              <w:t>Y</w:t>
            </w:r>
          </w:p>
        </w:tc>
        <w:tc>
          <w:tcPr>
            <w:tcW w:w="6480" w:type="dxa"/>
          </w:tcPr>
          <w:p w14:paraId="78AC5250" w14:textId="77777777" w:rsidR="002913BD" w:rsidRDefault="00133390">
            <w:pPr>
              <w:rPr>
                <w:rFonts w:eastAsia="等线"/>
              </w:rPr>
            </w:pPr>
            <w:r>
              <w:rPr>
                <w:rFonts w:ascii="Arial" w:eastAsia="宋体" w:hAnsi="Arial"/>
                <w:sz w:val="18"/>
                <w:lang w:eastAsia="zh-CN"/>
              </w:rPr>
              <w:t>Fine with the modification.</w:t>
            </w:r>
          </w:p>
        </w:tc>
      </w:tr>
      <w:tr w:rsidR="002913BD" w14:paraId="769CD609" w14:textId="77777777">
        <w:tc>
          <w:tcPr>
            <w:tcW w:w="1496" w:type="dxa"/>
          </w:tcPr>
          <w:p w14:paraId="4E55D009" w14:textId="77777777" w:rsidR="002913BD" w:rsidRDefault="00133390">
            <w:pPr>
              <w:rPr>
                <w:rFonts w:eastAsia="宋体"/>
                <w:lang w:eastAsia="zh-CN"/>
              </w:rPr>
            </w:pPr>
            <w:r>
              <w:rPr>
                <w:rFonts w:eastAsia="宋体"/>
                <w:lang w:eastAsia="zh-CN"/>
              </w:rPr>
              <w:t>NEC</w:t>
            </w:r>
          </w:p>
        </w:tc>
        <w:tc>
          <w:tcPr>
            <w:tcW w:w="1739" w:type="dxa"/>
          </w:tcPr>
          <w:p w14:paraId="4D1ACF52" w14:textId="77777777" w:rsidR="002913BD" w:rsidRDefault="00133390">
            <w:pPr>
              <w:rPr>
                <w:rFonts w:eastAsia="宋体"/>
                <w:lang w:eastAsia="zh-CN"/>
              </w:rPr>
            </w:pPr>
            <w:r>
              <w:rPr>
                <w:rFonts w:eastAsia="宋体"/>
                <w:lang w:eastAsia="zh-CN"/>
              </w:rPr>
              <w:t>Y</w:t>
            </w:r>
          </w:p>
        </w:tc>
        <w:tc>
          <w:tcPr>
            <w:tcW w:w="6480" w:type="dxa"/>
          </w:tcPr>
          <w:p w14:paraId="189065C4" w14:textId="77777777" w:rsidR="002913BD" w:rsidRDefault="002913BD">
            <w:pPr>
              <w:rPr>
                <w:rFonts w:eastAsia="宋体"/>
                <w:lang w:eastAsia="zh-CN"/>
              </w:rPr>
            </w:pPr>
          </w:p>
        </w:tc>
      </w:tr>
      <w:tr w:rsidR="002913BD" w14:paraId="6C0278EA" w14:textId="77777777">
        <w:tc>
          <w:tcPr>
            <w:tcW w:w="1496" w:type="dxa"/>
          </w:tcPr>
          <w:p w14:paraId="79CBFC32"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2196FDC8" w14:textId="77777777" w:rsidR="002913BD" w:rsidRDefault="00133390">
            <w:pPr>
              <w:rPr>
                <w:rFonts w:eastAsia="宋体"/>
                <w:lang w:eastAsia="zh-CN"/>
              </w:rPr>
            </w:pPr>
            <w:r>
              <w:rPr>
                <w:rFonts w:eastAsia="宋体" w:hint="eastAsia"/>
                <w:lang w:eastAsia="zh-CN"/>
              </w:rPr>
              <w:t>Y</w:t>
            </w:r>
          </w:p>
        </w:tc>
        <w:tc>
          <w:tcPr>
            <w:tcW w:w="6480" w:type="dxa"/>
          </w:tcPr>
          <w:p w14:paraId="38929F9F" w14:textId="77777777" w:rsidR="002913BD" w:rsidRDefault="002913BD">
            <w:pPr>
              <w:rPr>
                <w:rFonts w:eastAsia="宋体"/>
                <w:highlight w:val="yellow"/>
                <w:lang w:eastAsia="zh-CN"/>
              </w:rPr>
            </w:pPr>
          </w:p>
        </w:tc>
      </w:tr>
      <w:tr w:rsidR="002913BD" w14:paraId="67E3FE45" w14:textId="77777777">
        <w:tc>
          <w:tcPr>
            <w:tcW w:w="1496" w:type="dxa"/>
          </w:tcPr>
          <w:p w14:paraId="35E5A743" w14:textId="77777777" w:rsidR="002913BD" w:rsidRDefault="00133390">
            <w:pPr>
              <w:rPr>
                <w:rFonts w:eastAsia="等线"/>
                <w:lang w:eastAsia="zh-CN"/>
              </w:rPr>
            </w:pPr>
            <w:r>
              <w:rPr>
                <w:rFonts w:eastAsia="等线"/>
                <w:lang w:eastAsia="zh-CN"/>
              </w:rPr>
              <w:t>InterDigital</w:t>
            </w:r>
          </w:p>
        </w:tc>
        <w:tc>
          <w:tcPr>
            <w:tcW w:w="1739" w:type="dxa"/>
          </w:tcPr>
          <w:p w14:paraId="464E91BA" w14:textId="77777777" w:rsidR="002913BD" w:rsidRDefault="00133390">
            <w:pPr>
              <w:rPr>
                <w:rFonts w:eastAsia="等线"/>
                <w:lang w:eastAsia="zh-CN"/>
              </w:rPr>
            </w:pPr>
            <w:r>
              <w:rPr>
                <w:rFonts w:eastAsia="等线"/>
                <w:lang w:eastAsia="zh-CN"/>
              </w:rPr>
              <w:t>Y</w:t>
            </w:r>
          </w:p>
        </w:tc>
        <w:tc>
          <w:tcPr>
            <w:tcW w:w="6480" w:type="dxa"/>
          </w:tcPr>
          <w:p w14:paraId="4F3964FC" w14:textId="77777777" w:rsidR="002913BD" w:rsidRDefault="002913BD">
            <w:pPr>
              <w:rPr>
                <w:rFonts w:eastAsia="等线"/>
              </w:rPr>
            </w:pPr>
          </w:p>
        </w:tc>
      </w:tr>
      <w:tr w:rsidR="002913BD" w14:paraId="417BE8FD" w14:textId="77777777">
        <w:tc>
          <w:tcPr>
            <w:tcW w:w="1496" w:type="dxa"/>
          </w:tcPr>
          <w:p w14:paraId="309E9E65" w14:textId="77777777" w:rsidR="002913BD" w:rsidRDefault="00133390">
            <w:pPr>
              <w:rPr>
                <w:rFonts w:eastAsiaTheme="minorEastAsia"/>
                <w:lang w:val="en-US" w:eastAsia="zh-CN"/>
              </w:rPr>
            </w:pPr>
            <w:r>
              <w:rPr>
                <w:rFonts w:eastAsiaTheme="minorEastAsia"/>
                <w:lang w:val="en-US"/>
              </w:rPr>
              <w:t>CMCC</w:t>
            </w:r>
          </w:p>
        </w:tc>
        <w:tc>
          <w:tcPr>
            <w:tcW w:w="1739" w:type="dxa"/>
          </w:tcPr>
          <w:p w14:paraId="502F4FCC" w14:textId="77777777" w:rsidR="002913BD" w:rsidRDefault="00133390">
            <w:pPr>
              <w:rPr>
                <w:rFonts w:eastAsia="宋体"/>
                <w:lang w:val="en-US" w:eastAsia="zh-CN"/>
              </w:rPr>
            </w:pPr>
            <w:r>
              <w:rPr>
                <w:rFonts w:eastAsia="宋体"/>
                <w:lang w:val="en-US" w:eastAsia="zh-CN"/>
              </w:rPr>
              <w:t>Y</w:t>
            </w:r>
          </w:p>
        </w:tc>
        <w:tc>
          <w:tcPr>
            <w:tcW w:w="6480" w:type="dxa"/>
          </w:tcPr>
          <w:p w14:paraId="42152D69" w14:textId="77777777" w:rsidR="002913BD" w:rsidRDefault="002913BD">
            <w:pPr>
              <w:rPr>
                <w:rFonts w:eastAsia="宋体"/>
                <w:highlight w:val="yellow"/>
                <w:lang w:eastAsia="zh-CN"/>
              </w:rPr>
            </w:pPr>
          </w:p>
        </w:tc>
      </w:tr>
      <w:tr w:rsidR="008203B8" w14:paraId="5EE680E9" w14:textId="77777777">
        <w:tc>
          <w:tcPr>
            <w:tcW w:w="1496" w:type="dxa"/>
          </w:tcPr>
          <w:p w14:paraId="49A61591" w14:textId="77777777" w:rsidR="008203B8" w:rsidRDefault="008203B8" w:rsidP="00DA1D78">
            <w:pPr>
              <w:rPr>
                <w:rFonts w:eastAsia="等线"/>
                <w:lang w:eastAsia="zh-CN"/>
              </w:rPr>
            </w:pPr>
            <w:r>
              <w:rPr>
                <w:rFonts w:eastAsia="宋体" w:hint="eastAsia"/>
                <w:lang w:eastAsia="zh-CN"/>
              </w:rPr>
              <w:t>CATT</w:t>
            </w:r>
          </w:p>
        </w:tc>
        <w:tc>
          <w:tcPr>
            <w:tcW w:w="1739" w:type="dxa"/>
          </w:tcPr>
          <w:p w14:paraId="0396257C" w14:textId="77777777" w:rsidR="008203B8" w:rsidRDefault="008203B8" w:rsidP="00DA1D78">
            <w:pPr>
              <w:rPr>
                <w:rFonts w:eastAsia="等线"/>
                <w:lang w:eastAsia="zh-CN"/>
              </w:rPr>
            </w:pPr>
            <w:r>
              <w:rPr>
                <w:rFonts w:eastAsia="宋体"/>
                <w:lang w:eastAsia="zh-CN"/>
              </w:rPr>
              <w:t>Y</w:t>
            </w:r>
            <w:r>
              <w:rPr>
                <w:rFonts w:eastAsia="宋体" w:hint="eastAsia"/>
                <w:lang w:eastAsia="zh-CN"/>
              </w:rPr>
              <w:t>es</w:t>
            </w:r>
          </w:p>
        </w:tc>
        <w:tc>
          <w:tcPr>
            <w:tcW w:w="6480" w:type="dxa"/>
          </w:tcPr>
          <w:p w14:paraId="3228B64D" w14:textId="77777777" w:rsidR="008203B8" w:rsidRDefault="008203B8">
            <w:pPr>
              <w:rPr>
                <w:rFonts w:eastAsia="宋体"/>
                <w:lang w:eastAsia="zh-CN"/>
              </w:rPr>
            </w:pPr>
          </w:p>
        </w:tc>
      </w:tr>
      <w:tr w:rsidR="002913BD" w14:paraId="2B34E115" w14:textId="77777777">
        <w:tc>
          <w:tcPr>
            <w:tcW w:w="1496" w:type="dxa"/>
          </w:tcPr>
          <w:p w14:paraId="4BEC5BC9" w14:textId="6715545C" w:rsidR="002913BD" w:rsidRPr="00F749B9" w:rsidRDefault="00F749B9">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458A1280" w14:textId="38524635" w:rsidR="002913BD" w:rsidRPr="00F749B9" w:rsidRDefault="00F749B9">
            <w:pPr>
              <w:rPr>
                <w:rFonts w:eastAsia="宋体" w:hint="eastAsia"/>
                <w:lang w:eastAsia="zh-CN"/>
              </w:rPr>
            </w:pPr>
            <w:r>
              <w:rPr>
                <w:rFonts w:eastAsia="宋体" w:hint="eastAsia"/>
                <w:lang w:eastAsia="zh-CN"/>
              </w:rPr>
              <w:t>Y</w:t>
            </w:r>
          </w:p>
        </w:tc>
        <w:tc>
          <w:tcPr>
            <w:tcW w:w="6480" w:type="dxa"/>
          </w:tcPr>
          <w:p w14:paraId="5CF4823A" w14:textId="77777777" w:rsidR="002913BD" w:rsidRDefault="002913BD">
            <w:pPr>
              <w:rPr>
                <w:rFonts w:eastAsiaTheme="minorEastAsia"/>
              </w:rPr>
            </w:pPr>
          </w:p>
        </w:tc>
      </w:tr>
      <w:tr w:rsidR="002913BD" w14:paraId="477F22AA" w14:textId="77777777">
        <w:tc>
          <w:tcPr>
            <w:tcW w:w="1496" w:type="dxa"/>
          </w:tcPr>
          <w:p w14:paraId="26ABBFB1" w14:textId="77777777" w:rsidR="002913BD" w:rsidRDefault="002913BD">
            <w:pPr>
              <w:rPr>
                <w:rFonts w:eastAsiaTheme="minorEastAsia"/>
              </w:rPr>
            </w:pPr>
          </w:p>
        </w:tc>
        <w:tc>
          <w:tcPr>
            <w:tcW w:w="1739" w:type="dxa"/>
          </w:tcPr>
          <w:p w14:paraId="25E5B3B5" w14:textId="77777777" w:rsidR="002913BD" w:rsidRDefault="002913BD">
            <w:pPr>
              <w:rPr>
                <w:rFonts w:eastAsiaTheme="minorEastAsia"/>
              </w:rPr>
            </w:pPr>
          </w:p>
        </w:tc>
        <w:tc>
          <w:tcPr>
            <w:tcW w:w="6480" w:type="dxa"/>
          </w:tcPr>
          <w:p w14:paraId="782BE863" w14:textId="77777777" w:rsidR="002913BD" w:rsidRDefault="002913BD">
            <w:pPr>
              <w:rPr>
                <w:rFonts w:eastAsiaTheme="minorEastAsia"/>
              </w:rPr>
            </w:pPr>
          </w:p>
        </w:tc>
      </w:tr>
      <w:tr w:rsidR="002913BD" w14:paraId="1823C6E4" w14:textId="77777777">
        <w:tc>
          <w:tcPr>
            <w:tcW w:w="1496" w:type="dxa"/>
          </w:tcPr>
          <w:p w14:paraId="7361A19B" w14:textId="77777777" w:rsidR="002913BD" w:rsidRDefault="002913BD">
            <w:pPr>
              <w:rPr>
                <w:rFonts w:eastAsiaTheme="minorEastAsia"/>
              </w:rPr>
            </w:pPr>
          </w:p>
        </w:tc>
        <w:tc>
          <w:tcPr>
            <w:tcW w:w="1739" w:type="dxa"/>
          </w:tcPr>
          <w:p w14:paraId="0381ACF3" w14:textId="77777777" w:rsidR="002913BD" w:rsidRDefault="002913BD">
            <w:pPr>
              <w:rPr>
                <w:rFonts w:eastAsiaTheme="minorEastAsia"/>
              </w:rPr>
            </w:pPr>
          </w:p>
        </w:tc>
        <w:tc>
          <w:tcPr>
            <w:tcW w:w="6480" w:type="dxa"/>
          </w:tcPr>
          <w:p w14:paraId="20D4A0A6" w14:textId="77777777" w:rsidR="002913BD" w:rsidRDefault="002913BD">
            <w:pPr>
              <w:rPr>
                <w:rFonts w:eastAsiaTheme="minorEastAsia"/>
              </w:rPr>
            </w:pPr>
          </w:p>
        </w:tc>
      </w:tr>
      <w:tr w:rsidR="002913BD" w14:paraId="6A061412" w14:textId="77777777">
        <w:tc>
          <w:tcPr>
            <w:tcW w:w="1496" w:type="dxa"/>
          </w:tcPr>
          <w:p w14:paraId="2F91D05A" w14:textId="77777777" w:rsidR="002913BD" w:rsidRDefault="002913BD">
            <w:pPr>
              <w:rPr>
                <w:lang w:eastAsia="sv-SE"/>
              </w:rPr>
            </w:pPr>
          </w:p>
        </w:tc>
        <w:tc>
          <w:tcPr>
            <w:tcW w:w="1739" w:type="dxa"/>
          </w:tcPr>
          <w:p w14:paraId="07F2D707" w14:textId="77777777" w:rsidR="002913BD" w:rsidRDefault="002913BD">
            <w:pPr>
              <w:rPr>
                <w:rFonts w:eastAsia="等线"/>
              </w:rPr>
            </w:pPr>
          </w:p>
        </w:tc>
        <w:tc>
          <w:tcPr>
            <w:tcW w:w="6480" w:type="dxa"/>
          </w:tcPr>
          <w:p w14:paraId="0A2FE237" w14:textId="77777777" w:rsidR="002913BD" w:rsidRDefault="002913BD">
            <w:pPr>
              <w:rPr>
                <w:rFonts w:eastAsiaTheme="minorEastAsia"/>
              </w:rPr>
            </w:pPr>
          </w:p>
        </w:tc>
      </w:tr>
    </w:tbl>
    <w:p w14:paraId="063CEA4F" w14:textId="77777777" w:rsidR="002913BD" w:rsidRDefault="002913BD">
      <w:pPr>
        <w:rPr>
          <w:sz w:val="22"/>
          <w:szCs w:val="22"/>
        </w:rPr>
      </w:pPr>
    </w:p>
    <w:p w14:paraId="69F57E29" w14:textId="77777777" w:rsidR="002913BD" w:rsidRDefault="00133390">
      <w:pPr>
        <w:pStyle w:val="3"/>
        <w:rPr>
          <w:sz w:val="22"/>
          <w:szCs w:val="22"/>
        </w:rPr>
      </w:pPr>
      <w:r>
        <w:rPr>
          <w:sz w:val="22"/>
          <w:szCs w:val="22"/>
        </w:rPr>
        <w:t>2.1.2 Assistance information of neighbour cell for UE to estimate when the neighbour cell starts providing coverage at the present UE location</w:t>
      </w:r>
    </w:p>
    <w:p w14:paraId="09F5E435" w14:textId="77777777" w:rsidR="002913BD" w:rsidRDefault="002913BD">
      <w:pPr>
        <w:rPr>
          <w:sz w:val="22"/>
          <w:szCs w:val="22"/>
        </w:rPr>
      </w:pPr>
    </w:p>
    <w:p w14:paraId="39407BA7" w14:textId="77777777" w:rsidR="002913BD" w:rsidRDefault="00133390">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1982E72A" w14:textId="77777777">
        <w:tc>
          <w:tcPr>
            <w:tcW w:w="1587" w:type="dxa"/>
            <w:shd w:val="clear" w:color="auto" w:fill="auto"/>
          </w:tcPr>
          <w:p w14:paraId="79D48A8F" w14:textId="77777777" w:rsidR="002913BD" w:rsidRDefault="00133390">
            <w:pPr>
              <w:rPr>
                <w:lang w:eastAsia="zh-CN"/>
              </w:rPr>
            </w:pPr>
            <w:r>
              <w:rPr>
                <w:lang w:eastAsia="zh-CN"/>
              </w:rPr>
              <w:t>Tdoc</w:t>
            </w:r>
          </w:p>
        </w:tc>
        <w:tc>
          <w:tcPr>
            <w:tcW w:w="7429" w:type="dxa"/>
            <w:shd w:val="clear" w:color="auto" w:fill="auto"/>
          </w:tcPr>
          <w:p w14:paraId="69D4886F"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22870889" w14:textId="77777777">
        <w:tc>
          <w:tcPr>
            <w:tcW w:w="1587" w:type="dxa"/>
            <w:shd w:val="clear" w:color="auto" w:fill="auto"/>
          </w:tcPr>
          <w:p w14:paraId="4DEAEBC2" w14:textId="77777777" w:rsidR="002913BD" w:rsidRDefault="00E315F2">
            <w:pPr>
              <w:rPr>
                <w:lang w:eastAsia="zh-CN"/>
              </w:rPr>
            </w:pPr>
            <w:hyperlink r:id="rId23" w:tooltip="C:Data3GPPExtractsR2-2209578 Discussion on NTN cell reselection enhancements.docx" w:history="1">
              <w:r w:rsidR="00133390">
                <w:rPr>
                  <w:lang w:eastAsia="zh-CN"/>
                </w:rPr>
                <w:t>R2-2209578</w:t>
              </w:r>
            </w:hyperlink>
          </w:p>
        </w:tc>
        <w:tc>
          <w:tcPr>
            <w:tcW w:w="7429" w:type="dxa"/>
            <w:shd w:val="clear" w:color="auto" w:fill="auto"/>
          </w:tcPr>
          <w:p w14:paraId="48633F7A" w14:textId="77777777" w:rsidR="002913BD" w:rsidRDefault="00133390">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315F21BF" w14:textId="77777777" w:rsidR="002913BD" w:rsidRDefault="002913BD">
      <w:pPr>
        <w:rPr>
          <w:sz w:val="22"/>
          <w:szCs w:val="22"/>
        </w:rPr>
      </w:pPr>
    </w:p>
    <w:p w14:paraId="299E7C26" w14:textId="77777777" w:rsidR="002913BD" w:rsidRDefault="00133390">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400D7687" w14:textId="77777777" w:rsidR="002913BD" w:rsidRDefault="00133390">
      <w:pPr>
        <w:pStyle w:val="ae"/>
        <w:numPr>
          <w:ilvl w:val="0"/>
          <w:numId w:val="9"/>
        </w:numPr>
        <w:rPr>
          <w:b/>
          <w:bCs/>
          <w:sz w:val="22"/>
          <w:szCs w:val="22"/>
        </w:rPr>
      </w:pPr>
      <w:r>
        <w:rPr>
          <w:b/>
          <w:bCs/>
          <w:sz w:val="22"/>
          <w:szCs w:val="22"/>
        </w:rPr>
        <w:t>satellite orbital parameters, not instantaneous position and velocity of satellite</w:t>
      </w:r>
    </w:p>
    <w:p w14:paraId="5F88DFC6" w14:textId="77777777" w:rsidR="002913BD" w:rsidRDefault="00133390">
      <w:pPr>
        <w:pStyle w:val="ae"/>
        <w:numPr>
          <w:ilvl w:val="0"/>
          <w:numId w:val="9"/>
        </w:numPr>
        <w:rPr>
          <w:b/>
          <w:bCs/>
          <w:sz w:val="22"/>
          <w:szCs w:val="22"/>
        </w:rPr>
      </w:pPr>
      <w:r>
        <w:rPr>
          <w:b/>
          <w:bCs/>
          <w:sz w:val="22"/>
          <w:szCs w:val="22"/>
        </w:rPr>
        <w:t xml:space="preserve">location coordinates of cell center, or in other term, cell reference location </w:t>
      </w:r>
    </w:p>
    <w:p w14:paraId="20FD9AC1" w14:textId="77777777" w:rsidR="002913BD" w:rsidRDefault="00133390">
      <w:pPr>
        <w:pStyle w:val="ae"/>
        <w:numPr>
          <w:ilvl w:val="0"/>
          <w:numId w:val="9"/>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2913BD" w14:paraId="3B422317" w14:textId="77777777">
        <w:tc>
          <w:tcPr>
            <w:tcW w:w="1496" w:type="dxa"/>
            <w:shd w:val="clear" w:color="auto" w:fill="E7E6E6" w:themeFill="background2"/>
          </w:tcPr>
          <w:p w14:paraId="3C26A033"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30DCA64F"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BE5001D" w14:textId="77777777" w:rsidR="002913BD" w:rsidRDefault="00133390">
            <w:pPr>
              <w:jc w:val="center"/>
              <w:rPr>
                <w:b/>
                <w:lang w:eastAsia="sv-SE"/>
              </w:rPr>
            </w:pPr>
            <w:r>
              <w:rPr>
                <w:b/>
                <w:lang w:eastAsia="sv-SE"/>
              </w:rPr>
              <w:t>Additional comments</w:t>
            </w:r>
          </w:p>
        </w:tc>
      </w:tr>
      <w:tr w:rsidR="002913BD" w14:paraId="577B4FAB" w14:textId="77777777">
        <w:tc>
          <w:tcPr>
            <w:tcW w:w="1496" w:type="dxa"/>
          </w:tcPr>
          <w:p w14:paraId="7348F8ED" w14:textId="77777777" w:rsidR="002913BD" w:rsidRDefault="00133390">
            <w:pPr>
              <w:rPr>
                <w:rFonts w:eastAsiaTheme="minorEastAsia"/>
              </w:rPr>
            </w:pPr>
            <w:ins w:id="48" w:author="junwei.huang" w:date="2022-10-17T11:19:00Z">
              <w:r>
                <w:rPr>
                  <w:rFonts w:eastAsia="宋体" w:hint="eastAsia"/>
                  <w:lang w:val="en-US" w:eastAsia="zh-CN"/>
                </w:rPr>
                <w:t>Transsion Holdings</w:t>
              </w:r>
            </w:ins>
          </w:p>
        </w:tc>
        <w:tc>
          <w:tcPr>
            <w:tcW w:w="1739" w:type="dxa"/>
          </w:tcPr>
          <w:p w14:paraId="5182988E" w14:textId="77777777" w:rsidR="002913BD" w:rsidRDefault="00133390">
            <w:pPr>
              <w:rPr>
                <w:rFonts w:eastAsia="宋体"/>
                <w:lang w:val="en-US" w:eastAsia="zh-CN"/>
              </w:rPr>
            </w:pPr>
            <w:ins w:id="49" w:author="junwei.huang" w:date="2022-10-17T11:19:00Z">
              <w:r>
                <w:rPr>
                  <w:rFonts w:eastAsia="宋体" w:hint="eastAsia"/>
                  <w:lang w:val="en-US" w:eastAsia="zh-CN"/>
                </w:rPr>
                <w:t>N</w:t>
              </w:r>
            </w:ins>
          </w:p>
        </w:tc>
        <w:tc>
          <w:tcPr>
            <w:tcW w:w="6480" w:type="dxa"/>
          </w:tcPr>
          <w:p w14:paraId="1A234E30"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446D520E" w14:textId="77777777">
        <w:tc>
          <w:tcPr>
            <w:tcW w:w="1496" w:type="dxa"/>
          </w:tcPr>
          <w:p w14:paraId="30AC30DC" w14:textId="77777777" w:rsidR="002913BD" w:rsidRDefault="00133390">
            <w:pPr>
              <w:rPr>
                <w:rFonts w:eastAsia="宋体"/>
                <w:lang w:eastAsia="zh-CN"/>
              </w:rPr>
            </w:pPr>
            <w:r>
              <w:rPr>
                <w:rFonts w:eastAsia="宋体"/>
                <w:lang w:eastAsia="zh-CN"/>
              </w:rPr>
              <w:t>Samsung</w:t>
            </w:r>
          </w:p>
        </w:tc>
        <w:tc>
          <w:tcPr>
            <w:tcW w:w="1739" w:type="dxa"/>
          </w:tcPr>
          <w:p w14:paraId="58DB2450" w14:textId="77777777" w:rsidR="002913BD" w:rsidRDefault="00133390">
            <w:pPr>
              <w:rPr>
                <w:rFonts w:eastAsia="宋体"/>
                <w:lang w:eastAsia="zh-CN"/>
              </w:rPr>
            </w:pPr>
            <w:r>
              <w:rPr>
                <w:rFonts w:eastAsia="宋体"/>
                <w:lang w:eastAsia="zh-CN"/>
              </w:rPr>
              <w:t>Y with comment</w:t>
            </w:r>
          </w:p>
        </w:tc>
        <w:tc>
          <w:tcPr>
            <w:tcW w:w="6480" w:type="dxa"/>
          </w:tcPr>
          <w:p w14:paraId="6A0CFA56" w14:textId="77777777" w:rsidR="002913BD" w:rsidRDefault="00133390">
            <w:pPr>
              <w:rPr>
                <w:rFonts w:eastAsiaTheme="minorEastAsia"/>
              </w:rPr>
            </w:pPr>
            <w:r>
              <w:rPr>
                <w:rFonts w:eastAsiaTheme="minorEastAsia"/>
              </w:rPr>
              <w:t>Similar comment as for Q1</w:t>
            </w:r>
          </w:p>
          <w:p w14:paraId="0EEC96F4"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567BCB9"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17BFD3E2"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3530544D"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1A1EE797"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 the neighbour cell’s coverage (i.e. satellite beam footprints) is moving relatively static with respect to the satellite’s nadir movement, the UE can estimate the movement of the cell coverage based on neighbour cell’s satellite ephemeris and the reference location with a time stamp. But the UE needs to know the neighbour cell is an earth moving cell. So in this case, the cell type indication should be provided.</w:t>
            </w:r>
          </w:p>
          <w:p w14:paraId="2EA748A0"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6299E183" w14:textId="77777777" w:rsidR="002913BD" w:rsidRDefault="00133390">
            <w:pPr>
              <w:rPr>
                <w:rFonts w:eastAsiaTheme="minorEastAsia"/>
              </w:rPr>
            </w:pPr>
            <w:r>
              <w:rPr>
                <w:rFonts w:ascii="Arial" w:eastAsia="宋体" w:hAnsi="Arial"/>
                <w:sz w:val="18"/>
                <w:lang w:eastAsia="zh-CN"/>
              </w:rPr>
              <w:t>In another case, if the neighbour cell’s coverage (i.e. satellite beam footprints) is not moving relatively static with respect to the satellite’s nadir movement, the UE cannot estimate the movement of cell coverage only based on the neighbour cell’s satellite ephemeris. In this case, the velocity of the reference location (i.e., moving speed and direction) of the neighbour cell needs to be provided so that the UE can estimate the trajectory of the reference location.</w:t>
            </w:r>
          </w:p>
        </w:tc>
      </w:tr>
      <w:tr w:rsidR="002913BD" w14:paraId="4740C435" w14:textId="77777777">
        <w:tc>
          <w:tcPr>
            <w:tcW w:w="1496" w:type="dxa"/>
          </w:tcPr>
          <w:p w14:paraId="30F1B968" w14:textId="77777777" w:rsidR="002913BD" w:rsidRDefault="00133390">
            <w:pPr>
              <w:rPr>
                <w:rFonts w:eastAsiaTheme="minorEastAsia"/>
              </w:rPr>
            </w:pPr>
            <w:r>
              <w:rPr>
                <w:rFonts w:eastAsiaTheme="minorEastAsia"/>
              </w:rPr>
              <w:t>OPPO</w:t>
            </w:r>
          </w:p>
        </w:tc>
        <w:tc>
          <w:tcPr>
            <w:tcW w:w="1739" w:type="dxa"/>
          </w:tcPr>
          <w:p w14:paraId="446287D9" w14:textId="77777777" w:rsidR="002913BD" w:rsidRDefault="00133390">
            <w:pPr>
              <w:rPr>
                <w:rFonts w:eastAsia="宋体"/>
                <w:lang w:eastAsia="zh-CN"/>
              </w:rPr>
            </w:pPr>
            <w:r>
              <w:rPr>
                <w:rFonts w:eastAsia="宋体"/>
                <w:lang w:eastAsia="zh-CN"/>
              </w:rPr>
              <w:t>Y for neighbour cell’s assistance information, FFS for exact information</w:t>
            </w:r>
          </w:p>
        </w:tc>
        <w:tc>
          <w:tcPr>
            <w:tcW w:w="6480" w:type="dxa"/>
          </w:tcPr>
          <w:p w14:paraId="13026B1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5ED35AB3"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think at least network can provide some time-based assistance information, e.g. a time threshold according to the time when some moving neighbour cells come across with the serving cell’ coverage.</w:t>
            </w:r>
          </w:p>
          <w:p w14:paraId="6D4B5CD7"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lastRenderedPageBreak/>
              <w:t xml:space="preserve"> </w:t>
            </w:r>
          </w:p>
          <w:p w14:paraId="7F359FCF"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55568F53" w14:textId="77777777">
        <w:tc>
          <w:tcPr>
            <w:tcW w:w="1496" w:type="dxa"/>
          </w:tcPr>
          <w:p w14:paraId="1AB3F069" w14:textId="77777777" w:rsidR="002913BD" w:rsidRDefault="00133390">
            <w:pPr>
              <w:rPr>
                <w:rFonts w:eastAsiaTheme="minorEastAsia"/>
              </w:rPr>
            </w:pPr>
            <w:r>
              <w:rPr>
                <w:rFonts w:eastAsia="宋体" w:hint="eastAsia"/>
                <w:lang w:eastAsia="zh-CN"/>
              </w:rPr>
              <w:lastRenderedPageBreak/>
              <w:t>H</w:t>
            </w:r>
            <w:r>
              <w:rPr>
                <w:rFonts w:eastAsia="宋体"/>
                <w:lang w:eastAsia="zh-CN"/>
              </w:rPr>
              <w:t>uawei, HiSilicon</w:t>
            </w:r>
          </w:p>
        </w:tc>
        <w:tc>
          <w:tcPr>
            <w:tcW w:w="1739" w:type="dxa"/>
          </w:tcPr>
          <w:p w14:paraId="041AA6BE" w14:textId="77777777" w:rsidR="002913BD" w:rsidRDefault="00133390">
            <w:pPr>
              <w:rPr>
                <w:rFonts w:eastAsiaTheme="minorEastAsia"/>
              </w:rPr>
            </w:pPr>
            <w:r>
              <w:rPr>
                <w:rFonts w:eastAsia="宋体" w:hint="eastAsia"/>
                <w:lang w:eastAsia="zh-CN"/>
              </w:rPr>
              <w:t>N</w:t>
            </w:r>
          </w:p>
        </w:tc>
        <w:tc>
          <w:tcPr>
            <w:tcW w:w="6480" w:type="dxa"/>
          </w:tcPr>
          <w:p w14:paraId="0D7B7C27" w14:textId="77777777" w:rsidR="002913BD" w:rsidRDefault="00133390">
            <w:pPr>
              <w:rPr>
                <w:rFonts w:eastAsiaTheme="minorEastAsia"/>
                <w:highlight w:val="yellow"/>
              </w:rPr>
            </w:pPr>
            <w:r>
              <w:rPr>
                <w:rFonts w:eastAsia="宋体" w:hint="eastAsia"/>
                <w:lang w:eastAsia="zh-CN"/>
              </w:rPr>
              <w:t>I</w:t>
            </w:r>
            <w:r>
              <w:rPr>
                <w:rFonts w:eastAsia="宋体"/>
                <w:lang w:eastAsia="zh-CN"/>
              </w:rPr>
              <w:t>t was discussed in R17 whether the assistance information of upcoming cell should be provided, and no conclusion was made. Prefer not to duplicate the discussion.</w:t>
            </w:r>
          </w:p>
        </w:tc>
      </w:tr>
      <w:tr w:rsidR="002913BD" w14:paraId="0271DD31" w14:textId="77777777">
        <w:tc>
          <w:tcPr>
            <w:tcW w:w="1496" w:type="dxa"/>
          </w:tcPr>
          <w:p w14:paraId="74C554F7"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5159848F" w14:textId="77777777" w:rsidR="002913BD" w:rsidRDefault="00133390">
            <w:pPr>
              <w:rPr>
                <w:rFonts w:eastAsiaTheme="minorEastAsia"/>
              </w:rPr>
            </w:pPr>
            <w:r>
              <w:rPr>
                <w:rFonts w:eastAsia="宋体"/>
                <w:lang w:eastAsia="zh-CN"/>
              </w:rPr>
              <w:t>Not sure</w:t>
            </w:r>
          </w:p>
        </w:tc>
        <w:tc>
          <w:tcPr>
            <w:tcW w:w="6480" w:type="dxa"/>
          </w:tcPr>
          <w:p w14:paraId="723F5376" w14:textId="77777777" w:rsidR="002913BD" w:rsidRDefault="00133390">
            <w:pPr>
              <w:rPr>
                <w:lang w:eastAsia="sv-SE"/>
              </w:rPr>
            </w:pPr>
            <w:r>
              <w:rPr>
                <w:rFonts w:eastAsia="宋体" w:hint="eastAsia"/>
                <w:lang w:eastAsia="zh-CN"/>
              </w:rPr>
              <w:t>W</w:t>
            </w:r>
            <w:r>
              <w:rPr>
                <w:rFonts w:eastAsia="宋体"/>
                <w:lang w:eastAsia="zh-CN"/>
              </w:rPr>
              <w:t>e 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2913BD" w14:paraId="67605626" w14:textId="77777777">
        <w:tc>
          <w:tcPr>
            <w:tcW w:w="1496" w:type="dxa"/>
          </w:tcPr>
          <w:p w14:paraId="653F5613"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49D5F65D" w14:textId="77777777" w:rsidR="002913BD" w:rsidRDefault="00133390">
            <w:pPr>
              <w:rPr>
                <w:rFonts w:eastAsia="宋体"/>
                <w:lang w:eastAsia="zh-CN"/>
              </w:rPr>
            </w:pPr>
            <w:r>
              <w:rPr>
                <w:rFonts w:eastAsia="宋体"/>
                <w:lang w:eastAsia="zh-CN"/>
              </w:rPr>
              <w:t>See comments</w:t>
            </w:r>
          </w:p>
        </w:tc>
        <w:tc>
          <w:tcPr>
            <w:tcW w:w="6480" w:type="dxa"/>
          </w:tcPr>
          <w:p w14:paraId="30592800"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The benefits of knowing when the neighbour cell starts providing coverage at the present UE location are unclear</w:t>
            </w:r>
            <w:r>
              <w:rPr>
                <w:rFonts w:eastAsia="宋体" w:hint="eastAsia"/>
                <w:szCs w:val="21"/>
                <w:lang w:eastAsia="zh-CN"/>
              </w:rPr>
              <w:t>,</w:t>
            </w:r>
            <w:r>
              <w:rPr>
                <w:rFonts w:eastAsia="宋体"/>
                <w:szCs w:val="21"/>
                <w:lang w:eastAsia="zh-CN"/>
              </w:rPr>
              <w:t xml:space="preserve"> and thus it is too early to directly discuss the related assistance information before the need/benefit is first justified. We think we should first focus on the serving cell related enhancements, taking the Rel-17 NTN introduced mechanisms as the baseline.</w:t>
            </w:r>
          </w:p>
        </w:tc>
      </w:tr>
      <w:tr w:rsidR="002913BD" w14:paraId="40881189" w14:textId="77777777">
        <w:tc>
          <w:tcPr>
            <w:tcW w:w="1496" w:type="dxa"/>
          </w:tcPr>
          <w:p w14:paraId="75D5DAF3" w14:textId="77777777" w:rsidR="002913BD" w:rsidRDefault="00133390">
            <w:pPr>
              <w:rPr>
                <w:rFonts w:eastAsiaTheme="minorEastAsia"/>
              </w:rPr>
            </w:pPr>
            <w:r>
              <w:rPr>
                <w:rFonts w:eastAsiaTheme="minorEastAsia"/>
              </w:rPr>
              <w:t>Apple</w:t>
            </w:r>
          </w:p>
        </w:tc>
        <w:tc>
          <w:tcPr>
            <w:tcW w:w="1739" w:type="dxa"/>
          </w:tcPr>
          <w:p w14:paraId="283D92BE" w14:textId="77777777" w:rsidR="002913BD" w:rsidRDefault="00133390">
            <w:pPr>
              <w:rPr>
                <w:rFonts w:eastAsiaTheme="minorEastAsia"/>
              </w:rPr>
            </w:pPr>
            <w:r>
              <w:rPr>
                <w:rFonts w:eastAsiaTheme="minorEastAsia"/>
              </w:rPr>
              <w:t>Y, 2 and 3</w:t>
            </w:r>
          </w:p>
        </w:tc>
        <w:tc>
          <w:tcPr>
            <w:tcW w:w="6480" w:type="dxa"/>
          </w:tcPr>
          <w:p w14:paraId="5D333D3E"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rPr>
              <w:t xml:space="preserve">The neighbour cell’s deployment will be changed. with the location of the earth-moving cell change. </w:t>
            </w:r>
          </w:p>
          <w:p w14:paraId="11C15289" w14:textId="77777777" w:rsidR="002913BD" w:rsidRDefault="00133390">
            <w:pPr>
              <w:rPr>
                <w:rFonts w:ascii="Arial" w:eastAsiaTheme="minorEastAsia" w:hAnsi="Arial" w:cs="Arial"/>
                <w:sz w:val="18"/>
                <w:szCs w:val="18"/>
                <w:lang w:val="en-US"/>
              </w:rPr>
            </w:pPr>
            <w:r>
              <w:rPr>
                <w:rFonts w:ascii="Arial" w:eastAsiaTheme="minorEastAsia" w:hAnsi="Arial" w:cs="Arial"/>
                <w:sz w:val="18"/>
                <w:szCs w:val="18"/>
                <w:lang w:val="en-US"/>
              </w:rPr>
              <w:t xml:space="preserve">Therefore, 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 xml:space="preserve">with the reference location info. </w:t>
            </w:r>
          </w:p>
        </w:tc>
      </w:tr>
      <w:tr w:rsidR="002913BD" w14:paraId="77E6E8A5" w14:textId="77777777">
        <w:tc>
          <w:tcPr>
            <w:tcW w:w="1496" w:type="dxa"/>
          </w:tcPr>
          <w:p w14:paraId="3F157E59" w14:textId="77777777" w:rsidR="002913BD" w:rsidRDefault="00133390">
            <w:pPr>
              <w:rPr>
                <w:rFonts w:eastAsia="宋体"/>
                <w:lang w:val="en-US" w:eastAsia="zh-CN"/>
              </w:rPr>
            </w:pPr>
            <w:r>
              <w:rPr>
                <w:rFonts w:eastAsia="宋体"/>
                <w:lang w:val="en-US" w:eastAsia="zh-CN"/>
              </w:rPr>
              <w:t>Ericsson</w:t>
            </w:r>
          </w:p>
        </w:tc>
        <w:tc>
          <w:tcPr>
            <w:tcW w:w="1739" w:type="dxa"/>
          </w:tcPr>
          <w:p w14:paraId="369D0469" w14:textId="77777777" w:rsidR="002913BD" w:rsidRDefault="00133390">
            <w:pPr>
              <w:rPr>
                <w:rFonts w:eastAsia="宋体"/>
                <w:lang w:eastAsia="zh-CN"/>
              </w:rPr>
            </w:pPr>
            <w:r>
              <w:rPr>
                <w:rFonts w:eastAsia="宋体"/>
                <w:lang w:eastAsia="zh-CN"/>
              </w:rPr>
              <w:t>Postpone</w:t>
            </w:r>
          </w:p>
        </w:tc>
        <w:tc>
          <w:tcPr>
            <w:tcW w:w="6480" w:type="dxa"/>
          </w:tcPr>
          <w:p w14:paraId="40BEEF16"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(re)selection procedure should strive for simplicity. Thus, the benefits of using these parameters should be clarified first.</w:t>
            </w:r>
          </w:p>
        </w:tc>
      </w:tr>
      <w:tr w:rsidR="002913BD" w14:paraId="33FD238B" w14:textId="77777777">
        <w:tc>
          <w:tcPr>
            <w:tcW w:w="1496" w:type="dxa"/>
          </w:tcPr>
          <w:p w14:paraId="7077F0FC"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4464D4E1" w14:textId="77777777" w:rsidR="002913BD" w:rsidRDefault="001333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14:paraId="6B4793C7" w14:textId="77777777" w:rsidR="002913BD" w:rsidRDefault="00133390">
            <w:pPr>
              <w:rPr>
                <w:rFonts w:eastAsiaTheme="minorEastAsia"/>
              </w:rPr>
            </w:pPr>
            <w:r>
              <w:rPr>
                <w:rFonts w:eastAsiaTheme="minorEastAsia"/>
              </w:rPr>
              <w:t>Agree with Ericsson. It is becoming a burden for UE in idle mode. Possibility of increased power consumption is high.</w:t>
            </w:r>
          </w:p>
        </w:tc>
      </w:tr>
      <w:tr w:rsidR="002913BD" w14:paraId="3C1479AC" w14:textId="77777777">
        <w:tc>
          <w:tcPr>
            <w:tcW w:w="1496" w:type="dxa"/>
          </w:tcPr>
          <w:p w14:paraId="114954DB" w14:textId="77777777" w:rsidR="002913BD" w:rsidRDefault="00133390">
            <w:pPr>
              <w:rPr>
                <w:lang w:eastAsia="ko-KR"/>
              </w:rPr>
            </w:pPr>
            <w:r>
              <w:rPr>
                <w:rFonts w:eastAsiaTheme="minorEastAsia"/>
              </w:rPr>
              <w:t>Qualcomm</w:t>
            </w:r>
          </w:p>
        </w:tc>
        <w:tc>
          <w:tcPr>
            <w:tcW w:w="1739" w:type="dxa"/>
          </w:tcPr>
          <w:p w14:paraId="4549025E" w14:textId="77777777" w:rsidR="002913BD" w:rsidRDefault="00133390">
            <w:pPr>
              <w:rPr>
                <w:lang w:eastAsia="ko-KR"/>
              </w:rPr>
            </w:pPr>
            <w:r>
              <w:rPr>
                <w:rFonts w:eastAsia="宋体"/>
                <w:lang w:eastAsia="zh-CN"/>
              </w:rPr>
              <w:t>Y</w:t>
            </w:r>
          </w:p>
        </w:tc>
        <w:tc>
          <w:tcPr>
            <w:tcW w:w="6480" w:type="dxa"/>
          </w:tcPr>
          <w:p w14:paraId="1CEC9B74" w14:textId="77777777" w:rsidR="002913BD" w:rsidRDefault="00133390">
            <w:pPr>
              <w:rPr>
                <w:rFonts w:eastAsiaTheme="minorEastAsia"/>
              </w:rPr>
            </w:pPr>
            <w:r>
              <w:rPr>
                <w:rFonts w:eastAsiaTheme="minorEastAsia"/>
              </w:rPr>
              <w:t>The information is helpful to reduce unnecessary search.</w:t>
            </w:r>
          </w:p>
        </w:tc>
      </w:tr>
      <w:tr w:rsidR="002913BD" w14:paraId="5AC82C1E" w14:textId="77777777">
        <w:tc>
          <w:tcPr>
            <w:tcW w:w="1496" w:type="dxa"/>
          </w:tcPr>
          <w:p w14:paraId="788C8EBA" w14:textId="77777777" w:rsidR="002913BD" w:rsidRDefault="00133390">
            <w:pPr>
              <w:rPr>
                <w:rFonts w:eastAsia="宋体"/>
                <w:lang w:eastAsia="zh-CN"/>
              </w:rPr>
            </w:pPr>
            <w:r>
              <w:rPr>
                <w:rFonts w:eastAsia="宋体"/>
                <w:lang w:eastAsia="zh-CN"/>
              </w:rPr>
              <w:t>Nokia</w:t>
            </w:r>
          </w:p>
        </w:tc>
        <w:tc>
          <w:tcPr>
            <w:tcW w:w="1739" w:type="dxa"/>
          </w:tcPr>
          <w:p w14:paraId="434C6E34" w14:textId="77777777" w:rsidR="002913BD" w:rsidRDefault="00133390">
            <w:pPr>
              <w:rPr>
                <w:rFonts w:eastAsia="等线"/>
                <w:lang w:eastAsia="zh-CN"/>
              </w:rPr>
            </w:pPr>
            <w:r>
              <w:rPr>
                <w:rFonts w:eastAsia="宋体"/>
                <w:lang w:eastAsia="zh-CN"/>
              </w:rPr>
              <w:t>Y</w:t>
            </w:r>
          </w:p>
        </w:tc>
        <w:tc>
          <w:tcPr>
            <w:tcW w:w="6480" w:type="dxa"/>
          </w:tcPr>
          <w:p w14:paraId="662CABD0" w14:textId="77777777" w:rsidR="002913BD" w:rsidRDefault="00133390">
            <w:pPr>
              <w:rPr>
                <w:rFonts w:eastAsia="等线"/>
              </w:rPr>
            </w:pPr>
            <w:r>
              <w:rPr>
                <w:rFonts w:ascii="Arial" w:eastAsia="宋体" w:hAnsi="Arial"/>
                <w:sz w:val="18"/>
                <w:lang w:eastAsia="zh-CN"/>
              </w:rPr>
              <w:t>1 and 2 could be useful, although we believe the calculations for the current serving cell are more important than those for the neighbours.</w:t>
            </w:r>
          </w:p>
        </w:tc>
      </w:tr>
      <w:tr w:rsidR="002913BD" w14:paraId="57761ECB" w14:textId="77777777">
        <w:tc>
          <w:tcPr>
            <w:tcW w:w="1496" w:type="dxa"/>
          </w:tcPr>
          <w:p w14:paraId="4C5167C5" w14:textId="77777777" w:rsidR="002913BD" w:rsidRDefault="00133390">
            <w:pPr>
              <w:rPr>
                <w:rFonts w:eastAsia="宋体"/>
                <w:lang w:eastAsia="zh-CN"/>
              </w:rPr>
            </w:pPr>
            <w:r>
              <w:rPr>
                <w:rFonts w:eastAsia="宋体"/>
                <w:lang w:eastAsia="zh-CN"/>
              </w:rPr>
              <w:t>NEC</w:t>
            </w:r>
          </w:p>
        </w:tc>
        <w:tc>
          <w:tcPr>
            <w:tcW w:w="1739" w:type="dxa"/>
          </w:tcPr>
          <w:p w14:paraId="6A06C77B" w14:textId="77777777" w:rsidR="002913BD" w:rsidRDefault="00133390">
            <w:pPr>
              <w:rPr>
                <w:rFonts w:eastAsia="宋体"/>
                <w:lang w:eastAsia="zh-CN"/>
              </w:rPr>
            </w:pPr>
            <w:r>
              <w:rPr>
                <w:rFonts w:eastAsia="宋体"/>
                <w:lang w:eastAsia="zh-CN"/>
              </w:rPr>
              <w:t>N</w:t>
            </w:r>
          </w:p>
        </w:tc>
        <w:tc>
          <w:tcPr>
            <w:tcW w:w="6480" w:type="dxa"/>
          </w:tcPr>
          <w:p w14:paraId="211FAE80" w14:textId="77777777" w:rsidR="002913BD" w:rsidRDefault="00133390">
            <w:pPr>
              <w:rPr>
                <w:rFonts w:eastAsia="宋体"/>
                <w:lang w:eastAsia="zh-CN"/>
              </w:rPr>
            </w:pPr>
            <w:r>
              <w:t>This seems like unnecessary optimisation.</w:t>
            </w:r>
          </w:p>
        </w:tc>
      </w:tr>
      <w:tr w:rsidR="002913BD" w14:paraId="52D00661" w14:textId="77777777">
        <w:tc>
          <w:tcPr>
            <w:tcW w:w="1496" w:type="dxa"/>
          </w:tcPr>
          <w:p w14:paraId="698837B9"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29CE9637" w14:textId="77777777" w:rsidR="002913BD" w:rsidRDefault="00133390">
            <w:pPr>
              <w:rPr>
                <w:rFonts w:eastAsia="宋体"/>
                <w:lang w:eastAsia="zh-CN"/>
              </w:rPr>
            </w:pPr>
            <w:r>
              <w:rPr>
                <w:rFonts w:eastAsia="宋体" w:hint="eastAsia"/>
                <w:lang w:eastAsia="zh-CN"/>
              </w:rPr>
              <w:t>N</w:t>
            </w:r>
          </w:p>
        </w:tc>
        <w:tc>
          <w:tcPr>
            <w:tcW w:w="6480" w:type="dxa"/>
          </w:tcPr>
          <w:p w14:paraId="756585EF" w14:textId="77777777" w:rsidR="002913BD" w:rsidRDefault="00133390">
            <w:pPr>
              <w:rPr>
                <w:rFonts w:eastAsia="宋体"/>
                <w:highlight w:val="yellow"/>
                <w:lang w:eastAsia="zh-CN"/>
              </w:rPr>
            </w:pPr>
            <w:r>
              <w:rPr>
                <w:rFonts w:eastAsia="宋体" w:hint="eastAsia"/>
                <w:lang w:eastAsia="zh-CN"/>
              </w:rPr>
              <w:t>P</w:t>
            </w:r>
            <w:r>
              <w:rPr>
                <w:rFonts w:eastAsia="宋体"/>
                <w:lang w:eastAsia="zh-CN"/>
              </w:rPr>
              <w:t>refer to first study how to trigger cell reselection based on the serving cell information.</w:t>
            </w:r>
          </w:p>
        </w:tc>
      </w:tr>
      <w:tr w:rsidR="002913BD" w14:paraId="5F1318A8" w14:textId="77777777">
        <w:tc>
          <w:tcPr>
            <w:tcW w:w="1496" w:type="dxa"/>
          </w:tcPr>
          <w:p w14:paraId="11918817" w14:textId="77777777" w:rsidR="002913BD" w:rsidRDefault="00133390">
            <w:pPr>
              <w:rPr>
                <w:rFonts w:eastAsia="等线"/>
                <w:lang w:eastAsia="zh-CN"/>
              </w:rPr>
            </w:pPr>
            <w:r>
              <w:rPr>
                <w:rFonts w:eastAsia="宋体"/>
                <w:lang w:eastAsia="zh-CN"/>
              </w:rPr>
              <w:t>InterDigital</w:t>
            </w:r>
          </w:p>
        </w:tc>
        <w:tc>
          <w:tcPr>
            <w:tcW w:w="1739" w:type="dxa"/>
          </w:tcPr>
          <w:p w14:paraId="171E8D76" w14:textId="77777777" w:rsidR="002913BD" w:rsidRDefault="00133390">
            <w:pPr>
              <w:rPr>
                <w:rFonts w:eastAsia="等线"/>
                <w:lang w:eastAsia="zh-CN"/>
              </w:rPr>
            </w:pPr>
            <w:r>
              <w:rPr>
                <w:rFonts w:eastAsia="宋体"/>
                <w:lang w:eastAsia="zh-CN"/>
              </w:rPr>
              <w:t>Y or postpone</w:t>
            </w:r>
          </w:p>
        </w:tc>
        <w:tc>
          <w:tcPr>
            <w:tcW w:w="6480" w:type="dxa"/>
          </w:tcPr>
          <w:p w14:paraId="0A2596B3" w14:textId="77777777" w:rsidR="002913BD" w:rsidRDefault="00133390">
            <w:pPr>
              <w:rPr>
                <w:rFonts w:eastAsia="等线"/>
              </w:rPr>
            </w:pPr>
            <w:r>
              <w:rPr>
                <w:rFonts w:eastAsia="宋体"/>
                <w:lang w:eastAsia="zh-CN"/>
              </w:rPr>
              <w:t>If this is considered for earth moving cell, depending on the solution to track reference point movement this may be a lot of extra signalling. We agree in principle this additional information is useful for cell reselection (e.g. to select the neighbour cell with the longest service time), but are also okay to postpone</w:t>
            </w:r>
          </w:p>
        </w:tc>
      </w:tr>
      <w:tr w:rsidR="008203B8" w14:paraId="4552F104" w14:textId="77777777">
        <w:tc>
          <w:tcPr>
            <w:tcW w:w="1496" w:type="dxa"/>
          </w:tcPr>
          <w:p w14:paraId="7AA5D7BE" w14:textId="77777777" w:rsidR="008203B8" w:rsidRDefault="008203B8" w:rsidP="00DA1D78">
            <w:pPr>
              <w:rPr>
                <w:rFonts w:eastAsia="等线"/>
                <w:lang w:eastAsia="zh-CN"/>
              </w:rPr>
            </w:pPr>
            <w:r>
              <w:rPr>
                <w:rFonts w:eastAsia="宋体" w:hint="eastAsia"/>
                <w:lang w:eastAsia="zh-CN"/>
              </w:rPr>
              <w:t>CATT</w:t>
            </w:r>
          </w:p>
        </w:tc>
        <w:tc>
          <w:tcPr>
            <w:tcW w:w="1739" w:type="dxa"/>
          </w:tcPr>
          <w:p w14:paraId="475297BF" w14:textId="77777777" w:rsidR="008203B8" w:rsidRDefault="008203B8" w:rsidP="00DA1D78">
            <w:pPr>
              <w:rPr>
                <w:rFonts w:eastAsia="等线"/>
                <w:lang w:eastAsia="zh-CN"/>
              </w:rPr>
            </w:pPr>
            <w:r>
              <w:rPr>
                <w:rFonts w:eastAsia="宋体" w:hint="eastAsia"/>
                <w:lang w:eastAsia="zh-CN"/>
              </w:rPr>
              <w:t xml:space="preserve"> see </w:t>
            </w:r>
            <w:r>
              <w:rPr>
                <w:rFonts w:eastAsia="宋体"/>
                <w:lang w:eastAsia="zh-CN"/>
              </w:rPr>
              <w:t>the</w:t>
            </w:r>
            <w:r>
              <w:rPr>
                <w:rFonts w:eastAsia="宋体" w:hint="eastAsia"/>
                <w:lang w:eastAsia="zh-CN"/>
              </w:rPr>
              <w:t xml:space="preserve"> comment</w:t>
            </w:r>
          </w:p>
        </w:tc>
        <w:tc>
          <w:tcPr>
            <w:tcW w:w="6480" w:type="dxa"/>
          </w:tcPr>
          <w:p w14:paraId="469460D0" w14:textId="77777777" w:rsidR="008203B8" w:rsidRDefault="008203B8" w:rsidP="00DA1D78">
            <w:pPr>
              <w:rPr>
                <w:rFonts w:eastAsia="等线"/>
              </w:rPr>
            </w:pPr>
            <w:r>
              <w:rPr>
                <w:rFonts w:ascii="Arial" w:eastAsia="宋体" w:hAnsi="Arial"/>
                <w:sz w:val="18"/>
                <w:lang w:eastAsia="zh-CN"/>
              </w:rPr>
              <w:t>Similar</w:t>
            </w:r>
            <w:r>
              <w:rPr>
                <w:rFonts w:ascii="Arial" w:eastAsia="宋体" w:hAnsi="Arial" w:hint="eastAsia"/>
                <w:sz w:val="18"/>
                <w:lang w:eastAsia="zh-CN"/>
              </w:rPr>
              <w:t xml:space="preserve"> comments for Q1</w:t>
            </w:r>
          </w:p>
        </w:tc>
      </w:tr>
      <w:tr w:rsidR="002913BD" w14:paraId="1F106EFC" w14:textId="77777777">
        <w:tc>
          <w:tcPr>
            <w:tcW w:w="1496" w:type="dxa"/>
          </w:tcPr>
          <w:p w14:paraId="19F4FE0C" w14:textId="251B9DA2" w:rsidR="002913BD" w:rsidRDefault="00072A5D">
            <w:pPr>
              <w:rPr>
                <w:rFonts w:eastAsia="宋体"/>
                <w:lang w:eastAsia="zh-CN"/>
              </w:rPr>
            </w:pPr>
            <w:r>
              <w:rPr>
                <w:rFonts w:eastAsia="宋体"/>
                <w:lang w:eastAsia="zh-CN"/>
              </w:rPr>
              <w:t>ZTE</w:t>
            </w:r>
          </w:p>
        </w:tc>
        <w:tc>
          <w:tcPr>
            <w:tcW w:w="1739" w:type="dxa"/>
          </w:tcPr>
          <w:p w14:paraId="66C2D2CC" w14:textId="2F7B1862" w:rsidR="002913BD" w:rsidRDefault="00072A5D">
            <w:pPr>
              <w:rPr>
                <w:rFonts w:eastAsia="宋体"/>
                <w:lang w:eastAsia="zh-CN"/>
              </w:rPr>
            </w:pPr>
            <w:r>
              <w:rPr>
                <w:rFonts w:eastAsia="宋体" w:hint="eastAsia"/>
                <w:lang w:eastAsia="zh-CN"/>
              </w:rPr>
              <w:t>N</w:t>
            </w:r>
          </w:p>
        </w:tc>
        <w:tc>
          <w:tcPr>
            <w:tcW w:w="6480" w:type="dxa"/>
          </w:tcPr>
          <w:p w14:paraId="5B1DBE0A" w14:textId="4E502585" w:rsidR="002913BD" w:rsidRDefault="007457DA" w:rsidP="007457DA">
            <w:pPr>
              <w:rPr>
                <w:rFonts w:eastAsia="宋体"/>
                <w:lang w:eastAsia="zh-CN"/>
              </w:rPr>
            </w:pPr>
            <w:r w:rsidRPr="007457DA">
              <w:rPr>
                <w:rFonts w:eastAsia="宋体"/>
                <w:lang w:eastAsia="zh-CN"/>
              </w:rPr>
              <w:t xml:space="preserve"> Prefer </w:t>
            </w:r>
            <w:r>
              <w:rPr>
                <w:rFonts w:eastAsia="宋体"/>
                <w:lang w:eastAsia="zh-CN"/>
              </w:rPr>
              <w:t>not to duplicate the discussion as we has discussed a lot for earth fixed case in R17 without reaching consensus and it would be more complicated for earth moving case.</w:t>
            </w:r>
          </w:p>
        </w:tc>
      </w:tr>
      <w:tr w:rsidR="002913BD" w14:paraId="72CA14DD" w14:textId="77777777">
        <w:tc>
          <w:tcPr>
            <w:tcW w:w="1496" w:type="dxa"/>
          </w:tcPr>
          <w:p w14:paraId="547E7BDC" w14:textId="77777777" w:rsidR="002913BD" w:rsidRDefault="002913BD">
            <w:pPr>
              <w:rPr>
                <w:rFonts w:eastAsiaTheme="minorEastAsia"/>
              </w:rPr>
            </w:pPr>
          </w:p>
        </w:tc>
        <w:tc>
          <w:tcPr>
            <w:tcW w:w="1739" w:type="dxa"/>
          </w:tcPr>
          <w:p w14:paraId="13627740" w14:textId="77777777" w:rsidR="002913BD" w:rsidRDefault="002913BD">
            <w:pPr>
              <w:rPr>
                <w:rFonts w:eastAsiaTheme="minorEastAsia"/>
              </w:rPr>
            </w:pPr>
          </w:p>
        </w:tc>
        <w:tc>
          <w:tcPr>
            <w:tcW w:w="6480" w:type="dxa"/>
          </w:tcPr>
          <w:p w14:paraId="43857AF0" w14:textId="77777777" w:rsidR="002913BD" w:rsidRDefault="002913BD">
            <w:pPr>
              <w:rPr>
                <w:rFonts w:eastAsiaTheme="minorEastAsia"/>
              </w:rPr>
            </w:pPr>
          </w:p>
        </w:tc>
      </w:tr>
      <w:tr w:rsidR="002913BD" w14:paraId="415A2190" w14:textId="77777777">
        <w:tc>
          <w:tcPr>
            <w:tcW w:w="1496" w:type="dxa"/>
          </w:tcPr>
          <w:p w14:paraId="4D8F4DA8" w14:textId="77777777" w:rsidR="002913BD" w:rsidRDefault="002913BD">
            <w:pPr>
              <w:rPr>
                <w:rFonts w:eastAsiaTheme="minorEastAsia"/>
              </w:rPr>
            </w:pPr>
          </w:p>
        </w:tc>
        <w:tc>
          <w:tcPr>
            <w:tcW w:w="1739" w:type="dxa"/>
          </w:tcPr>
          <w:p w14:paraId="0DA30B1D" w14:textId="77777777" w:rsidR="002913BD" w:rsidRDefault="002913BD">
            <w:pPr>
              <w:rPr>
                <w:rFonts w:eastAsiaTheme="minorEastAsia"/>
              </w:rPr>
            </w:pPr>
          </w:p>
        </w:tc>
        <w:tc>
          <w:tcPr>
            <w:tcW w:w="6480" w:type="dxa"/>
          </w:tcPr>
          <w:p w14:paraId="42EE0C49" w14:textId="77777777" w:rsidR="002913BD" w:rsidRDefault="002913BD">
            <w:pPr>
              <w:rPr>
                <w:rFonts w:eastAsiaTheme="minorEastAsia"/>
              </w:rPr>
            </w:pPr>
          </w:p>
        </w:tc>
      </w:tr>
      <w:tr w:rsidR="002913BD" w14:paraId="31A6CC31" w14:textId="77777777">
        <w:tc>
          <w:tcPr>
            <w:tcW w:w="1496" w:type="dxa"/>
          </w:tcPr>
          <w:p w14:paraId="39C6715F" w14:textId="77777777" w:rsidR="002913BD" w:rsidRDefault="002913BD">
            <w:pPr>
              <w:rPr>
                <w:rFonts w:eastAsiaTheme="minorEastAsia"/>
              </w:rPr>
            </w:pPr>
          </w:p>
        </w:tc>
        <w:tc>
          <w:tcPr>
            <w:tcW w:w="1739" w:type="dxa"/>
          </w:tcPr>
          <w:p w14:paraId="0CF81E1C" w14:textId="77777777" w:rsidR="002913BD" w:rsidRDefault="002913BD">
            <w:pPr>
              <w:rPr>
                <w:rFonts w:eastAsiaTheme="minorEastAsia"/>
              </w:rPr>
            </w:pPr>
          </w:p>
        </w:tc>
        <w:tc>
          <w:tcPr>
            <w:tcW w:w="6480" w:type="dxa"/>
          </w:tcPr>
          <w:p w14:paraId="25A7CE6C" w14:textId="77777777" w:rsidR="002913BD" w:rsidRDefault="002913BD">
            <w:pPr>
              <w:rPr>
                <w:rFonts w:eastAsiaTheme="minorEastAsia"/>
              </w:rPr>
            </w:pPr>
          </w:p>
        </w:tc>
      </w:tr>
      <w:tr w:rsidR="002913BD" w14:paraId="7ADD1138" w14:textId="77777777">
        <w:tc>
          <w:tcPr>
            <w:tcW w:w="1496" w:type="dxa"/>
          </w:tcPr>
          <w:p w14:paraId="66F44E2A" w14:textId="77777777" w:rsidR="002913BD" w:rsidRDefault="002913BD">
            <w:pPr>
              <w:rPr>
                <w:lang w:eastAsia="sv-SE"/>
              </w:rPr>
            </w:pPr>
          </w:p>
        </w:tc>
        <w:tc>
          <w:tcPr>
            <w:tcW w:w="1739" w:type="dxa"/>
          </w:tcPr>
          <w:p w14:paraId="45677D58" w14:textId="77777777" w:rsidR="002913BD" w:rsidRDefault="002913BD">
            <w:pPr>
              <w:rPr>
                <w:rFonts w:eastAsia="等线"/>
              </w:rPr>
            </w:pPr>
          </w:p>
        </w:tc>
        <w:tc>
          <w:tcPr>
            <w:tcW w:w="6480" w:type="dxa"/>
          </w:tcPr>
          <w:p w14:paraId="2E407BE0" w14:textId="77777777" w:rsidR="002913BD" w:rsidRDefault="002913BD">
            <w:pPr>
              <w:rPr>
                <w:rFonts w:eastAsiaTheme="minorEastAsia"/>
              </w:rPr>
            </w:pPr>
          </w:p>
        </w:tc>
      </w:tr>
    </w:tbl>
    <w:p w14:paraId="0DEA912D" w14:textId="77777777" w:rsidR="002913BD" w:rsidRDefault="002913BD">
      <w:pPr>
        <w:rPr>
          <w:sz w:val="22"/>
          <w:szCs w:val="22"/>
        </w:rPr>
      </w:pPr>
    </w:p>
    <w:p w14:paraId="7AD01A53" w14:textId="77777777" w:rsidR="002913BD" w:rsidRDefault="00133390">
      <w:pPr>
        <w:pStyle w:val="3"/>
        <w:rPr>
          <w:sz w:val="22"/>
          <w:szCs w:val="22"/>
        </w:rPr>
      </w:pPr>
      <w:r>
        <w:rPr>
          <w:sz w:val="22"/>
          <w:szCs w:val="22"/>
        </w:rPr>
        <w:t>2.1.3 Whether a UE can relax neighbour cell measurements before the serving cell stops providing coverage at the present UE location</w:t>
      </w:r>
    </w:p>
    <w:p w14:paraId="1C8EDE16" w14:textId="77777777" w:rsidR="002913BD" w:rsidRDefault="002913BD">
      <w:pPr>
        <w:rPr>
          <w:sz w:val="22"/>
          <w:szCs w:val="22"/>
        </w:rPr>
      </w:pPr>
    </w:p>
    <w:p w14:paraId="2FEAB641" w14:textId="77777777" w:rsidR="002913BD" w:rsidRDefault="00133390">
      <w:pPr>
        <w:rPr>
          <w:sz w:val="22"/>
          <w:szCs w:val="22"/>
        </w:rPr>
      </w:pPr>
      <w:r>
        <w:rPr>
          <w:sz w:val="22"/>
          <w:szCs w:val="22"/>
        </w:rPr>
        <w:lastRenderedPageBreak/>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2913BD" w14:paraId="7BB6645C" w14:textId="77777777">
        <w:tc>
          <w:tcPr>
            <w:tcW w:w="1585" w:type="dxa"/>
            <w:shd w:val="clear" w:color="auto" w:fill="auto"/>
          </w:tcPr>
          <w:p w14:paraId="5A5EA14C" w14:textId="77777777" w:rsidR="002913BD" w:rsidRDefault="00133390">
            <w:pPr>
              <w:rPr>
                <w:lang w:eastAsia="zh-CN"/>
              </w:rPr>
            </w:pPr>
            <w:r>
              <w:rPr>
                <w:lang w:eastAsia="zh-CN"/>
              </w:rPr>
              <w:t>Tdoc</w:t>
            </w:r>
          </w:p>
        </w:tc>
        <w:tc>
          <w:tcPr>
            <w:tcW w:w="7431" w:type="dxa"/>
            <w:shd w:val="clear" w:color="auto" w:fill="auto"/>
          </w:tcPr>
          <w:p w14:paraId="7B5EB799"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9B1B36F" w14:textId="77777777">
        <w:tc>
          <w:tcPr>
            <w:tcW w:w="1585" w:type="dxa"/>
            <w:shd w:val="clear" w:color="auto" w:fill="auto"/>
          </w:tcPr>
          <w:p w14:paraId="1F352053" w14:textId="77777777" w:rsidR="002913BD" w:rsidRDefault="00E315F2">
            <w:pPr>
              <w:rPr>
                <w:lang w:eastAsia="zh-CN"/>
              </w:rPr>
            </w:pPr>
            <w:hyperlink r:id="rId24" w:tooltip="C:Data3GPPExtractsR2-2209578 Discussion on NTN cell reselection enhancements.docx" w:history="1">
              <w:r w:rsidR="00133390">
                <w:rPr>
                  <w:lang w:eastAsia="zh-CN"/>
                </w:rPr>
                <w:t>R2-2209578</w:t>
              </w:r>
            </w:hyperlink>
          </w:p>
        </w:tc>
        <w:tc>
          <w:tcPr>
            <w:tcW w:w="7431" w:type="dxa"/>
            <w:shd w:val="clear" w:color="auto" w:fill="auto"/>
          </w:tcPr>
          <w:p w14:paraId="5425D037"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413D80EA" w14:textId="77777777" w:rsidR="002913BD" w:rsidRDefault="002913BD">
      <w:pPr>
        <w:rPr>
          <w:sz w:val="22"/>
          <w:szCs w:val="22"/>
        </w:rPr>
      </w:pPr>
    </w:p>
    <w:p w14:paraId="6F8777CF" w14:textId="77777777" w:rsidR="002913BD" w:rsidRDefault="00133390">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277CD96" w14:textId="77777777">
        <w:tc>
          <w:tcPr>
            <w:tcW w:w="1496" w:type="dxa"/>
            <w:shd w:val="clear" w:color="auto" w:fill="E7E6E6" w:themeFill="background2"/>
          </w:tcPr>
          <w:p w14:paraId="3B0C222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B863569"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46BBECCA" w14:textId="77777777" w:rsidR="002913BD" w:rsidRDefault="00133390">
            <w:pPr>
              <w:jc w:val="center"/>
              <w:rPr>
                <w:b/>
                <w:lang w:eastAsia="sv-SE"/>
              </w:rPr>
            </w:pPr>
            <w:r>
              <w:rPr>
                <w:b/>
                <w:lang w:eastAsia="sv-SE"/>
              </w:rPr>
              <w:t>Additional comments</w:t>
            </w:r>
          </w:p>
        </w:tc>
      </w:tr>
      <w:tr w:rsidR="002913BD" w14:paraId="32A91A14" w14:textId="77777777">
        <w:tc>
          <w:tcPr>
            <w:tcW w:w="1496" w:type="dxa"/>
          </w:tcPr>
          <w:p w14:paraId="3916C2EB" w14:textId="77777777" w:rsidR="002913BD" w:rsidRDefault="00133390">
            <w:pPr>
              <w:rPr>
                <w:rFonts w:eastAsiaTheme="minorEastAsia"/>
              </w:rPr>
            </w:pPr>
            <w:ins w:id="51" w:author="junwei.huang" w:date="2022-10-17T11:20:00Z">
              <w:r>
                <w:rPr>
                  <w:rFonts w:eastAsia="宋体" w:hint="eastAsia"/>
                  <w:lang w:val="en-US" w:eastAsia="zh-CN"/>
                </w:rPr>
                <w:t>Transsion Holdings</w:t>
              </w:r>
            </w:ins>
          </w:p>
        </w:tc>
        <w:tc>
          <w:tcPr>
            <w:tcW w:w="1739" w:type="dxa"/>
          </w:tcPr>
          <w:p w14:paraId="39407987" w14:textId="77777777" w:rsidR="002913BD" w:rsidRDefault="00133390">
            <w:pPr>
              <w:rPr>
                <w:rFonts w:eastAsia="宋体"/>
                <w:lang w:val="en-US" w:eastAsia="zh-CN"/>
              </w:rPr>
            </w:pPr>
            <w:ins w:id="52" w:author="junwei.huang" w:date="2022-10-17T11:20:00Z">
              <w:r>
                <w:rPr>
                  <w:rFonts w:eastAsia="宋体" w:hint="eastAsia"/>
                  <w:lang w:val="en-US" w:eastAsia="zh-CN"/>
                </w:rPr>
                <w:t>Y</w:t>
              </w:r>
            </w:ins>
          </w:p>
        </w:tc>
        <w:tc>
          <w:tcPr>
            <w:tcW w:w="6480" w:type="dxa"/>
          </w:tcPr>
          <w:p w14:paraId="798306CF"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For moving cell scenario, UE can use assistant information and its self location information to decide whether to relax neighbour cell measurements.</w:t>
              </w:r>
            </w:ins>
          </w:p>
        </w:tc>
      </w:tr>
      <w:tr w:rsidR="002913BD" w14:paraId="1B75AC46" w14:textId="77777777">
        <w:tc>
          <w:tcPr>
            <w:tcW w:w="1496" w:type="dxa"/>
          </w:tcPr>
          <w:p w14:paraId="1C5A33E1" w14:textId="77777777" w:rsidR="002913BD" w:rsidRDefault="00133390">
            <w:pPr>
              <w:rPr>
                <w:rFonts w:eastAsia="宋体"/>
                <w:lang w:eastAsia="zh-CN"/>
              </w:rPr>
            </w:pPr>
            <w:r>
              <w:rPr>
                <w:rFonts w:eastAsia="宋体"/>
                <w:lang w:eastAsia="zh-CN"/>
              </w:rPr>
              <w:t>Samsung</w:t>
            </w:r>
          </w:p>
        </w:tc>
        <w:tc>
          <w:tcPr>
            <w:tcW w:w="1739" w:type="dxa"/>
          </w:tcPr>
          <w:p w14:paraId="4B850492" w14:textId="77777777" w:rsidR="002913BD" w:rsidRDefault="00133390">
            <w:pPr>
              <w:rPr>
                <w:rFonts w:eastAsia="宋体"/>
                <w:lang w:eastAsia="zh-CN"/>
              </w:rPr>
            </w:pPr>
            <w:r>
              <w:rPr>
                <w:rFonts w:eastAsia="宋体"/>
                <w:lang w:eastAsia="zh-CN"/>
              </w:rPr>
              <w:t>See comment</w:t>
            </w:r>
          </w:p>
        </w:tc>
        <w:tc>
          <w:tcPr>
            <w:tcW w:w="6480" w:type="dxa"/>
          </w:tcPr>
          <w:p w14:paraId="490D39F8" w14:textId="77777777" w:rsidR="002913BD" w:rsidRDefault="00133390">
            <w:pPr>
              <w:rPr>
                <w:rFonts w:eastAsiaTheme="minorEastAsia"/>
              </w:rPr>
            </w:pPr>
            <w:r>
              <w:rPr>
                <w:rFonts w:eastAsiaTheme="minorEastAsia"/>
              </w:rPr>
              <w:t xml:space="preserve">“Relex neighbor cell measurement” is not clear whether it refers to introduce new measurement rules or existing Rel-17 rules. We think Rel-17 rules can work. </w:t>
            </w:r>
          </w:p>
        </w:tc>
      </w:tr>
      <w:tr w:rsidR="002913BD" w14:paraId="53178314" w14:textId="77777777">
        <w:tc>
          <w:tcPr>
            <w:tcW w:w="1496" w:type="dxa"/>
          </w:tcPr>
          <w:p w14:paraId="0C5EB05B" w14:textId="77777777" w:rsidR="002913BD" w:rsidRDefault="00133390">
            <w:pPr>
              <w:rPr>
                <w:rFonts w:eastAsiaTheme="minorEastAsia"/>
              </w:rPr>
            </w:pPr>
            <w:r>
              <w:rPr>
                <w:rFonts w:eastAsiaTheme="minorEastAsia"/>
              </w:rPr>
              <w:t>OPPO</w:t>
            </w:r>
          </w:p>
        </w:tc>
        <w:tc>
          <w:tcPr>
            <w:tcW w:w="1739" w:type="dxa"/>
          </w:tcPr>
          <w:p w14:paraId="27A04C02" w14:textId="77777777" w:rsidR="002913BD" w:rsidRDefault="00133390">
            <w:pPr>
              <w:rPr>
                <w:rFonts w:eastAsia="宋体"/>
                <w:lang w:eastAsia="zh-CN"/>
              </w:rPr>
            </w:pPr>
            <w:r>
              <w:rPr>
                <w:rFonts w:eastAsia="宋体"/>
                <w:lang w:eastAsia="zh-CN"/>
              </w:rPr>
              <w:t>Left to UE implementation as in Rel-17</w:t>
            </w:r>
          </w:p>
        </w:tc>
        <w:tc>
          <w:tcPr>
            <w:tcW w:w="6480" w:type="dxa"/>
          </w:tcPr>
          <w:p w14:paraId="4B909E00"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060A4576"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5A926C46" w14:textId="77777777">
        <w:tc>
          <w:tcPr>
            <w:tcW w:w="1496" w:type="dxa"/>
          </w:tcPr>
          <w:p w14:paraId="480C6D7B"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1FD0F202" w14:textId="77777777" w:rsidR="002913BD" w:rsidRDefault="00133390">
            <w:pPr>
              <w:rPr>
                <w:rFonts w:eastAsiaTheme="minorEastAsia"/>
              </w:rPr>
            </w:pPr>
            <w:r>
              <w:rPr>
                <w:rFonts w:eastAsia="宋体" w:hint="eastAsia"/>
                <w:lang w:eastAsia="zh-CN"/>
              </w:rPr>
              <w:t>N</w:t>
            </w:r>
          </w:p>
        </w:tc>
        <w:tc>
          <w:tcPr>
            <w:tcW w:w="6480" w:type="dxa"/>
          </w:tcPr>
          <w:p w14:paraId="2DE106E7" w14:textId="77777777" w:rsidR="002913BD" w:rsidRDefault="00133390">
            <w:pPr>
              <w:rPr>
                <w:rFonts w:eastAsia="宋体"/>
                <w:lang w:eastAsia="zh-CN"/>
              </w:rPr>
            </w:pPr>
            <w:r>
              <w:rPr>
                <w:rFonts w:eastAsia="宋体"/>
                <w:lang w:eastAsia="zh-CN"/>
              </w:rPr>
              <w:t>In R17, it was clarified that stop time based measurement triggering aims to guarantee the UE has already measured neighbour cell before the serving cell stops serving, rather than saving UE power.</w:t>
            </w:r>
          </w:p>
          <w:p w14:paraId="2CD28D08" w14:textId="77777777" w:rsidR="002913BD" w:rsidRDefault="00133390">
            <w:pPr>
              <w:rPr>
                <w:rFonts w:eastAsia="宋体"/>
                <w:lang w:eastAsia="zh-CN"/>
              </w:rPr>
            </w:pPr>
            <w:r>
              <w:rPr>
                <w:rFonts w:eastAsia="宋体"/>
                <w:lang w:eastAsia="zh-CN"/>
              </w:rPr>
              <w:t>If we go the other direction in R18, I am not sure how this co-exists with the R17 mechanism.</w:t>
            </w:r>
          </w:p>
          <w:p w14:paraId="24793FD4" w14:textId="77777777" w:rsidR="002913BD" w:rsidRDefault="00133390">
            <w:pPr>
              <w:rPr>
                <w:rFonts w:eastAsiaTheme="minorEastAsia"/>
                <w:highlight w:val="yellow"/>
              </w:rPr>
            </w:pPr>
            <w:r>
              <w:rPr>
                <w:rFonts w:eastAsia="宋体"/>
                <w:lang w:eastAsia="zh-CN"/>
              </w:rPr>
              <w:t>Besides, we already introduced relaxed monitoring for GSO in R17.</w:t>
            </w:r>
          </w:p>
        </w:tc>
      </w:tr>
      <w:tr w:rsidR="002913BD" w14:paraId="401D2538" w14:textId="77777777">
        <w:tc>
          <w:tcPr>
            <w:tcW w:w="1496" w:type="dxa"/>
          </w:tcPr>
          <w:p w14:paraId="3E50A57A"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36E91050" w14:textId="77777777" w:rsidR="002913BD" w:rsidRDefault="00133390">
            <w:pPr>
              <w:rPr>
                <w:rFonts w:eastAsiaTheme="minorEastAsia"/>
              </w:rPr>
            </w:pPr>
            <w:r>
              <w:rPr>
                <w:rFonts w:eastAsia="宋体" w:hint="eastAsia"/>
                <w:lang w:eastAsia="zh-CN"/>
              </w:rPr>
              <w:t>Y</w:t>
            </w:r>
          </w:p>
        </w:tc>
        <w:tc>
          <w:tcPr>
            <w:tcW w:w="6480" w:type="dxa"/>
          </w:tcPr>
          <w:p w14:paraId="2623A27C" w14:textId="77777777" w:rsidR="002913BD" w:rsidRDefault="00133390">
            <w:pPr>
              <w:rPr>
                <w:lang w:eastAsia="sv-SE"/>
              </w:rPr>
            </w:pPr>
            <w:r>
              <w:rPr>
                <w:rFonts w:eastAsia="宋体" w:hint="eastAsia"/>
                <w:lang w:eastAsia="zh-CN"/>
              </w:rPr>
              <w:t>O</w:t>
            </w:r>
            <w:r>
              <w:rPr>
                <w:rFonts w:eastAsia="宋体"/>
                <w:lang w:eastAsia="zh-CN"/>
              </w:rPr>
              <w:t>K to have the same mechanism as quasi-fixed, as long as UE can have the exact time when the serving cell stops providing coverage at the present UE location.</w:t>
            </w:r>
          </w:p>
        </w:tc>
      </w:tr>
      <w:tr w:rsidR="002913BD" w14:paraId="435FB161" w14:textId="77777777">
        <w:tc>
          <w:tcPr>
            <w:tcW w:w="1496" w:type="dxa"/>
          </w:tcPr>
          <w:p w14:paraId="3929BBB2"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11127A27" w14:textId="77777777"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14:paraId="0CE4DF85"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 xml:space="preserve">For quasi-fixed cell, </w:t>
            </w:r>
            <w:r>
              <w:rPr>
                <w:rFonts w:eastAsia="宋体" w:hint="eastAsia"/>
                <w:szCs w:val="21"/>
                <w:lang w:eastAsia="zh-CN"/>
              </w:rPr>
              <w:t>RAN</w:t>
            </w:r>
            <w:r>
              <w:rPr>
                <w:rFonts w:eastAsia="宋体"/>
                <w:szCs w:val="21"/>
                <w:lang w:eastAsia="zh-CN"/>
              </w:rPr>
              <w:t>2 agreed that the exact time to start measurement before</w:t>
            </w:r>
            <w:r>
              <w:rPr>
                <w:rFonts w:eastAsia="宋体"/>
                <w:i/>
                <w:iCs/>
                <w:szCs w:val="21"/>
                <w:lang w:eastAsia="zh-CN"/>
              </w:rPr>
              <w:t xml:space="preserve"> t-Service</w:t>
            </w:r>
            <w:r>
              <w:rPr>
                <w:rFonts w:eastAsia="宋体"/>
                <w:szCs w:val="21"/>
                <w:lang w:eastAsia="zh-CN"/>
              </w:rPr>
              <w:t xml:space="preserve"> is up to UE implementation. We think a similar principle can be adopted for earth-moving cell, and this optimization is not needed. </w:t>
            </w:r>
          </w:p>
        </w:tc>
      </w:tr>
      <w:tr w:rsidR="002913BD" w14:paraId="7D24DB6B" w14:textId="77777777">
        <w:tc>
          <w:tcPr>
            <w:tcW w:w="1496" w:type="dxa"/>
          </w:tcPr>
          <w:p w14:paraId="4924BBB1" w14:textId="77777777" w:rsidR="002913BD" w:rsidRDefault="00133390">
            <w:pPr>
              <w:rPr>
                <w:rFonts w:eastAsiaTheme="minorEastAsia"/>
              </w:rPr>
            </w:pPr>
            <w:r>
              <w:rPr>
                <w:rFonts w:eastAsiaTheme="minorEastAsia"/>
              </w:rPr>
              <w:t>Apple</w:t>
            </w:r>
          </w:p>
        </w:tc>
        <w:tc>
          <w:tcPr>
            <w:tcW w:w="1739" w:type="dxa"/>
          </w:tcPr>
          <w:p w14:paraId="21414CE5" w14:textId="77777777" w:rsidR="002913BD" w:rsidRDefault="00133390">
            <w:pPr>
              <w:rPr>
                <w:rFonts w:eastAsiaTheme="minorEastAsia"/>
              </w:rPr>
            </w:pPr>
            <w:r>
              <w:rPr>
                <w:rFonts w:eastAsiaTheme="minorEastAsia"/>
              </w:rPr>
              <w:t>Y</w:t>
            </w:r>
          </w:p>
        </w:tc>
        <w:tc>
          <w:tcPr>
            <w:tcW w:w="6480" w:type="dxa"/>
          </w:tcPr>
          <w:p w14:paraId="612FADA1" w14:textId="77777777" w:rsidR="002913BD" w:rsidRDefault="002913BD">
            <w:pPr>
              <w:rPr>
                <w:rFonts w:eastAsiaTheme="minorEastAsia"/>
                <w:highlight w:val="yellow"/>
              </w:rPr>
            </w:pPr>
          </w:p>
        </w:tc>
      </w:tr>
      <w:tr w:rsidR="002913BD" w14:paraId="395351E9" w14:textId="77777777">
        <w:tc>
          <w:tcPr>
            <w:tcW w:w="1496" w:type="dxa"/>
          </w:tcPr>
          <w:p w14:paraId="0A028139" w14:textId="77777777" w:rsidR="002913BD" w:rsidRDefault="00133390">
            <w:pPr>
              <w:rPr>
                <w:rFonts w:eastAsia="宋体"/>
                <w:lang w:val="en-US" w:eastAsia="zh-CN"/>
              </w:rPr>
            </w:pPr>
            <w:r>
              <w:rPr>
                <w:rFonts w:eastAsia="宋体"/>
                <w:lang w:val="en-US" w:eastAsia="zh-CN"/>
              </w:rPr>
              <w:t>Ericsson</w:t>
            </w:r>
          </w:p>
        </w:tc>
        <w:tc>
          <w:tcPr>
            <w:tcW w:w="1739" w:type="dxa"/>
          </w:tcPr>
          <w:p w14:paraId="1D242A2C" w14:textId="77777777" w:rsidR="002913BD" w:rsidRDefault="00133390">
            <w:pPr>
              <w:rPr>
                <w:rFonts w:eastAsia="宋体"/>
                <w:lang w:eastAsia="zh-CN"/>
              </w:rPr>
            </w:pPr>
            <w:r>
              <w:rPr>
                <w:rFonts w:eastAsia="宋体"/>
                <w:lang w:eastAsia="zh-CN"/>
              </w:rPr>
              <w:t>See comment</w:t>
            </w:r>
          </w:p>
        </w:tc>
        <w:tc>
          <w:tcPr>
            <w:tcW w:w="6480" w:type="dxa"/>
          </w:tcPr>
          <w:p w14:paraId="0F7291E2"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2913BD" w14:paraId="659A0C8C" w14:textId="77777777">
        <w:tc>
          <w:tcPr>
            <w:tcW w:w="1496" w:type="dxa"/>
          </w:tcPr>
          <w:p w14:paraId="4C7A2412"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04C6AADF" w14:textId="77777777" w:rsidR="002913BD" w:rsidRDefault="00133390">
            <w:pPr>
              <w:rPr>
                <w:rFonts w:eastAsia="宋体"/>
                <w:lang w:eastAsia="zh-CN"/>
              </w:rPr>
            </w:pPr>
            <w:r>
              <w:rPr>
                <w:rFonts w:eastAsiaTheme="minorEastAsia"/>
                <w:lang w:eastAsia="zh-TW"/>
              </w:rPr>
              <w:t>FFS</w:t>
            </w:r>
          </w:p>
        </w:tc>
        <w:tc>
          <w:tcPr>
            <w:tcW w:w="6480" w:type="dxa"/>
          </w:tcPr>
          <w:p w14:paraId="5495E8CE"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1610FEBB"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50901E2"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2913BD" w14:paraId="59CE251F" w14:textId="77777777">
        <w:tc>
          <w:tcPr>
            <w:tcW w:w="1496" w:type="dxa"/>
          </w:tcPr>
          <w:p w14:paraId="61E041B5" w14:textId="77777777" w:rsidR="002913BD" w:rsidRDefault="00133390">
            <w:pPr>
              <w:rPr>
                <w:lang w:eastAsia="ko-KR"/>
              </w:rPr>
            </w:pPr>
            <w:r>
              <w:rPr>
                <w:rFonts w:eastAsiaTheme="minorEastAsia"/>
              </w:rPr>
              <w:t>Qualcomm</w:t>
            </w:r>
          </w:p>
        </w:tc>
        <w:tc>
          <w:tcPr>
            <w:tcW w:w="1739" w:type="dxa"/>
          </w:tcPr>
          <w:p w14:paraId="73459757" w14:textId="77777777" w:rsidR="002913BD" w:rsidRDefault="00133390">
            <w:pPr>
              <w:rPr>
                <w:lang w:eastAsia="ko-KR"/>
              </w:rPr>
            </w:pPr>
            <w:r>
              <w:rPr>
                <w:rFonts w:eastAsia="宋体"/>
                <w:lang w:eastAsia="zh-CN"/>
              </w:rPr>
              <w:t>May be</w:t>
            </w:r>
          </w:p>
        </w:tc>
        <w:tc>
          <w:tcPr>
            <w:tcW w:w="6480" w:type="dxa"/>
          </w:tcPr>
          <w:p w14:paraId="4FCBD599" w14:textId="77777777" w:rsidR="002913BD" w:rsidRDefault="00133390">
            <w:pPr>
              <w:rPr>
                <w:rFonts w:eastAsiaTheme="minorEastAsia"/>
              </w:rPr>
            </w:pPr>
            <w:r>
              <w:rPr>
                <w:rFonts w:ascii="Arial" w:eastAsia="宋体" w:hAnsi="Arial"/>
                <w:sz w:val="18"/>
                <w:lang w:eastAsia="zh-CN"/>
              </w:rPr>
              <w:t>UE should be able to use any existing or new relaxed measurement feature.</w:t>
            </w:r>
          </w:p>
        </w:tc>
      </w:tr>
      <w:tr w:rsidR="002913BD" w14:paraId="23C1BEA3" w14:textId="77777777">
        <w:tc>
          <w:tcPr>
            <w:tcW w:w="1496" w:type="dxa"/>
          </w:tcPr>
          <w:p w14:paraId="54730E98" w14:textId="77777777" w:rsidR="002913BD" w:rsidRDefault="00133390">
            <w:pPr>
              <w:rPr>
                <w:rFonts w:eastAsia="宋体"/>
                <w:lang w:eastAsia="zh-CN"/>
              </w:rPr>
            </w:pPr>
            <w:r>
              <w:rPr>
                <w:rFonts w:eastAsia="宋体"/>
                <w:lang w:eastAsia="zh-CN"/>
              </w:rPr>
              <w:t>Nokia</w:t>
            </w:r>
          </w:p>
        </w:tc>
        <w:tc>
          <w:tcPr>
            <w:tcW w:w="1739" w:type="dxa"/>
          </w:tcPr>
          <w:p w14:paraId="5D03D27B" w14:textId="77777777" w:rsidR="002913BD" w:rsidRDefault="00133390">
            <w:pPr>
              <w:rPr>
                <w:rFonts w:eastAsia="等线"/>
                <w:lang w:eastAsia="zh-CN"/>
              </w:rPr>
            </w:pPr>
            <w:r>
              <w:rPr>
                <w:rFonts w:eastAsia="宋体"/>
                <w:lang w:eastAsia="zh-CN"/>
              </w:rPr>
              <w:t>Likely not</w:t>
            </w:r>
          </w:p>
        </w:tc>
        <w:tc>
          <w:tcPr>
            <w:tcW w:w="6480" w:type="dxa"/>
          </w:tcPr>
          <w:p w14:paraId="76AE9CC9" w14:textId="77777777" w:rsidR="002913BD" w:rsidRDefault="00133390">
            <w:pPr>
              <w:rPr>
                <w:rFonts w:eastAsia="等线"/>
              </w:rPr>
            </w:pPr>
            <w:r>
              <w:rPr>
                <w:rFonts w:ascii="Arial" w:eastAsia="宋体"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2913BD" w14:paraId="4FAE2172" w14:textId="77777777">
        <w:tc>
          <w:tcPr>
            <w:tcW w:w="1496" w:type="dxa"/>
          </w:tcPr>
          <w:p w14:paraId="5ABB312E" w14:textId="77777777" w:rsidR="002913BD" w:rsidRDefault="00133390">
            <w:pPr>
              <w:rPr>
                <w:rFonts w:eastAsia="宋体"/>
                <w:lang w:eastAsia="zh-CN"/>
              </w:rPr>
            </w:pPr>
            <w:r>
              <w:rPr>
                <w:rFonts w:eastAsia="宋体"/>
                <w:lang w:eastAsia="zh-CN"/>
              </w:rPr>
              <w:lastRenderedPageBreak/>
              <w:t>NEC</w:t>
            </w:r>
          </w:p>
        </w:tc>
        <w:tc>
          <w:tcPr>
            <w:tcW w:w="1739" w:type="dxa"/>
          </w:tcPr>
          <w:p w14:paraId="5A5A93DE" w14:textId="77777777" w:rsidR="002913BD" w:rsidRDefault="00133390">
            <w:pPr>
              <w:rPr>
                <w:rFonts w:eastAsia="宋体"/>
                <w:lang w:eastAsia="zh-CN"/>
              </w:rPr>
            </w:pPr>
            <w:r>
              <w:rPr>
                <w:rFonts w:eastAsia="宋体"/>
                <w:lang w:eastAsia="zh-CN"/>
              </w:rPr>
              <w:t>N</w:t>
            </w:r>
          </w:p>
        </w:tc>
        <w:tc>
          <w:tcPr>
            <w:tcW w:w="6480" w:type="dxa"/>
          </w:tcPr>
          <w:p w14:paraId="5FE7838A" w14:textId="77777777" w:rsidR="002913BD" w:rsidRDefault="00133390">
            <w:pPr>
              <w:rPr>
                <w:rFonts w:eastAsia="宋体"/>
                <w:lang w:eastAsia="zh-CN"/>
              </w:rPr>
            </w:pPr>
            <w:r>
              <w:rPr>
                <w:rFonts w:ascii="Arial" w:eastAsia="宋体" w:hAnsi="Arial"/>
                <w:sz w:val="18"/>
                <w:lang w:eastAsia="zh-CN"/>
              </w:rPr>
              <w:t>We agree with Huawei</w:t>
            </w:r>
          </w:p>
        </w:tc>
      </w:tr>
      <w:tr w:rsidR="002913BD" w14:paraId="4A4D8A29" w14:textId="77777777">
        <w:tc>
          <w:tcPr>
            <w:tcW w:w="1496" w:type="dxa"/>
          </w:tcPr>
          <w:p w14:paraId="6645E3DC"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224359C6" w14:textId="77777777" w:rsidR="002913BD" w:rsidRDefault="00133390">
            <w:pPr>
              <w:rPr>
                <w:rFonts w:eastAsia="宋体"/>
                <w:lang w:eastAsia="zh-CN"/>
              </w:rPr>
            </w:pPr>
            <w:r>
              <w:rPr>
                <w:rFonts w:eastAsia="宋体" w:hint="eastAsia"/>
                <w:lang w:eastAsia="zh-CN"/>
              </w:rPr>
              <w:t>N</w:t>
            </w:r>
          </w:p>
        </w:tc>
        <w:tc>
          <w:tcPr>
            <w:tcW w:w="6480" w:type="dxa"/>
          </w:tcPr>
          <w:p w14:paraId="0CD7B528" w14:textId="77777777" w:rsidR="002913BD" w:rsidRDefault="00133390">
            <w:pPr>
              <w:rPr>
                <w:rFonts w:eastAsia="宋体"/>
                <w:highlight w:val="yellow"/>
                <w:lang w:eastAsia="zh-CN"/>
              </w:rPr>
            </w:pPr>
            <w:r>
              <w:rPr>
                <w:rFonts w:eastAsia="宋体"/>
                <w:lang w:eastAsia="zh-CN"/>
              </w:rPr>
              <w:t>Prefer to use the Rel-17 mechanism that the exact time for measure neighbour cell is up to UE implementation.</w:t>
            </w:r>
          </w:p>
        </w:tc>
      </w:tr>
      <w:tr w:rsidR="002913BD" w14:paraId="0438F65B" w14:textId="77777777">
        <w:tc>
          <w:tcPr>
            <w:tcW w:w="1496" w:type="dxa"/>
          </w:tcPr>
          <w:p w14:paraId="1BBA1D70" w14:textId="77777777" w:rsidR="002913BD" w:rsidRDefault="00133390">
            <w:pPr>
              <w:jc w:val="center"/>
              <w:rPr>
                <w:rFonts w:eastAsia="等线"/>
                <w:lang w:eastAsia="zh-CN"/>
              </w:rPr>
            </w:pPr>
            <w:r>
              <w:rPr>
                <w:rFonts w:eastAsia="宋体"/>
                <w:lang w:eastAsia="zh-CN"/>
              </w:rPr>
              <w:t>InterDigital</w:t>
            </w:r>
          </w:p>
        </w:tc>
        <w:tc>
          <w:tcPr>
            <w:tcW w:w="1739" w:type="dxa"/>
          </w:tcPr>
          <w:p w14:paraId="4E0823A9" w14:textId="77777777" w:rsidR="002913BD" w:rsidRDefault="00133390">
            <w:pPr>
              <w:rPr>
                <w:rFonts w:eastAsia="等线"/>
                <w:lang w:eastAsia="zh-CN"/>
              </w:rPr>
            </w:pPr>
            <w:r>
              <w:rPr>
                <w:rFonts w:eastAsia="宋体"/>
                <w:lang w:eastAsia="zh-CN"/>
              </w:rPr>
              <w:t>Y</w:t>
            </w:r>
          </w:p>
        </w:tc>
        <w:tc>
          <w:tcPr>
            <w:tcW w:w="6480" w:type="dxa"/>
          </w:tcPr>
          <w:p w14:paraId="294CD94C" w14:textId="77777777" w:rsidR="002913BD" w:rsidRDefault="00133390">
            <w:pPr>
              <w:rPr>
                <w:rFonts w:eastAsia="等线"/>
              </w:rPr>
            </w:pPr>
            <w:r>
              <w:rPr>
                <w:rFonts w:eastAsia="宋体"/>
                <w:lang w:eastAsia="zh-CN"/>
              </w:rPr>
              <w:t>Okay to further discuss</w:t>
            </w:r>
          </w:p>
        </w:tc>
      </w:tr>
      <w:tr w:rsidR="002913BD" w14:paraId="239D2837" w14:textId="77777777">
        <w:tc>
          <w:tcPr>
            <w:tcW w:w="1496" w:type="dxa"/>
          </w:tcPr>
          <w:p w14:paraId="184FA7F3" w14:textId="77777777" w:rsidR="002913BD" w:rsidRDefault="00133390">
            <w:pPr>
              <w:rPr>
                <w:rFonts w:eastAsiaTheme="minorEastAsia"/>
                <w:lang w:val="en-US" w:eastAsia="zh-CN"/>
              </w:rPr>
            </w:pPr>
            <w:r>
              <w:rPr>
                <w:rFonts w:eastAsiaTheme="minorEastAsia"/>
                <w:lang w:val="en-US"/>
              </w:rPr>
              <w:t>CMCC</w:t>
            </w:r>
          </w:p>
        </w:tc>
        <w:tc>
          <w:tcPr>
            <w:tcW w:w="1739" w:type="dxa"/>
          </w:tcPr>
          <w:p w14:paraId="42EAD32B" w14:textId="77777777" w:rsidR="002913BD" w:rsidRDefault="00133390">
            <w:pPr>
              <w:rPr>
                <w:rFonts w:eastAsia="宋体"/>
                <w:lang w:val="en-US" w:eastAsia="zh-CN"/>
              </w:rPr>
            </w:pPr>
            <w:r>
              <w:rPr>
                <w:rFonts w:eastAsia="宋体"/>
                <w:lang w:val="en-US" w:eastAsia="zh-CN"/>
              </w:rPr>
              <w:t>Y</w:t>
            </w:r>
          </w:p>
        </w:tc>
        <w:tc>
          <w:tcPr>
            <w:tcW w:w="6480" w:type="dxa"/>
          </w:tcPr>
          <w:p w14:paraId="45B3F3CF" w14:textId="77777777" w:rsidR="002913BD" w:rsidRDefault="002913BD">
            <w:pPr>
              <w:rPr>
                <w:rFonts w:eastAsia="宋体"/>
                <w:highlight w:val="yellow"/>
                <w:lang w:eastAsia="zh-CN"/>
              </w:rPr>
            </w:pPr>
          </w:p>
        </w:tc>
      </w:tr>
      <w:tr w:rsidR="008203B8" w14:paraId="6466C890" w14:textId="77777777">
        <w:tc>
          <w:tcPr>
            <w:tcW w:w="1496" w:type="dxa"/>
          </w:tcPr>
          <w:p w14:paraId="5F1C7B8D" w14:textId="77777777" w:rsidR="008203B8" w:rsidRDefault="008203B8" w:rsidP="00DA1D78">
            <w:pPr>
              <w:rPr>
                <w:rFonts w:eastAsia="等线"/>
                <w:lang w:eastAsia="zh-CN"/>
              </w:rPr>
            </w:pPr>
            <w:r>
              <w:rPr>
                <w:rFonts w:eastAsia="宋体" w:hint="eastAsia"/>
                <w:lang w:eastAsia="zh-CN"/>
              </w:rPr>
              <w:t>CATT</w:t>
            </w:r>
          </w:p>
        </w:tc>
        <w:tc>
          <w:tcPr>
            <w:tcW w:w="1739" w:type="dxa"/>
          </w:tcPr>
          <w:p w14:paraId="62BCCB8E" w14:textId="77777777" w:rsidR="008203B8" w:rsidRDefault="008203B8" w:rsidP="00DA1D78">
            <w:pPr>
              <w:rPr>
                <w:rFonts w:eastAsia="等线"/>
                <w:lang w:eastAsia="zh-CN"/>
              </w:rPr>
            </w:pPr>
            <w:r>
              <w:rPr>
                <w:rFonts w:eastAsia="宋体" w:hint="eastAsia"/>
                <w:lang w:eastAsia="zh-CN"/>
              </w:rPr>
              <w:t>see the comment</w:t>
            </w:r>
          </w:p>
        </w:tc>
        <w:tc>
          <w:tcPr>
            <w:tcW w:w="6480" w:type="dxa"/>
          </w:tcPr>
          <w:p w14:paraId="7FD9DFAC" w14:textId="77777777" w:rsidR="008203B8" w:rsidRDefault="008203B8" w:rsidP="00DA1D78">
            <w:pPr>
              <w:rPr>
                <w:rFonts w:eastAsia="等线"/>
              </w:rPr>
            </w:pPr>
            <w:r>
              <w:rPr>
                <w:rFonts w:ascii="Arial" w:eastAsia="宋体" w:hAnsi="Arial"/>
                <w:sz w:val="18"/>
                <w:lang w:eastAsia="zh-CN"/>
              </w:rPr>
              <w:t>N</w:t>
            </w:r>
            <w:r>
              <w:rPr>
                <w:rFonts w:ascii="Arial" w:eastAsia="宋体" w:hAnsi="Arial" w:hint="eastAsia"/>
                <w:sz w:val="18"/>
                <w:lang w:eastAsia="zh-CN"/>
              </w:rPr>
              <w:t xml:space="preserve">ot sure what is the measurement relaxation is refer to, maybe RAN4 should be involved. </w:t>
            </w:r>
          </w:p>
        </w:tc>
      </w:tr>
      <w:tr w:rsidR="002913BD" w14:paraId="1DF828DB" w14:textId="77777777">
        <w:tc>
          <w:tcPr>
            <w:tcW w:w="1496" w:type="dxa"/>
          </w:tcPr>
          <w:p w14:paraId="5629188C" w14:textId="342AD6AE" w:rsidR="002913BD" w:rsidRPr="00C653C0" w:rsidRDefault="00C653C0">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019FA3B5" w14:textId="7C6EA102" w:rsidR="002913BD" w:rsidRPr="00C653C0" w:rsidRDefault="00C653C0">
            <w:pPr>
              <w:rPr>
                <w:rFonts w:eastAsia="宋体" w:hint="eastAsia"/>
                <w:lang w:eastAsia="zh-CN"/>
              </w:rPr>
            </w:pPr>
            <w:r>
              <w:rPr>
                <w:rFonts w:eastAsia="宋体" w:hint="eastAsia"/>
                <w:lang w:eastAsia="zh-CN"/>
              </w:rPr>
              <w:t>N</w:t>
            </w:r>
            <w:r>
              <w:rPr>
                <w:rFonts w:eastAsia="宋体"/>
                <w:lang w:eastAsia="zh-CN"/>
              </w:rPr>
              <w:t>o</w:t>
            </w:r>
          </w:p>
        </w:tc>
        <w:tc>
          <w:tcPr>
            <w:tcW w:w="6480" w:type="dxa"/>
          </w:tcPr>
          <w:p w14:paraId="6457F8FF" w14:textId="31911E86" w:rsidR="002913BD" w:rsidRPr="00136CEE" w:rsidRDefault="00136CEE">
            <w:pPr>
              <w:rPr>
                <w:rFonts w:eastAsia="宋体" w:hint="eastAsia"/>
                <w:lang w:eastAsia="zh-CN"/>
              </w:rPr>
            </w:pPr>
            <w:r>
              <w:rPr>
                <w:rFonts w:eastAsia="宋体" w:hint="eastAsia"/>
                <w:lang w:eastAsia="zh-CN"/>
              </w:rPr>
              <w:t>W</w:t>
            </w:r>
            <w:r>
              <w:rPr>
                <w:rFonts w:eastAsia="宋体"/>
                <w:lang w:eastAsia="zh-CN"/>
              </w:rPr>
              <w:t>e prefer to reuse the R17 mechanism that UE start measurements on neighbour cells before the serving cell stops covering the UE.</w:t>
            </w:r>
            <w:r w:rsidR="006B2B54">
              <w:rPr>
                <w:rFonts w:eastAsia="宋体"/>
                <w:lang w:eastAsia="zh-CN"/>
              </w:rPr>
              <w:t xml:space="preserve"> Allowing UE to relax measurements is actually going to the opposite direction.</w:t>
            </w:r>
          </w:p>
        </w:tc>
      </w:tr>
      <w:tr w:rsidR="002913BD" w14:paraId="4636942B" w14:textId="77777777">
        <w:tc>
          <w:tcPr>
            <w:tcW w:w="1496" w:type="dxa"/>
          </w:tcPr>
          <w:p w14:paraId="54440CCF" w14:textId="77777777" w:rsidR="002913BD" w:rsidRDefault="002913BD">
            <w:pPr>
              <w:rPr>
                <w:rFonts w:eastAsiaTheme="minorEastAsia"/>
              </w:rPr>
            </w:pPr>
          </w:p>
        </w:tc>
        <w:tc>
          <w:tcPr>
            <w:tcW w:w="1739" w:type="dxa"/>
          </w:tcPr>
          <w:p w14:paraId="51AC4454" w14:textId="77777777" w:rsidR="002913BD" w:rsidRDefault="002913BD">
            <w:pPr>
              <w:rPr>
                <w:rFonts w:eastAsiaTheme="minorEastAsia"/>
              </w:rPr>
            </w:pPr>
          </w:p>
        </w:tc>
        <w:tc>
          <w:tcPr>
            <w:tcW w:w="6480" w:type="dxa"/>
          </w:tcPr>
          <w:p w14:paraId="58C63044" w14:textId="77777777" w:rsidR="002913BD" w:rsidRDefault="002913BD">
            <w:pPr>
              <w:rPr>
                <w:rFonts w:eastAsiaTheme="minorEastAsia"/>
              </w:rPr>
            </w:pPr>
          </w:p>
        </w:tc>
      </w:tr>
      <w:tr w:rsidR="002913BD" w14:paraId="57DBFF60" w14:textId="77777777">
        <w:tc>
          <w:tcPr>
            <w:tcW w:w="1496" w:type="dxa"/>
          </w:tcPr>
          <w:p w14:paraId="36DF0BF0" w14:textId="77777777" w:rsidR="002913BD" w:rsidRDefault="002913BD">
            <w:pPr>
              <w:rPr>
                <w:rFonts w:eastAsiaTheme="minorEastAsia"/>
              </w:rPr>
            </w:pPr>
          </w:p>
        </w:tc>
        <w:tc>
          <w:tcPr>
            <w:tcW w:w="1739" w:type="dxa"/>
          </w:tcPr>
          <w:p w14:paraId="25D9D99F" w14:textId="77777777" w:rsidR="002913BD" w:rsidRDefault="002913BD">
            <w:pPr>
              <w:rPr>
                <w:rFonts w:eastAsiaTheme="minorEastAsia"/>
              </w:rPr>
            </w:pPr>
          </w:p>
        </w:tc>
        <w:tc>
          <w:tcPr>
            <w:tcW w:w="6480" w:type="dxa"/>
          </w:tcPr>
          <w:p w14:paraId="317E5DAA" w14:textId="77777777" w:rsidR="002913BD" w:rsidRDefault="002913BD">
            <w:pPr>
              <w:rPr>
                <w:rFonts w:eastAsiaTheme="minorEastAsia"/>
              </w:rPr>
            </w:pPr>
          </w:p>
        </w:tc>
      </w:tr>
      <w:tr w:rsidR="002913BD" w14:paraId="09211CB4" w14:textId="77777777">
        <w:tc>
          <w:tcPr>
            <w:tcW w:w="1496" w:type="dxa"/>
          </w:tcPr>
          <w:p w14:paraId="2DE0DDB1" w14:textId="77777777" w:rsidR="002913BD" w:rsidRDefault="002913BD">
            <w:pPr>
              <w:rPr>
                <w:lang w:eastAsia="sv-SE"/>
              </w:rPr>
            </w:pPr>
          </w:p>
        </w:tc>
        <w:tc>
          <w:tcPr>
            <w:tcW w:w="1739" w:type="dxa"/>
          </w:tcPr>
          <w:p w14:paraId="26A5A4A5" w14:textId="77777777" w:rsidR="002913BD" w:rsidRDefault="002913BD">
            <w:pPr>
              <w:rPr>
                <w:rFonts w:eastAsia="等线"/>
              </w:rPr>
            </w:pPr>
          </w:p>
        </w:tc>
        <w:tc>
          <w:tcPr>
            <w:tcW w:w="6480" w:type="dxa"/>
          </w:tcPr>
          <w:p w14:paraId="3BAA2383" w14:textId="77777777" w:rsidR="002913BD" w:rsidRDefault="002913BD">
            <w:pPr>
              <w:rPr>
                <w:rFonts w:eastAsiaTheme="minorEastAsia"/>
              </w:rPr>
            </w:pPr>
          </w:p>
        </w:tc>
      </w:tr>
    </w:tbl>
    <w:p w14:paraId="5656DD23" w14:textId="77777777" w:rsidR="002913BD" w:rsidRDefault="002913BD">
      <w:pPr>
        <w:rPr>
          <w:sz w:val="22"/>
          <w:szCs w:val="22"/>
        </w:rPr>
      </w:pPr>
    </w:p>
    <w:p w14:paraId="5D6E66F2" w14:textId="77777777" w:rsidR="002913BD" w:rsidRDefault="00133390">
      <w:pPr>
        <w:pStyle w:val="3"/>
        <w:rPr>
          <w:sz w:val="22"/>
          <w:szCs w:val="22"/>
        </w:rPr>
      </w:pPr>
      <w:r>
        <w:rPr>
          <w:sz w:val="22"/>
          <w:szCs w:val="22"/>
        </w:rPr>
        <w:t>2.1.4 t-service in Earth-moving cell</w:t>
      </w:r>
    </w:p>
    <w:p w14:paraId="6F704CF2" w14:textId="77777777" w:rsidR="002913BD" w:rsidRDefault="002913BD"/>
    <w:p w14:paraId="4244C37E" w14:textId="77777777" w:rsidR="002913BD" w:rsidRDefault="00133390">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3BDC89F" w14:textId="77777777">
        <w:tc>
          <w:tcPr>
            <w:tcW w:w="1586" w:type="dxa"/>
            <w:shd w:val="clear" w:color="auto" w:fill="auto"/>
          </w:tcPr>
          <w:p w14:paraId="630CA20C" w14:textId="77777777" w:rsidR="002913BD" w:rsidRDefault="00133390">
            <w:pPr>
              <w:rPr>
                <w:lang w:eastAsia="zh-CN"/>
              </w:rPr>
            </w:pPr>
            <w:r>
              <w:rPr>
                <w:lang w:eastAsia="zh-CN"/>
              </w:rPr>
              <w:t>Tdoc</w:t>
            </w:r>
          </w:p>
        </w:tc>
        <w:tc>
          <w:tcPr>
            <w:tcW w:w="7430" w:type="dxa"/>
            <w:shd w:val="clear" w:color="auto" w:fill="auto"/>
          </w:tcPr>
          <w:p w14:paraId="76B18810"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7FF13D1E" w14:textId="77777777">
        <w:tc>
          <w:tcPr>
            <w:tcW w:w="1586" w:type="dxa"/>
            <w:shd w:val="clear" w:color="auto" w:fill="auto"/>
          </w:tcPr>
          <w:p w14:paraId="72C64A82" w14:textId="77777777" w:rsidR="002913BD" w:rsidRDefault="00E315F2">
            <w:pPr>
              <w:rPr>
                <w:lang w:eastAsia="zh-CN"/>
              </w:rPr>
            </w:pPr>
            <w:hyperlink r:id="rId25" w:tooltip="C:Data3GPPExtractsR2-2210353 Further view on Idle- and Connected-mode NTN mobility in Rel-18.docx" w:history="1">
              <w:r w:rsidR="00133390">
                <w:rPr>
                  <w:lang w:eastAsia="zh-CN"/>
                </w:rPr>
                <w:t>R2-2210353</w:t>
              </w:r>
            </w:hyperlink>
          </w:p>
        </w:tc>
        <w:tc>
          <w:tcPr>
            <w:tcW w:w="7430" w:type="dxa"/>
            <w:shd w:val="clear" w:color="auto" w:fill="auto"/>
          </w:tcPr>
          <w:p w14:paraId="3C2559C2" w14:textId="77777777" w:rsidR="002913BD" w:rsidRDefault="00133390">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2913BD" w14:paraId="3A01FE92" w14:textId="77777777">
        <w:tc>
          <w:tcPr>
            <w:tcW w:w="1586" w:type="dxa"/>
            <w:shd w:val="clear" w:color="auto" w:fill="auto"/>
          </w:tcPr>
          <w:p w14:paraId="64C29957" w14:textId="77777777" w:rsidR="002913BD" w:rsidRDefault="00E315F2">
            <w:pPr>
              <w:rPr>
                <w:lang w:eastAsia="zh-CN"/>
              </w:rPr>
            </w:pPr>
            <w:hyperlink r:id="rId26" w:history="1">
              <w:r w:rsidR="00133390">
                <w:rPr>
                  <w:lang w:eastAsia="zh-CN"/>
                </w:rPr>
                <w:t>R2-2210589</w:t>
              </w:r>
            </w:hyperlink>
          </w:p>
        </w:tc>
        <w:tc>
          <w:tcPr>
            <w:tcW w:w="7430" w:type="dxa"/>
            <w:shd w:val="clear" w:color="auto" w:fill="auto"/>
          </w:tcPr>
          <w:p w14:paraId="188178BF" w14:textId="77777777" w:rsidR="002913BD" w:rsidRDefault="00133390">
            <w:pPr>
              <w:rPr>
                <w:lang w:eastAsia="zh-CN"/>
              </w:rPr>
            </w:pPr>
            <w:r>
              <w:rPr>
                <w:lang w:eastAsia="zh-CN"/>
              </w:rPr>
              <w:t>Proposal 4: Introduce reference location and/or t-service update scheme for cell reselection enhancements for earth moving cell</w:t>
            </w:r>
          </w:p>
        </w:tc>
      </w:tr>
      <w:tr w:rsidR="002913BD" w14:paraId="4B40DF3E" w14:textId="77777777">
        <w:trPr>
          <w:ins w:id="54" w:author="OPPO" w:date="2022-10-17T10:18:00Z"/>
        </w:trPr>
        <w:tc>
          <w:tcPr>
            <w:tcW w:w="1586" w:type="dxa"/>
            <w:shd w:val="clear" w:color="auto" w:fill="auto"/>
          </w:tcPr>
          <w:p w14:paraId="798FEFF1" w14:textId="77777777" w:rsidR="002913BD" w:rsidRDefault="00133390">
            <w:pPr>
              <w:rPr>
                <w:ins w:id="55" w:author="OPPO" w:date="2022-10-17T10:18:00Z"/>
              </w:rPr>
            </w:pPr>
            <w:ins w:id="56" w:author="OPPO" w:date="2022-10-17T10:18:00Z">
              <w:r>
                <w:t>R2-2210090</w:t>
              </w:r>
            </w:ins>
          </w:p>
        </w:tc>
        <w:tc>
          <w:tcPr>
            <w:tcW w:w="7430" w:type="dxa"/>
            <w:shd w:val="clear" w:color="auto" w:fill="auto"/>
          </w:tcPr>
          <w:p w14:paraId="21F4E6A4" w14:textId="77777777" w:rsidR="002913BD" w:rsidRDefault="00133390">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12C13A2C" w14:textId="77777777" w:rsidR="002913BD" w:rsidRDefault="002913BD">
      <w:pPr>
        <w:rPr>
          <w:sz w:val="22"/>
          <w:szCs w:val="22"/>
        </w:rPr>
      </w:pPr>
    </w:p>
    <w:p w14:paraId="19E16C00" w14:textId="77777777" w:rsidR="002913BD" w:rsidRDefault="00133390">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6D922B7D" w14:textId="77777777">
        <w:tc>
          <w:tcPr>
            <w:tcW w:w="1496" w:type="dxa"/>
            <w:shd w:val="clear" w:color="auto" w:fill="E7E6E6" w:themeFill="background2"/>
          </w:tcPr>
          <w:p w14:paraId="77F8F07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42D4B50"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AF0650" w14:textId="77777777" w:rsidR="002913BD" w:rsidRDefault="00133390">
            <w:pPr>
              <w:jc w:val="center"/>
              <w:rPr>
                <w:b/>
                <w:lang w:eastAsia="sv-SE"/>
              </w:rPr>
            </w:pPr>
            <w:r>
              <w:rPr>
                <w:b/>
                <w:lang w:eastAsia="sv-SE"/>
              </w:rPr>
              <w:t>Additional comments</w:t>
            </w:r>
          </w:p>
        </w:tc>
      </w:tr>
      <w:tr w:rsidR="002913BD" w14:paraId="57538D9E" w14:textId="77777777">
        <w:tc>
          <w:tcPr>
            <w:tcW w:w="1496" w:type="dxa"/>
          </w:tcPr>
          <w:p w14:paraId="1B9B4124" w14:textId="77777777" w:rsidR="002913BD" w:rsidRDefault="00133390">
            <w:pPr>
              <w:rPr>
                <w:rFonts w:eastAsiaTheme="minorEastAsia"/>
              </w:rPr>
            </w:pPr>
            <w:ins w:id="59" w:author="junwei.huang" w:date="2022-10-17T11:20:00Z">
              <w:r>
                <w:rPr>
                  <w:rFonts w:eastAsia="宋体" w:hint="eastAsia"/>
                  <w:lang w:val="en-US" w:eastAsia="zh-CN"/>
                </w:rPr>
                <w:t>Transsion Holdings</w:t>
              </w:r>
            </w:ins>
          </w:p>
        </w:tc>
        <w:tc>
          <w:tcPr>
            <w:tcW w:w="1739" w:type="dxa"/>
          </w:tcPr>
          <w:p w14:paraId="2E1EB6C1" w14:textId="77777777" w:rsidR="002913BD" w:rsidRDefault="00133390">
            <w:pPr>
              <w:rPr>
                <w:rFonts w:eastAsia="宋体"/>
                <w:lang w:val="en-US" w:eastAsia="zh-CN"/>
              </w:rPr>
            </w:pPr>
            <w:ins w:id="60" w:author="junwei.huang" w:date="2022-10-17T11:20:00Z">
              <w:r>
                <w:rPr>
                  <w:rFonts w:eastAsia="宋体" w:hint="eastAsia"/>
                  <w:lang w:val="en-US" w:eastAsia="zh-CN"/>
                </w:rPr>
                <w:t>N</w:t>
              </w:r>
            </w:ins>
          </w:p>
        </w:tc>
        <w:tc>
          <w:tcPr>
            <w:tcW w:w="6480" w:type="dxa"/>
          </w:tcPr>
          <w:p w14:paraId="6B55D830"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2913BD" w14:paraId="4FB475C9" w14:textId="77777777">
        <w:tc>
          <w:tcPr>
            <w:tcW w:w="1496" w:type="dxa"/>
          </w:tcPr>
          <w:p w14:paraId="3B6CBAB2" w14:textId="77777777" w:rsidR="002913BD" w:rsidRDefault="00133390">
            <w:pPr>
              <w:rPr>
                <w:rFonts w:eastAsia="宋体"/>
                <w:lang w:eastAsia="zh-CN"/>
              </w:rPr>
            </w:pPr>
            <w:r>
              <w:rPr>
                <w:rFonts w:eastAsia="宋体"/>
                <w:lang w:eastAsia="zh-CN"/>
              </w:rPr>
              <w:t>Samsung</w:t>
            </w:r>
          </w:p>
        </w:tc>
        <w:tc>
          <w:tcPr>
            <w:tcW w:w="1739" w:type="dxa"/>
          </w:tcPr>
          <w:p w14:paraId="5542FF67" w14:textId="77777777" w:rsidR="002913BD" w:rsidRDefault="00133390">
            <w:pPr>
              <w:rPr>
                <w:rFonts w:eastAsia="宋体"/>
                <w:lang w:eastAsia="zh-CN"/>
              </w:rPr>
            </w:pPr>
            <w:r>
              <w:rPr>
                <w:rFonts w:eastAsia="宋体"/>
                <w:lang w:eastAsia="zh-CN"/>
              </w:rPr>
              <w:t>N</w:t>
            </w:r>
          </w:p>
        </w:tc>
        <w:tc>
          <w:tcPr>
            <w:tcW w:w="6480" w:type="dxa"/>
          </w:tcPr>
          <w:p w14:paraId="064CE9DD" w14:textId="77777777" w:rsidR="002913BD" w:rsidRDefault="00133390">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2913BD" w14:paraId="7A26C92C" w14:textId="77777777">
        <w:tc>
          <w:tcPr>
            <w:tcW w:w="1496" w:type="dxa"/>
          </w:tcPr>
          <w:p w14:paraId="59178A31" w14:textId="77777777" w:rsidR="002913BD" w:rsidRDefault="00133390">
            <w:pPr>
              <w:rPr>
                <w:rFonts w:eastAsiaTheme="minorEastAsia"/>
              </w:rPr>
            </w:pPr>
            <w:r>
              <w:rPr>
                <w:rFonts w:eastAsiaTheme="minorEastAsia"/>
              </w:rPr>
              <w:t>OPPO</w:t>
            </w:r>
          </w:p>
        </w:tc>
        <w:tc>
          <w:tcPr>
            <w:tcW w:w="1739" w:type="dxa"/>
          </w:tcPr>
          <w:p w14:paraId="771D6266" w14:textId="77777777" w:rsidR="002913BD" w:rsidRDefault="00133390">
            <w:pPr>
              <w:rPr>
                <w:rFonts w:eastAsia="宋体"/>
                <w:lang w:val="en-US" w:eastAsia="zh-CN"/>
              </w:rPr>
            </w:pPr>
            <w:r>
              <w:rPr>
                <w:rFonts w:eastAsia="宋体"/>
                <w:lang w:eastAsia="zh-CN"/>
              </w:rPr>
              <w:t>N</w:t>
            </w:r>
          </w:p>
        </w:tc>
        <w:tc>
          <w:tcPr>
            <w:tcW w:w="6480" w:type="dxa"/>
          </w:tcPr>
          <w:p w14:paraId="3D54D2C6"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2913BD" w14:paraId="5FFEFCD7" w14:textId="77777777">
        <w:tc>
          <w:tcPr>
            <w:tcW w:w="1496" w:type="dxa"/>
          </w:tcPr>
          <w:p w14:paraId="3D00959F" w14:textId="77777777" w:rsidR="002913BD" w:rsidRDefault="00133390">
            <w:pPr>
              <w:rPr>
                <w:rFonts w:eastAsiaTheme="minorEastAsia"/>
              </w:rPr>
            </w:pPr>
            <w:r>
              <w:rPr>
                <w:rFonts w:eastAsia="宋体" w:hint="eastAsia"/>
                <w:lang w:eastAsia="zh-CN"/>
              </w:rPr>
              <w:t>H</w:t>
            </w:r>
            <w:r>
              <w:rPr>
                <w:rFonts w:eastAsia="宋体"/>
                <w:lang w:eastAsia="zh-CN"/>
              </w:rPr>
              <w:t xml:space="preserve">uawei, </w:t>
            </w:r>
            <w:r>
              <w:rPr>
                <w:rFonts w:eastAsia="宋体"/>
                <w:lang w:eastAsia="zh-CN"/>
              </w:rPr>
              <w:lastRenderedPageBreak/>
              <w:t>HiSilicon</w:t>
            </w:r>
          </w:p>
        </w:tc>
        <w:tc>
          <w:tcPr>
            <w:tcW w:w="1739" w:type="dxa"/>
          </w:tcPr>
          <w:p w14:paraId="5A78B952" w14:textId="77777777" w:rsidR="002913BD" w:rsidRDefault="00133390">
            <w:pPr>
              <w:rPr>
                <w:rFonts w:eastAsiaTheme="minorEastAsia"/>
              </w:rPr>
            </w:pPr>
            <w:r>
              <w:rPr>
                <w:rFonts w:eastAsia="宋体" w:hint="eastAsia"/>
                <w:lang w:eastAsia="zh-CN"/>
              </w:rPr>
              <w:lastRenderedPageBreak/>
              <w:t>N</w:t>
            </w:r>
          </w:p>
        </w:tc>
        <w:tc>
          <w:tcPr>
            <w:tcW w:w="6480" w:type="dxa"/>
          </w:tcPr>
          <w:p w14:paraId="646A6058" w14:textId="77777777" w:rsidR="002913BD" w:rsidRDefault="00133390">
            <w:pPr>
              <w:rPr>
                <w:rFonts w:eastAsiaTheme="minorEastAsia"/>
                <w:highlight w:val="yellow"/>
              </w:rPr>
            </w:pPr>
            <w:r>
              <w:rPr>
                <w:rFonts w:eastAsia="宋体" w:hint="eastAsia"/>
                <w:lang w:eastAsia="zh-CN"/>
              </w:rPr>
              <w:t>I</w:t>
            </w:r>
            <w:r>
              <w:rPr>
                <w:rFonts w:eastAsia="宋体"/>
                <w:lang w:eastAsia="zh-CN"/>
              </w:rPr>
              <w:t xml:space="preserve">t is not feasible to provide t-Service for moving cells, because the exact </w:t>
            </w:r>
            <w:r>
              <w:rPr>
                <w:rFonts w:eastAsia="宋体"/>
                <w:lang w:eastAsia="zh-CN"/>
              </w:rPr>
              <w:lastRenderedPageBreak/>
              <w:t>value is different for UEs located at different places.</w:t>
            </w:r>
          </w:p>
        </w:tc>
      </w:tr>
      <w:tr w:rsidR="002913BD" w14:paraId="2C79296C" w14:textId="77777777">
        <w:tc>
          <w:tcPr>
            <w:tcW w:w="1496" w:type="dxa"/>
          </w:tcPr>
          <w:p w14:paraId="54369B05" w14:textId="77777777" w:rsidR="002913BD" w:rsidRDefault="00133390">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4DE603A1" w14:textId="77777777" w:rsidR="002913BD" w:rsidRDefault="00133390">
            <w:pPr>
              <w:rPr>
                <w:rFonts w:eastAsiaTheme="minorEastAsia"/>
              </w:rPr>
            </w:pPr>
            <w:r>
              <w:rPr>
                <w:rFonts w:eastAsia="宋体"/>
                <w:lang w:eastAsia="zh-CN"/>
              </w:rPr>
              <w:t>Maybe</w:t>
            </w:r>
          </w:p>
        </w:tc>
        <w:tc>
          <w:tcPr>
            <w:tcW w:w="6480" w:type="dxa"/>
          </w:tcPr>
          <w:p w14:paraId="0C261826" w14:textId="77777777" w:rsidR="002913BD" w:rsidRDefault="00133390">
            <w:pPr>
              <w:rPr>
                <w:lang w:eastAsia="sv-SE"/>
              </w:rPr>
            </w:pPr>
            <w:r>
              <w:rPr>
                <w:rFonts w:eastAsia="宋体" w:hint="eastAsia"/>
                <w:lang w:eastAsia="zh-CN"/>
              </w:rPr>
              <w:t>If</w:t>
            </w:r>
            <w:r>
              <w:rPr>
                <w:rFonts w:eastAsia="宋体"/>
                <w:lang w:eastAsia="zh-CN"/>
              </w:rPr>
              <w:t xml:space="preserve"> UE predicts the exact time when the serving cell stops providing coverage at the present UE location, then we do not need t-Service to indicate. </w:t>
            </w:r>
            <w:r>
              <w:rPr>
                <w:rFonts w:eastAsia="宋体" w:hint="eastAsia"/>
                <w:lang w:eastAsia="zh-CN"/>
              </w:rPr>
              <w:t>H</w:t>
            </w:r>
            <w:r>
              <w:rPr>
                <w:rFonts w:eastAsia="宋体"/>
                <w:lang w:eastAsia="zh-CN"/>
              </w:rPr>
              <w:t>owever, t-Service may have other use e.g., as the feeder link switch time.</w:t>
            </w:r>
          </w:p>
        </w:tc>
      </w:tr>
      <w:tr w:rsidR="002913BD" w14:paraId="64FDDD2B" w14:textId="77777777">
        <w:tc>
          <w:tcPr>
            <w:tcW w:w="1496" w:type="dxa"/>
          </w:tcPr>
          <w:p w14:paraId="3F36CFE1"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34D1B4B2" w14:textId="77777777"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14:paraId="6C0DCEDA" w14:textId="77777777" w:rsidR="002913BD" w:rsidRDefault="00133390">
            <w:pPr>
              <w:keepNext/>
              <w:keepLines/>
              <w:overflowPunct w:val="0"/>
              <w:autoSpaceDE w:val="0"/>
              <w:autoSpaceDN w:val="0"/>
              <w:adjustRightInd w:val="0"/>
              <w:spacing w:after="0"/>
              <w:textAlignment w:val="baseline"/>
              <w:rPr>
                <w:rFonts w:eastAsia="宋体"/>
                <w:szCs w:val="21"/>
                <w:lang w:eastAsia="zh-CN"/>
              </w:rPr>
            </w:pPr>
            <w:r>
              <w:rPr>
                <w:rFonts w:eastAsia="宋体"/>
                <w:szCs w:val="21"/>
                <w:lang w:eastAsia="zh-CN"/>
              </w:rPr>
              <w:t>T</w:t>
            </w:r>
            <w:r>
              <w:rPr>
                <w:rFonts w:eastAsia="宋体" w:hint="eastAsia"/>
                <w:szCs w:val="21"/>
                <w:lang w:eastAsia="zh-CN"/>
              </w:rPr>
              <w:t>he</w:t>
            </w:r>
            <w:r>
              <w:rPr>
                <w:rFonts w:eastAsia="宋体"/>
                <w:szCs w:val="21"/>
                <w:lang w:eastAsia="zh-CN"/>
              </w:rPr>
              <w:t xml:space="preserve"> UE-autonomously estimated</w:t>
            </w:r>
            <w:r>
              <w:rPr>
                <w:rFonts w:eastAsia="宋体" w:hint="eastAsia"/>
                <w:szCs w:val="21"/>
                <w:lang w:eastAsia="zh-CN"/>
              </w:rPr>
              <w:t xml:space="preserve"> stop</w:t>
            </w:r>
            <w:r>
              <w:rPr>
                <w:rFonts w:eastAsia="宋体"/>
                <w:szCs w:val="21"/>
                <w:lang w:eastAsia="zh-CN"/>
              </w:rPr>
              <w:t xml:space="preserve"> time is the time caused by service link switch, but the UE cannot estimate the time of feeder link switch which is only known at the NW side. One cannot assume that feeder link switch never happens in the earth-moving cell case. </w:t>
            </w:r>
          </w:p>
          <w:p w14:paraId="68C57841" w14:textId="77777777" w:rsidR="002913BD" w:rsidRDefault="002913BD">
            <w:pPr>
              <w:keepNext/>
              <w:keepLines/>
              <w:overflowPunct w:val="0"/>
              <w:autoSpaceDE w:val="0"/>
              <w:autoSpaceDN w:val="0"/>
              <w:adjustRightInd w:val="0"/>
              <w:spacing w:after="0"/>
              <w:textAlignment w:val="baseline"/>
              <w:rPr>
                <w:rFonts w:eastAsia="宋体"/>
                <w:szCs w:val="21"/>
                <w:lang w:eastAsia="zh-CN"/>
              </w:rPr>
            </w:pPr>
          </w:p>
          <w:p w14:paraId="7AA34793"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Pr>
                <w:rFonts w:eastAsia="宋体"/>
                <w:i/>
                <w:iCs/>
                <w:szCs w:val="21"/>
                <w:lang w:eastAsia="zh-CN"/>
              </w:rPr>
              <w:t>t-Service</w:t>
            </w:r>
            <w:r>
              <w:rPr>
                <w:rFonts w:eastAsia="宋体"/>
                <w:szCs w:val="21"/>
                <w:lang w:eastAsia="zh-CN"/>
              </w:rPr>
              <w:t xml:space="preserve"> with related procedure in TS 38.304.</w:t>
            </w:r>
          </w:p>
        </w:tc>
      </w:tr>
      <w:tr w:rsidR="002913BD" w14:paraId="003E4FF7" w14:textId="77777777">
        <w:tc>
          <w:tcPr>
            <w:tcW w:w="1496" w:type="dxa"/>
          </w:tcPr>
          <w:p w14:paraId="7A1AA3BE" w14:textId="77777777" w:rsidR="002913BD" w:rsidRDefault="00133390">
            <w:pPr>
              <w:rPr>
                <w:rFonts w:eastAsiaTheme="minorEastAsia"/>
              </w:rPr>
            </w:pPr>
            <w:r>
              <w:rPr>
                <w:rFonts w:eastAsiaTheme="minorEastAsia"/>
              </w:rPr>
              <w:t>Apple</w:t>
            </w:r>
          </w:p>
        </w:tc>
        <w:tc>
          <w:tcPr>
            <w:tcW w:w="1739" w:type="dxa"/>
          </w:tcPr>
          <w:p w14:paraId="6B08AA27" w14:textId="77777777" w:rsidR="002913BD" w:rsidRDefault="00133390">
            <w:pPr>
              <w:rPr>
                <w:rFonts w:eastAsiaTheme="minorEastAsia"/>
              </w:rPr>
            </w:pPr>
            <w:r>
              <w:rPr>
                <w:rFonts w:eastAsiaTheme="minorEastAsia"/>
              </w:rPr>
              <w:t>N</w:t>
            </w:r>
          </w:p>
        </w:tc>
        <w:tc>
          <w:tcPr>
            <w:tcW w:w="6480" w:type="dxa"/>
          </w:tcPr>
          <w:p w14:paraId="46749D5E" w14:textId="77777777" w:rsidR="002913BD" w:rsidRDefault="00133390">
            <w:pPr>
              <w:rPr>
                <w:rFonts w:ascii="Arial" w:eastAsia="宋体" w:hAnsi="Arial"/>
                <w:sz w:val="18"/>
                <w:lang w:eastAsia="zh-CN"/>
              </w:rPr>
            </w:pPr>
            <w:r>
              <w:rPr>
                <w:rFonts w:ascii="Arial" w:eastAsia="宋体" w:hAnsi="Arial"/>
                <w:sz w:val="18"/>
                <w:lang w:eastAsia="zh-CN"/>
              </w:rPr>
              <w:t>For the earth-moving cell, the t-service configuration i</w:t>
            </w:r>
            <w:r>
              <w:rPr>
                <w:rFonts w:ascii="Arial" w:eastAsia="宋体" w:hAnsi="Arial"/>
                <w:sz w:val="18"/>
                <w:lang w:val="en-US" w:eastAsia="zh-CN"/>
              </w:rPr>
              <w:t xml:space="preserve">s not so effective </w:t>
            </w:r>
            <w:r>
              <w:rPr>
                <w:rFonts w:ascii="Arial" w:eastAsia="宋体" w:hAnsi="Arial"/>
                <w:sz w:val="18"/>
                <w:lang w:eastAsia="zh-CN"/>
              </w:rPr>
              <w:t>as in the fix cell, since each UE needs to update and maintain the ToS time according to the satellite’s velocity and location changes.</w:t>
            </w:r>
          </w:p>
          <w:p w14:paraId="02C5FB17" w14:textId="77777777" w:rsidR="002913BD" w:rsidRDefault="00133390">
            <w:pPr>
              <w:rPr>
                <w:rFonts w:ascii="Arial" w:eastAsia="宋体" w:hAnsi="Arial"/>
                <w:sz w:val="18"/>
                <w:lang w:val="en-US" w:eastAsia="zh-CN"/>
              </w:rPr>
            </w:pPr>
            <w:r>
              <w:rPr>
                <w:rFonts w:ascii="Arial" w:eastAsia="宋体" w:hAnsi="Arial"/>
                <w:sz w:val="18"/>
                <w:lang w:eastAsia="zh-CN"/>
              </w:rPr>
              <w:t xml:space="preserve">Therefore, the location-based method is sufficient. </w:t>
            </w:r>
          </w:p>
        </w:tc>
      </w:tr>
      <w:tr w:rsidR="002913BD" w14:paraId="6BE9CF22" w14:textId="77777777">
        <w:tc>
          <w:tcPr>
            <w:tcW w:w="1496" w:type="dxa"/>
          </w:tcPr>
          <w:p w14:paraId="718E6975" w14:textId="77777777" w:rsidR="002913BD" w:rsidRDefault="00133390">
            <w:pPr>
              <w:rPr>
                <w:rFonts w:eastAsia="宋体"/>
                <w:lang w:eastAsia="zh-CN"/>
              </w:rPr>
            </w:pPr>
            <w:r>
              <w:rPr>
                <w:rFonts w:eastAsia="宋体"/>
                <w:lang w:eastAsia="zh-CN"/>
              </w:rPr>
              <w:t>Ericsson</w:t>
            </w:r>
          </w:p>
        </w:tc>
        <w:tc>
          <w:tcPr>
            <w:tcW w:w="1739" w:type="dxa"/>
          </w:tcPr>
          <w:p w14:paraId="7F709D37" w14:textId="77777777" w:rsidR="002913BD" w:rsidRDefault="00133390">
            <w:pPr>
              <w:rPr>
                <w:rFonts w:eastAsia="宋体"/>
                <w:lang w:eastAsia="zh-CN"/>
              </w:rPr>
            </w:pPr>
            <w:r>
              <w:rPr>
                <w:rFonts w:eastAsia="宋体"/>
                <w:lang w:eastAsia="zh-CN"/>
              </w:rPr>
              <w:t>See comment</w:t>
            </w:r>
          </w:p>
        </w:tc>
        <w:tc>
          <w:tcPr>
            <w:tcW w:w="6480" w:type="dxa"/>
          </w:tcPr>
          <w:p w14:paraId="1E4C3068"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understand the question is only related to when the serving cell stops covering a certain area. In this case, t-service is not needed. However, feeder link switch optimizations are within the WID scope. As Vivo points out, in this case, t-service should be provided.</w:t>
            </w:r>
          </w:p>
        </w:tc>
      </w:tr>
      <w:tr w:rsidR="002913BD" w14:paraId="64629B87" w14:textId="77777777">
        <w:tc>
          <w:tcPr>
            <w:tcW w:w="1496" w:type="dxa"/>
          </w:tcPr>
          <w:p w14:paraId="03BC44E4"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68AB83EA" w14:textId="77777777" w:rsidR="002913BD" w:rsidRDefault="001333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14:paraId="16F0A4D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8F0971C"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30E1E032" w14:textId="77777777" w:rsidR="002913BD" w:rsidRDefault="001333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2913BD" w14:paraId="25C3B97C" w14:textId="77777777">
        <w:tc>
          <w:tcPr>
            <w:tcW w:w="1496" w:type="dxa"/>
          </w:tcPr>
          <w:p w14:paraId="35F5812E" w14:textId="77777777" w:rsidR="002913BD" w:rsidRDefault="00133390">
            <w:pPr>
              <w:rPr>
                <w:lang w:eastAsia="ko-KR"/>
              </w:rPr>
            </w:pPr>
            <w:r>
              <w:rPr>
                <w:rFonts w:eastAsiaTheme="minorEastAsia"/>
              </w:rPr>
              <w:t>Qualcomm</w:t>
            </w:r>
          </w:p>
        </w:tc>
        <w:tc>
          <w:tcPr>
            <w:tcW w:w="1739" w:type="dxa"/>
          </w:tcPr>
          <w:p w14:paraId="26699435" w14:textId="77777777" w:rsidR="002913BD" w:rsidRDefault="00133390">
            <w:pPr>
              <w:rPr>
                <w:lang w:eastAsia="ko-KR"/>
              </w:rPr>
            </w:pPr>
            <w:r>
              <w:rPr>
                <w:rFonts w:eastAsia="宋体"/>
                <w:lang w:eastAsia="zh-CN"/>
              </w:rPr>
              <w:t>Yes</w:t>
            </w:r>
          </w:p>
        </w:tc>
        <w:tc>
          <w:tcPr>
            <w:tcW w:w="6480" w:type="dxa"/>
          </w:tcPr>
          <w:p w14:paraId="3B678E92" w14:textId="77777777" w:rsidR="002913BD" w:rsidRDefault="00133390">
            <w:pPr>
              <w:rPr>
                <w:rFonts w:eastAsiaTheme="minorEastAsia"/>
              </w:rPr>
            </w:pPr>
            <w:r>
              <w:rPr>
                <w:rFonts w:eastAsiaTheme="minorEastAsia"/>
              </w:rPr>
              <w:t>Agree with vivo, for feeder link switch case, which UE cannot predict based on satellite information, t-service needs to be provided.</w:t>
            </w:r>
          </w:p>
          <w:p w14:paraId="0ED53E4D" w14:textId="77777777" w:rsidR="002913BD" w:rsidRDefault="00133390">
            <w:pPr>
              <w:rPr>
                <w:rFonts w:eastAsiaTheme="minorEastAsia"/>
              </w:rPr>
            </w:pPr>
            <w:r>
              <w:rPr>
                <w:rFonts w:eastAsiaTheme="minorEastAsia"/>
              </w:rPr>
              <w:t>For measurement, network can still provide t-service as possible measurement window +/- delta to t-service.</w:t>
            </w:r>
          </w:p>
        </w:tc>
      </w:tr>
      <w:tr w:rsidR="002913BD" w14:paraId="371A4082" w14:textId="77777777">
        <w:tc>
          <w:tcPr>
            <w:tcW w:w="1496" w:type="dxa"/>
          </w:tcPr>
          <w:p w14:paraId="60AF95A6" w14:textId="77777777" w:rsidR="002913BD" w:rsidRDefault="00133390">
            <w:pPr>
              <w:rPr>
                <w:rFonts w:eastAsia="宋体"/>
                <w:lang w:eastAsia="zh-CN"/>
              </w:rPr>
            </w:pPr>
            <w:r>
              <w:rPr>
                <w:rFonts w:eastAsia="宋体"/>
                <w:lang w:eastAsia="zh-CN"/>
              </w:rPr>
              <w:t>Nokia</w:t>
            </w:r>
          </w:p>
        </w:tc>
        <w:tc>
          <w:tcPr>
            <w:tcW w:w="1739" w:type="dxa"/>
          </w:tcPr>
          <w:p w14:paraId="4B0CE5B5" w14:textId="77777777" w:rsidR="002913BD" w:rsidRDefault="00133390">
            <w:pPr>
              <w:rPr>
                <w:rFonts w:eastAsia="等线"/>
                <w:lang w:eastAsia="zh-CN"/>
              </w:rPr>
            </w:pPr>
            <w:r>
              <w:rPr>
                <w:rFonts w:eastAsia="宋体"/>
                <w:lang w:eastAsia="zh-CN"/>
              </w:rPr>
              <w:t>Y</w:t>
            </w:r>
          </w:p>
        </w:tc>
        <w:tc>
          <w:tcPr>
            <w:tcW w:w="6480" w:type="dxa"/>
          </w:tcPr>
          <w:p w14:paraId="48D539E1" w14:textId="77777777" w:rsidR="002913BD" w:rsidRDefault="00133390">
            <w:pPr>
              <w:rPr>
                <w:rFonts w:eastAsia="等线"/>
              </w:rPr>
            </w:pPr>
            <w:r>
              <w:rPr>
                <w:rFonts w:ascii="Arial" w:eastAsia="宋体" w:hAnsi="Arial"/>
                <w:sz w:val="18"/>
                <w:lang w:eastAsia="zh-CN"/>
              </w:rPr>
              <w:t>FFS on the naming, whether it is the same thing or the other. But clearly the UE shall compute its own ‘t-service’ based on what is broadcast in SIB19.</w:t>
            </w:r>
          </w:p>
        </w:tc>
      </w:tr>
      <w:tr w:rsidR="002913BD" w14:paraId="12C954A4" w14:textId="77777777">
        <w:tc>
          <w:tcPr>
            <w:tcW w:w="1496" w:type="dxa"/>
          </w:tcPr>
          <w:p w14:paraId="052997EB" w14:textId="77777777" w:rsidR="002913BD" w:rsidRDefault="00133390">
            <w:pPr>
              <w:jc w:val="center"/>
              <w:rPr>
                <w:rFonts w:eastAsia="宋体"/>
                <w:lang w:eastAsia="zh-CN"/>
              </w:rPr>
            </w:pPr>
            <w:r>
              <w:rPr>
                <w:rFonts w:eastAsia="宋体"/>
                <w:lang w:eastAsia="zh-CN"/>
              </w:rPr>
              <w:t>NEC</w:t>
            </w:r>
          </w:p>
        </w:tc>
        <w:tc>
          <w:tcPr>
            <w:tcW w:w="1739" w:type="dxa"/>
          </w:tcPr>
          <w:p w14:paraId="27B5B9EF" w14:textId="77777777" w:rsidR="002913BD" w:rsidRDefault="00133390">
            <w:pPr>
              <w:rPr>
                <w:rFonts w:eastAsia="宋体"/>
                <w:lang w:eastAsia="zh-CN"/>
              </w:rPr>
            </w:pPr>
            <w:r>
              <w:rPr>
                <w:rFonts w:eastAsia="宋体"/>
                <w:lang w:eastAsia="zh-CN"/>
              </w:rPr>
              <w:t>N</w:t>
            </w:r>
          </w:p>
        </w:tc>
        <w:tc>
          <w:tcPr>
            <w:tcW w:w="6480" w:type="dxa"/>
          </w:tcPr>
          <w:p w14:paraId="01AADC12" w14:textId="77777777" w:rsidR="002913BD" w:rsidRDefault="002913BD">
            <w:pPr>
              <w:rPr>
                <w:rFonts w:eastAsia="宋体"/>
                <w:lang w:eastAsia="zh-CN"/>
              </w:rPr>
            </w:pPr>
          </w:p>
        </w:tc>
      </w:tr>
      <w:tr w:rsidR="002913BD" w14:paraId="3F9E4E50" w14:textId="77777777">
        <w:tc>
          <w:tcPr>
            <w:tcW w:w="1496" w:type="dxa"/>
          </w:tcPr>
          <w:p w14:paraId="50C0D09A"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100F7732" w14:textId="77777777" w:rsidR="002913BD" w:rsidRDefault="00133390">
            <w:pPr>
              <w:rPr>
                <w:rFonts w:eastAsia="宋体"/>
                <w:lang w:eastAsia="zh-CN"/>
              </w:rPr>
            </w:pPr>
            <w:r>
              <w:rPr>
                <w:rFonts w:eastAsia="宋体" w:hint="eastAsia"/>
                <w:lang w:eastAsia="zh-CN"/>
              </w:rPr>
              <w:t>Y</w:t>
            </w:r>
          </w:p>
        </w:tc>
        <w:tc>
          <w:tcPr>
            <w:tcW w:w="6480" w:type="dxa"/>
          </w:tcPr>
          <w:p w14:paraId="3C5C6513" w14:textId="77777777" w:rsidR="002913BD" w:rsidRDefault="00133390">
            <w:pPr>
              <w:rPr>
                <w:rFonts w:eastAsia="宋体"/>
                <w:highlight w:val="yellow"/>
                <w:lang w:eastAsia="zh-CN"/>
              </w:rPr>
            </w:pPr>
            <w:r>
              <w:rPr>
                <w:rFonts w:eastAsia="宋体" w:hint="eastAsia"/>
                <w:lang w:eastAsia="zh-CN"/>
              </w:rPr>
              <w:t>T</w:t>
            </w:r>
            <w:r>
              <w:rPr>
                <w:rFonts w:eastAsia="宋体"/>
                <w:lang w:eastAsia="zh-CN"/>
              </w:rPr>
              <w:t xml:space="preserve">he t-service can be linked to a reference location, and then the UE could calculate the specific timing based on the reference location, UE location and the coverage information. </w:t>
            </w:r>
          </w:p>
        </w:tc>
      </w:tr>
      <w:tr w:rsidR="002913BD" w14:paraId="09D49349" w14:textId="77777777">
        <w:tc>
          <w:tcPr>
            <w:tcW w:w="1496" w:type="dxa"/>
          </w:tcPr>
          <w:p w14:paraId="372F26AF" w14:textId="77777777" w:rsidR="002913BD" w:rsidRDefault="00133390">
            <w:pPr>
              <w:rPr>
                <w:rFonts w:eastAsia="等线"/>
                <w:lang w:eastAsia="zh-CN"/>
              </w:rPr>
            </w:pPr>
            <w:r>
              <w:rPr>
                <w:rFonts w:eastAsia="宋体"/>
                <w:lang w:eastAsia="zh-CN"/>
              </w:rPr>
              <w:t>InterDigital</w:t>
            </w:r>
          </w:p>
        </w:tc>
        <w:tc>
          <w:tcPr>
            <w:tcW w:w="1739" w:type="dxa"/>
          </w:tcPr>
          <w:p w14:paraId="26EBD653" w14:textId="77777777" w:rsidR="002913BD" w:rsidRDefault="00133390">
            <w:pPr>
              <w:rPr>
                <w:rFonts w:eastAsia="等线"/>
                <w:lang w:eastAsia="zh-CN"/>
              </w:rPr>
            </w:pPr>
            <w:r>
              <w:rPr>
                <w:rFonts w:eastAsia="宋体"/>
                <w:lang w:eastAsia="zh-CN"/>
              </w:rPr>
              <w:t>N</w:t>
            </w:r>
          </w:p>
        </w:tc>
        <w:tc>
          <w:tcPr>
            <w:tcW w:w="6480" w:type="dxa"/>
          </w:tcPr>
          <w:p w14:paraId="408A0452" w14:textId="77777777" w:rsidR="002913BD" w:rsidRDefault="00133390">
            <w:pPr>
              <w:rPr>
                <w:rFonts w:eastAsia="等线"/>
              </w:rPr>
            </w:pPr>
            <w:r>
              <w:rPr>
                <w:rFonts w:eastAsia="宋体"/>
                <w:lang w:eastAsia="zh-CN"/>
              </w:rPr>
              <w:t>Agree with vivo and Ericsson, feeder-link switch should be discussed separately, but no to general case.</w:t>
            </w:r>
          </w:p>
        </w:tc>
      </w:tr>
      <w:tr w:rsidR="002913BD" w14:paraId="0C1514BE" w14:textId="77777777">
        <w:tc>
          <w:tcPr>
            <w:tcW w:w="1496" w:type="dxa"/>
          </w:tcPr>
          <w:p w14:paraId="3B2314A9" w14:textId="77777777" w:rsidR="002913BD" w:rsidRDefault="00133390">
            <w:pPr>
              <w:rPr>
                <w:rFonts w:eastAsiaTheme="minorEastAsia"/>
                <w:lang w:val="en-US" w:eastAsia="zh-CN"/>
              </w:rPr>
            </w:pPr>
            <w:r>
              <w:rPr>
                <w:rFonts w:eastAsiaTheme="minorEastAsia"/>
                <w:lang w:val="en-US"/>
              </w:rPr>
              <w:t>CMCC</w:t>
            </w:r>
          </w:p>
        </w:tc>
        <w:tc>
          <w:tcPr>
            <w:tcW w:w="1739" w:type="dxa"/>
          </w:tcPr>
          <w:p w14:paraId="4BDC79A0" w14:textId="77777777" w:rsidR="002913BD" w:rsidRDefault="00133390">
            <w:pPr>
              <w:rPr>
                <w:rFonts w:eastAsia="宋体"/>
                <w:lang w:val="en-US" w:eastAsia="zh-CN"/>
              </w:rPr>
            </w:pPr>
            <w:r>
              <w:rPr>
                <w:rFonts w:eastAsia="宋体"/>
                <w:lang w:val="en-US" w:eastAsia="zh-CN"/>
              </w:rPr>
              <w:t>N</w:t>
            </w:r>
          </w:p>
        </w:tc>
        <w:tc>
          <w:tcPr>
            <w:tcW w:w="6480" w:type="dxa"/>
          </w:tcPr>
          <w:p w14:paraId="6432CDFB"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 xml:space="preserve">For earth moving cell, </w:t>
            </w:r>
            <w:r>
              <w:rPr>
                <w:rFonts w:ascii="Arial" w:eastAsia="宋体" w:hAnsi="Arial" w:hint="eastAsia"/>
                <w:sz w:val="18"/>
                <w:lang w:eastAsia="zh-CN"/>
              </w:rPr>
              <w:t>t-service</w:t>
            </w:r>
            <w:r>
              <w:rPr>
                <w:rFonts w:ascii="Arial" w:eastAsia="宋体" w:hAnsi="Arial"/>
                <w:sz w:val="18"/>
                <w:lang w:val="en-US" w:eastAsia="zh-CN"/>
              </w:rPr>
              <w:t xml:space="preserve"> is</w:t>
            </w:r>
            <w:r>
              <w:rPr>
                <w:rFonts w:ascii="Arial" w:eastAsia="宋体" w:hAnsi="Arial" w:hint="eastAsia"/>
                <w:sz w:val="18"/>
                <w:lang w:eastAsia="zh-CN"/>
              </w:rPr>
              <w:t xml:space="preserve"> be per UE</w:t>
            </w:r>
            <w:r>
              <w:rPr>
                <w:rFonts w:ascii="Arial" w:eastAsia="宋体" w:hAnsi="Arial"/>
                <w:sz w:val="18"/>
                <w:lang w:val="en-US" w:eastAsia="zh-CN"/>
              </w:rPr>
              <w:t>, and needs to calculate by each UE in the cell individually. Therefore, it is unnecessary to broadcast t-service.</w:t>
            </w:r>
          </w:p>
        </w:tc>
      </w:tr>
      <w:tr w:rsidR="002960B1" w14:paraId="2D9AE868" w14:textId="77777777">
        <w:tc>
          <w:tcPr>
            <w:tcW w:w="1496" w:type="dxa"/>
          </w:tcPr>
          <w:p w14:paraId="1FC9687C" w14:textId="77777777" w:rsidR="002960B1" w:rsidRDefault="002960B1" w:rsidP="00DA1D78">
            <w:pPr>
              <w:rPr>
                <w:rFonts w:eastAsia="等线"/>
                <w:lang w:eastAsia="zh-CN"/>
              </w:rPr>
            </w:pPr>
            <w:r>
              <w:rPr>
                <w:rFonts w:eastAsia="宋体" w:hint="eastAsia"/>
                <w:lang w:eastAsia="zh-CN"/>
              </w:rPr>
              <w:t>CATT</w:t>
            </w:r>
          </w:p>
        </w:tc>
        <w:tc>
          <w:tcPr>
            <w:tcW w:w="1739" w:type="dxa"/>
          </w:tcPr>
          <w:p w14:paraId="0CBA1E03" w14:textId="77777777" w:rsidR="002960B1" w:rsidRDefault="002960B1" w:rsidP="00DA1D78">
            <w:pPr>
              <w:rPr>
                <w:rFonts w:eastAsia="等线"/>
                <w:lang w:eastAsia="zh-CN"/>
              </w:rPr>
            </w:pPr>
            <w:r>
              <w:rPr>
                <w:rFonts w:eastAsia="宋体"/>
                <w:lang w:eastAsia="zh-CN"/>
              </w:rPr>
              <w:t>N</w:t>
            </w:r>
            <w:r>
              <w:rPr>
                <w:rFonts w:eastAsia="宋体" w:hint="eastAsia"/>
                <w:lang w:eastAsia="zh-CN"/>
              </w:rPr>
              <w:t>o</w:t>
            </w:r>
          </w:p>
        </w:tc>
        <w:tc>
          <w:tcPr>
            <w:tcW w:w="6480" w:type="dxa"/>
          </w:tcPr>
          <w:p w14:paraId="5B1E1F12" w14:textId="77777777" w:rsidR="002960B1" w:rsidRDefault="002960B1" w:rsidP="00DA1D78">
            <w:pPr>
              <w:rPr>
                <w:rFonts w:eastAsia="等线"/>
              </w:rPr>
            </w:pPr>
            <w:r>
              <w:rPr>
                <w:rFonts w:ascii="Arial" w:eastAsia="宋体" w:hAnsi="Arial"/>
                <w:sz w:val="18"/>
                <w:lang w:eastAsia="zh-CN"/>
              </w:rPr>
              <w:t>I</w:t>
            </w:r>
            <w:r>
              <w:rPr>
                <w:rFonts w:ascii="Arial" w:eastAsia="宋体" w:hAnsi="Arial" w:hint="eastAsia"/>
                <w:sz w:val="18"/>
                <w:lang w:eastAsia="zh-CN"/>
              </w:rPr>
              <w:t>t makes the mechanism more complex.</w:t>
            </w:r>
          </w:p>
        </w:tc>
      </w:tr>
      <w:tr w:rsidR="002913BD" w14:paraId="7FA0A148" w14:textId="77777777">
        <w:tc>
          <w:tcPr>
            <w:tcW w:w="1496" w:type="dxa"/>
          </w:tcPr>
          <w:p w14:paraId="2AD2A2B8" w14:textId="1DFA0524" w:rsidR="002913BD" w:rsidRPr="005F196C" w:rsidRDefault="005F196C">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6DB92483" w14:textId="2AD9548C" w:rsidR="002913BD" w:rsidRPr="00BE0AFD" w:rsidRDefault="00BE0AFD">
            <w:pPr>
              <w:rPr>
                <w:rFonts w:eastAsia="宋体" w:hint="eastAsia"/>
                <w:lang w:eastAsia="zh-CN"/>
              </w:rPr>
            </w:pPr>
            <w:r>
              <w:rPr>
                <w:rFonts w:eastAsia="宋体" w:hint="eastAsia"/>
                <w:lang w:eastAsia="zh-CN"/>
              </w:rPr>
              <w:t>N</w:t>
            </w:r>
          </w:p>
        </w:tc>
        <w:tc>
          <w:tcPr>
            <w:tcW w:w="6480" w:type="dxa"/>
          </w:tcPr>
          <w:p w14:paraId="72BAB437" w14:textId="537E7BA0" w:rsidR="002913BD" w:rsidRPr="00BE0AFD" w:rsidRDefault="00BE0AFD" w:rsidP="00BE0AFD">
            <w:pPr>
              <w:rPr>
                <w:rFonts w:eastAsia="宋体" w:hint="eastAsia"/>
                <w:lang w:eastAsia="zh-CN"/>
              </w:rPr>
            </w:pPr>
            <w:r>
              <w:rPr>
                <w:rFonts w:eastAsia="宋体" w:hint="eastAsia"/>
                <w:lang w:eastAsia="zh-CN"/>
              </w:rPr>
              <w:t>W</w:t>
            </w:r>
            <w:r>
              <w:rPr>
                <w:rFonts w:eastAsia="宋体"/>
                <w:lang w:eastAsia="zh-CN"/>
              </w:rPr>
              <w:t xml:space="preserve">e understand some time information needs to be provided for the case </w:t>
            </w:r>
            <w:r w:rsidRPr="00BE0AFD">
              <w:rPr>
                <w:rFonts w:eastAsia="宋体"/>
                <w:lang w:eastAsia="zh-CN"/>
              </w:rPr>
              <w:t xml:space="preserve">the serving cell stops providing coverage at the present UE location </w:t>
            </w:r>
            <w:r>
              <w:rPr>
                <w:rFonts w:eastAsia="宋体"/>
                <w:lang w:eastAsia="zh-CN"/>
              </w:rPr>
              <w:t>is caused by feeder link switch as this cannot be predicted by UE.</w:t>
            </w:r>
          </w:p>
        </w:tc>
      </w:tr>
      <w:tr w:rsidR="002913BD" w14:paraId="5B2241BC" w14:textId="77777777">
        <w:tc>
          <w:tcPr>
            <w:tcW w:w="1496" w:type="dxa"/>
          </w:tcPr>
          <w:p w14:paraId="5058385F" w14:textId="77777777" w:rsidR="002913BD" w:rsidRDefault="002913BD">
            <w:pPr>
              <w:rPr>
                <w:rFonts w:eastAsiaTheme="minorEastAsia"/>
              </w:rPr>
            </w:pPr>
          </w:p>
        </w:tc>
        <w:tc>
          <w:tcPr>
            <w:tcW w:w="1739" w:type="dxa"/>
          </w:tcPr>
          <w:p w14:paraId="63778008" w14:textId="77777777" w:rsidR="002913BD" w:rsidRDefault="002913BD">
            <w:pPr>
              <w:rPr>
                <w:rFonts w:eastAsiaTheme="minorEastAsia"/>
              </w:rPr>
            </w:pPr>
          </w:p>
        </w:tc>
        <w:tc>
          <w:tcPr>
            <w:tcW w:w="6480" w:type="dxa"/>
          </w:tcPr>
          <w:p w14:paraId="7A77A5D8" w14:textId="77777777" w:rsidR="002913BD" w:rsidRDefault="002913BD">
            <w:pPr>
              <w:rPr>
                <w:rFonts w:eastAsiaTheme="minorEastAsia"/>
              </w:rPr>
            </w:pPr>
          </w:p>
        </w:tc>
      </w:tr>
      <w:tr w:rsidR="002913BD" w14:paraId="735563B0" w14:textId="77777777">
        <w:tc>
          <w:tcPr>
            <w:tcW w:w="1496" w:type="dxa"/>
          </w:tcPr>
          <w:p w14:paraId="4C40A349" w14:textId="77777777" w:rsidR="002913BD" w:rsidRDefault="002913BD">
            <w:pPr>
              <w:rPr>
                <w:rFonts w:eastAsiaTheme="minorEastAsia"/>
              </w:rPr>
            </w:pPr>
          </w:p>
        </w:tc>
        <w:tc>
          <w:tcPr>
            <w:tcW w:w="1739" w:type="dxa"/>
          </w:tcPr>
          <w:p w14:paraId="66C50720" w14:textId="77777777" w:rsidR="002913BD" w:rsidRDefault="002913BD">
            <w:pPr>
              <w:rPr>
                <w:rFonts w:eastAsiaTheme="minorEastAsia"/>
              </w:rPr>
            </w:pPr>
          </w:p>
        </w:tc>
        <w:tc>
          <w:tcPr>
            <w:tcW w:w="6480" w:type="dxa"/>
          </w:tcPr>
          <w:p w14:paraId="2FAF4E23" w14:textId="77777777" w:rsidR="002913BD" w:rsidRDefault="002913BD">
            <w:pPr>
              <w:rPr>
                <w:rFonts w:eastAsiaTheme="minorEastAsia"/>
              </w:rPr>
            </w:pPr>
          </w:p>
        </w:tc>
      </w:tr>
      <w:tr w:rsidR="002913BD" w14:paraId="3E7B2004" w14:textId="77777777">
        <w:tc>
          <w:tcPr>
            <w:tcW w:w="1496" w:type="dxa"/>
          </w:tcPr>
          <w:p w14:paraId="2DDE4203" w14:textId="77777777" w:rsidR="002913BD" w:rsidRDefault="002913BD">
            <w:pPr>
              <w:rPr>
                <w:lang w:eastAsia="sv-SE"/>
              </w:rPr>
            </w:pPr>
          </w:p>
        </w:tc>
        <w:tc>
          <w:tcPr>
            <w:tcW w:w="1739" w:type="dxa"/>
          </w:tcPr>
          <w:p w14:paraId="4297364C" w14:textId="77777777" w:rsidR="002913BD" w:rsidRDefault="002913BD">
            <w:pPr>
              <w:rPr>
                <w:rFonts w:eastAsia="等线"/>
              </w:rPr>
            </w:pPr>
          </w:p>
        </w:tc>
        <w:tc>
          <w:tcPr>
            <w:tcW w:w="6480" w:type="dxa"/>
          </w:tcPr>
          <w:p w14:paraId="3E0AC6D8" w14:textId="77777777" w:rsidR="002913BD" w:rsidRDefault="002913BD">
            <w:pPr>
              <w:rPr>
                <w:rFonts w:eastAsiaTheme="minorEastAsia"/>
              </w:rPr>
            </w:pPr>
          </w:p>
        </w:tc>
      </w:tr>
    </w:tbl>
    <w:p w14:paraId="1488013D" w14:textId="77777777" w:rsidR="002913BD" w:rsidRDefault="002913BD">
      <w:pPr>
        <w:rPr>
          <w:sz w:val="22"/>
          <w:szCs w:val="22"/>
        </w:rPr>
      </w:pPr>
    </w:p>
    <w:p w14:paraId="40A43516" w14:textId="77777777" w:rsidR="002913BD" w:rsidRDefault="002913BD">
      <w:pPr>
        <w:rPr>
          <w:sz w:val="22"/>
          <w:szCs w:val="22"/>
        </w:rPr>
      </w:pPr>
    </w:p>
    <w:p w14:paraId="7695621C" w14:textId="77777777" w:rsidR="002913BD" w:rsidRDefault="00133390">
      <w:pPr>
        <w:pStyle w:val="2"/>
        <w:rPr>
          <w:b/>
          <w:bCs/>
          <w:sz w:val="22"/>
          <w:szCs w:val="22"/>
        </w:rPr>
      </w:pPr>
      <w:r>
        <w:rPr>
          <w:lang w:val="en-US" w:eastAsia="zh-CN"/>
        </w:rPr>
        <w:t>2.2 NTN-TN cell reselection</w:t>
      </w:r>
    </w:p>
    <w:p w14:paraId="5BE1B332" w14:textId="77777777" w:rsidR="002913BD" w:rsidRDefault="002913BD">
      <w:pPr>
        <w:rPr>
          <w:sz w:val="22"/>
          <w:szCs w:val="22"/>
        </w:rPr>
      </w:pPr>
    </w:p>
    <w:p w14:paraId="7CA47C12" w14:textId="77777777" w:rsidR="002913BD" w:rsidRDefault="00133390">
      <w:pPr>
        <w:rPr>
          <w:sz w:val="22"/>
          <w:szCs w:val="22"/>
        </w:rPr>
      </w:pPr>
      <w:r>
        <w:rPr>
          <w:sz w:val="22"/>
          <w:szCs w:val="22"/>
        </w:rPr>
        <w:t>During the online discussion in first week, the following agreement was achieved:</w:t>
      </w:r>
    </w:p>
    <w:p w14:paraId="4D38C8DB" w14:textId="77777777" w:rsidR="002913BD" w:rsidRDefault="00133390">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167E5F64"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91E2D0A" w14:textId="77777777" w:rsidR="002913BD" w:rsidRDefault="002913BD">
      <w:pPr>
        <w:rPr>
          <w:sz w:val="22"/>
          <w:szCs w:val="22"/>
        </w:rPr>
      </w:pPr>
    </w:p>
    <w:p w14:paraId="65B28477" w14:textId="77777777" w:rsidR="002913BD" w:rsidRDefault="00133390">
      <w:pPr>
        <w:pStyle w:val="3"/>
        <w:rPr>
          <w:sz w:val="22"/>
          <w:szCs w:val="22"/>
        </w:rPr>
      </w:pPr>
      <w:bookmarkStart w:id="63" w:name="_Hlk111583149"/>
      <w:r>
        <w:rPr>
          <w:sz w:val="22"/>
          <w:szCs w:val="22"/>
        </w:rPr>
        <w:t>2.2.1 Cell type (i.e. “TN” vs “NTN”)</w:t>
      </w:r>
    </w:p>
    <w:p w14:paraId="0C90AD0A" w14:textId="77777777" w:rsidR="002913BD" w:rsidRDefault="002913BD"/>
    <w:p w14:paraId="254B0A03" w14:textId="77777777" w:rsidR="002913BD" w:rsidRDefault="00133390">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14:paraId="20D59279" w14:textId="77777777">
        <w:tc>
          <w:tcPr>
            <w:tcW w:w="1638" w:type="dxa"/>
            <w:shd w:val="clear" w:color="auto" w:fill="auto"/>
          </w:tcPr>
          <w:p w14:paraId="4ACBE377" w14:textId="77777777" w:rsidR="002913BD" w:rsidRDefault="00133390">
            <w:pPr>
              <w:rPr>
                <w:lang w:eastAsia="zh-CN"/>
              </w:rPr>
            </w:pPr>
            <w:r>
              <w:rPr>
                <w:lang w:eastAsia="zh-CN"/>
              </w:rPr>
              <w:t>Tdoc</w:t>
            </w:r>
          </w:p>
        </w:tc>
        <w:tc>
          <w:tcPr>
            <w:tcW w:w="7907" w:type="dxa"/>
            <w:shd w:val="clear" w:color="auto" w:fill="auto"/>
          </w:tcPr>
          <w:p w14:paraId="0AE225EC" w14:textId="77777777" w:rsidR="002913BD" w:rsidRDefault="00133390">
            <w:pPr>
              <w:pStyle w:val="Comments"/>
            </w:pPr>
            <w:r>
              <w:t>Proposals</w:t>
            </w:r>
          </w:p>
        </w:tc>
      </w:tr>
      <w:tr w:rsidR="002913BD" w14:paraId="6E44F2A7" w14:textId="77777777">
        <w:tc>
          <w:tcPr>
            <w:tcW w:w="1638" w:type="dxa"/>
            <w:shd w:val="clear" w:color="auto" w:fill="auto"/>
          </w:tcPr>
          <w:p w14:paraId="3C60E73A" w14:textId="77777777" w:rsidR="002913BD" w:rsidRDefault="00E315F2">
            <w:pPr>
              <w:rPr>
                <w:lang w:eastAsia="zh-CN"/>
              </w:rPr>
            </w:pPr>
            <w:hyperlink r:id="rId27" w:tooltip="C:Data3GPPExtractsR2-2209578 Discussion on NTN cell reselection enhancements.docx" w:history="1">
              <w:r w:rsidR="00133390">
                <w:rPr>
                  <w:lang w:eastAsia="zh-CN"/>
                </w:rPr>
                <w:t>R2-2209578</w:t>
              </w:r>
            </w:hyperlink>
          </w:p>
        </w:tc>
        <w:tc>
          <w:tcPr>
            <w:tcW w:w="7907" w:type="dxa"/>
            <w:shd w:val="clear" w:color="auto" w:fill="auto"/>
          </w:tcPr>
          <w:p w14:paraId="6C93698B"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2913BD" w14:paraId="4B66CACC" w14:textId="77777777">
        <w:tc>
          <w:tcPr>
            <w:tcW w:w="1638" w:type="dxa"/>
            <w:shd w:val="clear" w:color="auto" w:fill="auto"/>
          </w:tcPr>
          <w:p w14:paraId="661DE5EE" w14:textId="77777777" w:rsidR="002913BD" w:rsidRDefault="00E315F2">
            <w:pPr>
              <w:rPr>
                <w:lang w:eastAsia="zh-CN"/>
              </w:rPr>
            </w:pPr>
            <w:hyperlink r:id="rId28" w:history="1">
              <w:r w:rsidR="00133390">
                <w:rPr>
                  <w:lang w:eastAsia="zh-CN"/>
                </w:rPr>
                <w:t>R2-2210217</w:t>
              </w:r>
            </w:hyperlink>
          </w:p>
        </w:tc>
        <w:tc>
          <w:tcPr>
            <w:tcW w:w="7907" w:type="dxa"/>
            <w:shd w:val="clear" w:color="auto" w:fill="auto"/>
          </w:tcPr>
          <w:p w14:paraId="240ABFA4" w14:textId="77777777" w:rsidR="002913BD" w:rsidRDefault="00133390">
            <w:pPr>
              <w:rPr>
                <w:lang w:eastAsia="zh-CN"/>
              </w:rPr>
            </w:pPr>
            <w:r>
              <w:rPr>
                <w:lang w:eastAsia="zh-CN"/>
              </w:rPr>
              <w:t>Proposal 3: Serving cell’s system information include an indication that whether a neighbour cell is an NTN cell or not.</w:t>
            </w:r>
          </w:p>
        </w:tc>
      </w:tr>
      <w:tr w:rsidR="002913BD" w14:paraId="76D8667B" w14:textId="77777777">
        <w:tc>
          <w:tcPr>
            <w:tcW w:w="1638" w:type="dxa"/>
            <w:shd w:val="clear" w:color="auto" w:fill="auto"/>
          </w:tcPr>
          <w:p w14:paraId="417ED43E" w14:textId="77777777" w:rsidR="002913BD" w:rsidRDefault="00E315F2">
            <w:pPr>
              <w:rPr>
                <w:lang w:eastAsia="zh-CN"/>
              </w:rPr>
            </w:pPr>
            <w:hyperlink r:id="rId29" w:history="1">
              <w:r w:rsidR="00133390">
                <w:rPr>
                  <w:lang w:eastAsia="zh-CN"/>
                </w:rPr>
                <w:t>R2-2210438</w:t>
              </w:r>
            </w:hyperlink>
          </w:p>
        </w:tc>
        <w:tc>
          <w:tcPr>
            <w:tcW w:w="7907" w:type="dxa"/>
            <w:shd w:val="clear" w:color="auto" w:fill="auto"/>
          </w:tcPr>
          <w:p w14:paraId="39A12A16" w14:textId="77777777" w:rsidR="002913BD" w:rsidRDefault="00133390">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2913BD" w14:paraId="0EB7071D" w14:textId="77777777">
        <w:tc>
          <w:tcPr>
            <w:tcW w:w="1638" w:type="dxa"/>
            <w:shd w:val="clear" w:color="auto" w:fill="auto"/>
          </w:tcPr>
          <w:p w14:paraId="66E06A60" w14:textId="77777777" w:rsidR="002913BD" w:rsidRDefault="00E315F2">
            <w:pPr>
              <w:rPr>
                <w:lang w:eastAsia="zh-CN"/>
              </w:rPr>
            </w:pPr>
            <w:hyperlink r:id="rId30" w:history="1">
              <w:r w:rsidR="00133390">
                <w:rPr>
                  <w:lang w:eastAsia="zh-CN"/>
                </w:rPr>
                <w:t>R2-2210598</w:t>
              </w:r>
            </w:hyperlink>
          </w:p>
        </w:tc>
        <w:tc>
          <w:tcPr>
            <w:tcW w:w="7907" w:type="dxa"/>
            <w:shd w:val="clear" w:color="auto" w:fill="auto"/>
          </w:tcPr>
          <w:p w14:paraId="4A5DE214" w14:textId="77777777" w:rsidR="002913BD" w:rsidRDefault="00133390">
            <w:pPr>
              <w:rPr>
                <w:lang w:eastAsia="zh-CN"/>
              </w:rPr>
            </w:pPr>
            <w:r>
              <w:rPr>
                <w:lang w:eastAsia="zh-CN"/>
              </w:rPr>
              <w:t>Proposal 3: We can introduce an indication to identify TN cells in the different neighbor lists.</w:t>
            </w:r>
          </w:p>
        </w:tc>
      </w:tr>
    </w:tbl>
    <w:p w14:paraId="1E98A1F4" w14:textId="77777777" w:rsidR="002913BD" w:rsidRDefault="002913BD">
      <w:pPr>
        <w:pStyle w:val="Doc-text2"/>
      </w:pPr>
    </w:p>
    <w:p w14:paraId="6089CCE1"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2185B945" w14:textId="77777777" w:rsidR="002913BD" w:rsidRDefault="002913BD">
      <w:pPr>
        <w:pStyle w:val="Doc-text2"/>
        <w:ind w:left="0" w:firstLine="0"/>
        <w:rPr>
          <w:rFonts w:ascii="Times New Roman" w:eastAsia="Malgun Gothic" w:hAnsi="Times New Roman" w:cs="Times New Roman"/>
          <w:sz w:val="20"/>
          <w:szCs w:val="20"/>
          <w:lang w:eastAsia="en-US"/>
        </w:rPr>
      </w:pPr>
    </w:p>
    <w:p w14:paraId="22214444"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7144A105" w14:textId="77777777" w:rsidR="002913BD" w:rsidRDefault="00133390">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2913BD" w14:paraId="64616779" w14:textId="77777777">
        <w:trPr>
          <w:jc w:val="center"/>
        </w:trPr>
        <w:tc>
          <w:tcPr>
            <w:tcW w:w="1192" w:type="dxa"/>
            <w:shd w:val="clear" w:color="auto" w:fill="auto"/>
          </w:tcPr>
          <w:p w14:paraId="70E21F1F" w14:textId="77777777" w:rsidR="002913BD" w:rsidRDefault="00133390">
            <w:pPr>
              <w:pStyle w:val="TAH"/>
            </w:pPr>
            <w:r>
              <w:t>NTN satellite</w:t>
            </w:r>
            <w:r>
              <w:rPr>
                <w:lang w:val="en-US"/>
              </w:rPr>
              <w:t xml:space="preserve"> operating </w:t>
            </w:r>
            <w:r>
              <w:t>band</w:t>
            </w:r>
          </w:p>
        </w:tc>
        <w:tc>
          <w:tcPr>
            <w:tcW w:w="3818" w:type="dxa"/>
            <w:shd w:val="clear" w:color="auto" w:fill="auto"/>
          </w:tcPr>
          <w:p w14:paraId="2DD0CE17" w14:textId="77777777" w:rsidR="002913BD" w:rsidRDefault="00133390">
            <w:pPr>
              <w:pStyle w:val="TAH"/>
              <w:rPr>
                <w:lang w:val="en-US"/>
              </w:rPr>
            </w:pPr>
            <w:r>
              <w:rPr>
                <w:lang w:val="en-US"/>
              </w:rPr>
              <w:t>Uplink (UL) operating band</w:t>
            </w:r>
            <w:r>
              <w:rPr>
                <w:lang w:val="en-US"/>
              </w:rPr>
              <w:br/>
              <w:t>Satellite Access Node receive / UE transmit</w:t>
            </w:r>
          </w:p>
          <w:p w14:paraId="3E7F1C80" w14:textId="77777777" w:rsidR="002913BD" w:rsidRDefault="00133390">
            <w:pPr>
              <w:pStyle w:val="TAH"/>
            </w:pPr>
            <w:r>
              <w:t>F</w:t>
            </w:r>
            <w:r>
              <w:rPr>
                <w:vertAlign w:val="subscript"/>
              </w:rPr>
              <w:t>UL,low</w:t>
            </w:r>
            <w:r>
              <w:t xml:space="preserve">   –  F</w:t>
            </w:r>
            <w:r>
              <w:rPr>
                <w:vertAlign w:val="subscript"/>
              </w:rPr>
              <w:t>UL,high</w:t>
            </w:r>
          </w:p>
        </w:tc>
        <w:tc>
          <w:tcPr>
            <w:tcW w:w="3840" w:type="dxa"/>
          </w:tcPr>
          <w:p w14:paraId="2D7533AB" w14:textId="77777777" w:rsidR="002913BD" w:rsidRDefault="00133390">
            <w:pPr>
              <w:pStyle w:val="TAH"/>
              <w:rPr>
                <w:lang w:val="en-US"/>
              </w:rPr>
            </w:pPr>
            <w:r>
              <w:rPr>
                <w:lang w:val="en-US"/>
              </w:rPr>
              <w:t>Downlink (DL) operating band</w:t>
            </w:r>
            <w:r>
              <w:rPr>
                <w:lang w:val="en-US"/>
              </w:rPr>
              <w:br/>
              <w:t>Satellite Access Node transmit / UE receive</w:t>
            </w:r>
          </w:p>
          <w:p w14:paraId="044BE072" w14:textId="77777777" w:rsidR="002913BD" w:rsidRDefault="00133390">
            <w:pPr>
              <w:pStyle w:val="TAH"/>
            </w:pPr>
            <w:r>
              <w:t>F</w:t>
            </w:r>
            <w:r>
              <w:rPr>
                <w:vertAlign w:val="subscript"/>
              </w:rPr>
              <w:t>DL,low</w:t>
            </w:r>
            <w:r>
              <w:t xml:space="preserve">   –  F</w:t>
            </w:r>
            <w:r>
              <w:rPr>
                <w:vertAlign w:val="subscript"/>
              </w:rPr>
              <w:t>DL,high</w:t>
            </w:r>
            <w:r>
              <w:rPr>
                <w:bCs/>
              </w:rPr>
              <w:t xml:space="preserve"> </w:t>
            </w:r>
          </w:p>
        </w:tc>
        <w:tc>
          <w:tcPr>
            <w:tcW w:w="886" w:type="dxa"/>
          </w:tcPr>
          <w:p w14:paraId="6DEE272A" w14:textId="77777777" w:rsidR="002913BD" w:rsidRDefault="00133390">
            <w:pPr>
              <w:pStyle w:val="TAH"/>
            </w:pPr>
            <w:r>
              <w:t>Duplex mode</w:t>
            </w:r>
          </w:p>
        </w:tc>
      </w:tr>
      <w:tr w:rsidR="002913BD" w14:paraId="4F85DA54" w14:textId="77777777">
        <w:trPr>
          <w:jc w:val="center"/>
        </w:trPr>
        <w:tc>
          <w:tcPr>
            <w:tcW w:w="1192" w:type="dxa"/>
            <w:shd w:val="clear" w:color="auto" w:fill="auto"/>
          </w:tcPr>
          <w:p w14:paraId="07CB787C" w14:textId="77777777" w:rsidR="002913BD" w:rsidRDefault="00133390">
            <w:pPr>
              <w:pStyle w:val="TAC"/>
            </w:pPr>
            <w:r>
              <w:rPr>
                <w:rFonts w:hint="eastAsia"/>
              </w:rPr>
              <w:t>n256</w:t>
            </w:r>
          </w:p>
        </w:tc>
        <w:tc>
          <w:tcPr>
            <w:tcW w:w="3818" w:type="dxa"/>
            <w:shd w:val="clear" w:color="auto" w:fill="auto"/>
          </w:tcPr>
          <w:p w14:paraId="23D9D343" w14:textId="77777777" w:rsidR="002913BD" w:rsidRDefault="00133390">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768A7D3D" w14:textId="77777777" w:rsidR="002913BD" w:rsidRDefault="00133390">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39F38D70" w14:textId="77777777" w:rsidR="002913BD" w:rsidRDefault="00133390">
            <w:pPr>
              <w:pStyle w:val="TAC"/>
            </w:pPr>
            <w:r>
              <w:t>FDD</w:t>
            </w:r>
          </w:p>
        </w:tc>
      </w:tr>
      <w:tr w:rsidR="002913BD" w14:paraId="3FDD267B" w14:textId="77777777">
        <w:trPr>
          <w:jc w:val="center"/>
        </w:trPr>
        <w:tc>
          <w:tcPr>
            <w:tcW w:w="1192" w:type="dxa"/>
            <w:shd w:val="clear" w:color="auto" w:fill="auto"/>
          </w:tcPr>
          <w:p w14:paraId="5D159DC8" w14:textId="77777777" w:rsidR="002913BD" w:rsidRDefault="00133390">
            <w:pPr>
              <w:pStyle w:val="TAC"/>
            </w:pPr>
            <w:r>
              <w:rPr>
                <w:rFonts w:hint="eastAsia"/>
              </w:rPr>
              <w:t>n255</w:t>
            </w:r>
          </w:p>
        </w:tc>
        <w:tc>
          <w:tcPr>
            <w:tcW w:w="3818" w:type="dxa"/>
            <w:shd w:val="clear" w:color="auto" w:fill="auto"/>
          </w:tcPr>
          <w:p w14:paraId="2152F69F" w14:textId="77777777" w:rsidR="002913BD" w:rsidRDefault="00133390">
            <w:pPr>
              <w:pStyle w:val="TAC"/>
              <w:rPr>
                <w:highlight w:val="yellow"/>
              </w:rPr>
            </w:pPr>
            <w:r>
              <w:rPr>
                <w:highlight w:val="yellow"/>
              </w:rPr>
              <w:t>1626.5 MHz – 1660.5 MHz</w:t>
            </w:r>
          </w:p>
        </w:tc>
        <w:tc>
          <w:tcPr>
            <w:tcW w:w="3840" w:type="dxa"/>
          </w:tcPr>
          <w:p w14:paraId="06CBF9FF" w14:textId="77777777" w:rsidR="002913BD" w:rsidRDefault="00133390">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5A426302" w14:textId="77777777" w:rsidR="002913BD" w:rsidRDefault="00133390">
            <w:pPr>
              <w:pStyle w:val="TAC"/>
            </w:pPr>
            <w:r>
              <w:t>FDD</w:t>
            </w:r>
          </w:p>
        </w:tc>
      </w:tr>
      <w:tr w:rsidR="002913BD" w14:paraId="602F09B5" w14:textId="77777777">
        <w:trPr>
          <w:jc w:val="center"/>
        </w:trPr>
        <w:tc>
          <w:tcPr>
            <w:tcW w:w="9736" w:type="dxa"/>
            <w:gridSpan w:val="4"/>
            <w:shd w:val="clear" w:color="auto" w:fill="auto"/>
          </w:tcPr>
          <w:p w14:paraId="221A25F6" w14:textId="77777777" w:rsidR="002913BD" w:rsidRDefault="00133390">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07945F91" w14:textId="77777777" w:rsidR="002913BD" w:rsidRDefault="002913BD">
      <w:pPr>
        <w:pStyle w:val="Doc-text2"/>
        <w:ind w:left="0" w:firstLine="0"/>
      </w:pPr>
    </w:p>
    <w:p w14:paraId="6222E5FC" w14:textId="77777777" w:rsidR="002913BD" w:rsidRDefault="00133390">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6FDDEA1B" w14:textId="77777777" w:rsidR="002913BD" w:rsidRDefault="002913BD">
      <w:pPr>
        <w:pStyle w:val="Doc-text2"/>
        <w:ind w:left="0" w:firstLine="0"/>
      </w:pPr>
    </w:p>
    <w:p w14:paraId="2F6B0DCA" w14:textId="77777777" w:rsidR="002913BD" w:rsidRDefault="00133390">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2913BD" w14:paraId="625C39E1" w14:textId="77777777">
        <w:trPr>
          <w:trHeight w:val="187"/>
          <w:jc w:val="center"/>
        </w:trPr>
        <w:tc>
          <w:tcPr>
            <w:tcW w:w="1161" w:type="dxa"/>
            <w:tcBorders>
              <w:top w:val="single" w:sz="4" w:space="0" w:color="auto"/>
              <w:left w:val="single" w:sz="4" w:space="0" w:color="auto"/>
              <w:bottom w:val="nil"/>
              <w:right w:val="single" w:sz="4" w:space="0" w:color="auto"/>
            </w:tcBorders>
          </w:tcPr>
          <w:p w14:paraId="38FCBB27" w14:textId="77777777" w:rsidR="002913BD" w:rsidRDefault="00133390">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52A4868E" w14:textId="77777777" w:rsidR="002913BD" w:rsidRDefault="00133390">
            <w:pPr>
              <w:pStyle w:val="TAH"/>
              <w:keepNext w:val="0"/>
              <w:keepLines w:val="0"/>
              <w:widowControl w:val="0"/>
            </w:pPr>
            <w:r>
              <w:t xml:space="preserve">Uplink (UL) </w:t>
            </w:r>
            <w:r>
              <w:rPr>
                <w:i/>
              </w:rPr>
              <w:t>operating band</w:t>
            </w:r>
            <w:r>
              <w:br/>
              <w:t>BS receive / UE transmit</w:t>
            </w:r>
          </w:p>
          <w:p w14:paraId="0CCAE90E" w14:textId="77777777" w:rsidR="002913BD" w:rsidRDefault="00133390">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5F5B6E0A" w14:textId="77777777" w:rsidR="002913BD" w:rsidRDefault="00133390">
            <w:pPr>
              <w:pStyle w:val="TAH"/>
              <w:keepNext w:val="0"/>
              <w:keepLines w:val="0"/>
              <w:widowControl w:val="0"/>
            </w:pPr>
            <w:r>
              <w:t xml:space="preserve">Downlink (DL) </w:t>
            </w:r>
            <w:r>
              <w:rPr>
                <w:i/>
              </w:rPr>
              <w:t>operating band</w:t>
            </w:r>
            <w:r>
              <w:br/>
              <w:t>BS transmit / UE receive</w:t>
            </w:r>
          </w:p>
          <w:p w14:paraId="51995910" w14:textId="77777777" w:rsidR="002913BD" w:rsidRDefault="00133390">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02FA9614" w14:textId="77777777" w:rsidR="002913BD" w:rsidRDefault="00133390">
            <w:pPr>
              <w:pStyle w:val="TAH"/>
              <w:keepNext w:val="0"/>
              <w:keepLines w:val="0"/>
              <w:widowControl w:val="0"/>
            </w:pPr>
            <w:r>
              <w:t>Duplex Mode</w:t>
            </w:r>
          </w:p>
        </w:tc>
      </w:tr>
      <w:tr w:rsidR="002913BD" w14:paraId="74E4ADBC" w14:textId="77777777">
        <w:trPr>
          <w:trHeight w:val="187"/>
          <w:jc w:val="center"/>
        </w:trPr>
        <w:tc>
          <w:tcPr>
            <w:tcW w:w="1161" w:type="dxa"/>
            <w:tcBorders>
              <w:top w:val="single" w:sz="4" w:space="0" w:color="auto"/>
              <w:left w:val="single" w:sz="4" w:space="0" w:color="auto"/>
              <w:bottom w:val="nil"/>
              <w:right w:val="single" w:sz="4" w:space="0" w:color="auto"/>
            </w:tcBorders>
          </w:tcPr>
          <w:p w14:paraId="07256AEC" w14:textId="77777777" w:rsidR="002913BD" w:rsidRDefault="00133390">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4183A5B8"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72795058" w14:textId="77777777" w:rsidR="002913BD" w:rsidRDefault="00133390">
            <w:pPr>
              <w:pStyle w:val="TAC"/>
            </w:pPr>
            <w:r>
              <w:t>2110 MHz – 2170 MHz</w:t>
            </w:r>
          </w:p>
        </w:tc>
        <w:tc>
          <w:tcPr>
            <w:tcW w:w="908" w:type="dxa"/>
            <w:tcBorders>
              <w:top w:val="single" w:sz="4" w:space="0" w:color="auto"/>
              <w:left w:val="single" w:sz="4" w:space="0" w:color="auto"/>
              <w:bottom w:val="nil"/>
              <w:right w:val="single" w:sz="4" w:space="0" w:color="auto"/>
            </w:tcBorders>
          </w:tcPr>
          <w:p w14:paraId="330C2B44" w14:textId="77777777" w:rsidR="002913BD" w:rsidRDefault="00133390">
            <w:pPr>
              <w:pStyle w:val="TAC"/>
            </w:pPr>
            <w:r>
              <w:t>FDD</w:t>
            </w:r>
          </w:p>
        </w:tc>
      </w:tr>
      <w:tr w:rsidR="002913BD" w14:paraId="660041DA" w14:textId="77777777">
        <w:trPr>
          <w:trHeight w:val="187"/>
          <w:jc w:val="center"/>
        </w:trPr>
        <w:tc>
          <w:tcPr>
            <w:tcW w:w="1161" w:type="dxa"/>
            <w:tcBorders>
              <w:top w:val="single" w:sz="4" w:space="0" w:color="auto"/>
              <w:left w:val="single" w:sz="4" w:space="0" w:color="auto"/>
              <w:bottom w:val="nil"/>
              <w:right w:val="single" w:sz="4" w:space="0" w:color="auto"/>
            </w:tcBorders>
          </w:tcPr>
          <w:p w14:paraId="03EA03EE" w14:textId="77777777" w:rsidR="002913BD" w:rsidRDefault="00133390">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43A5740A" w14:textId="77777777" w:rsidR="002913BD" w:rsidRDefault="00133390">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3D616E69" w14:textId="77777777" w:rsidR="002913BD" w:rsidRDefault="00133390">
            <w:pPr>
              <w:pStyle w:val="TAC"/>
            </w:pPr>
            <w:r>
              <w:t>1930 MHz – 1990 MHz</w:t>
            </w:r>
          </w:p>
        </w:tc>
        <w:tc>
          <w:tcPr>
            <w:tcW w:w="908" w:type="dxa"/>
            <w:tcBorders>
              <w:top w:val="single" w:sz="4" w:space="0" w:color="auto"/>
              <w:left w:val="single" w:sz="4" w:space="0" w:color="auto"/>
              <w:bottom w:val="nil"/>
              <w:right w:val="single" w:sz="4" w:space="0" w:color="auto"/>
            </w:tcBorders>
          </w:tcPr>
          <w:p w14:paraId="5DD5969F" w14:textId="77777777" w:rsidR="002913BD" w:rsidRDefault="00133390">
            <w:pPr>
              <w:pStyle w:val="TAC"/>
            </w:pPr>
            <w:r>
              <w:t>FDD</w:t>
            </w:r>
          </w:p>
        </w:tc>
      </w:tr>
      <w:tr w:rsidR="002913BD" w14:paraId="26D909CA" w14:textId="77777777">
        <w:trPr>
          <w:trHeight w:val="187"/>
          <w:jc w:val="center"/>
        </w:trPr>
        <w:tc>
          <w:tcPr>
            <w:tcW w:w="1161" w:type="dxa"/>
            <w:tcBorders>
              <w:top w:val="single" w:sz="4" w:space="0" w:color="auto"/>
              <w:left w:val="single" w:sz="4" w:space="0" w:color="auto"/>
              <w:bottom w:val="nil"/>
              <w:right w:val="single" w:sz="4" w:space="0" w:color="auto"/>
            </w:tcBorders>
          </w:tcPr>
          <w:p w14:paraId="32EB3E35" w14:textId="77777777" w:rsidR="002913BD" w:rsidRDefault="00133390">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05BE5452"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71B571D4" w14:textId="77777777" w:rsidR="002913BD" w:rsidRDefault="00133390">
            <w:pPr>
              <w:pStyle w:val="TAC"/>
            </w:pPr>
            <w:r>
              <w:t>1805 MHz – 1880 MHz</w:t>
            </w:r>
          </w:p>
        </w:tc>
        <w:tc>
          <w:tcPr>
            <w:tcW w:w="908" w:type="dxa"/>
            <w:tcBorders>
              <w:top w:val="single" w:sz="4" w:space="0" w:color="auto"/>
              <w:left w:val="single" w:sz="4" w:space="0" w:color="auto"/>
              <w:bottom w:val="nil"/>
              <w:right w:val="single" w:sz="4" w:space="0" w:color="auto"/>
            </w:tcBorders>
          </w:tcPr>
          <w:p w14:paraId="58DCBA04" w14:textId="77777777" w:rsidR="002913BD" w:rsidRDefault="00133390">
            <w:pPr>
              <w:pStyle w:val="TAC"/>
            </w:pPr>
            <w:r>
              <w:t>FDD</w:t>
            </w:r>
          </w:p>
        </w:tc>
      </w:tr>
      <w:tr w:rsidR="002913BD" w14:paraId="3E6107B7" w14:textId="77777777">
        <w:trPr>
          <w:trHeight w:val="187"/>
          <w:jc w:val="center"/>
        </w:trPr>
        <w:tc>
          <w:tcPr>
            <w:tcW w:w="1161" w:type="dxa"/>
            <w:tcBorders>
              <w:top w:val="single" w:sz="4" w:space="0" w:color="auto"/>
              <w:left w:val="single" w:sz="4" w:space="0" w:color="auto"/>
              <w:bottom w:val="nil"/>
              <w:right w:val="single" w:sz="4" w:space="0" w:color="auto"/>
            </w:tcBorders>
          </w:tcPr>
          <w:p w14:paraId="6F595828" w14:textId="77777777" w:rsidR="002913BD" w:rsidRDefault="00133390">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5197E533" w14:textId="77777777" w:rsidR="002913BD" w:rsidRDefault="00133390">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4B40BA4E" w14:textId="77777777" w:rsidR="002913BD" w:rsidRDefault="00133390">
            <w:pPr>
              <w:pStyle w:val="TAC"/>
            </w:pPr>
            <w:r>
              <w:t>869 MHz – 894 MHz</w:t>
            </w:r>
          </w:p>
        </w:tc>
        <w:tc>
          <w:tcPr>
            <w:tcW w:w="908" w:type="dxa"/>
            <w:tcBorders>
              <w:top w:val="single" w:sz="4" w:space="0" w:color="auto"/>
              <w:left w:val="single" w:sz="4" w:space="0" w:color="auto"/>
              <w:bottom w:val="nil"/>
              <w:right w:val="single" w:sz="4" w:space="0" w:color="auto"/>
            </w:tcBorders>
          </w:tcPr>
          <w:p w14:paraId="0D3827F1" w14:textId="77777777" w:rsidR="002913BD" w:rsidRDefault="00133390">
            <w:pPr>
              <w:pStyle w:val="TAC"/>
            </w:pPr>
            <w:r>
              <w:t>FDD</w:t>
            </w:r>
          </w:p>
        </w:tc>
      </w:tr>
      <w:tr w:rsidR="002913BD" w14:paraId="084D30E5" w14:textId="77777777">
        <w:trPr>
          <w:trHeight w:val="187"/>
          <w:jc w:val="center"/>
        </w:trPr>
        <w:tc>
          <w:tcPr>
            <w:tcW w:w="1161" w:type="dxa"/>
            <w:tcBorders>
              <w:top w:val="single" w:sz="4" w:space="0" w:color="auto"/>
              <w:left w:val="single" w:sz="4" w:space="0" w:color="auto"/>
              <w:bottom w:val="nil"/>
              <w:right w:val="single" w:sz="4" w:space="0" w:color="auto"/>
            </w:tcBorders>
          </w:tcPr>
          <w:p w14:paraId="2B71D60B" w14:textId="77777777" w:rsidR="002913BD" w:rsidRDefault="00133390">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92D2050" w14:textId="77777777" w:rsidR="002913BD" w:rsidRDefault="00133390">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633D7F5E" w14:textId="77777777" w:rsidR="002913BD" w:rsidRDefault="00133390">
            <w:pPr>
              <w:pStyle w:val="TAC"/>
            </w:pPr>
            <w:r>
              <w:t>2620 MHz – 2690 MHz</w:t>
            </w:r>
          </w:p>
        </w:tc>
        <w:tc>
          <w:tcPr>
            <w:tcW w:w="908" w:type="dxa"/>
            <w:tcBorders>
              <w:top w:val="single" w:sz="4" w:space="0" w:color="auto"/>
              <w:left w:val="single" w:sz="4" w:space="0" w:color="auto"/>
              <w:bottom w:val="nil"/>
              <w:right w:val="single" w:sz="4" w:space="0" w:color="auto"/>
            </w:tcBorders>
          </w:tcPr>
          <w:p w14:paraId="494C1EFA" w14:textId="77777777" w:rsidR="002913BD" w:rsidRDefault="00133390">
            <w:pPr>
              <w:pStyle w:val="TAC"/>
            </w:pPr>
            <w:r>
              <w:t>FDD</w:t>
            </w:r>
          </w:p>
        </w:tc>
      </w:tr>
      <w:tr w:rsidR="002913BD" w14:paraId="0A178BAB" w14:textId="77777777">
        <w:trPr>
          <w:trHeight w:val="187"/>
          <w:jc w:val="center"/>
        </w:trPr>
        <w:tc>
          <w:tcPr>
            <w:tcW w:w="1161" w:type="dxa"/>
            <w:tcBorders>
              <w:top w:val="single" w:sz="4" w:space="0" w:color="auto"/>
              <w:left w:val="single" w:sz="4" w:space="0" w:color="auto"/>
              <w:bottom w:val="nil"/>
              <w:right w:val="single" w:sz="4" w:space="0" w:color="auto"/>
            </w:tcBorders>
          </w:tcPr>
          <w:p w14:paraId="14596D07" w14:textId="77777777" w:rsidR="002913BD" w:rsidRDefault="00133390">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45B862FC"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4DBA354A" w14:textId="77777777" w:rsidR="002913BD" w:rsidRDefault="00133390">
            <w:pPr>
              <w:pStyle w:val="TAC"/>
            </w:pPr>
            <w:r>
              <w:t>925 MHz – 960 MHz</w:t>
            </w:r>
          </w:p>
        </w:tc>
        <w:tc>
          <w:tcPr>
            <w:tcW w:w="908" w:type="dxa"/>
            <w:tcBorders>
              <w:top w:val="single" w:sz="4" w:space="0" w:color="auto"/>
              <w:left w:val="single" w:sz="4" w:space="0" w:color="auto"/>
              <w:bottom w:val="nil"/>
              <w:right w:val="single" w:sz="4" w:space="0" w:color="auto"/>
            </w:tcBorders>
          </w:tcPr>
          <w:p w14:paraId="7B9B2641" w14:textId="77777777" w:rsidR="002913BD" w:rsidRDefault="00133390">
            <w:pPr>
              <w:pStyle w:val="TAC"/>
            </w:pPr>
            <w:r>
              <w:t>FDD</w:t>
            </w:r>
          </w:p>
        </w:tc>
      </w:tr>
      <w:tr w:rsidR="002913BD" w14:paraId="0EB8330D" w14:textId="77777777">
        <w:trPr>
          <w:trHeight w:val="187"/>
          <w:jc w:val="center"/>
        </w:trPr>
        <w:tc>
          <w:tcPr>
            <w:tcW w:w="1161" w:type="dxa"/>
            <w:tcBorders>
              <w:top w:val="single" w:sz="4" w:space="0" w:color="auto"/>
              <w:left w:val="single" w:sz="4" w:space="0" w:color="auto"/>
              <w:bottom w:val="nil"/>
              <w:right w:val="single" w:sz="4" w:space="0" w:color="auto"/>
            </w:tcBorders>
          </w:tcPr>
          <w:p w14:paraId="4455E2EE" w14:textId="77777777" w:rsidR="002913BD" w:rsidRDefault="00133390">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2DEFAD10" w14:textId="77777777" w:rsidR="002913BD" w:rsidRDefault="00133390">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ECF082A" w14:textId="77777777" w:rsidR="002913BD" w:rsidRDefault="00133390">
            <w:pPr>
              <w:pStyle w:val="TAC"/>
            </w:pPr>
            <w:r>
              <w:t>729 MHz – 746 MHz</w:t>
            </w:r>
          </w:p>
        </w:tc>
        <w:tc>
          <w:tcPr>
            <w:tcW w:w="908" w:type="dxa"/>
            <w:tcBorders>
              <w:top w:val="single" w:sz="4" w:space="0" w:color="auto"/>
              <w:left w:val="single" w:sz="4" w:space="0" w:color="auto"/>
              <w:bottom w:val="nil"/>
              <w:right w:val="single" w:sz="4" w:space="0" w:color="auto"/>
            </w:tcBorders>
          </w:tcPr>
          <w:p w14:paraId="47792CCB" w14:textId="77777777" w:rsidR="002913BD" w:rsidRDefault="00133390">
            <w:pPr>
              <w:pStyle w:val="TAC"/>
            </w:pPr>
            <w:r>
              <w:t>FDD</w:t>
            </w:r>
          </w:p>
        </w:tc>
      </w:tr>
      <w:tr w:rsidR="002913BD" w14:paraId="1A902106" w14:textId="77777777">
        <w:trPr>
          <w:trHeight w:val="187"/>
          <w:jc w:val="center"/>
        </w:trPr>
        <w:tc>
          <w:tcPr>
            <w:tcW w:w="1161" w:type="dxa"/>
            <w:tcBorders>
              <w:top w:val="single" w:sz="4" w:space="0" w:color="auto"/>
              <w:left w:val="single" w:sz="4" w:space="0" w:color="auto"/>
              <w:bottom w:val="nil"/>
              <w:right w:val="single" w:sz="4" w:space="0" w:color="auto"/>
            </w:tcBorders>
          </w:tcPr>
          <w:p w14:paraId="4B8B4241" w14:textId="77777777" w:rsidR="002913BD" w:rsidRDefault="00133390">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8798ADC" w14:textId="77777777" w:rsidR="002913BD" w:rsidRDefault="00133390">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29D0EC32" w14:textId="77777777" w:rsidR="002913BD" w:rsidRDefault="00133390">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4F01FE93" w14:textId="77777777" w:rsidR="002913BD" w:rsidRDefault="00133390">
            <w:pPr>
              <w:pStyle w:val="TAC"/>
            </w:pPr>
            <w:r>
              <w:rPr>
                <w:rFonts w:cs="Arial"/>
              </w:rPr>
              <w:t>FDD</w:t>
            </w:r>
          </w:p>
        </w:tc>
      </w:tr>
      <w:tr w:rsidR="002913BD" w14:paraId="429E202B" w14:textId="77777777">
        <w:trPr>
          <w:trHeight w:val="187"/>
          <w:jc w:val="center"/>
        </w:trPr>
        <w:tc>
          <w:tcPr>
            <w:tcW w:w="1161" w:type="dxa"/>
            <w:tcBorders>
              <w:top w:val="single" w:sz="4" w:space="0" w:color="auto"/>
              <w:left w:val="single" w:sz="4" w:space="0" w:color="auto"/>
              <w:bottom w:val="nil"/>
              <w:right w:val="single" w:sz="4" w:space="0" w:color="auto"/>
            </w:tcBorders>
          </w:tcPr>
          <w:p w14:paraId="264FB1EE" w14:textId="77777777" w:rsidR="002913BD" w:rsidRDefault="00133390">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5A69CDA1" w14:textId="77777777" w:rsidR="002913BD" w:rsidRDefault="00133390">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8026EFC" w14:textId="77777777" w:rsidR="002913BD" w:rsidRDefault="00133390">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006876B1" w14:textId="77777777" w:rsidR="002913BD" w:rsidRDefault="00133390">
            <w:pPr>
              <w:pStyle w:val="TAC"/>
            </w:pPr>
            <w:r>
              <w:t>FDD</w:t>
            </w:r>
          </w:p>
        </w:tc>
      </w:tr>
      <w:tr w:rsidR="002913BD" w14:paraId="796988AF" w14:textId="77777777">
        <w:trPr>
          <w:trHeight w:val="187"/>
          <w:jc w:val="center"/>
        </w:trPr>
        <w:tc>
          <w:tcPr>
            <w:tcW w:w="1161" w:type="dxa"/>
            <w:tcBorders>
              <w:top w:val="single" w:sz="4" w:space="0" w:color="auto"/>
              <w:left w:val="single" w:sz="4" w:space="0" w:color="auto"/>
              <w:bottom w:val="nil"/>
              <w:right w:val="single" w:sz="4" w:space="0" w:color="auto"/>
            </w:tcBorders>
          </w:tcPr>
          <w:p w14:paraId="4744F07B" w14:textId="77777777" w:rsidR="002913BD" w:rsidRDefault="00133390">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ACA8543" w14:textId="77777777" w:rsidR="002913BD" w:rsidRDefault="00133390">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0667285F" w14:textId="77777777" w:rsidR="002913BD" w:rsidRDefault="00133390">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3E846D7F" w14:textId="77777777" w:rsidR="002913BD" w:rsidRDefault="00133390">
            <w:pPr>
              <w:pStyle w:val="TAC"/>
            </w:pPr>
            <w:r>
              <w:rPr>
                <w:rFonts w:eastAsia="Yu Mincho" w:hint="eastAsia"/>
                <w:lang w:eastAsia="ja-JP"/>
              </w:rPr>
              <w:t>FDD</w:t>
            </w:r>
          </w:p>
        </w:tc>
      </w:tr>
      <w:tr w:rsidR="002913BD" w14:paraId="0EA498E9" w14:textId="77777777">
        <w:trPr>
          <w:trHeight w:val="187"/>
          <w:jc w:val="center"/>
        </w:trPr>
        <w:tc>
          <w:tcPr>
            <w:tcW w:w="1161" w:type="dxa"/>
            <w:tcBorders>
              <w:top w:val="single" w:sz="4" w:space="0" w:color="auto"/>
              <w:left w:val="single" w:sz="4" w:space="0" w:color="auto"/>
              <w:bottom w:val="nil"/>
              <w:right w:val="single" w:sz="4" w:space="0" w:color="auto"/>
            </w:tcBorders>
          </w:tcPr>
          <w:p w14:paraId="60ADA2D3" w14:textId="77777777" w:rsidR="002913BD" w:rsidRDefault="00133390">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004C5F3C"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CEE2777" w14:textId="77777777" w:rsidR="002913BD" w:rsidRDefault="00133390">
            <w:pPr>
              <w:pStyle w:val="TAC"/>
            </w:pPr>
            <w:r>
              <w:t>791 MHz – 821 MHz</w:t>
            </w:r>
          </w:p>
        </w:tc>
        <w:tc>
          <w:tcPr>
            <w:tcW w:w="908" w:type="dxa"/>
            <w:tcBorders>
              <w:top w:val="single" w:sz="4" w:space="0" w:color="auto"/>
              <w:left w:val="single" w:sz="4" w:space="0" w:color="auto"/>
              <w:bottom w:val="nil"/>
              <w:right w:val="single" w:sz="4" w:space="0" w:color="auto"/>
            </w:tcBorders>
          </w:tcPr>
          <w:p w14:paraId="276CA938" w14:textId="77777777" w:rsidR="002913BD" w:rsidRDefault="00133390">
            <w:pPr>
              <w:pStyle w:val="TAC"/>
            </w:pPr>
            <w:r>
              <w:t>FDD</w:t>
            </w:r>
          </w:p>
        </w:tc>
      </w:tr>
      <w:tr w:rsidR="002913BD" w14:paraId="5CC044E9" w14:textId="77777777">
        <w:trPr>
          <w:trHeight w:val="187"/>
          <w:jc w:val="center"/>
        </w:trPr>
        <w:tc>
          <w:tcPr>
            <w:tcW w:w="1161" w:type="dxa"/>
            <w:tcBorders>
              <w:top w:val="single" w:sz="4" w:space="0" w:color="auto"/>
              <w:left w:val="single" w:sz="4" w:space="0" w:color="auto"/>
              <w:bottom w:val="nil"/>
              <w:right w:val="single" w:sz="4" w:space="0" w:color="auto"/>
            </w:tcBorders>
          </w:tcPr>
          <w:p w14:paraId="5B8AE97D" w14:textId="77777777" w:rsidR="002913BD" w:rsidRDefault="00133390">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7B2C4380" w14:textId="77777777" w:rsidR="002913BD" w:rsidRDefault="00133390">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6C267AFC" w14:textId="77777777" w:rsidR="002913BD" w:rsidRDefault="00133390">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1B490E8F" w14:textId="77777777" w:rsidR="002913BD" w:rsidRDefault="00133390">
            <w:pPr>
              <w:pStyle w:val="TAC"/>
            </w:pPr>
            <w:r>
              <w:t>FDD</w:t>
            </w:r>
          </w:p>
        </w:tc>
      </w:tr>
      <w:tr w:rsidR="002913BD" w14:paraId="25005C27" w14:textId="77777777">
        <w:trPr>
          <w:trHeight w:val="187"/>
          <w:jc w:val="center"/>
        </w:trPr>
        <w:tc>
          <w:tcPr>
            <w:tcW w:w="1161" w:type="dxa"/>
            <w:tcBorders>
              <w:top w:val="single" w:sz="4" w:space="0" w:color="auto"/>
              <w:left w:val="single" w:sz="4" w:space="0" w:color="auto"/>
              <w:bottom w:val="nil"/>
              <w:right w:val="single" w:sz="4" w:space="0" w:color="auto"/>
            </w:tcBorders>
          </w:tcPr>
          <w:p w14:paraId="57208AFD" w14:textId="77777777" w:rsidR="002913BD" w:rsidRDefault="00133390">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680FEC7" w14:textId="77777777" w:rsidR="002913BD" w:rsidRDefault="00133390">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6DBADD39" w14:textId="77777777" w:rsidR="002913BD" w:rsidRDefault="00133390">
            <w:pPr>
              <w:pStyle w:val="TAC"/>
            </w:pPr>
            <w:r>
              <w:t>1930 MHz – 1995 MHz</w:t>
            </w:r>
          </w:p>
        </w:tc>
        <w:tc>
          <w:tcPr>
            <w:tcW w:w="908" w:type="dxa"/>
            <w:tcBorders>
              <w:top w:val="single" w:sz="4" w:space="0" w:color="auto"/>
              <w:left w:val="single" w:sz="4" w:space="0" w:color="auto"/>
              <w:bottom w:val="nil"/>
              <w:right w:val="single" w:sz="4" w:space="0" w:color="auto"/>
            </w:tcBorders>
          </w:tcPr>
          <w:p w14:paraId="34C5D81B" w14:textId="77777777" w:rsidR="002913BD" w:rsidRDefault="00133390">
            <w:pPr>
              <w:pStyle w:val="TAC"/>
            </w:pPr>
            <w:r>
              <w:t>FDD</w:t>
            </w:r>
          </w:p>
        </w:tc>
      </w:tr>
      <w:tr w:rsidR="002913BD" w14:paraId="084F558F" w14:textId="77777777">
        <w:trPr>
          <w:trHeight w:val="187"/>
          <w:jc w:val="center"/>
        </w:trPr>
        <w:tc>
          <w:tcPr>
            <w:tcW w:w="1161" w:type="dxa"/>
            <w:tcBorders>
              <w:top w:val="single" w:sz="4" w:space="0" w:color="auto"/>
              <w:left w:val="single" w:sz="4" w:space="0" w:color="auto"/>
              <w:bottom w:val="nil"/>
              <w:right w:val="single" w:sz="4" w:space="0" w:color="auto"/>
            </w:tcBorders>
          </w:tcPr>
          <w:p w14:paraId="19DBFD91" w14:textId="77777777" w:rsidR="002913BD" w:rsidRDefault="00133390">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279B5C66" w14:textId="77777777" w:rsidR="002913BD" w:rsidRDefault="00133390">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E347BCA" w14:textId="77777777" w:rsidR="002913BD" w:rsidRDefault="00133390">
            <w:pPr>
              <w:pStyle w:val="TAC"/>
            </w:pPr>
            <w:r>
              <w:t>859 MHz – 894 MHz</w:t>
            </w:r>
          </w:p>
        </w:tc>
        <w:tc>
          <w:tcPr>
            <w:tcW w:w="908" w:type="dxa"/>
            <w:tcBorders>
              <w:top w:val="single" w:sz="4" w:space="0" w:color="auto"/>
              <w:left w:val="single" w:sz="4" w:space="0" w:color="auto"/>
              <w:bottom w:val="nil"/>
              <w:right w:val="single" w:sz="4" w:space="0" w:color="auto"/>
            </w:tcBorders>
          </w:tcPr>
          <w:p w14:paraId="0E7DB9D8" w14:textId="77777777" w:rsidR="002913BD" w:rsidRDefault="00133390">
            <w:pPr>
              <w:pStyle w:val="TAC"/>
            </w:pPr>
            <w:r>
              <w:t>FDD</w:t>
            </w:r>
          </w:p>
        </w:tc>
      </w:tr>
      <w:tr w:rsidR="002913BD" w14:paraId="173B51CD" w14:textId="77777777">
        <w:trPr>
          <w:trHeight w:val="187"/>
          <w:jc w:val="center"/>
        </w:trPr>
        <w:tc>
          <w:tcPr>
            <w:tcW w:w="1161" w:type="dxa"/>
            <w:tcBorders>
              <w:top w:val="single" w:sz="4" w:space="0" w:color="auto"/>
              <w:left w:val="single" w:sz="4" w:space="0" w:color="auto"/>
              <w:bottom w:val="nil"/>
              <w:right w:val="single" w:sz="4" w:space="0" w:color="auto"/>
            </w:tcBorders>
          </w:tcPr>
          <w:p w14:paraId="66920A5E" w14:textId="77777777" w:rsidR="002913BD" w:rsidRDefault="00133390">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0BA49391"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BDC5DE" w14:textId="77777777" w:rsidR="002913BD" w:rsidRDefault="00133390">
            <w:pPr>
              <w:pStyle w:val="TAC"/>
            </w:pPr>
            <w:r>
              <w:t>758 MHz – 803 MHz</w:t>
            </w:r>
          </w:p>
        </w:tc>
        <w:tc>
          <w:tcPr>
            <w:tcW w:w="908" w:type="dxa"/>
            <w:tcBorders>
              <w:top w:val="single" w:sz="4" w:space="0" w:color="auto"/>
              <w:left w:val="single" w:sz="4" w:space="0" w:color="auto"/>
              <w:bottom w:val="nil"/>
              <w:right w:val="single" w:sz="4" w:space="0" w:color="auto"/>
            </w:tcBorders>
          </w:tcPr>
          <w:p w14:paraId="625CA538" w14:textId="77777777" w:rsidR="002913BD" w:rsidRDefault="00133390">
            <w:pPr>
              <w:pStyle w:val="TAC"/>
            </w:pPr>
            <w:r>
              <w:t>FDD</w:t>
            </w:r>
          </w:p>
        </w:tc>
      </w:tr>
      <w:tr w:rsidR="002913BD" w14:paraId="7F4BE64A" w14:textId="77777777">
        <w:trPr>
          <w:trHeight w:val="187"/>
          <w:jc w:val="center"/>
        </w:trPr>
        <w:tc>
          <w:tcPr>
            <w:tcW w:w="1161" w:type="dxa"/>
            <w:tcBorders>
              <w:top w:val="single" w:sz="4" w:space="0" w:color="auto"/>
              <w:left w:val="single" w:sz="4" w:space="0" w:color="auto"/>
              <w:bottom w:val="nil"/>
              <w:right w:val="single" w:sz="4" w:space="0" w:color="auto"/>
            </w:tcBorders>
          </w:tcPr>
          <w:p w14:paraId="59BDF3FF" w14:textId="77777777" w:rsidR="002913BD" w:rsidRDefault="00133390">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6746654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12A79D33" w14:textId="77777777" w:rsidR="002913BD" w:rsidRDefault="00133390">
            <w:pPr>
              <w:pStyle w:val="TAC"/>
            </w:pPr>
            <w:r>
              <w:t>717 MHz – 728 MHz</w:t>
            </w:r>
          </w:p>
        </w:tc>
        <w:tc>
          <w:tcPr>
            <w:tcW w:w="908" w:type="dxa"/>
            <w:tcBorders>
              <w:top w:val="single" w:sz="4" w:space="0" w:color="auto"/>
              <w:left w:val="single" w:sz="4" w:space="0" w:color="auto"/>
              <w:bottom w:val="nil"/>
              <w:right w:val="single" w:sz="4" w:space="0" w:color="auto"/>
            </w:tcBorders>
          </w:tcPr>
          <w:p w14:paraId="4346698C" w14:textId="77777777" w:rsidR="002913BD" w:rsidRDefault="00133390">
            <w:pPr>
              <w:pStyle w:val="TAC"/>
            </w:pPr>
            <w:r>
              <w:t>SDL</w:t>
            </w:r>
          </w:p>
        </w:tc>
      </w:tr>
      <w:tr w:rsidR="002913BD" w14:paraId="70923327" w14:textId="77777777">
        <w:trPr>
          <w:trHeight w:val="187"/>
          <w:jc w:val="center"/>
        </w:trPr>
        <w:tc>
          <w:tcPr>
            <w:tcW w:w="1161" w:type="dxa"/>
            <w:tcBorders>
              <w:top w:val="single" w:sz="4" w:space="0" w:color="auto"/>
              <w:left w:val="single" w:sz="4" w:space="0" w:color="auto"/>
              <w:bottom w:val="nil"/>
              <w:right w:val="single" w:sz="4" w:space="0" w:color="auto"/>
            </w:tcBorders>
          </w:tcPr>
          <w:p w14:paraId="1DCE9B32" w14:textId="77777777" w:rsidR="002913BD" w:rsidRDefault="00133390">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249FD0" w14:textId="77777777" w:rsidR="002913BD" w:rsidRDefault="00133390">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0A13AF74" w14:textId="77777777" w:rsidR="002913BD" w:rsidRDefault="00133390">
            <w:pPr>
              <w:pStyle w:val="TAC"/>
            </w:pPr>
            <w:r>
              <w:t>2350 MHz – 2360 MHz</w:t>
            </w:r>
          </w:p>
        </w:tc>
        <w:tc>
          <w:tcPr>
            <w:tcW w:w="908" w:type="dxa"/>
            <w:tcBorders>
              <w:top w:val="single" w:sz="4" w:space="0" w:color="auto"/>
              <w:left w:val="single" w:sz="4" w:space="0" w:color="auto"/>
              <w:bottom w:val="nil"/>
              <w:right w:val="single" w:sz="4" w:space="0" w:color="auto"/>
            </w:tcBorders>
          </w:tcPr>
          <w:p w14:paraId="303EB428" w14:textId="77777777" w:rsidR="002913BD" w:rsidRDefault="00133390">
            <w:pPr>
              <w:pStyle w:val="TAC"/>
            </w:pPr>
            <w:r>
              <w:t>FDD</w:t>
            </w:r>
          </w:p>
        </w:tc>
      </w:tr>
      <w:tr w:rsidR="002913BD" w14:paraId="5ACFC7AA" w14:textId="77777777">
        <w:trPr>
          <w:trHeight w:val="187"/>
          <w:jc w:val="center"/>
        </w:trPr>
        <w:tc>
          <w:tcPr>
            <w:tcW w:w="1161" w:type="dxa"/>
            <w:tcBorders>
              <w:top w:val="single" w:sz="4" w:space="0" w:color="auto"/>
              <w:left w:val="single" w:sz="4" w:space="0" w:color="auto"/>
              <w:bottom w:val="nil"/>
              <w:right w:val="single" w:sz="4" w:space="0" w:color="auto"/>
            </w:tcBorders>
          </w:tcPr>
          <w:p w14:paraId="33C14A17" w14:textId="77777777" w:rsidR="002913BD" w:rsidRDefault="00133390">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194435FD" w14:textId="77777777" w:rsidR="002913BD" w:rsidRDefault="00133390">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8D7F862" w14:textId="77777777" w:rsidR="002913BD" w:rsidRDefault="00133390">
            <w:pPr>
              <w:pStyle w:val="TAC"/>
            </w:pPr>
            <w:r>
              <w:t>2010 MHz – 2025 MHz</w:t>
            </w:r>
          </w:p>
        </w:tc>
        <w:tc>
          <w:tcPr>
            <w:tcW w:w="908" w:type="dxa"/>
            <w:tcBorders>
              <w:top w:val="single" w:sz="4" w:space="0" w:color="auto"/>
              <w:left w:val="single" w:sz="4" w:space="0" w:color="auto"/>
              <w:bottom w:val="nil"/>
              <w:right w:val="single" w:sz="4" w:space="0" w:color="auto"/>
            </w:tcBorders>
          </w:tcPr>
          <w:p w14:paraId="4060C0C3" w14:textId="77777777" w:rsidR="002913BD" w:rsidRDefault="00133390">
            <w:pPr>
              <w:pStyle w:val="TAC"/>
            </w:pPr>
            <w:r>
              <w:t>TDD</w:t>
            </w:r>
          </w:p>
        </w:tc>
      </w:tr>
      <w:tr w:rsidR="002913BD" w14:paraId="389230A0" w14:textId="77777777">
        <w:trPr>
          <w:trHeight w:val="187"/>
          <w:jc w:val="center"/>
        </w:trPr>
        <w:tc>
          <w:tcPr>
            <w:tcW w:w="1161" w:type="dxa"/>
            <w:tcBorders>
              <w:top w:val="single" w:sz="4" w:space="0" w:color="auto"/>
              <w:left w:val="single" w:sz="4" w:space="0" w:color="auto"/>
              <w:bottom w:val="nil"/>
              <w:right w:val="single" w:sz="4" w:space="0" w:color="auto"/>
            </w:tcBorders>
          </w:tcPr>
          <w:p w14:paraId="702BA1E4" w14:textId="77777777" w:rsidR="002913BD" w:rsidRDefault="00133390">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54EE9F90" w14:textId="77777777" w:rsidR="002913BD" w:rsidRDefault="00133390">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16C3B57" w14:textId="77777777" w:rsidR="002913BD" w:rsidRDefault="00133390">
            <w:pPr>
              <w:pStyle w:val="TAC"/>
            </w:pPr>
            <w:r>
              <w:t>2570 MHz – 2620 MHz</w:t>
            </w:r>
          </w:p>
        </w:tc>
        <w:tc>
          <w:tcPr>
            <w:tcW w:w="908" w:type="dxa"/>
            <w:tcBorders>
              <w:top w:val="single" w:sz="4" w:space="0" w:color="auto"/>
              <w:left w:val="single" w:sz="4" w:space="0" w:color="auto"/>
              <w:bottom w:val="nil"/>
              <w:right w:val="single" w:sz="4" w:space="0" w:color="auto"/>
            </w:tcBorders>
          </w:tcPr>
          <w:p w14:paraId="102D6541" w14:textId="77777777" w:rsidR="002913BD" w:rsidRDefault="00133390">
            <w:pPr>
              <w:pStyle w:val="TAC"/>
            </w:pPr>
            <w:r>
              <w:t>TDD</w:t>
            </w:r>
          </w:p>
        </w:tc>
      </w:tr>
      <w:tr w:rsidR="002913BD" w14:paraId="6DCF1C25" w14:textId="77777777">
        <w:trPr>
          <w:trHeight w:val="187"/>
          <w:jc w:val="center"/>
        </w:trPr>
        <w:tc>
          <w:tcPr>
            <w:tcW w:w="1161" w:type="dxa"/>
            <w:tcBorders>
              <w:top w:val="single" w:sz="4" w:space="0" w:color="auto"/>
              <w:left w:val="single" w:sz="4" w:space="0" w:color="auto"/>
              <w:bottom w:val="nil"/>
              <w:right w:val="single" w:sz="4" w:space="0" w:color="auto"/>
            </w:tcBorders>
          </w:tcPr>
          <w:p w14:paraId="5B6044F0" w14:textId="77777777" w:rsidR="002913BD" w:rsidRDefault="00133390">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17418AB9" w14:textId="77777777" w:rsidR="002913BD" w:rsidRDefault="00133390">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4873A563" w14:textId="77777777" w:rsidR="002913BD" w:rsidRDefault="00133390">
            <w:pPr>
              <w:pStyle w:val="TAC"/>
            </w:pPr>
            <w:r>
              <w:t>1880 MHz – 1920 MHz</w:t>
            </w:r>
          </w:p>
        </w:tc>
        <w:tc>
          <w:tcPr>
            <w:tcW w:w="908" w:type="dxa"/>
            <w:tcBorders>
              <w:top w:val="single" w:sz="4" w:space="0" w:color="auto"/>
              <w:left w:val="single" w:sz="4" w:space="0" w:color="auto"/>
              <w:bottom w:val="nil"/>
              <w:right w:val="single" w:sz="4" w:space="0" w:color="auto"/>
            </w:tcBorders>
          </w:tcPr>
          <w:p w14:paraId="179C9A10" w14:textId="77777777" w:rsidR="002913BD" w:rsidRDefault="00133390">
            <w:pPr>
              <w:pStyle w:val="TAC"/>
            </w:pPr>
            <w:r>
              <w:t>TDD</w:t>
            </w:r>
          </w:p>
        </w:tc>
      </w:tr>
      <w:tr w:rsidR="002913BD" w14:paraId="2DCCDEAA" w14:textId="77777777">
        <w:trPr>
          <w:trHeight w:val="187"/>
          <w:jc w:val="center"/>
        </w:trPr>
        <w:tc>
          <w:tcPr>
            <w:tcW w:w="1161" w:type="dxa"/>
            <w:tcBorders>
              <w:top w:val="single" w:sz="4" w:space="0" w:color="auto"/>
              <w:left w:val="single" w:sz="4" w:space="0" w:color="auto"/>
              <w:bottom w:val="nil"/>
              <w:right w:val="single" w:sz="4" w:space="0" w:color="auto"/>
            </w:tcBorders>
          </w:tcPr>
          <w:p w14:paraId="3D77AA75" w14:textId="77777777" w:rsidR="002913BD" w:rsidRDefault="00133390">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32D31D7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681DA189" w14:textId="77777777" w:rsidR="002913BD" w:rsidRDefault="00133390">
            <w:pPr>
              <w:pStyle w:val="TAC"/>
            </w:pPr>
            <w:r>
              <w:t>2300 MHz – 2400 MHz</w:t>
            </w:r>
          </w:p>
        </w:tc>
        <w:tc>
          <w:tcPr>
            <w:tcW w:w="908" w:type="dxa"/>
            <w:tcBorders>
              <w:top w:val="single" w:sz="4" w:space="0" w:color="auto"/>
              <w:left w:val="single" w:sz="4" w:space="0" w:color="auto"/>
              <w:bottom w:val="nil"/>
              <w:right w:val="single" w:sz="4" w:space="0" w:color="auto"/>
            </w:tcBorders>
          </w:tcPr>
          <w:p w14:paraId="53CB0007" w14:textId="77777777" w:rsidR="002913BD" w:rsidRDefault="00133390">
            <w:pPr>
              <w:pStyle w:val="TAC"/>
            </w:pPr>
            <w:r>
              <w:t>TDD</w:t>
            </w:r>
          </w:p>
        </w:tc>
      </w:tr>
      <w:tr w:rsidR="002913BD" w14:paraId="14B455E9" w14:textId="77777777">
        <w:trPr>
          <w:trHeight w:val="187"/>
          <w:jc w:val="center"/>
        </w:trPr>
        <w:tc>
          <w:tcPr>
            <w:tcW w:w="1161" w:type="dxa"/>
            <w:tcBorders>
              <w:top w:val="single" w:sz="4" w:space="0" w:color="auto"/>
              <w:left w:val="single" w:sz="4" w:space="0" w:color="auto"/>
              <w:bottom w:val="nil"/>
              <w:right w:val="single" w:sz="4" w:space="0" w:color="auto"/>
            </w:tcBorders>
          </w:tcPr>
          <w:p w14:paraId="2786FC99" w14:textId="77777777" w:rsidR="002913BD" w:rsidRDefault="00133390">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00952F16"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63C06A0" w14:textId="77777777" w:rsidR="002913BD" w:rsidRDefault="00133390">
            <w:pPr>
              <w:pStyle w:val="TAC"/>
            </w:pPr>
            <w:r>
              <w:t>2496 MHz – 2690 MHz</w:t>
            </w:r>
          </w:p>
        </w:tc>
        <w:tc>
          <w:tcPr>
            <w:tcW w:w="908" w:type="dxa"/>
            <w:tcBorders>
              <w:top w:val="single" w:sz="4" w:space="0" w:color="auto"/>
              <w:left w:val="single" w:sz="4" w:space="0" w:color="auto"/>
              <w:bottom w:val="nil"/>
              <w:right w:val="single" w:sz="4" w:space="0" w:color="auto"/>
            </w:tcBorders>
          </w:tcPr>
          <w:p w14:paraId="77D72BB2" w14:textId="77777777" w:rsidR="002913BD" w:rsidRDefault="00133390">
            <w:pPr>
              <w:pStyle w:val="TAC"/>
            </w:pPr>
            <w:r>
              <w:t>TDD</w:t>
            </w:r>
          </w:p>
        </w:tc>
      </w:tr>
      <w:tr w:rsidR="002913BD" w14:paraId="4B09165C" w14:textId="77777777">
        <w:trPr>
          <w:trHeight w:val="187"/>
          <w:jc w:val="center"/>
        </w:trPr>
        <w:tc>
          <w:tcPr>
            <w:tcW w:w="1161" w:type="dxa"/>
            <w:tcBorders>
              <w:top w:val="single" w:sz="4" w:space="0" w:color="auto"/>
              <w:left w:val="single" w:sz="4" w:space="0" w:color="auto"/>
              <w:bottom w:val="nil"/>
              <w:right w:val="single" w:sz="4" w:space="0" w:color="auto"/>
            </w:tcBorders>
          </w:tcPr>
          <w:p w14:paraId="65508410" w14:textId="77777777" w:rsidR="002913BD" w:rsidRDefault="00133390">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5CE75166" w14:textId="77777777" w:rsidR="002913BD" w:rsidRDefault="00133390">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312A8C00" w14:textId="77777777" w:rsidR="002913BD" w:rsidRDefault="00133390">
            <w:pPr>
              <w:pStyle w:val="TAC"/>
            </w:pPr>
            <w:r>
              <w:t>5150 MHz – 5925 MHz</w:t>
            </w:r>
          </w:p>
        </w:tc>
        <w:tc>
          <w:tcPr>
            <w:tcW w:w="908" w:type="dxa"/>
            <w:tcBorders>
              <w:top w:val="single" w:sz="4" w:space="0" w:color="auto"/>
              <w:left w:val="single" w:sz="4" w:space="0" w:color="auto"/>
              <w:bottom w:val="nil"/>
              <w:right w:val="single" w:sz="4" w:space="0" w:color="auto"/>
            </w:tcBorders>
          </w:tcPr>
          <w:p w14:paraId="48499C97" w14:textId="77777777" w:rsidR="002913BD" w:rsidRDefault="00133390">
            <w:pPr>
              <w:pStyle w:val="TAC"/>
            </w:pPr>
            <w:r>
              <w:t>TDD</w:t>
            </w:r>
            <w:r>
              <w:rPr>
                <w:vertAlign w:val="superscript"/>
              </w:rPr>
              <w:t>13</w:t>
            </w:r>
          </w:p>
        </w:tc>
      </w:tr>
      <w:tr w:rsidR="002913BD" w14:paraId="652C45EE" w14:textId="77777777">
        <w:trPr>
          <w:trHeight w:val="187"/>
          <w:jc w:val="center"/>
        </w:trPr>
        <w:tc>
          <w:tcPr>
            <w:tcW w:w="1161" w:type="dxa"/>
            <w:tcBorders>
              <w:top w:val="single" w:sz="4" w:space="0" w:color="auto"/>
              <w:left w:val="single" w:sz="4" w:space="0" w:color="auto"/>
              <w:bottom w:val="nil"/>
              <w:right w:val="single" w:sz="4" w:space="0" w:color="auto"/>
            </w:tcBorders>
          </w:tcPr>
          <w:p w14:paraId="36ABA888" w14:textId="77777777" w:rsidR="002913BD" w:rsidRDefault="00133390">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726D2C77" w14:textId="77777777" w:rsidR="002913BD" w:rsidRDefault="00133390">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614FC0DF" w14:textId="77777777" w:rsidR="002913BD" w:rsidRDefault="00133390">
            <w:pPr>
              <w:pStyle w:val="TAC"/>
            </w:pPr>
            <w:r>
              <w:t>5855 MHz – 5925 MHz</w:t>
            </w:r>
          </w:p>
        </w:tc>
        <w:tc>
          <w:tcPr>
            <w:tcW w:w="908" w:type="dxa"/>
            <w:tcBorders>
              <w:top w:val="single" w:sz="4" w:space="0" w:color="auto"/>
              <w:left w:val="single" w:sz="4" w:space="0" w:color="auto"/>
              <w:bottom w:val="nil"/>
              <w:right w:val="single" w:sz="4" w:space="0" w:color="auto"/>
            </w:tcBorders>
          </w:tcPr>
          <w:p w14:paraId="4BA71DBA" w14:textId="77777777" w:rsidR="002913BD" w:rsidRDefault="00133390">
            <w:pPr>
              <w:pStyle w:val="TAC"/>
            </w:pPr>
            <w:r>
              <w:t>TDD</w:t>
            </w:r>
          </w:p>
        </w:tc>
      </w:tr>
      <w:tr w:rsidR="002913BD" w14:paraId="1F3ED4D1" w14:textId="77777777">
        <w:trPr>
          <w:trHeight w:val="187"/>
          <w:jc w:val="center"/>
        </w:trPr>
        <w:tc>
          <w:tcPr>
            <w:tcW w:w="1161" w:type="dxa"/>
            <w:tcBorders>
              <w:top w:val="single" w:sz="4" w:space="0" w:color="auto"/>
              <w:left w:val="single" w:sz="4" w:space="0" w:color="auto"/>
              <w:bottom w:val="nil"/>
              <w:right w:val="single" w:sz="4" w:space="0" w:color="auto"/>
            </w:tcBorders>
          </w:tcPr>
          <w:p w14:paraId="6E83A1BC" w14:textId="77777777" w:rsidR="002913BD" w:rsidRDefault="00133390">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4AE0A72D" w14:textId="77777777" w:rsidR="002913BD" w:rsidRDefault="00133390">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77A492F" w14:textId="77777777" w:rsidR="002913BD" w:rsidRDefault="00133390">
            <w:pPr>
              <w:pStyle w:val="TAC"/>
            </w:pPr>
            <w:r>
              <w:t>3550 MHz – 3700 MHz</w:t>
            </w:r>
          </w:p>
        </w:tc>
        <w:tc>
          <w:tcPr>
            <w:tcW w:w="908" w:type="dxa"/>
            <w:tcBorders>
              <w:top w:val="single" w:sz="4" w:space="0" w:color="auto"/>
              <w:left w:val="single" w:sz="4" w:space="0" w:color="auto"/>
              <w:bottom w:val="nil"/>
              <w:right w:val="single" w:sz="4" w:space="0" w:color="auto"/>
            </w:tcBorders>
          </w:tcPr>
          <w:p w14:paraId="19564FC4" w14:textId="77777777" w:rsidR="002913BD" w:rsidRDefault="00133390">
            <w:pPr>
              <w:pStyle w:val="TAC"/>
            </w:pPr>
            <w:r>
              <w:t>TDD</w:t>
            </w:r>
          </w:p>
        </w:tc>
      </w:tr>
      <w:tr w:rsidR="002913BD" w14:paraId="0E998A32" w14:textId="77777777">
        <w:trPr>
          <w:trHeight w:val="187"/>
          <w:jc w:val="center"/>
        </w:trPr>
        <w:tc>
          <w:tcPr>
            <w:tcW w:w="1161" w:type="dxa"/>
            <w:tcBorders>
              <w:top w:val="single" w:sz="4" w:space="0" w:color="auto"/>
              <w:left w:val="single" w:sz="4" w:space="0" w:color="auto"/>
              <w:bottom w:val="nil"/>
              <w:right w:val="single" w:sz="4" w:space="0" w:color="auto"/>
            </w:tcBorders>
          </w:tcPr>
          <w:p w14:paraId="48771BC2" w14:textId="77777777" w:rsidR="002913BD" w:rsidRDefault="00133390">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1C70C668" w14:textId="77777777" w:rsidR="002913BD" w:rsidRDefault="00133390">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2D7850F5"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7BC6A449" w14:textId="77777777" w:rsidR="002913BD" w:rsidRDefault="00133390">
            <w:pPr>
              <w:pStyle w:val="TAC"/>
            </w:pPr>
            <w:r>
              <w:t>TDD</w:t>
            </w:r>
            <w:r>
              <w:rPr>
                <w:rFonts w:cs="Arial"/>
                <w:vertAlign w:val="superscript"/>
              </w:rPr>
              <w:t>1</w:t>
            </w:r>
          </w:p>
        </w:tc>
      </w:tr>
      <w:tr w:rsidR="002913BD" w14:paraId="72DAC471" w14:textId="77777777">
        <w:trPr>
          <w:trHeight w:val="187"/>
          <w:jc w:val="center"/>
        </w:trPr>
        <w:tc>
          <w:tcPr>
            <w:tcW w:w="1161" w:type="dxa"/>
            <w:tcBorders>
              <w:top w:val="single" w:sz="4" w:space="0" w:color="auto"/>
              <w:left w:val="single" w:sz="4" w:space="0" w:color="auto"/>
              <w:bottom w:val="nil"/>
              <w:right w:val="single" w:sz="4" w:space="0" w:color="auto"/>
            </w:tcBorders>
          </w:tcPr>
          <w:p w14:paraId="33575570" w14:textId="77777777" w:rsidR="002913BD" w:rsidRDefault="00133390">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38758926" w14:textId="77777777" w:rsidR="002913BD" w:rsidRDefault="00133390">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01B3A05"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7F8D82AB" w14:textId="77777777" w:rsidR="002913BD" w:rsidRDefault="00133390">
            <w:pPr>
              <w:pStyle w:val="TAC"/>
            </w:pPr>
            <w:r>
              <w:t>TDD</w:t>
            </w:r>
          </w:p>
        </w:tc>
      </w:tr>
      <w:tr w:rsidR="002913BD" w14:paraId="56FFDEBC" w14:textId="77777777">
        <w:trPr>
          <w:trHeight w:val="187"/>
          <w:jc w:val="center"/>
        </w:trPr>
        <w:tc>
          <w:tcPr>
            <w:tcW w:w="1161" w:type="dxa"/>
            <w:tcBorders>
              <w:top w:val="single" w:sz="4" w:space="0" w:color="auto"/>
              <w:left w:val="single" w:sz="4" w:space="0" w:color="auto"/>
              <w:bottom w:val="nil"/>
              <w:right w:val="single" w:sz="4" w:space="0" w:color="auto"/>
            </w:tcBorders>
          </w:tcPr>
          <w:p w14:paraId="4DAF19A9" w14:textId="77777777" w:rsidR="002913BD" w:rsidRDefault="00133390">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517856EA" w14:textId="77777777" w:rsidR="002913BD" w:rsidRDefault="00133390">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10AB25C7" w14:textId="77777777" w:rsidR="002913BD" w:rsidRDefault="00133390">
            <w:pPr>
              <w:pStyle w:val="TAC"/>
            </w:pPr>
            <w:r>
              <w:t>2483.5 MHz – 2495 MHz</w:t>
            </w:r>
          </w:p>
        </w:tc>
        <w:tc>
          <w:tcPr>
            <w:tcW w:w="908" w:type="dxa"/>
            <w:tcBorders>
              <w:top w:val="single" w:sz="4" w:space="0" w:color="auto"/>
              <w:left w:val="single" w:sz="4" w:space="0" w:color="auto"/>
              <w:bottom w:val="nil"/>
              <w:right w:val="single" w:sz="4" w:space="0" w:color="auto"/>
            </w:tcBorders>
          </w:tcPr>
          <w:p w14:paraId="10D503CF" w14:textId="77777777" w:rsidR="002913BD" w:rsidRDefault="00133390">
            <w:pPr>
              <w:pStyle w:val="TAC"/>
            </w:pPr>
            <w:r>
              <w:t>TDD</w:t>
            </w:r>
          </w:p>
        </w:tc>
      </w:tr>
      <w:tr w:rsidR="002913BD" w14:paraId="3192CC5C" w14:textId="77777777">
        <w:trPr>
          <w:trHeight w:val="187"/>
          <w:jc w:val="center"/>
        </w:trPr>
        <w:tc>
          <w:tcPr>
            <w:tcW w:w="1161" w:type="dxa"/>
            <w:tcBorders>
              <w:top w:val="single" w:sz="4" w:space="0" w:color="auto"/>
              <w:left w:val="single" w:sz="4" w:space="0" w:color="auto"/>
              <w:bottom w:val="nil"/>
              <w:right w:val="single" w:sz="4" w:space="0" w:color="auto"/>
            </w:tcBorders>
          </w:tcPr>
          <w:p w14:paraId="3110B787" w14:textId="77777777" w:rsidR="002913BD" w:rsidRDefault="00133390">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695D78BA" w14:textId="77777777" w:rsidR="002913BD" w:rsidRDefault="00133390">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41ED6ABC" w14:textId="77777777" w:rsidR="002913BD" w:rsidRDefault="00133390">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4C248F1B" w14:textId="77777777" w:rsidR="002913BD" w:rsidRDefault="00133390">
            <w:pPr>
              <w:pStyle w:val="TAC"/>
            </w:pPr>
            <w:r>
              <w:t>FDD</w:t>
            </w:r>
            <w:r>
              <w:rPr>
                <w:vertAlign w:val="superscript"/>
              </w:rPr>
              <w:t>4</w:t>
            </w:r>
          </w:p>
        </w:tc>
      </w:tr>
      <w:tr w:rsidR="002913BD" w14:paraId="1EB99208" w14:textId="77777777">
        <w:trPr>
          <w:trHeight w:val="187"/>
          <w:jc w:val="center"/>
        </w:trPr>
        <w:tc>
          <w:tcPr>
            <w:tcW w:w="1161" w:type="dxa"/>
            <w:tcBorders>
              <w:top w:val="single" w:sz="4" w:space="0" w:color="auto"/>
              <w:left w:val="single" w:sz="4" w:space="0" w:color="auto"/>
              <w:bottom w:val="nil"/>
              <w:right w:val="single" w:sz="4" w:space="0" w:color="auto"/>
            </w:tcBorders>
          </w:tcPr>
          <w:p w14:paraId="67B6BF2F" w14:textId="77777777" w:rsidR="002913BD" w:rsidRDefault="00133390">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68D15F24"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433BC597" w14:textId="77777777" w:rsidR="002913BD" w:rsidRDefault="00133390">
            <w:pPr>
              <w:pStyle w:val="TAC"/>
            </w:pPr>
            <w:r>
              <w:t>2110 MHz – 2200 MHz</w:t>
            </w:r>
          </w:p>
        </w:tc>
        <w:tc>
          <w:tcPr>
            <w:tcW w:w="908" w:type="dxa"/>
            <w:tcBorders>
              <w:top w:val="single" w:sz="4" w:space="0" w:color="auto"/>
              <w:left w:val="single" w:sz="4" w:space="0" w:color="auto"/>
              <w:bottom w:val="nil"/>
              <w:right w:val="single" w:sz="4" w:space="0" w:color="auto"/>
            </w:tcBorders>
          </w:tcPr>
          <w:p w14:paraId="6717FFB4" w14:textId="77777777" w:rsidR="002913BD" w:rsidRDefault="00133390">
            <w:pPr>
              <w:pStyle w:val="TAC"/>
            </w:pPr>
            <w:r>
              <w:t>FDD</w:t>
            </w:r>
          </w:p>
        </w:tc>
      </w:tr>
      <w:tr w:rsidR="002913BD" w14:paraId="452EB3EA" w14:textId="77777777">
        <w:trPr>
          <w:trHeight w:val="187"/>
          <w:jc w:val="center"/>
        </w:trPr>
        <w:tc>
          <w:tcPr>
            <w:tcW w:w="1161" w:type="dxa"/>
            <w:tcBorders>
              <w:top w:val="single" w:sz="4" w:space="0" w:color="auto"/>
              <w:left w:val="single" w:sz="4" w:space="0" w:color="auto"/>
              <w:bottom w:val="nil"/>
              <w:right w:val="single" w:sz="4" w:space="0" w:color="auto"/>
            </w:tcBorders>
          </w:tcPr>
          <w:p w14:paraId="5023F720" w14:textId="77777777" w:rsidR="002913BD" w:rsidRDefault="00133390">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0ECC65A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5263DDFA" w14:textId="77777777" w:rsidR="002913BD" w:rsidRDefault="00133390">
            <w:pPr>
              <w:pStyle w:val="TAC"/>
            </w:pPr>
            <w:r>
              <w:t>738 MHz – 758 MHz</w:t>
            </w:r>
          </w:p>
        </w:tc>
        <w:tc>
          <w:tcPr>
            <w:tcW w:w="908" w:type="dxa"/>
            <w:tcBorders>
              <w:top w:val="single" w:sz="4" w:space="0" w:color="auto"/>
              <w:left w:val="single" w:sz="4" w:space="0" w:color="auto"/>
              <w:bottom w:val="nil"/>
              <w:right w:val="single" w:sz="4" w:space="0" w:color="auto"/>
            </w:tcBorders>
          </w:tcPr>
          <w:p w14:paraId="5C47AFC3" w14:textId="77777777" w:rsidR="002913BD" w:rsidRDefault="00133390">
            <w:pPr>
              <w:pStyle w:val="TAC"/>
            </w:pPr>
            <w:r>
              <w:t>SDL</w:t>
            </w:r>
          </w:p>
        </w:tc>
      </w:tr>
      <w:tr w:rsidR="002913BD" w14:paraId="3166870F" w14:textId="77777777">
        <w:trPr>
          <w:trHeight w:val="187"/>
          <w:jc w:val="center"/>
        </w:trPr>
        <w:tc>
          <w:tcPr>
            <w:tcW w:w="1161" w:type="dxa"/>
            <w:tcBorders>
              <w:top w:val="single" w:sz="4" w:space="0" w:color="auto"/>
              <w:left w:val="single" w:sz="4" w:space="0" w:color="auto"/>
              <w:bottom w:val="nil"/>
              <w:right w:val="single" w:sz="4" w:space="0" w:color="auto"/>
            </w:tcBorders>
          </w:tcPr>
          <w:p w14:paraId="2BB8FD50" w14:textId="77777777" w:rsidR="002913BD" w:rsidRDefault="00133390">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72DAAFB7" w14:textId="77777777" w:rsidR="002913BD" w:rsidRDefault="00133390">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4A93EE86" w14:textId="77777777" w:rsidR="002913BD" w:rsidRDefault="00133390">
            <w:pPr>
              <w:pStyle w:val="TAC"/>
            </w:pPr>
            <w:r>
              <w:t>1995 MHz – 2020 MHz</w:t>
            </w:r>
          </w:p>
        </w:tc>
        <w:tc>
          <w:tcPr>
            <w:tcW w:w="908" w:type="dxa"/>
            <w:tcBorders>
              <w:top w:val="single" w:sz="4" w:space="0" w:color="auto"/>
              <w:left w:val="single" w:sz="4" w:space="0" w:color="auto"/>
              <w:bottom w:val="nil"/>
              <w:right w:val="single" w:sz="4" w:space="0" w:color="auto"/>
            </w:tcBorders>
          </w:tcPr>
          <w:p w14:paraId="28326C03" w14:textId="77777777" w:rsidR="002913BD" w:rsidRDefault="00133390">
            <w:pPr>
              <w:pStyle w:val="TAC"/>
            </w:pPr>
            <w:r>
              <w:t>FDD</w:t>
            </w:r>
          </w:p>
        </w:tc>
      </w:tr>
      <w:tr w:rsidR="002913BD" w14:paraId="539EF8AE" w14:textId="77777777">
        <w:trPr>
          <w:trHeight w:val="187"/>
          <w:jc w:val="center"/>
        </w:trPr>
        <w:tc>
          <w:tcPr>
            <w:tcW w:w="1161" w:type="dxa"/>
            <w:tcBorders>
              <w:top w:val="single" w:sz="4" w:space="0" w:color="auto"/>
              <w:left w:val="single" w:sz="4" w:space="0" w:color="auto"/>
              <w:bottom w:val="nil"/>
              <w:right w:val="single" w:sz="4" w:space="0" w:color="auto"/>
            </w:tcBorders>
          </w:tcPr>
          <w:p w14:paraId="4558075E" w14:textId="77777777" w:rsidR="002913BD" w:rsidRDefault="00133390">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5D1F6E79" w14:textId="77777777" w:rsidR="002913BD" w:rsidRDefault="00133390">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9DE032F" w14:textId="77777777" w:rsidR="002913BD" w:rsidRDefault="00133390">
            <w:pPr>
              <w:pStyle w:val="TAC"/>
            </w:pPr>
            <w:r>
              <w:t>617 MHz – 652 MHz</w:t>
            </w:r>
          </w:p>
        </w:tc>
        <w:tc>
          <w:tcPr>
            <w:tcW w:w="908" w:type="dxa"/>
            <w:tcBorders>
              <w:top w:val="single" w:sz="4" w:space="0" w:color="auto"/>
              <w:left w:val="single" w:sz="4" w:space="0" w:color="auto"/>
              <w:bottom w:val="nil"/>
              <w:right w:val="single" w:sz="4" w:space="0" w:color="auto"/>
            </w:tcBorders>
          </w:tcPr>
          <w:p w14:paraId="752CD2C6" w14:textId="77777777" w:rsidR="002913BD" w:rsidRDefault="00133390">
            <w:pPr>
              <w:pStyle w:val="TAC"/>
            </w:pPr>
            <w:r>
              <w:t>FDD</w:t>
            </w:r>
          </w:p>
        </w:tc>
      </w:tr>
      <w:tr w:rsidR="002913BD" w14:paraId="159884D2" w14:textId="77777777">
        <w:trPr>
          <w:trHeight w:val="187"/>
          <w:jc w:val="center"/>
        </w:trPr>
        <w:tc>
          <w:tcPr>
            <w:tcW w:w="1161" w:type="dxa"/>
            <w:tcBorders>
              <w:top w:val="single" w:sz="4" w:space="0" w:color="auto"/>
              <w:left w:val="single" w:sz="4" w:space="0" w:color="auto"/>
              <w:bottom w:val="nil"/>
              <w:right w:val="single" w:sz="4" w:space="0" w:color="auto"/>
            </w:tcBorders>
          </w:tcPr>
          <w:p w14:paraId="14B703B4" w14:textId="77777777" w:rsidR="002913BD" w:rsidRDefault="00133390">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4C15D7B9" w14:textId="77777777" w:rsidR="002913BD" w:rsidRDefault="00133390">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D01AB0C" w14:textId="77777777" w:rsidR="002913BD" w:rsidRDefault="00133390">
            <w:pPr>
              <w:pStyle w:val="TAC"/>
            </w:pPr>
            <w:r>
              <w:t>1475 MHz – 1518 MHz</w:t>
            </w:r>
          </w:p>
        </w:tc>
        <w:tc>
          <w:tcPr>
            <w:tcW w:w="908" w:type="dxa"/>
            <w:tcBorders>
              <w:top w:val="single" w:sz="4" w:space="0" w:color="auto"/>
              <w:left w:val="single" w:sz="4" w:space="0" w:color="auto"/>
              <w:bottom w:val="nil"/>
              <w:right w:val="single" w:sz="4" w:space="0" w:color="auto"/>
            </w:tcBorders>
          </w:tcPr>
          <w:p w14:paraId="440BD934" w14:textId="77777777" w:rsidR="002913BD" w:rsidRDefault="00133390">
            <w:pPr>
              <w:pStyle w:val="TAC"/>
            </w:pPr>
            <w:r>
              <w:t>FDD</w:t>
            </w:r>
          </w:p>
        </w:tc>
      </w:tr>
      <w:tr w:rsidR="002913BD" w14:paraId="6822A947" w14:textId="77777777">
        <w:trPr>
          <w:trHeight w:val="187"/>
          <w:jc w:val="center"/>
        </w:trPr>
        <w:tc>
          <w:tcPr>
            <w:tcW w:w="1161" w:type="dxa"/>
            <w:tcBorders>
              <w:top w:val="single" w:sz="4" w:space="0" w:color="auto"/>
              <w:left w:val="single" w:sz="4" w:space="0" w:color="auto"/>
              <w:bottom w:val="nil"/>
              <w:right w:val="single" w:sz="4" w:space="0" w:color="auto"/>
            </w:tcBorders>
          </w:tcPr>
          <w:p w14:paraId="172C3978" w14:textId="77777777" w:rsidR="002913BD" w:rsidRDefault="00133390">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16A56785"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2811243"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0CA66FFB" w14:textId="77777777" w:rsidR="002913BD" w:rsidRDefault="00133390">
            <w:pPr>
              <w:pStyle w:val="TAC"/>
            </w:pPr>
            <w:r>
              <w:t>SDL</w:t>
            </w:r>
          </w:p>
        </w:tc>
      </w:tr>
      <w:tr w:rsidR="002913BD" w14:paraId="11712E73" w14:textId="77777777">
        <w:trPr>
          <w:trHeight w:val="187"/>
          <w:jc w:val="center"/>
        </w:trPr>
        <w:tc>
          <w:tcPr>
            <w:tcW w:w="1161" w:type="dxa"/>
            <w:tcBorders>
              <w:top w:val="single" w:sz="4" w:space="0" w:color="auto"/>
              <w:left w:val="single" w:sz="4" w:space="0" w:color="auto"/>
              <w:bottom w:val="nil"/>
              <w:right w:val="single" w:sz="4" w:space="0" w:color="auto"/>
            </w:tcBorders>
          </w:tcPr>
          <w:p w14:paraId="14C4F25F" w14:textId="77777777" w:rsidR="002913BD" w:rsidRDefault="00133390">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6292D75D"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65CF51C"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27340359" w14:textId="77777777" w:rsidR="002913BD" w:rsidRDefault="00133390">
            <w:pPr>
              <w:pStyle w:val="TAC"/>
            </w:pPr>
            <w:r>
              <w:t>SDL</w:t>
            </w:r>
          </w:p>
        </w:tc>
      </w:tr>
      <w:tr w:rsidR="002913BD" w14:paraId="6B9AA95A" w14:textId="77777777">
        <w:trPr>
          <w:trHeight w:val="187"/>
          <w:jc w:val="center"/>
        </w:trPr>
        <w:tc>
          <w:tcPr>
            <w:tcW w:w="1161" w:type="dxa"/>
            <w:tcBorders>
              <w:top w:val="single" w:sz="4" w:space="0" w:color="auto"/>
              <w:left w:val="single" w:sz="4" w:space="0" w:color="auto"/>
              <w:bottom w:val="nil"/>
              <w:right w:val="single" w:sz="4" w:space="0" w:color="auto"/>
            </w:tcBorders>
          </w:tcPr>
          <w:p w14:paraId="3E0F9F56" w14:textId="77777777" w:rsidR="002913BD" w:rsidRDefault="00133390">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78606A80" w14:textId="77777777" w:rsidR="002913BD" w:rsidRDefault="00133390">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5E29C8C" w14:textId="77777777" w:rsidR="002913BD" w:rsidRDefault="00133390">
            <w:pPr>
              <w:pStyle w:val="TAC"/>
            </w:pPr>
            <w:r>
              <w:t>3300 MHz – 4200 MHz</w:t>
            </w:r>
          </w:p>
        </w:tc>
        <w:tc>
          <w:tcPr>
            <w:tcW w:w="908" w:type="dxa"/>
            <w:tcBorders>
              <w:top w:val="single" w:sz="4" w:space="0" w:color="auto"/>
              <w:left w:val="single" w:sz="4" w:space="0" w:color="auto"/>
              <w:bottom w:val="nil"/>
              <w:right w:val="single" w:sz="4" w:space="0" w:color="auto"/>
            </w:tcBorders>
          </w:tcPr>
          <w:p w14:paraId="019C7E01" w14:textId="77777777" w:rsidR="002913BD" w:rsidRDefault="00133390">
            <w:pPr>
              <w:pStyle w:val="TAC"/>
            </w:pPr>
            <w:r>
              <w:t>TDD</w:t>
            </w:r>
          </w:p>
        </w:tc>
      </w:tr>
      <w:tr w:rsidR="002913BD" w14:paraId="2DF59399" w14:textId="77777777">
        <w:trPr>
          <w:trHeight w:val="187"/>
          <w:jc w:val="center"/>
        </w:trPr>
        <w:tc>
          <w:tcPr>
            <w:tcW w:w="1161" w:type="dxa"/>
            <w:tcBorders>
              <w:top w:val="single" w:sz="4" w:space="0" w:color="auto"/>
              <w:left w:val="single" w:sz="4" w:space="0" w:color="auto"/>
              <w:bottom w:val="nil"/>
              <w:right w:val="single" w:sz="4" w:space="0" w:color="auto"/>
            </w:tcBorders>
          </w:tcPr>
          <w:p w14:paraId="275FDC5B" w14:textId="77777777" w:rsidR="002913BD" w:rsidRDefault="00133390">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23955B6A" w14:textId="77777777" w:rsidR="002913BD" w:rsidRDefault="00133390">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33E0A882" w14:textId="77777777" w:rsidR="002913BD" w:rsidRDefault="00133390">
            <w:pPr>
              <w:pStyle w:val="TAC"/>
            </w:pPr>
            <w:r>
              <w:t>3300 MHz – 3800 MHz</w:t>
            </w:r>
          </w:p>
        </w:tc>
        <w:tc>
          <w:tcPr>
            <w:tcW w:w="908" w:type="dxa"/>
            <w:tcBorders>
              <w:top w:val="single" w:sz="4" w:space="0" w:color="auto"/>
              <w:left w:val="single" w:sz="4" w:space="0" w:color="auto"/>
              <w:bottom w:val="nil"/>
              <w:right w:val="single" w:sz="4" w:space="0" w:color="auto"/>
            </w:tcBorders>
          </w:tcPr>
          <w:p w14:paraId="4CAD4324" w14:textId="77777777" w:rsidR="002913BD" w:rsidRDefault="00133390">
            <w:pPr>
              <w:pStyle w:val="TAC"/>
            </w:pPr>
            <w:r>
              <w:t>TDD</w:t>
            </w:r>
          </w:p>
        </w:tc>
      </w:tr>
      <w:tr w:rsidR="002913BD" w14:paraId="10283978" w14:textId="77777777">
        <w:trPr>
          <w:trHeight w:val="187"/>
          <w:jc w:val="center"/>
        </w:trPr>
        <w:tc>
          <w:tcPr>
            <w:tcW w:w="1161" w:type="dxa"/>
            <w:tcBorders>
              <w:top w:val="single" w:sz="4" w:space="0" w:color="auto"/>
              <w:left w:val="single" w:sz="4" w:space="0" w:color="auto"/>
              <w:bottom w:val="nil"/>
              <w:right w:val="single" w:sz="4" w:space="0" w:color="auto"/>
            </w:tcBorders>
          </w:tcPr>
          <w:p w14:paraId="412C0E0D" w14:textId="77777777" w:rsidR="002913BD" w:rsidRDefault="00133390">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5223EEC6" w14:textId="77777777" w:rsidR="002913BD" w:rsidRDefault="00133390">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478C0AE7" w14:textId="77777777" w:rsidR="002913BD" w:rsidRDefault="00133390">
            <w:pPr>
              <w:pStyle w:val="TAC"/>
            </w:pPr>
            <w:r>
              <w:t>4400 MHz – 5000 MHz</w:t>
            </w:r>
          </w:p>
        </w:tc>
        <w:tc>
          <w:tcPr>
            <w:tcW w:w="908" w:type="dxa"/>
            <w:tcBorders>
              <w:top w:val="single" w:sz="4" w:space="0" w:color="auto"/>
              <w:left w:val="single" w:sz="4" w:space="0" w:color="auto"/>
              <w:bottom w:val="nil"/>
              <w:right w:val="single" w:sz="4" w:space="0" w:color="auto"/>
            </w:tcBorders>
          </w:tcPr>
          <w:p w14:paraId="628B2C1D" w14:textId="77777777" w:rsidR="002913BD" w:rsidRDefault="00133390">
            <w:pPr>
              <w:pStyle w:val="TAC"/>
            </w:pPr>
            <w:r>
              <w:t>TDD</w:t>
            </w:r>
          </w:p>
        </w:tc>
      </w:tr>
      <w:tr w:rsidR="002913BD" w14:paraId="03427BED" w14:textId="77777777">
        <w:trPr>
          <w:trHeight w:val="187"/>
          <w:jc w:val="center"/>
        </w:trPr>
        <w:tc>
          <w:tcPr>
            <w:tcW w:w="1161" w:type="dxa"/>
            <w:tcBorders>
              <w:top w:val="single" w:sz="4" w:space="0" w:color="auto"/>
              <w:left w:val="single" w:sz="4" w:space="0" w:color="auto"/>
              <w:bottom w:val="nil"/>
              <w:right w:val="single" w:sz="4" w:space="0" w:color="auto"/>
            </w:tcBorders>
          </w:tcPr>
          <w:p w14:paraId="72315767" w14:textId="77777777" w:rsidR="002913BD" w:rsidRDefault="00133390">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69F30E11"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2C6F8190"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CA2D8E" w14:textId="77777777" w:rsidR="002913BD" w:rsidRDefault="00133390">
            <w:pPr>
              <w:pStyle w:val="TAC"/>
            </w:pPr>
            <w:r>
              <w:t xml:space="preserve">SUL </w:t>
            </w:r>
          </w:p>
        </w:tc>
      </w:tr>
      <w:tr w:rsidR="002913BD" w14:paraId="7D538E79" w14:textId="77777777">
        <w:trPr>
          <w:trHeight w:val="187"/>
          <w:jc w:val="center"/>
        </w:trPr>
        <w:tc>
          <w:tcPr>
            <w:tcW w:w="1161" w:type="dxa"/>
            <w:tcBorders>
              <w:top w:val="single" w:sz="4" w:space="0" w:color="auto"/>
              <w:left w:val="single" w:sz="4" w:space="0" w:color="auto"/>
              <w:bottom w:val="nil"/>
              <w:right w:val="single" w:sz="4" w:space="0" w:color="auto"/>
            </w:tcBorders>
          </w:tcPr>
          <w:p w14:paraId="2898F6AF" w14:textId="77777777" w:rsidR="002913BD" w:rsidRDefault="00133390">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0F3C6B46"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1BEC22CA"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FF685D" w14:textId="77777777" w:rsidR="002913BD" w:rsidRDefault="00133390">
            <w:pPr>
              <w:pStyle w:val="TAC"/>
            </w:pPr>
            <w:r>
              <w:t xml:space="preserve">SUL </w:t>
            </w:r>
          </w:p>
        </w:tc>
      </w:tr>
      <w:tr w:rsidR="002913BD" w14:paraId="7CA44C0E" w14:textId="77777777">
        <w:trPr>
          <w:trHeight w:val="187"/>
          <w:jc w:val="center"/>
        </w:trPr>
        <w:tc>
          <w:tcPr>
            <w:tcW w:w="1161" w:type="dxa"/>
            <w:tcBorders>
              <w:top w:val="single" w:sz="4" w:space="0" w:color="auto"/>
              <w:left w:val="single" w:sz="4" w:space="0" w:color="auto"/>
              <w:bottom w:val="nil"/>
              <w:right w:val="single" w:sz="4" w:space="0" w:color="auto"/>
            </w:tcBorders>
          </w:tcPr>
          <w:p w14:paraId="098DBE3B" w14:textId="77777777" w:rsidR="002913BD" w:rsidRDefault="00133390">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1DC7A418"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EEEEB36"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7EC23CD2" w14:textId="77777777" w:rsidR="002913BD" w:rsidRDefault="00133390">
            <w:pPr>
              <w:pStyle w:val="TAC"/>
            </w:pPr>
            <w:r>
              <w:t xml:space="preserve">SUL </w:t>
            </w:r>
          </w:p>
        </w:tc>
      </w:tr>
      <w:tr w:rsidR="002913BD" w14:paraId="03049B69" w14:textId="77777777">
        <w:trPr>
          <w:trHeight w:val="187"/>
          <w:jc w:val="center"/>
        </w:trPr>
        <w:tc>
          <w:tcPr>
            <w:tcW w:w="1161" w:type="dxa"/>
            <w:tcBorders>
              <w:top w:val="single" w:sz="4" w:space="0" w:color="auto"/>
              <w:left w:val="single" w:sz="4" w:space="0" w:color="auto"/>
              <w:bottom w:val="nil"/>
              <w:right w:val="single" w:sz="4" w:space="0" w:color="auto"/>
            </w:tcBorders>
          </w:tcPr>
          <w:p w14:paraId="4606BA62" w14:textId="77777777" w:rsidR="002913BD" w:rsidRDefault="00133390">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0B2920D7"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DD8669"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247A4DBA" w14:textId="77777777" w:rsidR="002913BD" w:rsidRDefault="00133390">
            <w:pPr>
              <w:pStyle w:val="TAC"/>
            </w:pPr>
            <w:r>
              <w:t>SUL</w:t>
            </w:r>
          </w:p>
        </w:tc>
      </w:tr>
      <w:tr w:rsidR="002913BD" w14:paraId="73E6FC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2CABF85" w14:textId="77777777" w:rsidR="002913BD" w:rsidRDefault="00133390">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172229E3"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14ADA868"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522676F" w14:textId="77777777" w:rsidR="002913BD" w:rsidRDefault="00133390">
            <w:pPr>
              <w:pStyle w:val="TAC"/>
            </w:pPr>
            <w:r>
              <w:t>SUL</w:t>
            </w:r>
          </w:p>
        </w:tc>
      </w:tr>
      <w:tr w:rsidR="002913BD" w14:paraId="7F0D8B0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6C8354" w14:textId="77777777" w:rsidR="002913BD" w:rsidRDefault="00133390">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00F71DFD" w14:textId="77777777" w:rsidR="002913BD" w:rsidRDefault="00133390">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234618C0" w14:textId="77777777" w:rsidR="002913BD" w:rsidRDefault="00133390">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53304D2D" w14:textId="77777777" w:rsidR="002913BD" w:rsidRDefault="00133390">
            <w:pPr>
              <w:pStyle w:val="TAC"/>
            </w:pPr>
            <w:r>
              <w:t>FDD</w:t>
            </w:r>
          </w:p>
        </w:tc>
      </w:tr>
      <w:tr w:rsidR="002913BD" w14:paraId="071F1A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9A8AD1" w14:textId="77777777" w:rsidR="002913BD" w:rsidRDefault="00133390">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54CC4BAA"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3C7FAD7F"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92FBAD4" w14:textId="77777777" w:rsidR="002913BD" w:rsidRDefault="00133390">
            <w:pPr>
              <w:pStyle w:val="TAC"/>
            </w:pPr>
            <w:r>
              <w:t>SUL</w:t>
            </w:r>
          </w:p>
        </w:tc>
      </w:tr>
      <w:tr w:rsidR="002913BD" w14:paraId="3F1FEA5A"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F521962" w14:textId="77777777" w:rsidR="002913BD" w:rsidRDefault="00133390">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BA49214" w14:textId="77777777" w:rsidR="002913BD" w:rsidRDefault="00133390">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1384DC10"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AFB20A3" w14:textId="77777777" w:rsidR="002913BD" w:rsidRDefault="00133390">
            <w:pPr>
              <w:pStyle w:val="TAC"/>
            </w:pPr>
            <w:r>
              <w:t>SUL</w:t>
            </w:r>
          </w:p>
        </w:tc>
      </w:tr>
      <w:tr w:rsidR="002913BD" w14:paraId="4D4B7C3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66E5024" w14:textId="77777777" w:rsidR="002913BD" w:rsidRDefault="00133390">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1055FEE"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163DE1B0" w14:textId="77777777" w:rsidR="002913BD" w:rsidRDefault="00133390">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5F07E791" w14:textId="77777777" w:rsidR="002913BD" w:rsidRDefault="00133390">
            <w:pPr>
              <w:pStyle w:val="TAC"/>
            </w:pPr>
            <w:r>
              <w:t>TDD</w:t>
            </w:r>
            <w:r>
              <w:rPr>
                <w:rFonts w:cs="Arial"/>
                <w:vertAlign w:val="superscript"/>
              </w:rPr>
              <w:t>5</w:t>
            </w:r>
          </w:p>
        </w:tc>
      </w:tr>
      <w:tr w:rsidR="002913BD" w14:paraId="1C0A7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3E94250" w14:textId="77777777" w:rsidR="002913BD" w:rsidRDefault="00133390">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6A1EC54"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CF41043"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0A20813B" w14:textId="77777777" w:rsidR="002913BD" w:rsidRDefault="00133390">
            <w:pPr>
              <w:pStyle w:val="TAC"/>
            </w:pPr>
            <w:r>
              <w:rPr>
                <w:lang w:eastAsia="zh-CN"/>
              </w:rPr>
              <w:t>FDD</w:t>
            </w:r>
            <w:r>
              <w:rPr>
                <w:vertAlign w:val="superscript"/>
                <w:lang w:eastAsia="zh-CN"/>
              </w:rPr>
              <w:t>9</w:t>
            </w:r>
          </w:p>
        </w:tc>
      </w:tr>
      <w:tr w:rsidR="002913BD" w14:paraId="1034779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7D0B557" w14:textId="77777777" w:rsidR="002913BD" w:rsidRDefault="00133390">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7CC9A69D"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5F09D755"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796D34A" w14:textId="77777777" w:rsidR="002913BD" w:rsidRDefault="00133390">
            <w:pPr>
              <w:pStyle w:val="TAC"/>
            </w:pPr>
            <w:r>
              <w:rPr>
                <w:lang w:eastAsia="zh-CN"/>
              </w:rPr>
              <w:t>FDD</w:t>
            </w:r>
            <w:r>
              <w:rPr>
                <w:vertAlign w:val="superscript"/>
                <w:lang w:eastAsia="zh-CN"/>
              </w:rPr>
              <w:t>9</w:t>
            </w:r>
          </w:p>
        </w:tc>
      </w:tr>
      <w:tr w:rsidR="002913BD" w14:paraId="42D8289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C3D5C" w14:textId="77777777" w:rsidR="002913BD" w:rsidRDefault="00133390">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72ACF08"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0555339"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466B270" w14:textId="77777777" w:rsidR="002913BD" w:rsidRDefault="00133390">
            <w:pPr>
              <w:pStyle w:val="TAC"/>
            </w:pPr>
            <w:r>
              <w:rPr>
                <w:lang w:eastAsia="zh-CN"/>
              </w:rPr>
              <w:t>FDD</w:t>
            </w:r>
            <w:r>
              <w:rPr>
                <w:vertAlign w:val="superscript"/>
                <w:lang w:eastAsia="zh-CN"/>
              </w:rPr>
              <w:t>9</w:t>
            </w:r>
          </w:p>
        </w:tc>
      </w:tr>
      <w:tr w:rsidR="002913BD" w14:paraId="111BC8A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98E6CA" w14:textId="77777777" w:rsidR="002913BD" w:rsidRDefault="00133390">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79DAC259"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85ED0FC"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488428BD" w14:textId="77777777" w:rsidR="002913BD" w:rsidRDefault="00133390">
            <w:pPr>
              <w:pStyle w:val="TAC"/>
            </w:pPr>
            <w:r>
              <w:rPr>
                <w:lang w:eastAsia="zh-CN"/>
              </w:rPr>
              <w:t>FDD</w:t>
            </w:r>
            <w:r>
              <w:rPr>
                <w:vertAlign w:val="superscript"/>
                <w:lang w:eastAsia="zh-CN"/>
              </w:rPr>
              <w:t>9</w:t>
            </w:r>
          </w:p>
        </w:tc>
      </w:tr>
      <w:tr w:rsidR="002913BD" w14:paraId="2B91311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DA161" w14:textId="77777777" w:rsidR="002913BD" w:rsidRDefault="00133390">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45509F6" w14:textId="77777777" w:rsidR="002913BD" w:rsidRDefault="00133390">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D6C08CC"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49A3934" w14:textId="77777777" w:rsidR="002913BD" w:rsidRDefault="00133390">
            <w:pPr>
              <w:pStyle w:val="TAC"/>
            </w:pPr>
            <w:r>
              <w:t>SUL</w:t>
            </w:r>
          </w:p>
        </w:tc>
      </w:tr>
      <w:tr w:rsidR="002913BD" w14:paraId="0EB2FDA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C1632B2" w14:textId="77777777" w:rsidR="002913BD" w:rsidRDefault="00133390">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AA3DEF5" w14:textId="77777777" w:rsidR="002913BD" w:rsidRDefault="00133390">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BAD466D" w14:textId="77777777" w:rsidR="002913BD" w:rsidRDefault="00133390">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4173B351" w14:textId="77777777" w:rsidR="002913BD" w:rsidRDefault="00133390">
            <w:pPr>
              <w:pStyle w:val="TAC"/>
            </w:pPr>
            <w:r>
              <w:t>TDD</w:t>
            </w:r>
            <w:r>
              <w:rPr>
                <w:vertAlign w:val="superscript"/>
              </w:rPr>
              <w:t>13</w:t>
            </w:r>
          </w:p>
        </w:tc>
      </w:tr>
      <w:tr w:rsidR="002913BD" w14:paraId="3749D83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3BA81C2" w14:textId="77777777" w:rsidR="002913BD" w:rsidRDefault="00133390">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510B3E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0CD1DF17"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6A681DBD" w14:textId="77777777" w:rsidR="002913BD" w:rsidRDefault="00133390">
            <w:pPr>
              <w:pStyle w:val="TAC"/>
              <w:rPr>
                <w:lang w:eastAsia="zh-CN"/>
              </w:rPr>
            </w:pPr>
            <w:r>
              <w:rPr>
                <w:rFonts w:hint="eastAsia"/>
                <w:lang w:eastAsia="zh-CN"/>
              </w:rPr>
              <w:t>SUL</w:t>
            </w:r>
          </w:p>
        </w:tc>
      </w:tr>
      <w:tr w:rsidR="002913BD" w14:paraId="7BD5FE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6F7A54C" w14:textId="77777777" w:rsidR="002913BD" w:rsidRDefault="00133390">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58D11C1" w14:textId="77777777" w:rsidR="002913BD" w:rsidRDefault="00133390">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0FEED4FC"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6D800B" w14:textId="77777777" w:rsidR="002913BD" w:rsidRDefault="00133390">
            <w:pPr>
              <w:pStyle w:val="TAC"/>
            </w:pPr>
            <w:r>
              <w:rPr>
                <w:rFonts w:hint="eastAsia"/>
                <w:lang w:eastAsia="zh-CN"/>
              </w:rPr>
              <w:t>SUL</w:t>
            </w:r>
          </w:p>
        </w:tc>
      </w:tr>
      <w:tr w:rsidR="002913BD" w14:paraId="2B0536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B854942" w14:textId="77777777" w:rsidR="002913BD" w:rsidRDefault="00133390">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2358504E" w14:textId="77777777" w:rsidR="002913BD" w:rsidRDefault="00133390">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0E0D8653" w14:textId="77777777" w:rsidR="002913BD" w:rsidRDefault="00133390">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37E6C44B" w14:textId="77777777" w:rsidR="002913BD" w:rsidRDefault="00133390">
            <w:pPr>
              <w:pStyle w:val="TAC"/>
              <w:rPr>
                <w:lang w:eastAsia="zh-CN"/>
              </w:rPr>
            </w:pPr>
            <w:r>
              <w:t>SUL</w:t>
            </w:r>
          </w:p>
        </w:tc>
      </w:tr>
      <w:tr w:rsidR="002913BD" w14:paraId="4F5A2DC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1FC60C0" w14:textId="77777777" w:rsidR="002913BD" w:rsidRDefault="00133390">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4A1857A7" w14:textId="77777777" w:rsidR="002913BD" w:rsidRDefault="00133390">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22E77A76" w14:textId="77777777" w:rsidR="002913BD" w:rsidRDefault="00133390">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2551D4B7" w14:textId="77777777" w:rsidR="002913BD" w:rsidRDefault="00133390">
            <w:pPr>
              <w:pStyle w:val="TAC"/>
            </w:pPr>
            <w:r>
              <w:t>FDD</w:t>
            </w:r>
          </w:p>
        </w:tc>
      </w:tr>
      <w:tr w:rsidR="002913BD" w14:paraId="3811679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9ACEBC" w14:textId="77777777" w:rsidR="002913BD" w:rsidRDefault="00133390">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3AF9D8EA" w14:textId="77777777" w:rsidR="002913BD" w:rsidRDefault="00133390">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1E0361F3" w14:textId="77777777" w:rsidR="002913BD" w:rsidRDefault="00133390">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2D1720F" w14:textId="77777777" w:rsidR="002913BD" w:rsidRDefault="00133390">
            <w:pPr>
              <w:pStyle w:val="TAC"/>
            </w:pPr>
            <w:r>
              <w:t>TDD</w:t>
            </w:r>
          </w:p>
        </w:tc>
      </w:tr>
      <w:tr w:rsidR="002913BD" w14:paraId="7900536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BEEF69" w14:textId="77777777" w:rsidR="002913BD" w:rsidRDefault="00133390">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4DF34F6F"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0A3B2953"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AACFA05" w14:textId="77777777" w:rsidR="002913BD" w:rsidRDefault="00133390">
            <w:pPr>
              <w:pStyle w:val="TAC"/>
            </w:pPr>
            <w:r>
              <w:t>TDD</w:t>
            </w:r>
            <w:r>
              <w:rPr>
                <w:vertAlign w:val="superscript"/>
              </w:rPr>
              <w:t>13</w:t>
            </w:r>
          </w:p>
        </w:tc>
      </w:tr>
      <w:tr w:rsidR="002913BD" w14:paraId="6B2AF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C8B879B" w14:textId="77777777" w:rsidR="002913BD" w:rsidRDefault="00133390">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2FDE175B"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632D3EC"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6F90B15" w14:textId="77777777" w:rsidR="002913BD" w:rsidRDefault="00133390">
            <w:pPr>
              <w:pStyle w:val="TAC"/>
            </w:pPr>
            <w:r>
              <w:t>TDD</w:t>
            </w:r>
          </w:p>
        </w:tc>
      </w:tr>
      <w:tr w:rsidR="002913BD" w14:paraId="24DB5FF5"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99F6837" w14:textId="77777777" w:rsidR="002913BD" w:rsidRDefault="00133390">
            <w:pPr>
              <w:pStyle w:val="TAN"/>
            </w:pPr>
            <w:r>
              <w:t>NOTE 1:</w:t>
            </w:r>
            <w:r>
              <w:tab/>
              <w:t>UE that complies with the NR Band n50 minimum requirements in this specification         shall also comply with the NR Band n51 minimum requirements.</w:t>
            </w:r>
          </w:p>
          <w:p w14:paraId="236DEECF" w14:textId="77777777" w:rsidR="002913BD" w:rsidRDefault="00133390">
            <w:pPr>
              <w:pStyle w:val="TAN"/>
            </w:pPr>
            <w:r>
              <w:t>NOTE 2:</w:t>
            </w:r>
            <w:r>
              <w:tab/>
              <w:t xml:space="preserve">UE that complies with the NR Band n75 minimum requirements in this specification         </w:t>
            </w:r>
            <w:r>
              <w:lastRenderedPageBreak/>
              <w:t>shall also comply with the NR Band n76 minimum requirements.</w:t>
            </w:r>
          </w:p>
          <w:p w14:paraId="4B6F3318" w14:textId="77777777" w:rsidR="002913BD" w:rsidRDefault="00133390">
            <w:pPr>
              <w:pStyle w:val="TAN"/>
              <w:rPr>
                <w:szCs w:val="18"/>
              </w:rPr>
            </w:pPr>
            <w:r>
              <w:t>NOTE 3:</w:t>
            </w:r>
            <w:r>
              <w:tab/>
              <w:t>Uplink transmission is not allowed at this band for UE with external vehicle-mounted antennas</w:t>
            </w:r>
            <w:r>
              <w:rPr>
                <w:szCs w:val="18"/>
              </w:rPr>
              <w:t>.</w:t>
            </w:r>
          </w:p>
          <w:p w14:paraId="04080CE5" w14:textId="77777777" w:rsidR="002913BD" w:rsidRDefault="00133390">
            <w:pPr>
              <w:pStyle w:val="TAN"/>
            </w:pPr>
            <w:r>
              <w:t>NOTE 4:</w:t>
            </w:r>
            <w:r>
              <w:tab/>
              <w:t>A UE that complies with the NR Band n65 minimum requirements in this specification shall also comply with the NR Band n1 minimum requirements.</w:t>
            </w:r>
          </w:p>
          <w:p w14:paraId="43E35341" w14:textId="77777777" w:rsidR="002913BD" w:rsidRDefault="00133390">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2FDC8F2" w14:textId="77777777" w:rsidR="002913BD" w:rsidRDefault="00133390">
            <w:pPr>
              <w:pStyle w:val="TAN"/>
            </w:pPr>
            <w:r>
              <w:t>NOTE 6:</w:t>
            </w:r>
            <w:r>
              <w:tab/>
              <w:t>A UE that supports NR Band n66 shall receive in the entire DL operating band.</w:t>
            </w:r>
          </w:p>
          <w:p w14:paraId="5D12A7B5" w14:textId="77777777" w:rsidR="002913BD" w:rsidRDefault="00133390">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2FB8A2A6" w14:textId="77777777" w:rsidR="002913BD" w:rsidRDefault="00133390">
            <w:pPr>
              <w:pStyle w:val="TAN"/>
            </w:pPr>
            <w:r>
              <w:t xml:space="preserve">NOTE </w:t>
            </w:r>
            <w:r>
              <w:rPr>
                <w:rFonts w:hint="eastAsia"/>
              </w:rPr>
              <w:t>8</w:t>
            </w:r>
            <w:r>
              <w:t>:</w:t>
            </w:r>
            <w:r>
              <w:tab/>
            </w:r>
            <w:r>
              <w:rPr>
                <w:rFonts w:hint="eastAsia"/>
              </w:rPr>
              <w:t>This band is applicable in China only.</w:t>
            </w:r>
          </w:p>
          <w:p w14:paraId="59448741" w14:textId="77777777" w:rsidR="002913BD" w:rsidRDefault="00133390">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3505B75C" w14:textId="77777777" w:rsidR="002913BD" w:rsidRDefault="00133390">
            <w:pPr>
              <w:pStyle w:val="TAN"/>
            </w:pPr>
            <w:r>
              <w:t>NOTE 10:</w:t>
            </w:r>
            <w:r>
              <w:tab/>
            </w:r>
            <w:r>
              <w:rPr>
                <w:lang w:eastAsia="en-GB"/>
              </w:rPr>
              <w:t>When this band is used for V2X SL service, the band is exclusively used for NR V2X in particular regions.</w:t>
            </w:r>
          </w:p>
          <w:p w14:paraId="375809BB" w14:textId="77777777" w:rsidR="002913BD" w:rsidRDefault="00133390">
            <w:pPr>
              <w:pStyle w:val="TAN"/>
              <w:rPr>
                <w:szCs w:val="18"/>
              </w:rPr>
            </w:pPr>
            <w:r>
              <w:t>NOTE 11:</w:t>
            </w:r>
            <w:r>
              <w:tab/>
            </w:r>
            <w:r>
              <w:rPr>
                <w:szCs w:val="18"/>
              </w:rPr>
              <w:t>This band is unlicensed band used for V2X service. There is no expected network deployment in this band.</w:t>
            </w:r>
          </w:p>
          <w:p w14:paraId="477A2572" w14:textId="77777777" w:rsidR="002913BD" w:rsidRDefault="00133390">
            <w:pPr>
              <w:pStyle w:val="TAN"/>
            </w:pPr>
            <w:r>
              <w:t>NOTE 12:</w:t>
            </w:r>
            <w:r>
              <w:tab/>
            </w:r>
            <w:r>
              <w:rPr>
                <w:lang w:val="en-US"/>
              </w:rPr>
              <w:t>In the USA this band is restricted to 3450 – 3550 MHz and 3700 – 3980 MHz. In Canada this band is restricted to 3450 – 3650 MHz and 3650 – 3980 MHz.</w:t>
            </w:r>
          </w:p>
          <w:p w14:paraId="33FB7070" w14:textId="77777777" w:rsidR="002913BD" w:rsidRDefault="00133390">
            <w:pPr>
              <w:pStyle w:val="TAN"/>
            </w:pPr>
            <w:r>
              <w:t>NOTE 13:</w:t>
            </w:r>
            <w:r>
              <w:tab/>
              <w:t>This band is restricted to operation with shared spectrum channel access as defined in 37.213.</w:t>
            </w:r>
          </w:p>
          <w:p w14:paraId="5015535A" w14:textId="77777777" w:rsidR="002913BD" w:rsidRDefault="00133390">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5D2B754A" w14:textId="77777777" w:rsidR="002913BD" w:rsidRDefault="00133390">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73F90AA" w14:textId="77777777" w:rsidR="002913BD" w:rsidRDefault="00133390">
            <w:pPr>
              <w:pStyle w:val="TAN"/>
              <w:rPr>
                <w:szCs w:val="18"/>
              </w:rPr>
            </w:pPr>
            <w:r>
              <w:t xml:space="preserve">NOTE 16: </w:t>
            </w:r>
            <w:r>
              <w:rPr>
                <w:szCs w:val="18"/>
              </w:rPr>
              <w:t>DL operation in this band is restricted to 1526 – 1536 MHz and UL operation is restricted to 1627.5 – 1637.5 MHz and 1646.5 – 1656.5 MHz.</w:t>
            </w:r>
          </w:p>
          <w:p w14:paraId="0C9DC279" w14:textId="77777777" w:rsidR="002913BD" w:rsidRDefault="00133390">
            <w:pPr>
              <w:pStyle w:val="TAN"/>
              <w:rPr>
                <w:rFonts w:eastAsia="Yu Mincho"/>
              </w:rPr>
            </w:pPr>
            <w:r>
              <w:rPr>
                <w:rFonts w:eastAsia="Yu Mincho"/>
              </w:rPr>
              <w:t>NOTE 17: For this band, CORESET#0 values from Table 13-5 or Table 13-6 in [8, TS 38.213] are applied regardless of the minimum channel bandwidth.</w:t>
            </w:r>
          </w:p>
          <w:p w14:paraId="1B3A40F9" w14:textId="77777777" w:rsidR="002913BD" w:rsidRDefault="00133390">
            <w:pPr>
              <w:pStyle w:val="TAN"/>
            </w:pPr>
            <w:r>
              <w:rPr>
                <w:rFonts w:eastAsia="Yu Mincho"/>
              </w:rPr>
              <w:t>NOTE 18: [This band is applicable only to RCC countries in accordance with RCC Recommendation 1/21]</w:t>
            </w:r>
          </w:p>
        </w:tc>
      </w:tr>
    </w:tbl>
    <w:p w14:paraId="0EFD0922" w14:textId="77777777" w:rsidR="002913BD" w:rsidRDefault="002913BD"/>
    <w:p w14:paraId="1C5409A3" w14:textId="77777777" w:rsidR="002913BD" w:rsidRDefault="00133390">
      <w:pPr>
        <w:rPr>
          <w:b/>
          <w:bCs/>
          <w:sz w:val="22"/>
          <w:szCs w:val="22"/>
        </w:rPr>
      </w:pPr>
      <w:r>
        <w:rPr>
          <w:b/>
          <w:bCs/>
          <w:sz w:val="22"/>
          <w:szCs w:val="22"/>
        </w:rPr>
        <w:t>Question 7: whether the following proposal is agreeable:</w:t>
      </w:r>
    </w:p>
    <w:p w14:paraId="5F02731A" w14:textId="77777777" w:rsidR="002913BD" w:rsidRDefault="00133390">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714A2240" w14:textId="77777777">
        <w:tc>
          <w:tcPr>
            <w:tcW w:w="1496" w:type="dxa"/>
            <w:shd w:val="clear" w:color="auto" w:fill="E7E6E6" w:themeFill="background2"/>
          </w:tcPr>
          <w:p w14:paraId="7C0691D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3151C47"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BEA9459" w14:textId="77777777" w:rsidR="002913BD" w:rsidRDefault="00133390">
            <w:pPr>
              <w:jc w:val="center"/>
              <w:rPr>
                <w:b/>
                <w:lang w:eastAsia="sv-SE"/>
              </w:rPr>
            </w:pPr>
            <w:r>
              <w:rPr>
                <w:b/>
                <w:lang w:eastAsia="sv-SE"/>
              </w:rPr>
              <w:t>Additional comments</w:t>
            </w:r>
          </w:p>
        </w:tc>
      </w:tr>
      <w:tr w:rsidR="002913BD" w14:paraId="7BB6C8D8" w14:textId="77777777">
        <w:tc>
          <w:tcPr>
            <w:tcW w:w="1496" w:type="dxa"/>
          </w:tcPr>
          <w:p w14:paraId="4410DE45" w14:textId="77777777" w:rsidR="002913BD" w:rsidRDefault="00133390">
            <w:pPr>
              <w:rPr>
                <w:rFonts w:eastAsiaTheme="minorEastAsia"/>
              </w:rPr>
            </w:pPr>
            <w:ins w:id="65" w:author="junwei.huang" w:date="2022-10-17T11:20:00Z">
              <w:r>
                <w:rPr>
                  <w:rFonts w:eastAsia="宋体" w:hint="eastAsia"/>
                  <w:lang w:val="en-US" w:eastAsia="zh-CN"/>
                </w:rPr>
                <w:t>Transsion Holdings</w:t>
              </w:r>
            </w:ins>
          </w:p>
        </w:tc>
        <w:tc>
          <w:tcPr>
            <w:tcW w:w="1739" w:type="dxa"/>
          </w:tcPr>
          <w:p w14:paraId="562BE1FE" w14:textId="77777777" w:rsidR="002913BD" w:rsidRDefault="00133390">
            <w:pPr>
              <w:rPr>
                <w:rFonts w:eastAsia="宋体"/>
                <w:lang w:val="en-US" w:eastAsia="zh-CN"/>
              </w:rPr>
            </w:pPr>
            <w:ins w:id="66" w:author="junwei.huang" w:date="2022-10-17T11:20:00Z">
              <w:r>
                <w:rPr>
                  <w:rFonts w:eastAsia="宋体" w:hint="eastAsia"/>
                  <w:lang w:val="en-US" w:eastAsia="zh-CN"/>
                </w:rPr>
                <w:t>Y</w:t>
              </w:r>
            </w:ins>
          </w:p>
        </w:tc>
        <w:tc>
          <w:tcPr>
            <w:tcW w:w="6480" w:type="dxa"/>
          </w:tcPr>
          <w:p w14:paraId="6C89C0CF"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It can help UE to identify if the neighbor cell is TN or NTN, then UE can based on assistance inform perform cell reselection enhancement respectively.</w:t>
              </w:r>
            </w:ins>
          </w:p>
        </w:tc>
      </w:tr>
      <w:tr w:rsidR="002913BD" w14:paraId="54D155DB" w14:textId="77777777">
        <w:tc>
          <w:tcPr>
            <w:tcW w:w="1496" w:type="dxa"/>
          </w:tcPr>
          <w:p w14:paraId="2E440C38" w14:textId="77777777" w:rsidR="002913BD" w:rsidRDefault="00133390">
            <w:pPr>
              <w:rPr>
                <w:rFonts w:eastAsia="宋体"/>
                <w:lang w:eastAsia="zh-CN"/>
              </w:rPr>
            </w:pPr>
            <w:r>
              <w:rPr>
                <w:rFonts w:eastAsia="宋体"/>
                <w:lang w:eastAsia="zh-CN"/>
              </w:rPr>
              <w:t>Samsung</w:t>
            </w:r>
          </w:p>
        </w:tc>
        <w:tc>
          <w:tcPr>
            <w:tcW w:w="1739" w:type="dxa"/>
          </w:tcPr>
          <w:p w14:paraId="03957CAA" w14:textId="77777777" w:rsidR="002913BD" w:rsidRDefault="00133390">
            <w:pPr>
              <w:rPr>
                <w:rFonts w:eastAsia="宋体"/>
                <w:lang w:eastAsia="zh-CN"/>
              </w:rPr>
            </w:pPr>
            <w:r>
              <w:rPr>
                <w:rFonts w:eastAsia="宋体"/>
                <w:lang w:eastAsia="zh-CN"/>
              </w:rPr>
              <w:t>Y</w:t>
            </w:r>
          </w:p>
        </w:tc>
        <w:tc>
          <w:tcPr>
            <w:tcW w:w="6480" w:type="dxa"/>
          </w:tcPr>
          <w:p w14:paraId="18DC41B4" w14:textId="77777777" w:rsidR="002913BD" w:rsidRDefault="002913BD">
            <w:pPr>
              <w:rPr>
                <w:rFonts w:eastAsiaTheme="minorEastAsia"/>
              </w:rPr>
            </w:pPr>
          </w:p>
        </w:tc>
      </w:tr>
      <w:tr w:rsidR="002913BD" w14:paraId="333369DA" w14:textId="77777777">
        <w:tc>
          <w:tcPr>
            <w:tcW w:w="1496" w:type="dxa"/>
          </w:tcPr>
          <w:p w14:paraId="7DD786A0" w14:textId="77777777" w:rsidR="002913BD" w:rsidRDefault="00133390">
            <w:pPr>
              <w:rPr>
                <w:rFonts w:eastAsiaTheme="minorEastAsia"/>
              </w:rPr>
            </w:pPr>
            <w:r>
              <w:rPr>
                <w:rFonts w:eastAsiaTheme="minorEastAsia"/>
              </w:rPr>
              <w:t>OPPO</w:t>
            </w:r>
          </w:p>
        </w:tc>
        <w:tc>
          <w:tcPr>
            <w:tcW w:w="1739" w:type="dxa"/>
          </w:tcPr>
          <w:p w14:paraId="5054A0AF" w14:textId="77777777" w:rsidR="002913BD" w:rsidRDefault="00133390">
            <w:pPr>
              <w:rPr>
                <w:rFonts w:eastAsia="宋体"/>
                <w:lang w:eastAsia="zh-CN"/>
              </w:rPr>
            </w:pPr>
            <w:r>
              <w:rPr>
                <w:rFonts w:eastAsia="宋体"/>
                <w:lang w:eastAsia="zh-CN"/>
              </w:rPr>
              <w:t>Y</w:t>
            </w:r>
          </w:p>
        </w:tc>
        <w:tc>
          <w:tcPr>
            <w:tcW w:w="6480" w:type="dxa"/>
          </w:tcPr>
          <w:p w14:paraId="59A53D74"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41A9C24B" w14:textId="77777777">
        <w:tc>
          <w:tcPr>
            <w:tcW w:w="1496" w:type="dxa"/>
          </w:tcPr>
          <w:p w14:paraId="56709A73"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38E207D8" w14:textId="77777777" w:rsidR="002913BD" w:rsidRDefault="00133390">
            <w:pPr>
              <w:rPr>
                <w:rFonts w:eastAsiaTheme="minorEastAsia"/>
              </w:rPr>
            </w:pPr>
            <w:r>
              <w:rPr>
                <w:rFonts w:eastAsia="宋体" w:hint="eastAsia"/>
                <w:lang w:eastAsia="zh-CN"/>
              </w:rPr>
              <w:t>N</w:t>
            </w:r>
          </w:p>
        </w:tc>
        <w:tc>
          <w:tcPr>
            <w:tcW w:w="6480" w:type="dxa"/>
          </w:tcPr>
          <w:p w14:paraId="5253A9AE" w14:textId="77777777" w:rsidR="002913BD" w:rsidRDefault="00133390">
            <w:pPr>
              <w:rPr>
                <w:rFonts w:eastAsia="宋体"/>
                <w:lang w:eastAsia="zh-CN"/>
              </w:rPr>
            </w:pPr>
            <w:r>
              <w:rPr>
                <w:rFonts w:eastAsia="宋体"/>
                <w:lang w:eastAsia="zh-CN"/>
              </w:rPr>
              <w:t>We think the UE can use band numbers to differentiate TN and NTN neighbour frequencies.</w:t>
            </w:r>
          </w:p>
          <w:p w14:paraId="6EA16B99" w14:textId="77777777" w:rsidR="002913BD" w:rsidRDefault="00133390">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location?</w:t>
            </w:r>
          </w:p>
        </w:tc>
      </w:tr>
      <w:tr w:rsidR="002913BD" w14:paraId="0244678F" w14:textId="77777777">
        <w:tc>
          <w:tcPr>
            <w:tcW w:w="1496" w:type="dxa"/>
          </w:tcPr>
          <w:p w14:paraId="288F9EE0"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28CEB2DF" w14:textId="77777777" w:rsidR="002913BD" w:rsidRDefault="00133390">
            <w:pPr>
              <w:rPr>
                <w:rFonts w:eastAsiaTheme="minorEastAsia"/>
              </w:rPr>
            </w:pPr>
            <w:r>
              <w:rPr>
                <w:rFonts w:eastAsia="宋体" w:hint="eastAsia"/>
                <w:lang w:eastAsia="zh-CN"/>
              </w:rPr>
              <w:t>N</w:t>
            </w:r>
            <w:r>
              <w:rPr>
                <w:rFonts w:eastAsia="宋体"/>
                <w:lang w:eastAsia="zh-CN"/>
              </w:rPr>
              <w:t>ot sure</w:t>
            </w:r>
          </w:p>
        </w:tc>
        <w:tc>
          <w:tcPr>
            <w:tcW w:w="6480" w:type="dxa"/>
          </w:tcPr>
          <w:p w14:paraId="1CB0D108" w14:textId="77777777" w:rsidR="002913BD" w:rsidRDefault="00133390">
            <w:pPr>
              <w:rPr>
                <w:rFonts w:eastAsia="宋体"/>
                <w:lang w:eastAsia="zh-CN"/>
              </w:rPr>
            </w:pPr>
            <w:r>
              <w:rPr>
                <w:rFonts w:eastAsia="宋体"/>
                <w:lang w:eastAsia="zh-CN"/>
              </w:rPr>
              <w:t>Firstly, if we define assistance information as in Q8 below, we wonder if cell type is necessary.</w:t>
            </w:r>
          </w:p>
          <w:p w14:paraId="464FE657" w14:textId="77777777" w:rsidR="002913BD" w:rsidRDefault="00133390">
            <w:pPr>
              <w:rPr>
                <w:lang w:eastAsia="sv-SE"/>
              </w:rPr>
            </w:pPr>
            <w:r>
              <w:rPr>
                <w:rFonts w:eastAsia="宋体"/>
                <w:lang w:eastAsia="zh-CN"/>
              </w:rPr>
              <w:t xml:space="preserve">Secondly, does this mean a new and </w:t>
            </w:r>
            <w:r>
              <w:rPr>
                <w:rFonts w:eastAsia="宋体" w:hint="eastAsia"/>
                <w:lang w:eastAsia="zh-CN"/>
              </w:rPr>
              <w:t>explicit</w:t>
            </w:r>
            <w:r>
              <w:rPr>
                <w:rFonts w:eastAsia="宋体"/>
                <w:lang w:eastAsia="zh-CN"/>
              </w:rPr>
              <w:t xml:space="preserve"> cell type indication? Can </w:t>
            </w:r>
            <w:r>
              <w:rPr>
                <w:rFonts w:eastAsia="宋体"/>
                <w:i/>
                <w:iCs/>
                <w:lang w:eastAsia="zh-CN"/>
              </w:rPr>
              <w:lastRenderedPageBreak/>
              <w:t>cellBarredNTN</w:t>
            </w:r>
            <w:r>
              <w:rPr>
                <w:rFonts w:eastAsia="宋体"/>
                <w:lang w:eastAsia="zh-CN"/>
              </w:rPr>
              <w:t xml:space="preserve"> be reused?</w:t>
            </w:r>
          </w:p>
        </w:tc>
      </w:tr>
      <w:tr w:rsidR="002913BD" w14:paraId="339D365C" w14:textId="77777777">
        <w:tc>
          <w:tcPr>
            <w:tcW w:w="1496" w:type="dxa"/>
          </w:tcPr>
          <w:p w14:paraId="15458529" w14:textId="77777777" w:rsidR="002913BD" w:rsidRDefault="00133390">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27122FD1" w14:textId="77777777"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14:paraId="7FC13F10" w14:textId="77777777" w:rsidR="002913BD" w:rsidRDefault="00133390">
            <w:pPr>
              <w:rPr>
                <w:rFonts w:ascii="Arial" w:eastAsia="宋体" w:hAnsi="Arial"/>
                <w:sz w:val="18"/>
                <w:lang w:eastAsia="zh-CN"/>
              </w:rPr>
            </w:pPr>
            <w:r>
              <w:rPr>
                <w:rFonts w:eastAsia="宋体" w:hint="eastAsia"/>
                <w:lang w:eastAsia="zh-CN"/>
              </w:rPr>
              <w:t>S</w:t>
            </w:r>
            <w:r>
              <w:rPr>
                <w:rFonts w:eastAsia="宋体"/>
                <w:lang w:eastAsia="zh-CN"/>
              </w:rPr>
              <w:t>ome implicit methods can be used: for example, if a cell is associated with some newly defined assistance information (e.g., coverage information of TN cells) for power saving, UE can consider the cell as a TN cell. Something like an explicit “1-bit” indication on the “NTN vs. TN” is not needed.</w:t>
            </w:r>
          </w:p>
        </w:tc>
      </w:tr>
      <w:tr w:rsidR="002913BD" w14:paraId="22C4AC7E" w14:textId="77777777">
        <w:tc>
          <w:tcPr>
            <w:tcW w:w="1496" w:type="dxa"/>
          </w:tcPr>
          <w:p w14:paraId="313B307A" w14:textId="77777777" w:rsidR="002913BD" w:rsidRDefault="00133390">
            <w:pPr>
              <w:rPr>
                <w:rFonts w:eastAsiaTheme="minorEastAsia"/>
              </w:rPr>
            </w:pPr>
            <w:r>
              <w:rPr>
                <w:rFonts w:eastAsiaTheme="minorEastAsia"/>
              </w:rPr>
              <w:t>Apple</w:t>
            </w:r>
          </w:p>
        </w:tc>
        <w:tc>
          <w:tcPr>
            <w:tcW w:w="1739" w:type="dxa"/>
          </w:tcPr>
          <w:p w14:paraId="46BF95FB" w14:textId="77777777" w:rsidR="002913BD" w:rsidRDefault="00133390">
            <w:pPr>
              <w:rPr>
                <w:rFonts w:eastAsiaTheme="minorEastAsia"/>
              </w:rPr>
            </w:pPr>
            <w:r>
              <w:rPr>
                <w:rFonts w:eastAsiaTheme="minorEastAsia"/>
              </w:rPr>
              <w:t>Y</w:t>
            </w:r>
          </w:p>
        </w:tc>
        <w:tc>
          <w:tcPr>
            <w:tcW w:w="6480" w:type="dxa"/>
          </w:tcPr>
          <w:p w14:paraId="3EE999F9" w14:textId="77777777" w:rsidR="002913BD" w:rsidRDefault="0013339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compatible and can avoid the dependence on the RAN4 spec and the NTN specific band number. </w:t>
            </w:r>
          </w:p>
        </w:tc>
      </w:tr>
      <w:tr w:rsidR="002913BD" w14:paraId="5BBEA5F1" w14:textId="77777777">
        <w:tc>
          <w:tcPr>
            <w:tcW w:w="1496" w:type="dxa"/>
          </w:tcPr>
          <w:p w14:paraId="6E1A18BD" w14:textId="77777777" w:rsidR="002913BD" w:rsidRDefault="00133390">
            <w:pPr>
              <w:rPr>
                <w:rFonts w:eastAsia="宋体"/>
                <w:lang w:eastAsia="zh-CN"/>
              </w:rPr>
            </w:pPr>
            <w:r>
              <w:rPr>
                <w:rFonts w:eastAsia="宋体"/>
                <w:lang w:eastAsia="zh-CN"/>
              </w:rPr>
              <w:t>Ericsson</w:t>
            </w:r>
          </w:p>
        </w:tc>
        <w:tc>
          <w:tcPr>
            <w:tcW w:w="1739" w:type="dxa"/>
          </w:tcPr>
          <w:p w14:paraId="7A3408FC" w14:textId="77777777" w:rsidR="002913BD" w:rsidRDefault="00133390">
            <w:pPr>
              <w:rPr>
                <w:rFonts w:eastAsia="宋体"/>
                <w:lang w:eastAsia="zh-CN"/>
              </w:rPr>
            </w:pPr>
            <w:r>
              <w:rPr>
                <w:rFonts w:eastAsia="宋体"/>
                <w:lang w:eastAsia="zh-CN"/>
              </w:rPr>
              <w:t>N</w:t>
            </w:r>
          </w:p>
        </w:tc>
        <w:tc>
          <w:tcPr>
            <w:tcW w:w="6480" w:type="dxa"/>
          </w:tcPr>
          <w:p w14:paraId="3949B557"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type can be derived implicitly.</w:t>
            </w:r>
          </w:p>
        </w:tc>
      </w:tr>
      <w:tr w:rsidR="002913BD" w14:paraId="6BE6BA77" w14:textId="77777777">
        <w:tc>
          <w:tcPr>
            <w:tcW w:w="1496" w:type="dxa"/>
          </w:tcPr>
          <w:p w14:paraId="3BF0F880"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267A1A32" w14:textId="77777777" w:rsidR="002913BD" w:rsidRDefault="00133390">
            <w:pPr>
              <w:rPr>
                <w:rFonts w:eastAsia="宋体"/>
                <w:lang w:eastAsia="zh-CN"/>
              </w:rPr>
            </w:pPr>
            <w:r>
              <w:rPr>
                <w:rFonts w:eastAsiaTheme="minorEastAsia" w:hint="eastAsia"/>
                <w:lang w:eastAsia="zh-TW"/>
              </w:rPr>
              <w:t>N</w:t>
            </w:r>
            <w:r>
              <w:rPr>
                <w:rFonts w:eastAsiaTheme="minorEastAsia"/>
                <w:lang w:eastAsia="zh-TW"/>
              </w:rPr>
              <w:t>ot sure the feasibility</w:t>
            </w:r>
          </w:p>
        </w:tc>
        <w:tc>
          <w:tcPr>
            <w:tcW w:w="6480" w:type="dxa"/>
          </w:tcPr>
          <w:p w14:paraId="354BC5E2"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36F34126"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D1724AD" w14:textId="77777777" w:rsidR="002913BD" w:rsidRDefault="001333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913BD" w14:paraId="0289482D" w14:textId="77777777">
        <w:tc>
          <w:tcPr>
            <w:tcW w:w="1496" w:type="dxa"/>
          </w:tcPr>
          <w:p w14:paraId="0D8C5B39" w14:textId="77777777" w:rsidR="002913BD" w:rsidRDefault="00133390">
            <w:pPr>
              <w:rPr>
                <w:lang w:eastAsia="ko-KR"/>
              </w:rPr>
            </w:pPr>
            <w:r>
              <w:rPr>
                <w:rFonts w:eastAsiaTheme="minorEastAsia"/>
              </w:rPr>
              <w:t>Qualcomm</w:t>
            </w:r>
          </w:p>
        </w:tc>
        <w:tc>
          <w:tcPr>
            <w:tcW w:w="1739" w:type="dxa"/>
          </w:tcPr>
          <w:p w14:paraId="5C945413" w14:textId="77777777" w:rsidR="002913BD" w:rsidRDefault="00133390">
            <w:pPr>
              <w:rPr>
                <w:lang w:eastAsia="ko-KR"/>
              </w:rPr>
            </w:pPr>
            <w:r>
              <w:rPr>
                <w:rFonts w:eastAsia="宋体"/>
                <w:lang w:eastAsia="zh-CN"/>
              </w:rPr>
              <w:t>See comments</w:t>
            </w:r>
          </w:p>
        </w:tc>
        <w:tc>
          <w:tcPr>
            <w:tcW w:w="6480" w:type="dxa"/>
          </w:tcPr>
          <w:p w14:paraId="416A49D9" w14:textId="77777777" w:rsidR="002913BD" w:rsidRDefault="00133390">
            <w:pPr>
              <w:rPr>
                <w:rFonts w:ascii="Arial" w:eastAsia="宋体" w:hAnsi="Arial"/>
                <w:sz w:val="18"/>
                <w:lang w:eastAsia="zh-CN"/>
              </w:rPr>
            </w:pPr>
            <w:r>
              <w:rPr>
                <w:rFonts w:ascii="Arial" w:eastAsia="宋体" w:hAnsi="Arial"/>
                <w:sz w:val="18"/>
                <w:lang w:eastAsia="zh-CN"/>
              </w:rPr>
              <w:t xml:space="preserve">Then I wonder why companies didn’t agree to clarify the neighbor cell information list in SIB19. If cell ID is present in for neighbor cell in SIB19, is there still confusion? </w:t>
            </w:r>
          </w:p>
          <w:p w14:paraId="259FE7B8" w14:textId="77777777" w:rsidR="002913BD" w:rsidRDefault="00133390">
            <w:pPr>
              <w:rPr>
                <w:rFonts w:eastAsiaTheme="minorEastAsia"/>
              </w:rPr>
            </w:pPr>
            <w:r>
              <w:rPr>
                <w:rFonts w:ascii="Arial" w:eastAsia="宋体" w:hAnsi="Arial"/>
                <w:sz w:val="18"/>
                <w:lang w:eastAsia="zh-CN"/>
              </w:rPr>
              <w:t>We have to do it properly, either extend SIB19 with more frequency list and cell list or add satellite identity in neighbor cell list in SIB4. This clarifies whether the cell is NTN cell and which is satellite information.</w:t>
            </w:r>
          </w:p>
        </w:tc>
      </w:tr>
      <w:tr w:rsidR="002913BD" w14:paraId="5180A07C" w14:textId="77777777">
        <w:tc>
          <w:tcPr>
            <w:tcW w:w="1496" w:type="dxa"/>
          </w:tcPr>
          <w:p w14:paraId="67A2A104" w14:textId="77777777" w:rsidR="002913BD" w:rsidRDefault="00133390">
            <w:pPr>
              <w:rPr>
                <w:rFonts w:eastAsia="宋体"/>
                <w:lang w:eastAsia="zh-CN"/>
              </w:rPr>
            </w:pPr>
            <w:r>
              <w:rPr>
                <w:rFonts w:eastAsia="宋体"/>
                <w:lang w:eastAsia="zh-CN"/>
              </w:rPr>
              <w:t>Nokia</w:t>
            </w:r>
          </w:p>
        </w:tc>
        <w:tc>
          <w:tcPr>
            <w:tcW w:w="1739" w:type="dxa"/>
          </w:tcPr>
          <w:p w14:paraId="6507F8E9" w14:textId="77777777" w:rsidR="002913BD" w:rsidRDefault="00133390">
            <w:pPr>
              <w:rPr>
                <w:rFonts w:eastAsia="等线"/>
                <w:lang w:eastAsia="zh-CN"/>
              </w:rPr>
            </w:pPr>
            <w:r>
              <w:rPr>
                <w:rFonts w:eastAsia="宋体"/>
                <w:lang w:eastAsia="zh-CN"/>
              </w:rPr>
              <w:t>N</w:t>
            </w:r>
          </w:p>
        </w:tc>
        <w:tc>
          <w:tcPr>
            <w:tcW w:w="6480" w:type="dxa"/>
          </w:tcPr>
          <w:p w14:paraId="7DE4E70C" w14:textId="77777777" w:rsidR="002913BD" w:rsidRDefault="00133390">
            <w:pPr>
              <w:rPr>
                <w:rFonts w:eastAsia="等线"/>
              </w:rPr>
            </w:pPr>
            <w:r>
              <w:rPr>
                <w:rFonts w:ascii="Arial" w:eastAsia="宋体" w:hAnsi="Arial"/>
                <w:sz w:val="18"/>
                <w:lang w:eastAsia="zh-CN"/>
              </w:rPr>
              <w:t>No need to have explicit indication. Is it expected that all SIBs used since Rel-15 will now have a “TN”-indication added?</w:t>
            </w:r>
          </w:p>
        </w:tc>
      </w:tr>
      <w:tr w:rsidR="002913BD" w14:paraId="380E4DE3" w14:textId="77777777">
        <w:tc>
          <w:tcPr>
            <w:tcW w:w="1496" w:type="dxa"/>
          </w:tcPr>
          <w:p w14:paraId="4E9988E4" w14:textId="77777777" w:rsidR="002913BD" w:rsidRDefault="00133390">
            <w:pPr>
              <w:rPr>
                <w:rFonts w:eastAsia="宋体"/>
                <w:lang w:eastAsia="zh-CN"/>
              </w:rPr>
            </w:pPr>
            <w:r>
              <w:rPr>
                <w:rFonts w:eastAsia="宋体"/>
                <w:lang w:eastAsia="zh-CN"/>
              </w:rPr>
              <w:t>NEC</w:t>
            </w:r>
          </w:p>
        </w:tc>
        <w:tc>
          <w:tcPr>
            <w:tcW w:w="1739" w:type="dxa"/>
          </w:tcPr>
          <w:p w14:paraId="7325767B" w14:textId="77777777" w:rsidR="002913BD" w:rsidRDefault="00133390">
            <w:pPr>
              <w:rPr>
                <w:rFonts w:eastAsia="宋体"/>
                <w:lang w:eastAsia="zh-CN"/>
              </w:rPr>
            </w:pPr>
            <w:r>
              <w:rPr>
                <w:rFonts w:eastAsia="宋体"/>
                <w:lang w:eastAsia="zh-CN"/>
              </w:rPr>
              <w:t>N</w:t>
            </w:r>
          </w:p>
        </w:tc>
        <w:tc>
          <w:tcPr>
            <w:tcW w:w="6480" w:type="dxa"/>
          </w:tcPr>
          <w:p w14:paraId="7F3F3CD9" w14:textId="77777777" w:rsidR="002913BD" w:rsidRDefault="00133390">
            <w:pPr>
              <w:rPr>
                <w:rFonts w:eastAsia="宋体"/>
                <w:lang w:eastAsia="zh-CN"/>
              </w:rPr>
            </w:pPr>
            <w:r>
              <w:rPr>
                <w:rFonts w:eastAsia="宋体"/>
                <w:lang w:eastAsia="zh-CN"/>
              </w:rPr>
              <w:t>It would be beneficial to indicate groups of TN/NTN cells according to e.g. their location or used frequencies. Then indicating cell type in neighbour information is not necessary.</w:t>
            </w:r>
          </w:p>
        </w:tc>
      </w:tr>
      <w:tr w:rsidR="002913BD" w14:paraId="112810D4" w14:textId="77777777">
        <w:tc>
          <w:tcPr>
            <w:tcW w:w="1496" w:type="dxa"/>
          </w:tcPr>
          <w:p w14:paraId="17CEDD73"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76125266" w14:textId="77777777" w:rsidR="002913BD" w:rsidRDefault="00133390">
            <w:pPr>
              <w:rPr>
                <w:rFonts w:eastAsia="宋体"/>
                <w:lang w:eastAsia="zh-CN"/>
              </w:rPr>
            </w:pPr>
            <w:r>
              <w:rPr>
                <w:rFonts w:eastAsia="宋体" w:hint="eastAsia"/>
                <w:lang w:eastAsia="zh-CN"/>
              </w:rPr>
              <w:t>N</w:t>
            </w:r>
          </w:p>
        </w:tc>
        <w:tc>
          <w:tcPr>
            <w:tcW w:w="6480" w:type="dxa"/>
          </w:tcPr>
          <w:p w14:paraId="37F01A27" w14:textId="77777777" w:rsidR="002913BD" w:rsidRDefault="00133390">
            <w:pPr>
              <w:rPr>
                <w:rFonts w:eastAsia="宋体"/>
                <w:highlight w:val="yellow"/>
                <w:lang w:eastAsia="zh-CN"/>
              </w:rPr>
            </w:pPr>
            <w:r>
              <w:rPr>
                <w:rFonts w:eastAsia="宋体"/>
                <w:lang w:eastAsia="zh-CN"/>
              </w:rPr>
              <w:t>We are not clear why the cell type is needed for the cell reselection between NTN and TN. The UE perform neighbour cell according to the frequency</w:t>
            </w:r>
            <w:r>
              <w:rPr>
                <w:rFonts w:eastAsia="宋体" w:hint="eastAsia"/>
                <w:lang w:eastAsia="zh-CN"/>
              </w:rPr>
              <w:t>，</w:t>
            </w:r>
            <w:r>
              <w:rPr>
                <w:rFonts w:eastAsia="宋体" w:hint="eastAsia"/>
                <w:lang w:eastAsia="zh-CN"/>
              </w:rPr>
              <w:t xml:space="preserve"> </w:t>
            </w:r>
            <w:r>
              <w:rPr>
                <w:rFonts w:eastAsia="宋体"/>
                <w:lang w:eastAsia="zh-CN"/>
              </w:rPr>
              <w:t>only need to indicate whether the frequency is available or not in the given area.</w:t>
            </w:r>
          </w:p>
        </w:tc>
      </w:tr>
      <w:tr w:rsidR="002913BD" w14:paraId="58FF23DE" w14:textId="77777777">
        <w:tc>
          <w:tcPr>
            <w:tcW w:w="1496" w:type="dxa"/>
          </w:tcPr>
          <w:p w14:paraId="491A5381" w14:textId="77777777" w:rsidR="002913BD" w:rsidRDefault="00133390">
            <w:pPr>
              <w:rPr>
                <w:rFonts w:eastAsia="等线"/>
                <w:lang w:eastAsia="zh-CN"/>
              </w:rPr>
            </w:pPr>
            <w:r>
              <w:rPr>
                <w:rFonts w:eastAsia="宋体"/>
                <w:lang w:eastAsia="zh-CN"/>
              </w:rPr>
              <w:t>InterDigital</w:t>
            </w:r>
          </w:p>
        </w:tc>
        <w:tc>
          <w:tcPr>
            <w:tcW w:w="1739" w:type="dxa"/>
          </w:tcPr>
          <w:p w14:paraId="12026870" w14:textId="77777777" w:rsidR="002913BD" w:rsidRDefault="00133390">
            <w:pPr>
              <w:rPr>
                <w:rFonts w:eastAsia="等线"/>
                <w:lang w:eastAsia="zh-CN"/>
              </w:rPr>
            </w:pPr>
            <w:r>
              <w:rPr>
                <w:rFonts w:eastAsia="宋体"/>
                <w:lang w:eastAsia="zh-CN"/>
              </w:rPr>
              <w:t>N</w:t>
            </w:r>
          </w:p>
        </w:tc>
        <w:tc>
          <w:tcPr>
            <w:tcW w:w="6480" w:type="dxa"/>
          </w:tcPr>
          <w:p w14:paraId="016D4BBC" w14:textId="77777777" w:rsidR="002913BD" w:rsidRDefault="00133390">
            <w:pPr>
              <w:rPr>
                <w:rFonts w:eastAsia="等线"/>
              </w:rPr>
            </w:pPr>
            <w:r>
              <w:rPr>
                <w:rFonts w:eastAsia="宋体"/>
                <w:lang w:eastAsia="zh-CN"/>
              </w:rPr>
              <w:t>Agree with Ericsson and Nokia</w:t>
            </w:r>
          </w:p>
        </w:tc>
      </w:tr>
      <w:tr w:rsidR="002913BD" w14:paraId="648C96B5" w14:textId="77777777">
        <w:tc>
          <w:tcPr>
            <w:tcW w:w="1496" w:type="dxa"/>
          </w:tcPr>
          <w:p w14:paraId="4F0FDACF" w14:textId="77777777" w:rsidR="002913BD" w:rsidRDefault="00133390">
            <w:pPr>
              <w:rPr>
                <w:rFonts w:eastAsiaTheme="minorEastAsia"/>
                <w:lang w:val="en-US" w:eastAsia="zh-CN"/>
              </w:rPr>
            </w:pPr>
            <w:r>
              <w:rPr>
                <w:rFonts w:eastAsiaTheme="minorEastAsia"/>
                <w:lang w:val="en-US"/>
              </w:rPr>
              <w:t>CMCC</w:t>
            </w:r>
          </w:p>
        </w:tc>
        <w:tc>
          <w:tcPr>
            <w:tcW w:w="1739" w:type="dxa"/>
          </w:tcPr>
          <w:p w14:paraId="2E4A105E" w14:textId="77777777" w:rsidR="002913BD" w:rsidRDefault="00133390">
            <w:pPr>
              <w:rPr>
                <w:rFonts w:eastAsia="宋体"/>
                <w:lang w:val="en-US" w:eastAsia="zh-CN"/>
              </w:rPr>
            </w:pPr>
            <w:r>
              <w:rPr>
                <w:rFonts w:eastAsia="宋体"/>
                <w:lang w:val="en-US" w:eastAsia="zh-CN"/>
              </w:rPr>
              <w:t>N</w:t>
            </w:r>
          </w:p>
        </w:tc>
        <w:tc>
          <w:tcPr>
            <w:tcW w:w="6480" w:type="dxa"/>
          </w:tcPr>
          <w:p w14:paraId="6A629F77"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UE could deduce the NW type implicitly with existing mechanism(e.g. ephemeris).</w:t>
            </w:r>
          </w:p>
        </w:tc>
      </w:tr>
      <w:tr w:rsidR="002960B1" w14:paraId="6F6E55C9" w14:textId="77777777">
        <w:tc>
          <w:tcPr>
            <w:tcW w:w="1496" w:type="dxa"/>
          </w:tcPr>
          <w:p w14:paraId="007E8EFA" w14:textId="77777777" w:rsidR="002960B1" w:rsidRDefault="002960B1" w:rsidP="00DA1D78">
            <w:pPr>
              <w:rPr>
                <w:rFonts w:eastAsia="等线"/>
                <w:lang w:eastAsia="zh-CN"/>
              </w:rPr>
            </w:pPr>
            <w:r>
              <w:rPr>
                <w:rFonts w:eastAsia="宋体" w:hint="eastAsia"/>
                <w:lang w:eastAsia="zh-CN"/>
              </w:rPr>
              <w:t>CATT</w:t>
            </w:r>
          </w:p>
        </w:tc>
        <w:tc>
          <w:tcPr>
            <w:tcW w:w="1739" w:type="dxa"/>
          </w:tcPr>
          <w:p w14:paraId="123FAB8B" w14:textId="77777777" w:rsidR="002960B1" w:rsidRDefault="002960B1" w:rsidP="00DA1D78">
            <w:pPr>
              <w:rPr>
                <w:rFonts w:eastAsia="等线"/>
                <w:lang w:eastAsia="zh-CN"/>
              </w:rPr>
            </w:pPr>
            <w:r>
              <w:rPr>
                <w:rFonts w:eastAsia="宋体"/>
                <w:lang w:eastAsia="zh-CN"/>
              </w:rPr>
              <w:t>N</w:t>
            </w:r>
            <w:r>
              <w:rPr>
                <w:rFonts w:eastAsia="宋体" w:hint="eastAsia"/>
                <w:lang w:eastAsia="zh-CN"/>
              </w:rPr>
              <w:t>o</w:t>
            </w:r>
          </w:p>
        </w:tc>
        <w:tc>
          <w:tcPr>
            <w:tcW w:w="6480" w:type="dxa"/>
          </w:tcPr>
          <w:p w14:paraId="2FA4B91B" w14:textId="77777777" w:rsidR="002960B1" w:rsidRDefault="002960B1" w:rsidP="00DA1D78">
            <w:pPr>
              <w:rPr>
                <w:rFonts w:ascii="Arial" w:eastAsia="宋体" w:hAnsi="Arial"/>
                <w:sz w:val="18"/>
                <w:lang w:eastAsia="zh-CN"/>
              </w:rPr>
            </w:pPr>
            <w:r>
              <w:rPr>
                <w:rFonts w:ascii="Arial" w:eastAsia="宋体" w:hAnsi="Arial" w:hint="eastAsia"/>
                <w:sz w:val="18"/>
                <w:lang w:eastAsia="zh-CN"/>
              </w:rPr>
              <w:t xml:space="preserve">If the </w:t>
            </w:r>
            <w:r>
              <w:rPr>
                <w:rFonts w:ascii="Arial" w:eastAsia="宋体" w:hAnsi="Arial"/>
                <w:sz w:val="18"/>
                <w:lang w:eastAsia="zh-CN"/>
              </w:rPr>
              <w:t>neighbour</w:t>
            </w:r>
            <w:r>
              <w:rPr>
                <w:rFonts w:ascii="Arial" w:eastAsia="宋体" w:hAnsi="Arial" w:hint="eastAsia"/>
                <w:sz w:val="18"/>
                <w:lang w:eastAsia="zh-CN"/>
              </w:rPr>
              <w:t xml:space="preserve"> cell is an NTN cell, the ephemeris with PCI and frequency should be broadcasted in SIB19 which can indicate the NTN cell type implicitly. </w:t>
            </w:r>
          </w:p>
          <w:p w14:paraId="5D5E1C55" w14:textId="77777777" w:rsidR="002960B1" w:rsidRDefault="002960B1" w:rsidP="00DA1D78">
            <w:pPr>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or TN cell, only the frequency is necessary.</w:t>
            </w:r>
          </w:p>
          <w:p w14:paraId="7E71D110" w14:textId="77777777" w:rsidR="002960B1" w:rsidRDefault="002960B1" w:rsidP="00DA1D78">
            <w:pPr>
              <w:rPr>
                <w:rFonts w:eastAsia="等线"/>
              </w:rPr>
            </w:pPr>
            <w:r>
              <w:rPr>
                <w:rFonts w:ascii="Arial" w:eastAsia="宋体" w:hAnsi="Arial" w:hint="eastAsia"/>
                <w:sz w:val="18"/>
                <w:lang w:eastAsia="zh-CN"/>
              </w:rPr>
              <w:t xml:space="preserve">So ephemeris can be used to </w:t>
            </w:r>
            <w:r w:rsidRPr="002360CC">
              <w:rPr>
                <w:rFonts w:ascii="Arial" w:eastAsia="宋体" w:hAnsi="Arial"/>
                <w:sz w:val="18"/>
                <w:lang w:eastAsia="zh-CN"/>
              </w:rPr>
              <w:t>differentiate</w:t>
            </w:r>
            <w:r>
              <w:rPr>
                <w:rFonts w:ascii="Arial" w:eastAsia="宋体" w:hAnsi="Arial" w:hint="eastAsia"/>
                <w:sz w:val="18"/>
                <w:lang w:eastAsia="zh-CN"/>
              </w:rPr>
              <w:t xml:space="preserve"> whether the cell is a TN cell or NTN cell.</w:t>
            </w:r>
          </w:p>
        </w:tc>
      </w:tr>
      <w:tr w:rsidR="002913BD" w14:paraId="22D51B61" w14:textId="77777777">
        <w:tc>
          <w:tcPr>
            <w:tcW w:w="1496" w:type="dxa"/>
          </w:tcPr>
          <w:p w14:paraId="76DDED56" w14:textId="2CCB6A70" w:rsidR="002913BD" w:rsidRPr="00182175" w:rsidRDefault="00182175">
            <w:pPr>
              <w:rPr>
                <w:rFonts w:eastAsia="宋体" w:hint="eastAsia"/>
                <w:lang w:eastAsia="zh-CN"/>
              </w:rPr>
            </w:pPr>
            <w:r>
              <w:rPr>
                <w:rFonts w:eastAsia="宋体"/>
                <w:lang w:eastAsia="zh-CN"/>
              </w:rPr>
              <w:t>ZTE</w:t>
            </w:r>
          </w:p>
        </w:tc>
        <w:tc>
          <w:tcPr>
            <w:tcW w:w="1739" w:type="dxa"/>
          </w:tcPr>
          <w:p w14:paraId="3AE6FD0B" w14:textId="12BF0EBA" w:rsidR="002913BD" w:rsidRPr="00182175" w:rsidRDefault="00182175">
            <w:pPr>
              <w:rPr>
                <w:rFonts w:eastAsia="宋体" w:hint="eastAsia"/>
                <w:lang w:eastAsia="zh-CN"/>
              </w:rPr>
            </w:pPr>
            <w:r>
              <w:rPr>
                <w:rFonts w:eastAsia="宋体" w:hint="eastAsia"/>
                <w:lang w:eastAsia="zh-CN"/>
              </w:rPr>
              <w:t>Y</w:t>
            </w:r>
          </w:p>
        </w:tc>
        <w:tc>
          <w:tcPr>
            <w:tcW w:w="6480" w:type="dxa"/>
          </w:tcPr>
          <w:p w14:paraId="4A867220" w14:textId="08D3C090" w:rsidR="002913BD" w:rsidRPr="00182175" w:rsidRDefault="00182175" w:rsidP="000B3EE2">
            <w:pPr>
              <w:rPr>
                <w:rFonts w:eastAsia="宋体" w:hint="eastAsia"/>
                <w:lang w:eastAsia="zh-CN"/>
              </w:rPr>
            </w:pPr>
            <w:r>
              <w:rPr>
                <w:rFonts w:eastAsia="宋体"/>
                <w:lang w:eastAsia="zh-CN"/>
              </w:rPr>
              <w:t>We understand some NTN indication can be provided per frequency or per cell to help UE identify the network type and perform ce</w:t>
            </w:r>
            <w:r w:rsidR="000B3EE2">
              <w:rPr>
                <w:rFonts w:eastAsia="宋体"/>
                <w:lang w:eastAsia="zh-CN"/>
              </w:rPr>
              <w:t>ll reselection with such</w:t>
            </w:r>
            <w:r>
              <w:rPr>
                <w:rFonts w:eastAsia="宋体"/>
                <w:lang w:eastAsia="zh-CN"/>
              </w:rPr>
              <w:t xml:space="preserve"> information considered.</w:t>
            </w:r>
          </w:p>
        </w:tc>
      </w:tr>
      <w:tr w:rsidR="002913BD" w14:paraId="39C49385" w14:textId="77777777">
        <w:tc>
          <w:tcPr>
            <w:tcW w:w="1496" w:type="dxa"/>
          </w:tcPr>
          <w:p w14:paraId="64882556" w14:textId="77777777" w:rsidR="002913BD" w:rsidRDefault="002913BD">
            <w:pPr>
              <w:rPr>
                <w:rFonts w:eastAsiaTheme="minorEastAsia"/>
              </w:rPr>
            </w:pPr>
          </w:p>
        </w:tc>
        <w:tc>
          <w:tcPr>
            <w:tcW w:w="1739" w:type="dxa"/>
          </w:tcPr>
          <w:p w14:paraId="560D50EC" w14:textId="77777777" w:rsidR="002913BD" w:rsidRDefault="002913BD">
            <w:pPr>
              <w:rPr>
                <w:rFonts w:eastAsiaTheme="minorEastAsia"/>
              </w:rPr>
            </w:pPr>
          </w:p>
        </w:tc>
        <w:tc>
          <w:tcPr>
            <w:tcW w:w="6480" w:type="dxa"/>
          </w:tcPr>
          <w:p w14:paraId="57E6512A" w14:textId="77777777" w:rsidR="002913BD" w:rsidRDefault="002913BD">
            <w:pPr>
              <w:rPr>
                <w:rFonts w:eastAsiaTheme="minorEastAsia"/>
              </w:rPr>
            </w:pPr>
          </w:p>
        </w:tc>
      </w:tr>
      <w:tr w:rsidR="002913BD" w14:paraId="0627A033" w14:textId="77777777">
        <w:tc>
          <w:tcPr>
            <w:tcW w:w="1496" w:type="dxa"/>
          </w:tcPr>
          <w:p w14:paraId="455C384C" w14:textId="77777777" w:rsidR="002913BD" w:rsidRDefault="002913BD">
            <w:pPr>
              <w:rPr>
                <w:rFonts w:eastAsiaTheme="minorEastAsia"/>
              </w:rPr>
            </w:pPr>
          </w:p>
        </w:tc>
        <w:tc>
          <w:tcPr>
            <w:tcW w:w="1739" w:type="dxa"/>
          </w:tcPr>
          <w:p w14:paraId="7DE8936C" w14:textId="77777777" w:rsidR="002913BD" w:rsidRDefault="002913BD">
            <w:pPr>
              <w:rPr>
                <w:rFonts w:eastAsiaTheme="minorEastAsia"/>
              </w:rPr>
            </w:pPr>
          </w:p>
        </w:tc>
        <w:tc>
          <w:tcPr>
            <w:tcW w:w="6480" w:type="dxa"/>
          </w:tcPr>
          <w:p w14:paraId="5E6C91F1" w14:textId="77777777" w:rsidR="002913BD" w:rsidRDefault="002913BD">
            <w:pPr>
              <w:rPr>
                <w:rFonts w:eastAsiaTheme="minorEastAsia"/>
              </w:rPr>
            </w:pPr>
          </w:p>
        </w:tc>
      </w:tr>
      <w:tr w:rsidR="002913BD" w14:paraId="4526A3AD" w14:textId="77777777">
        <w:tc>
          <w:tcPr>
            <w:tcW w:w="1496" w:type="dxa"/>
          </w:tcPr>
          <w:p w14:paraId="3939693E" w14:textId="77777777" w:rsidR="002913BD" w:rsidRDefault="002913BD">
            <w:pPr>
              <w:rPr>
                <w:lang w:eastAsia="sv-SE"/>
              </w:rPr>
            </w:pPr>
          </w:p>
        </w:tc>
        <w:tc>
          <w:tcPr>
            <w:tcW w:w="1739" w:type="dxa"/>
          </w:tcPr>
          <w:p w14:paraId="6A874983" w14:textId="77777777" w:rsidR="002913BD" w:rsidRDefault="002913BD">
            <w:pPr>
              <w:rPr>
                <w:rFonts w:eastAsia="等线"/>
              </w:rPr>
            </w:pPr>
          </w:p>
        </w:tc>
        <w:tc>
          <w:tcPr>
            <w:tcW w:w="6480" w:type="dxa"/>
          </w:tcPr>
          <w:p w14:paraId="631C0632" w14:textId="77777777" w:rsidR="002913BD" w:rsidRDefault="002913BD">
            <w:pPr>
              <w:rPr>
                <w:rFonts w:eastAsiaTheme="minorEastAsia"/>
              </w:rPr>
            </w:pPr>
          </w:p>
        </w:tc>
      </w:tr>
    </w:tbl>
    <w:p w14:paraId="7661F2D2" w14:textId="77777777" w:rsidR="002913BD" w:rsidRDefault="002913BD">
      <w:pPr>
        <w:pStyle w:val="Doc-text2"/>
        <w:ind w:left="0" w:firstLine="0"/>
      </w:pPr>
    </w:p>
    <w:p w14:paraId="26AD4D5D" w14:textId="77777777" w:rsidR="002913BD" w:rsidRDefault="002913BD">
      <w:pPr>
        <w:pStyle w:val="Doc-text2"/>
      </w:pPr>
    </w:p>
    <w:p w14:paraId="617DB1FD" w14:textId="77777777" w:rsidR="002913BD" w:rsidRDefault="002913BD">
      <w:pPr>
        <w:pStyle w:val="Doc-text2"/>
      </w:pPr>
    </w:p>
    <w:p w14:paraId="2E222282" w14:textId="77777777" w:rsidR="002913BD" w:rsidRDefault="00133390">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6E92A8C5"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9CE5DA5" w14:textId="77777777">
        <w:tc>
          <w:tcPr>
            <w:tcW w:w="1586" w:type="dxa"/>
            <w:shd w:val="clear" w:color="auto" w:fill="auto"/>
          </w:tcPr>
          <w:p w14:paraId="0B617BB7" w14:textId="77777777" w:rsidR="002913BD" w:rsidRDefault="00133390">
            <w:pPr>
              <w:rPr>
                <w:lang w:eastAsia="zh-CN"/>
              </w:rPr>
            </w:pPr>
            <w:r>
              <w:rPr>
                <w:lang w:eastAsia="zh-CN"/>
              </w:rPr>
              <w:t>Tdoc</w:t>
            </w:r>
          </w:p>
        </w:tc>
        <w:tc>
          <w:tcPr>
            <w:tcW w:w="7430" w:type="dxa"/>
            <w:shd w:val="clear" w:color="auto" w:fill="auto"/>
          </w:tcPr>
          <w:p w14:paraId="35D3CF8E" w14:textId="77777777" w:rsidR="002913BD" w:rsidRDefault="00133390">
            <w:pPr>
              <w:pStyle w:val="Comments"/>
            </w:pPr>
            <w:r>
              <w:rPr>
                <w:rFonts w:ascii="Times New Roman" w:eastAsia="Malgun Gothic" w:hAnsi="Times New Roman"/>
                <w:i w:val="0"/>
                <w:sz w:val="20"/>
                <w:szCs w:val="20"/>
                <w:lang w:eastAsia="zh-CN"/>
              </w:rPr>
              <w:t>Proposals</w:t>
            </w:r>
          </w:p>
        </w:tc>
      </w:tr>
      <w:tr w:rsidR="002913BD" w14:paraId="50AB92AB" w14:textId="77777777">
        <w:tc>
          <w:tcPr>
            <w:tcW w:w="1586" w:type="dxa"/>
            <w:shd w:val="clear" w:color="auto" w:fill="auto"/>
          </w:tcPr>
          <w:p w14:paraId="1CEB3B5D" w14:textId="77777777" w:rsidR="002913BD" w:rsidRDefault="00E315F2">
            <w:pPr>
              <w:rPr>
                <w:lang w:eastAsia="zh-CN"/>
              </w:rPr>
            </w:pPr>
            <w:hyperlink r:id="rId31" w:tooltip="C:Data3GPPExtractsR2-2209578 Discussion on NTN cell reselection enhancements.docx" w:history="1">
              <w:r w:rsidR="00133390">
                <w:rPr>
                  <w:lang w:eastAsia="zh-CN"/>
                </w:rPr>
                <w:t>R2-2209578</w:t>
              </w:r>
            </w:hyperlink>
          </w:p>
        </w:tc>
        <w:tc>
          <w:tcPr>
            <w:tcW w:w="7430" w:type="dxa"/>
            <w:shd w:val="clear" w:color="auto" w:fill="auto"/>
          </w:tcPr>
          <w:p w14:paraId="07513003" w14:textId="77777777" w:rsidR="002913BD" w:rsidRDefault="00133390">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2913BD" w14:paraId="312B29E4" w14:textId="77777777">
        <w:tc>
          <w:tcPr>
            <w:tcW w:w="1586" w:type="dxa"/>
            <w:shd w:val="clear" w:color="auto" w:fill="auto"/>
          </w:tcPr>
          <w:p w14:paraId="61269112" w14:textId="77777777" w:rsidR="002913BD" w:rsidRDefault="00E315F2">
            <w:pPr>
              <w:rPr>
                <w:lang w:eastAsia="zh-CN"/>
              </w:rPr>
            </w:pPr>
            <w:hyperlink r:id="rId32" w:tooltip="C:Data3GPPExtractsR2-2210353 Further view on Idle- and Connected-mode NTN mobility in Rel-18.docx" w:history="1">
              <w:r w:rsidR="00133390">
                <w:rPr>
                  <w:lang w:eastAsia="zh-CN"/>
                </w:rPr>
                <w:t>R2-2210353</w:t>
              </w:r>
            </w:hyperlink>
          </w:p>
        </w:tc>
        <w:tc>
          <w:tcPr>
            <w:tcW w:w="7430" w:type="dxa"/>
            <w:shd w:val="clear" w:color="auto" w:fill="auto"/>
          </w:tcPr>
          <w:p w14:paraId="1F984F69" w14:textId="77777777" w:rsidR="002913BD" w:rsidRDefault="00133390">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2913BD" w14:paraId="3C088460" w14:textId="77777777">
        <w:tc>
          <w:tcPr>
            <w:tcW w:w="1586" w:type="dxa"/>
            <w:shd w:val="clear" w:color="auto" w:fill="auto"/>
          </w:tcPr>
          <w:p w14:paraId="5FF2D2E3" w14:textId="77777777" w:rsidR="002913BD" w:rsidRDefault="00133390">
            <w:pPr>
              <w:rPr>
                <w:lang w:eastAsia="zh-CN"/>
              </w:rPr>
            </w:pPr>
            <w:r>
              <w:rPr>
                <w:lang w:eastAsia="zh-CN"/>
              </w:rPr>
              <w:t>R2-2209753</w:t>
            </w:r>
          </w:p>
        </w:tc>
        <w:tc>
          <w:tcPr>
            <w:tcW w:w="7430" w:type="dxa"/>
            <w:shd w:val="clear" w:color="auto" w:fill="auto"/>
          </w:tcPr>
          <w:p w14:paraId="01913E1D" w14:textId="77777777" w:rsidR="002913BD" w:rsidRDefault="00133390">
            <w:pPr>
              <w:jc w:val="both"/>
              <w:rPr>
                <w:lang w:eastAsia="zh-CN"/>
              </w:rPr>
            </w:pPr>
            <w:r>
              <w:rPr>
                <w:rFonts w:hint="eastAsia"/>
                <w:lang w:eastAsia="zh-CN"/>
              </w:rPr>
              <w:t>Proposal 3 In NTN-TN cell reselection for high priority cells, RAN2 shall introduce a new distance threshold for measurement enhancement.</w:t>
            </w:r>
          </w:p>
        </w:tc>
      </w:tr>
      <w:tr w:rsidR="002913BD" w14:paraId="5A5A34F8" w14:textId="77777777">
        <w:tc>
          <w:tcPr>
            <w:tcW w:w="1586" w:type="dxa"/>
            <w:shd w:val="clear" w:color="auto" w:fill="auto"/>
          </w:tcPr>
          <w:p w14:paraId="2DCB264D" w14:textId="77777777" w:rsidR="002913BD" w:rsidRDefault="00E315F2">
            <w:pPr>
              <w:rPr>
                <w:lang w:eastAsia="zh-CN"/>
              </w:rPr>
            </w:pPr>
            <w:hyperlink r:id="rId33" w:history="1">
              <w:r w:rsidR="00133390">
                <w:rPr>
                  <w:lang w:eastAsia="zh-CN"/>
                </w:rPr>
                <w:t>R2-2210045</w:t>
              </w:r>
            </w:hyperlink>
          </w:p>
        </w:tc>
        <w:tc>
          <w:tcPr>
            <w:tcW w:w="7430" w:type="dxa"/>
            <w:shd w:val="clear" w:color="auto" w:fill="auto"/>
          </w:tcPr>
          <w:p w14:paraId="65892B97" w14:textId="77777777" w:rsidR="002913BD" w:rsidRDefault="00133390">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2913BD" w14:paraId="667B62D9" w14:textId="77777777">
        <w:tc>
          <w:tcPr>
            <w:tcW w:w="1586" w:type="dxa"/>
            <w:shd w:val="clear" w:color="auto" w:fill="auto"/>
          </w:tcPr>
          <w:p w14:paraId="51AEE443" w14:textId="77777777" w:rsidR="002913BD" w:rsidRDefault="00E315F2">
            <w:pPr>
              <w:rPr>
                <w:lang w:eastAsia="zh-CN"/>
              </w:rPr>
            </w:pPr>
            <w:hyperlink r:id="rId34" w:history="1">
              <w:r w:rsidR="00133390">
                <w:rPr>
                  <w:lang w:eastAsia="zh-CN"/>
                </w:rPr>
                <w:t>R2-2210090</w:t>
              </w:r>
            </w:hyperlink>
          </w:p>
        </w:tc>
        <w:tc>
          <w:tcPr>
            <w:tcW w:w="7430" w:type="dxa"/>
            <w:shd w:val="clear" w:color="auto" w:fill="auto"/>
          </w:tcPr>
          <w:p w14:paraId="3D77B3D5" w14:textId="77777777" w:rsidR="002913BD" w:rsidRDefault="00133390">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343AD5E2" w14:textId="77777777" w:rsidR="002913BD" w:rsidRDefault="00133390">
            <w:pPr>
              <w:jc w:val="both"/>
              <w:rPr>
                <w:lang w:eastAsia="zh-CN"/>
              </w:rPr>
            </w:pPr>
            <w:r>
              <w:rPr>
                <w:lang w:eastAsia="zh-CN"/>
              </w:rPr>
              <w:t>Proposal 4</w:t>
            </w:r>
            <w:r>
              <w:rPr>
                <w:lang w:eastAsia="zh-CN"/>
              </w:rPr>
              <w:tab/>
              <w:t>RAN2 to discuss the following options for the distance/angle range:</w:t>
            </w:r>
          </w:p>
          <w:p w14:paraId="502C2155" w14:textId="77777777" w:rsidR="002913BD" w:rsidRDefault="00133390">
            <w:pPr>
              <w:jc w:val="both"/>
              <w:rPr>
                <w:lang w:eastAsia="zh-CN"/>
              </w:rPr>
            </w:pPr>
            <w:r>
              <w:rPr>
                <w:lang w:eastAsia="zh-CN"/>
              </w:rPr>
              <w:t>-</w:t>
            </w:r>
            <w:r>
              <w:rPr>
                <w:lang w:eastAsia="zh-CN"/>
              </w:rPr>
              <w:tab/>
              <w:t>Option 1: Two thresholds, i.e., the minimum threshold and the maximum threshold.</w:t>
            </w:r>
          </w:p>
          <w:p w14:paraId="480798BD" w14:textId="77777777" w:rsidR="002913BD" w:rsidRDefault="00133390">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2913BD" w14:paraId="4A0B4DA4" w14:textId="77777777">
        <w:tc>
          <w:tcPr>
            <w:tcW w:w="1586" w:type="dxa"/>
            <w:shd w:val="clear" w:color="auto" w:fill="auto"/>
          </w:tcPr>
          <w:p w14:paraId="268C1705" w14:textId="77777777" w:rsidR="002913BD" w:rsidRDefault="00E315F2">
            <w:pPr>
              <w:rPr>
                <w:lang w:eastAsia="zh-CN"/>
              </w:rPr>
            </w:pPr>
            <w:hyperlink r:id="rId35" w:history="1">
              <w:r w:rsidR="00133390">
                <w:rPr>
                  <w:lang w:eastAsia="zh-CN"/>
                </w:rPr>
                <w:t>R2-2210159</w:t>
              </w:r>
            </w:hyperlink>
          </w:p>
        </w:tc>
        <w:tc>
          <w:tcPr>
            <w:tcW w:w="7430" w:type="dxa"/>
            <w:shd w:val="clear" w:color="auto" w:fill="auto"/>
          </w:tcPr>
          <w:p w14:paraId="675BDBC7" w14:textId="77777777" w:rsidR="002913BD" w:rsidRDefault="00133390">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2913BD" w14:paraId="123F555A" w14:textId="77777777">
        <w:tc>
          <w:tcPr>
            <w:tcW w:w="1586" w:type="dxa"/>
            <w:shd w:val="clear" w:color="auto" w:fill="auto"/>
          </w:tcPr>
          <w:p w14:paraId="2EAE5915" w14:textId="77777777" w:rsidR="002913BD" w:rsidRDefault="00E315F2">
            <w:pPr>
              <w:rPr>
                <w:lang w:eastAsia="zh-CN"/>
              </w:rPr>
            </w:pPr>
            <w:hyperlink r:id="rId36" w:history="1">
              <w:r w:rsidR="00133390">
                <w:rPr>
                  <w:lang w:eastAsia="zh-CN"/>
                </w:rPr>
                <w:t>R2-2210217</w:t>
              </w:r>
            </w:hyperlink>
          </w:p>
        </w:tc>
        <w:tc>
          <w:tcPr>
            <w:tcW w:w="7430" w:type="dxa"/>
            <w:shd w:val="clear" w:color="auto" w:fill="auto"/>
          </w:tcPr>
          <w:p w14:paraId="719C3F8F" w14:textId="77777777" w:rsidR="002913BD" w:rsidRDefault="00133390">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2913BD" w14:paraId="06ED3E9C" w14:textId="77777777">
        <w:tc>
          <w:tcPr>
            <w:tcW w:w="1586" w:type="dxa"/>
            <w:shd w:val="clear" w:color="auto" w:fill="auto"/>
          </w:tcPr>
          <w:p w14:paraId="22BA0FAD" w14:textId="77777777" w:rsidR="002913BD" w:rsidRDefault="00E315F2">
            <w:pPr>
              <w:rPr>
                <w:lang w:eastAsia="zh-CN"/>
              </w:rPr>
            </w:pPr>
            <w:hyperlink r:id="rId37" w:history="1">
              <w:r w:rsidR="00133390">
                <w:rPr>
                  <w:lang w:eastAsia="zh-CN"/>
                </w:rPr>
                <w:t>R2-2210468</w:t>
              </w:r>
            </w:hyperlink>
            <w:r w:rsidR="00133390">
              <w:rPr>
                <w:lang w:eastAsia="zh-CN"/>
              </w:rPr>
              <w:tab/>
            </w:r>
          </w:p>
        </w:tc>
        <w:tc>
          <w:tcPr>
            <w:tcW w:w="7430" w:type="dxa"/>
            <w:shd w:val="clear" w:color="auto" w:fill="auto"/>
          </w:tcPr>
          <w:p w14:paraId="56F8193E" w14:textId="77777777" w:rsidR="002913BD" w:rsidRDefault="00133390">
            <w:pPr>
              <w:jc w:val="both"/>
              <w:rPr>
                <w:lang w:eastAsia="zh-CN"/>
              </w:rPr>
            </w:pPr>
            <w:r>
              <w:rPr>
                <w:lang w:eastAsia="zh-CN"/>
              </w:rPr>
              <w:t>Proposal 3: For cell reselection in NTN-NTN and NTN-TN mobility, NW provides TN cell information according to the location within a NTN cell.</w:t>
            </w:r>
          </w:p>
        </w:tc>
      </w:tr>
      <w:tr w:rsidR="002913BD" w14:paraId="5824F09C" w14:textId="77777777">
        <w:tc>
          <w:tcPr>
            <w:tcW w:w="1586" w:type="dxa"/>
            <w:shd w:val="clear" w:color="auto" w:fill="auto"/>
          </w:tcPr>
          <w:p w14:paraId="5687AD67" w14:textId="77777777" w:rsidR="002913BD" w:rsidRDefault="00E315F2">
            <w:pPr>
              <w:rPr>
                <w:lang w:eastAsia="zh-CN"/>
              </w:rPr>
            </w:pPr>
            <w:hyperlink r:id="rId38" w:history="1">
              <w:r w:rsidR="00133390">
                <w:rPr>
                  <w:lang w:eastAsia="zh-CN"/>
                </w:rPr>
                <w:t>R2-2210737</w:t>
              </w:r>
            </w:hyperlink>
          </w:p>
        </w:tc>
        <w:tc>
          <w:tcPr>
            <w:tcW w:w="7430" w:type="dxa"/>
            <w:shd w:val="clear" w:color="auto" w:fill="auto"/>
          </w:tcPr>
          <w:p w14:paraId="2E14343E" w14:textId="77777777" w:rsidR="002913BD" w:rsidRDefault="00133390">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2913BD" w14:paraId="2896BD24" w14:textId="77777777">
        <w:trPr>
          <w:ins w:id="71" w:author="Ericsson - Ignacio" w:date="2022-10-17T17:28:00Z"/>
        </w:trPr>
        <w:tc>
          <w:tcPr>
            <w:tcW w:w="1586" w:type="dxa"/>
            <w:shd w:val="clear" w:color="auto" w:fill="auto"/>
          </w:tcPr>
          <w:p w14:paraId="1C2F7275" w14:textId="77777777" w:rsidR="002913BD" w:rsidRDefault="00133390">
            <w:pPr>
              <w:rPr>
                <w:ins w:id="72" w:author="Ericsson - Ignacio" w:date="2022-10-17T17:28:00Z"/>
              </w:rPr>
            </w:pPr>
            <w:ins w:id="73" w:author="Ericsson - Ignacio" w:date="2022-10-17T17:28:00Z">
              <w:r>
                <w:t>R2-2210732</w:t>
              </w:r>
            </w:ins>
          </w:p>
        </w:tc>
        <w:tc>
          <w:tcPr>
            <w:tcW w:w="7430" w:type="dxa"/>
            <w:shd w:val="clear" w:color="auto" w:fill="auto"/>
          </w:tcPr>
          <w:p w14:paraId="6346A78D" w14:textId="77777777" w:rsidR="002913BD" w:rsidRDefault="00133390">
            <w:pPr>
              <w:jc w:val="both"/>
              <w:rPr>
                <w:ins w:id="74" w:author="Ericsson - Ignacio" w:date="2022-10-17T17:28:00Z"/>
                <w:lang w:eastAsia="zh-CN"/>
              </w:rPr>
            </w:pPr>
            <w:ins w:id="75" w:author="Ericsson - Ignacio" w:date="2022-10-17T17:28:00Z">
              <w:r>
                <w:rPr>
                  <w:lang w:eastAsia="zh-CN"/>
                </w:rPr>
                <w:t>Proposal 7</w:t>
              </w:r>
              <w:r>
                <w:rPr>
                  <w:lang w:eastAsia="zh-CN"/>
                </w:rPr>
                <w:tab/>
                <w:t>Introduce a parameter using the polygon shape captured in TS 23.032 to describe the coverage area of a TN neighbour cell.</w:t>
              </w:r>
            </w:ins>
          </w:p>
        </w:tc>
      </w:tr>
      <w:tr w:rsidR="002960B1" w14:paraId="69DB785D" w14:textId="77777777">
        <w:trPr>
          <w:ins w:id="76" w:author="CATT" w:date="2022-10-18T11:06:00Z"/>
        </w:trPr>
        <w:tc>
          <w:tcPr>
            <w:tcW w:w="1586" w:type="dxa"/>
            <w:shd w:val="clear" w:color="auto" w:fill="auto"/>
          </w:tcPr>
          <w:p w14:paraId="39E2DDA7" w14:textId="77777777" w:rsidR="002960B1" w:rsidRDefault="002960B1">
            <w:pPr>
              <w:rPr>
                <w:ins w:id="77" w:author="CATT" w:date="2022-10-18T11:06:00Z"/>
              </w:rPr>
            </w:pPr>
            <w:commentRangeStart w:id="78"/>
            <w:ins w:id="79" w:author="CATT" w:date="2022-10-18T11:06:00Z">
              <w:r w:rsidRPr="0075115A">
                <w:t>R2-2209408</w:t>
              </w:r>
              <w:commentRangeEnd w:id="78"/>
              <w:r>
                <w:rPr>
                  <w:rStyle w:val="ad"/>
                </w:rPr>
                <w:commentReference w:id="78"/>
              </w:r>
            </w:ins>
          </w:p>
        </w:tc>
        <w:tc>
          <w:tcPr>
            <w:tcW w:w="7430" w:type="dxa"/>
            <w:shd w:val="clear" w:color="auto" w:fill="auto"/>
          </w:tcPr>
          <w:p w14:paraId="4F5E25C3" w14:textId="77777777" w:rsidR="002960B1" w:rsidRDefault="002960B1">
            <w:pPr>
              <w:jc w:val="both"/>
              <w:rPr>
                <w:ins w:id="80" w:author="CATT" w:date="2022-10-18T11:06:00Z"/>
                <w:lang w:eastAsia="zh-CN"/>
              </w:rPr>
            </w:pPr>
            <w:ins w:id="81" w:author="CATT" w:date="2022-10-18T11:06:00Z">
              <w:r w:rsidRPr="0075115A">
                <w:rPr>
                  <w:lang w:eastAsia="zh-CN"/>
                </w:rPr>
                <w:t>Proposal 2: The assistance information provided by NTN cell can include the indication information to indicate the presence of TN cells in pre-divided areas, the area division rules and numbering rules can be preconfigured to UE.</w:t>
              </w:r>
            </w:ins>
          </w:p>
        </w:tc>
      </w:tr>
    </w:tbl>
    <w:p w14:paraId="23A56F6A" w14:textId="77777777" w:rsidR="002913BD" w:rsidRDefault="002913BD"/>
    <w:p w14:paraId="1CAFF101" w14:textId="77777777" w:rsidR="002913BD" w:rsidRDefault="00133390">
      <w:r>
        <w:t>Regarding the Assistance information for UE to identify an area where TN network is available, the following options are proposed based on the proposals above:</w:t>
      </w:r>
    </w:p>
    <w:p w14:paraId="24BD6F62" w14:textId="77777777" w:rsidR="002913BD" w:rsidRDefault="00133390">
      <w:pPr>
        <w:pStyle w:val="ae"/>
        <w:numPr>
          <w:ilvl w:val="0"/>
          <w:numId w:val="10"/>
        </w:numPr>
      </w:pPr>
      <w:r>
        <w:t>The cell center and cell radius of TN neighbour cells, or in other terms, the reference location and a distance threshold of TN neighbour cells</w:t>
      </w:r>
    </w:p>
    <w:p w14:paraId="1266C90A" w14:textId="77777777" w:rsidR="002913BD" w:rsidRDefault="00133390">
      <w:pPr>
        <w:pStyle w:val="ae"/>
        <w:numPr>
          <w:ilvl w:val="0"/>
          <w:numId w:val="10"/>
        </w:numPr>
      </w:pPr>
      <w:r>
        <w:t>the boundary line between TN area and NTN area</w:t>
      </w:r>
    </w:p>
    <w:p w14:paraId="0C3B2E39" w14:textId="77777777" w:rsidR="002913BD" w:rsidRDefault="00133390">
      <w:pPr>
        <w:pStyle w:val="ae"/>
        <w:numPr>
          <w:ilvl w:val="0"/>
          <w:numId w:val="10"/>
        </w:numPr>
      </w:pPr>
      <w:r>
        <w:lastRenderedPageBreak/>
        <w:t>For quasi-earth fixed cells, TN coverage is described by a distance range from the cell center and an angle range based on a reference direction</w:t>
      </w:r>
    </w:p>
    <w:p w14:paraId="5568ECEA" w14:textId="77777777" w:rsidR="002913BD" w:rsidRDefault="00133390">
      <w:pPr>
        <w:pStyle w:val="ae"/>
        <w:numPr>
          <w:ilvl w:val="0"/>
          <w:numId w:val="10"/>
        </w:numPr>
      </w:pPr>
      <w:r>
        <w:t>an indication could be included in system information to indicate NTN cell’s coverage overlaps with terrestrial TN cell’s coverage</w:t>
      </w:r>
    </w:p>
    <w:p w14:paraId="3555AD4B" w14:textId="77777777" w:rsidR="002913BD" w:rsidRDefault="00133390">
      <w:pPr>
        <w:rPr>
          <w:b/>
          <w:bCs/>
          <w:sz w:val="22"/>
          <w:szCs w:val="22"/>
        </w:rPr>
      </w:pPr>
      <w:r>
        <w:rPr>
          <w:b/>
          <w:bCs/>
          <w:sz w:val="22"/>
          <w:szCs w:val="22"/>
        </w:rPr>
        <w:t>Question 8: Regarding the Assistance information for UE to identify an area where TN network is available, which option(s) is agreeable:</w:t>
      </w:r>
    </w:p>
    <w:p w14:paraId="32E5D962" w14:textId="77777777" w:rsidR="002913BD" w:rsidRDefault="00133390">
      <w:pPr>
        <w:pStyle w:val="ae"/>
        <w:numPr>
          <w:ilvl w:val="0"/>
          <w:numId w:val="11"/>
        </w:numPr>
      </w:pPr>
      <w:r>
        <w:t>The cell center and cell radius of TN neighbour cells, or in other terms, the reference location and a distance threshold of TN neighbour cells</w:t>
      </w:r>
    </w:p>
    <w:p w14:paraId="36D154DA" w14:textId="77777777" w:rsidR="002913BD" w:rsidRDefault="00133390">
      <w:pPr>
        <w:pStyle w:val="ae"/>
        <w:numPr>
          <w:ilvl w:val="0"/>
          <w:numId w:val="11"/>
        </w:numPr>
      </w:pPr>
      <w:r>
        <w:t>The boundary line between TN area and NTN area</w:t>
      </w:r>
    </w:p>
    <w:p w14:paraId="17B0F747" w14:textId="77777777" w:rsidR="002913BD" w:rsidRDefault="00133390">
      <w:pPr>
        <w:pStyle w:val="ae"/>
        <w:numPr>
          <w:ilvl w:val="0"/>
          <w:numId w:val="11"/>
        </w:numPr>
      </w:pPr>
      <w:r>
        <w:t>For quasi-earth fixed cells, TN coverage is described by a distance range from the cell center and an angle range based on a reference direction</w:t>
      </w:r>
    </w:p>
    <w:p w14:paraId="7B0B2E97" w14:textId="77777777" w:rsidR="002913BD" w:rsidRDefault="00133390">
      <w:pPr>
        <w:pStyle w:val="ae"/>
        <w:numPr>
          <w:ilvl w:val="0"/>
          <w:numId w:val="11"/>
        </w:numPr>
        <w:rPr>
          <w:ins w:id="82" w:author="Huawei - Lili" w:date="2022-10-17T17:19:00Z"/>
        </w:rPr>
      </w:pPr>
      <w:r>
        <w:t>An indication could be included in system information to indicate NTN cell’s coverage overlaps with terrestrial TN cell’s coverage</w:t>
      </w:r>
    </w:p>
    <w:p w14:paraId="770741DA" w14:textId="77777777" w:rsidR="002913BD" w:rsidRDefault="00133390">
      <w:pPr>
        <w:pStyle w:val="ae"/>
        <w:numPr>
          <w:ilvl w:val="0"/>
          <w:numId w:val="11"/>
        </w:numPr>
        <w:rPr>
          <w:ins w:id="83" w:author="Ericsson - Ignacio" w:date="2022-10-17T17:28:00Z"/>
        </w:rPr>
      </w:pPr>
      <w:ins w:id="84" w:author="Huawei - Lili" w:date="2022-10-17T17:19:00Z">
        <w:r>
          <w:t>NTN cell can be divided to several virtual areas based on certain criteria. The virtual areas and the corresponding TN frequency information are broadcast as assistance information to help UE perform more accurate TN measurements.</w:t>
        </w:r>
      </w:ins>
    </w:p>
    <w:p w14:paraId="6C7630B8" w14:textId="77777777" w:rsidR="002913BD" w:rsidRDefault="00133390">
      <w:pPr>
        <w:pStyle w:val="ae"/>
        <w:numPr>
          <w:ilvl w:val="0"/>
          <w:numId w:val="11"/>
        </w:numPr>
      </w:pPr>
      <w:ins w:id="85" w:author="Ericsson - Ignacio" w:date="2022-10-17T17:28:00Z">
        <w:r>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2913BD" w14:paraId="56CF5576" w14:textId="77777777">
        <w:tc>
          <w:tcPr>
            <w:tcW w:w="1496" w:type="dxa"/>
            <w:shd w:val="clear" w:color="auto" w:fill="E7E6E6" w:themeFill="background2"/>
          </w:tcPr>
          <w:p w14:paraId="0D37EBA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3558DD75" w14:textId="77777777" w:rsidR="002913BD" w:rsidRDefault="00133390">
            <w:pPr>
              <w:jc w:val="center"/>
              <w:rPr>
                <w:b/>
                <w:lang w:eastAsia="sv-SE"/>
              </w:rPr>
            </w:pPr>
            <w:r>
              <w:rPr>
                <w:b/>
                <w:lang w:eastAsia="sv-SE"/>
              </w:rPr>
              <w:t>option 1/2/3/4</w:t>
            </w:r>
          </w:p>
        </w:tc>
        <w:tc>
          <w:tcPr>
            <w:tcW w:w="6480" w:type="dxa"/>
            <w:shd w:val="clear" w:color="auto" w:fill="E7E6E6" w:themeFill="background2"/>
          </w:tcPr>
          <w:p w14:paraId="2D349F48" w14:textId="77777777" w:rsidR="002913BD" w:rsidRDefault="00133390">
            <w:pPr>
              <w:jc w:val="center"/>
              <w:rPr>
                <w:b/>
                <w:lang w:eastAsia="sv-SE"/>
              </w:rPr>
            </w:pPr>
            <w:r>
              <w:rPr>
                <w:b/>
                <w:lang w:eastAsia="sv-SE"/>
              </w:rPr>
              <w:t>Additional comments</w:t>
            </w:r>
          </w:p>
        </w:tc>
      </w:tr>
      <w:tr w:rsidR="002913BD" w14:paraId="2A760169" w14:textId="77777777">
        <w:tc>
          <w:tcPr>
            <w:tcW w:w="1496" w:type="dxa"/>
          </w:tcPr>
          <w:p w14:paraId="6B0E7492" w14:textId="77777777" w:rsidR="002913BD" w:rsidRDefault="00133390">
            <w:pPr>
              <w:rPr>
                <w:rFonts w:eastAsiaTheme="minorEastAsia"/>
              </w:rPr>
            </w:pPr>
            <w:ins w:id="86" w:author="junwei.huang" w:date="2022-10-17T11:21:00Z">
              <w:r>
                <w:rPr>
                  <w:rFonts w:eastAsia="宋体" w:hint="eastAsia"/>
                  <w:lang w:val="en-US" w:eastAsia="zh-CN"/>
                </w:rPr>
                <w:t>Transsion Holdings</w:t>
              </w:r>
            </w:ins>
          </w:p>
        </w:tc>
        <w:tc>
          <w:tcPr>
            <w:tcW w:w="1739" w:type="dxa"/>
          </w:tcPr>
          <w:p w14:paraId="249AE3AD" w14:textId="77777777" w:rsidR="002913BD" w:rsidRDefault="00133390">
            <w:pPr>
              <w:rPr>
                <w:rFonts w:eastAsia="宋体"/>
                <w:lang w:eastAsia="zh-CN"/>
              </w:rPr>
            </w:pPr>
            <w:ins w:id="87" w:author="junwei.huang" w:date="2022-10-17T11:21:00Z">
              <w:r>
                <w:rPr>
                  <w:rFonts w:eastAsia="宋体" w:hint="eastAsia"/>
                  <w:lang w:val="en-US" w:eastAsia="zh-CN"/>
                </w:rPr>
                <w:t>Option 1</w:t>
              </w:r>
            </w:ins>
          </w:p>
        </w:tc>
        <w:tc>
          <w:tcPr>
            <w:tcW w:w="6480" w:type="dxa"/>
          </w:tcPr>
          <w:p w14:paraId="651D2735"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3884E903" w14:textId="77777777">
        <w:tc>
          <w:tcPr>
            <w:tcW w:w="1496" w:type="dxa"/>
          </w:tcPr>
          <w:p w14:paraId="0C20D4DE" w14:textId="77777777" w:rsidR="002913BD" w:rsidRDefault="00133390">
            <w:pPr>
              <w:rPr>
                <w:rFonts w:eastAsia="宋体"/>
                <w:lang w:eastAsia="zh-CN"/>
              </w:rPr>
            </w:pPr>
            <w:r>
              <w:rPr>
                <w:rFonts w:eastAsiaTheme="minorEastAsia"/>
              </w:rPr>
              <w:t>Samsung</w:t>
            </w:r>
          </w:p>
        </w:tc>
        <w:tc>
          <w:tcPr>
            <w:tcW w:w="1739" w:type="dxa"/>
          </w:tcPr>
          <w:p w14:paraId="6292F335" w14:textId="77777777" w:rsidR="002913BD" w:rsidRDefault="00133390">
            <w:pPr>
              <w:rPr>
                <w:rFonts w:eastAsia="宋体"/>
                <w:lang w:eastAsia="zh-CN"/>
              </w:rPr>
            </w:pPr>
            <w:r>
              <w:rPr>
                <w:rFonts w:eastAsia="宋体"/>
                <w:lang w:eastAsia="zh-CN"/>
              </w:rPr>
              <w:t>See comment</w:t>
            </w:r>
          </w:p>
        </w:tc>
        <w:tc>
          <w:tcPr>
            <w:tcW w:w="6480" w:type="dxa"/>
          </w:tcPr>
          <w:p w14:paraId="3A8918B0" w14:textId="77777777" w:rsidR="002913BD" w:rsidRDefault="00133390">
            <w:pPr>
              <w:rPr>
                <w:rFonts w:eastAsiaTheme="minorEastAsia"/>
              </w:rPr>
            </w:pPr>
            <w:r>
              <w:rPr>
                <w:rFonts w:ascii="Arial" w:eastAsia="宋体"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2913BD" w14:paraId="7F0254FD" w14:textId="77777777">
        <w:tc>
          <w:tcPr>
            <w:tcW w:w="1496" w:type="dxa"/>
          </w:tcPr>
          <w:p w14:paraId="5DEBE018" w14:textId="77777777" w:rsidR="002913BD" w:rsidRDefault="00133390">
            <w:pPr>
              <w:rPr>
                <w:rFonts w:eastAsiaTheme="minorEastAsia"/>
              </w:rPr>
            </w:pPr>
            <w:r>
              <w:rPr>
                <w:rFonts w:eastAsiaTheme="minorEastAsia"/>
              </w:rPr>
              <w:t>OPPO</w:t>
            </w:r>
          </w:p>
        </w:tc>
        <w:tc>
          <w:tcPr>
            <w:tcW w:w="1739" w:type="dxa"/>
          </w:tcPr>
          <w:p w14:paraId="3D00E7EA" w14:textId="77777777" w:rsidR="002913BD" w:rsidRDefault="00133390">
            <w:pPr>
              <w:rPr>
                <w:rFonts w:eastAsia="宋体"/>
                <w:lang w:eastAsia="zh-CN"/>
              </w:rPr>
            </w:pPr>
            <w:r>
              <w:rPr>
                <w:rFonts w:eastAsia="宋体"/>
                <w:lang w:eastAsia="zh-CN"/>
              </w:rPr>
              <w:t>Option 3</w:t>
            </w:r>
          </w:p>
        </w:tc>
        <w:tc>
          <w:tcPr>
            <w:tcW w:w="6480" w:type="dxa"/>
          </w:tcPr>
          <w:p w14:paraId="66CDC4C3"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for quasi-earth fixed cells, the detailed coverage information can be one or more coverage areas described by a distance range from the NTN cell center and an angle range based on a reference direction.</w:t>
            </w:r>
          </w:p>
        </w:tc>
      </w:tr>
      <w:tr w:rsidR="002913BD" w14:paraId="18A71E20" w14:textId="77777777">
        <w:tc>
          <w:tcPr>
            <w:tcW w:w="1496" w:type="dxa"/>
          </w:tcPr>
          <w:p w14:paraId="17835A2F"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252782AF" w14:textId="77777777" w:rsidR="002913BD" w:rsidRDefault="00133390">
            <w:pPr>
              <w:rPr>
                <w:rFonts w:eastAsiaTheme="minorEastAsia"/>
              </w:rPr>
            </w:pPr>
            <w:r>
              <w:rPr>
                <w:rFonts w:eastAsia="宋体" w:hint="eastAsia"/>
                <w:lang w:eastAsia="zh-CN"/>
              </w:rPr>
              <w:t>O</w:t>
            </w:r>
            <w:r>
              <w:rPr>
                <w:rFonts w:eastAsia="宋体"/>
                <w:lang w:eastAsia="zh-CN"/>
              </w:rPr>
              <w:t>ption 5</w:t>
            </w:r>
          </w:p>
        </w:tc>
        <w:tc>
          <w:tcPr>
            <w:tcW w:w="6480" w:type="dxa"/>
          </w:tcPr>
          <w:p w14:paraId="77CD4398" w14:textId="77777777" w:rsidR="002913BD" w:rsidRDefault="002913BD">
            <w:pPr>
              <w:rPr>
                <w:rFonts w:eastAsiaTheme="minorEastAsia"/>
                <w:highlight w:val="yellow"/>
              </w:rPr>
            </w:pPr>
          </w:p>
        </w:tc>
      </w:tr>
      <w:tr w:rsidR="002913BD" w14:paraId="01F81C15" w14:textId="77777777">
        <w:tc>
          <w:tcPr>
            <w:tcW w:w="1496" w:type="dxa"/>
          </w:tcPr>
          <w:p w14:paraId="5E3B677F"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27FE63FB" w14:textId="77777777" w:rsidR="002913BD" w:rsidRDefault="00133390">
            <w:pPr>
              <w:rPr>
                <w:rFonts w:eastAsiaTheme="minorEastAsia"/>
              </w:rPr>
            </w:pPr>
            <w:r>
              <w:rPr>
                <w:rFonts w:eastAsia="宋体" w:hint="eastAsia"/>
                <w:lang w:eastAsia="zh-CN"/>
              </w:rPr>
              <w:t>O</w:t>
            </w:r>
            <w:r>
              <w:rPr>
                <w:rFonts w:eastAsia="宋体"/>
                <w:lang w:eastAsia="zh-CN"/>
              </w:rPr>
              <w:t>ption 1 with comments</w:t>
            </w:r>
          </w:p>
        </w:tc>
        <w:tc>
          <w:tcPr>
            <w:tcW w:w="6480" w:type="dxa"/>
          </w:tcPr>
          <w:p w14:paraId="654E5CCA" w14:textId="77777777" w:rsidR="002913BD" w:rsidRDefault="00133390">
            <w:pPr>
              <w:rPr>
                <w:rFonts w:eastAsia="宋体"/>
                <w:lang w:eastAsia="zh-CN"/>
              </w:rPr>
            </w:pPr>
            <w:r>
              <w:rPr>
                <w:rFonts w:eastAsia="宋体" w:hint="eastAsia"/>
                <w:lang w:eastAsia="zh-CN"/>
              </w:rPr>
              <w:t>F</w:t>
            </w:r>
            <w:r>
              <w:rPr>
                <w:rFonts w:eastAsia="宋体"/>
                <w:lang w:eastAsia="zh-CN"/>
              </w:rPr>
              <w:t>or option 1 we share Samsung’s view that the actual TN cell center shall not be indicated, and reference location of TN areas can be used instead.</w:t>
            </w:r>
          </w:p>
          <w:p w14:paraId="0A4A8B9A" w14:textId="77777777" w:rsidR="002913BD" w:rsidRDefault="00133390">
            <w:pPr>
              <w:rPr>
                <w:rFonts w:eastAsia="宋体"/>
                <w:lang w:eastAsia="zh-CN"/>
              </w:rPr>
            </w:pPr>
            <w:r>
              <w:rPr>
                <w:rFonts w:eastAsia="宋体" w:hint="eastAsia"/>
                <w:lang w:eastAsia="zh-CN"/>
              </w:rPr>
              <w:t>F</w:t>
            </w:r>
            <w:r>
              <w:rPr>
                <w:rFonts w:eastAsia="宋体"/>
                <w:lang w:eastAsia="zh-CN"/>
              </w:rPr>
              <w:t>or Option 2 we wonder the format and signalling overhead of indicating the line.</w:t>
            </w:r>
          </w:p>
          <w:p w14:paraId="68DA3ABB" w14:textId="77777777" w:rsidR="002913BD" w:rsidRDefault="00133390">
            <w:pPr>
              <w:rPr>
                <w:rFonts w:eastAsia="宋体"/>
                <w:lang w:eastAsia="zh-CN"/>
              </w:rPr>
            </w:pPr>
            <w:r>
              <w:rPr>
                <w:rFonts w:eastAsia="宋体" w:hint="eastAsia"/>
                <w:lang w:eastAsia="zh-CN"/>
              </w:rPr>
              <w:t>F</w:t>
            </w:r>
            <w:r>
              <w:rPr>
                <w:rFonts w:eastAsia="宋体"/>
                <w:lang w:eastAsia="zh-CN"/>
              </w:rPr>
              <w:t>or Option 3 it does work for quasi-fixed cells, but we think it is better to have a unified solution.</w:t>
            </w:r>
          </w:p>
          <w:p w14:paraId="170C0315" w14:textId="77777777" w:rsidR="002913BD" w:rsidRDefault="00133390">
            <w:pPr>
              <w:rPr>
                <w:rFonts w:eastAsia="宋体"/>
                <w:lang w:eastAsia="zh-CN"/>
              </w:rPr>
            </w:pPr>
            <w:r>
              <w:rPr>
                <w:rFonts w:eastAsia="宋体" w:hint="eastAsia"/>
                <w:lang w:eastAsia="zh-CN"/>
              </w:rPr>
              <w:t>F</w:t>
            </w:r>
            <w:r>
              <w:rPr>
                <w:rFonts w:eastAsia="宋体"/>
                <w:lang w:eastAsia="zh-CN"/>
              </w:rPr>
              <w:t xml:space="preserve">or Option 4 we think the granularity </w:t>
            </w:r>
            <w:r>
              <w:rPr>
                <w:rFonts w:eastAsia="宋体" w:hint="eastAsia"/>
                <w:lang w:eastAsia="zh-CN"/>
              </w:rPr>
              <w:t>is</w:t>
            </w:r>
            <w:r>
              <w:rPr>
                <w:rFonts w:eastAsia="宋体"/>
                <w:lang w:eastAsia="zh-CN"/>
              </w:rPr>
              <w:t xml:space="preserve"> </w:t>
            </w:r>
            <w:r>
              <w:rPr>
                <w:rFonts w:eastAsia="宋体" w:hint="eastAsia"/>
                <w:lang w:eastAsia="zh-CN"/>
              </w:rPr>
              <w:t>too</w:t>
            </w:r>
            <w:r>
              <w:rPr>
                <w:rFonts w:eastAsia="宋体"/>
                <w:lang w:eastAsia="zh-CN"/>
              </w:rPr>
              <w:t xml:space="preserve"> coarse to have actual benefits.</w:t>
            </w:r>
          </w:p>
          <w:p w14:paraId="42DF0CBA" w14:textId="77777777" w:rsidR="002913BD" w:rsidRDefault="00133390">
            <w:pPr>
              <w:rPr>
                <w:lang w:eastAsia="sv-SE"/>
              </w:rPr>
            </w:pPr>
            <w:r>
              <w:rPr>
                <w:rFonts w:eastAsia="宋体" w:hint="eastAsia"/>
                <w:lang w:eastAsia="zh-CN"/>
              </w:rPr>
              <w:t>For</w:t>
            </w:r>
            <w:r>
              <w:rPr>
                <w:rFonts w:eastAsia="宋体"/>
                <w:lang w:eastAsia="zh-CN"/>
              </w:rPr>
              <w:t xml:space="preserve"> 5 we think it could be complicated if serving NTN cell is earth-moving.</w:t>
            </w:r>
          </w:p>
        </w:tc>
      </w:tr>
      <w:tr w:rsidR="002913BD" w14:paraId="17786090" w14:textId="77777777">
        <w:tc>
          <w:tcPr>
            <w:tcW w:w="1496" w:type="dxa"/>
          </w:tcPr>
          <w:p w14:paraId="265A034F"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663DB196" w14:textId="77777777" w:rsidR="002913BD" w:rsidRDefault="00133390">
            <w:pPr>
              <w:rPr>
                <w:rFonts w:eastAsia="宋体"/>
                <w:lang w:eastAsia="zh-CN"/>
              </w:rPr>
            </w:pPr>
            <w:r>
              <w:rPr>
                <w:rFonts w:eastAsia="宋体"/>
                <w:lang w:eastAsia="zh-CN"/>
              </w:rPr>
              <w:t>Option 1</w:t>
            </w:r>
          </w:p>
        </w:tc>
        <w:tc>
          <w:tcPr>
            <w:tcW w:w="6480" w:type="dxa"/>
          </w:tcPr>
          <w:p w14:paraId="67D2A7B3" w14:textId="77777777" w:rsidR="002913BD" w:rsidRDefault="00133390">
            <w:pPr>
              <w:rPr>
                <w:rFonts w:eastAsia="宋体"/>
                <w:lang w:eastAsia="zh-CN"/>
              </w:rPr>
            </w:pPr>
            <w:r>
              <w:rPr>
                <w:rFonts w:eastAsia="宋体" w:hint="eastAsia"/>
                <w:lang w:eastAsia="zh-CN"/>
              </w:rPr>
              <w:t>W</w:t>
            </w:r>
            <w:r>
              <w:rPr>
                <w:rFonts w:eastAsia="宋体"/>
                <w:lang w:eastAsia="zh-CN"/>
              </w:rPr>
              <w:t xml:space="preserve">e think option 1 is simpler.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2913BD" w14:paraId="5FAE8DD8" w14:textId="77777777">
        <w:tc>
          <w:tcPr>
            <w:tcW w:w="1496" w:type="dxa"/>
          </w:tcPr>
          <w:p w14:paraId="001D2253" w14:textId="77777777" w:rsidR="002913BD" w:rsidRDefault="00133390">
            <w:pPr>
              <w:rPr>
                <w:rFonts w:eastAsiaTheme="minorEastAsia"/>
                <w:lang w:eastAsia="zh-CN"/>
              </w:rPr>
            </w:pPr>
            <w:r>
              <w:rPr>
                <w:rFonts w:eastAsiaTheme="minorEastAsia" w:hint="eastAsia"/>
                <w:lang w:eastAsia="zh-CN"/>
              </w:rPr>
              <w:t>Apple</w:t>
            </w:r>
          </w:p>
        </w:tc>
        <w:tc>
          <w:tcPr>
            <w:tcW w:w="1739" w:type="dxa"/>
          </w:tcPr>
          <w:p w14:paraId="78BA6B7E" w14:textId="77777777" w:rsidR="002913BD" w:rsidRDefault="00133390">
            <w:pPr>
              <w:rPr>
                <w:rFonts w:eastAsiaTheme="minorEastAsia"/>
                <w:lang w:val="en-US" w:eastAsia="zh-CN"/>
              </w:rPr>
            </w:pPr>
            <w:r>
              <w:rPr>
                <w:rFonts w:eastAsiaTheme="minorEastAsia"/>
                <w:lang w:val="en-US"/>
              </w:rPr>
              <w:t>Option 1</w:t>
            </w:r>
          </w:p>
        </w:tc>
        <w:tc>
          <w:tcPr>
            <w:tcW w:w="6480" w:type="dxa"/>
          </w:tcPr>
          <w:p w14:paraId="22BABA76"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rPr>
              <w:t xml:space="preserve">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with the reference location info.</w:t>
            </w:r>
          </w:p>
          <w:p w14:paraId="70900221"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w:t>
            </w:r>
            <w:r>
              <w:rPr>
                <w:rFonts w:ascii="Arial" w:eastAsiaTheme="minorEastAsia" w:hAnsi="Arial" w:cs="Arial"/>
                <w:sz w:val="18"/>
                <w:szCs w:val="18"/>
                <w:lang w:val="en-US" w:eastAsia="zh-CN"/>
              </w:rPr>
              <w:lastRenderedPageBreak/>
              <w:t xml:space="preserve">measurement or cell reselection to the TN neighbor cell. </w:t>
            </w:r>
          </w:p>
        </w:tc>
      </w:tr>
      <w:tr w:rsidR="002913BD" w14:paraId="364D3000" w14:textId="77777777">
        <w:tc>
          <w:tcPr>
            <w:tcW w:w="1496" w:type="dxa"/>
          </w:tcPr>
          <w:p w14:paraId="46847A00" w14:textId="77777777" w:rsidR="002913BD" w:rsidRDefault="00133390">
            <w:pPr>
              <w:rPr>
                <w:rFonts w:eastAsia="宋体"/>
                <w:lang w:eastAsia="zh-CN"/>
              </w:rPr>
            </w:pPr>
            <w:r>
              <w:rPr>
                <w:rFonts w:eastAsia="宋体"/>
                <w:lang w:eastAsia="zh-CN"/>
              </w:rPr>
              <w:lastRenderedPageBreak/>
              <w:t>Ericsson</w:t>
            </w:r>
          </w:p>
        </w:tc>
        <w:tc>
          <w:tcPr>
            <w:tcW w:w="1739" w:type="dxa"/>
          </w:tcPr>
          <w:p w14:paraId="6349265E" w14:textId="77777777" w:rsidR="002913BD" w:rsidRDefault="00133390">
            <w:pPr>
              <w:rPr>
                <w:rFonts w:eastAsia="宋体"/>
                <w:lang w:eastAsia="zh-CN"/>
              </w:rPr>
            </w:pPr>
            <w:r>
              <w:rPr>
                <w:rFonts w:eastAsia="宋体"/>
                <w:lang w:eastAsia="zh-CN"/>
              </w:rPr>
              <w:t>Option 6</w:t>
            </w:r>
          </w:p>
        </w:tc>
        <w:tc>
          <w:tcPr>
            <w:tcW w:w="6480" w:type="dxa"/>
          </w:tcPr>
          <w:p w14:paraId="0851D23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Release 17, the coverage of NTN cells has been described with a reference location and a radius (Option 1),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 We propose to use the means already captured in the specifications to describe complex areas with precision.</w:t>
            </w:r>
          </w:p>
          <w:p w14:paraId="45FA81AA"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704E3765" w14:textId="77777777">
        <w:tc>
          <w:tcPr>
            <w:tcW w:w="1496" w:type="dxa"/>
          </w:tcPr>
          <w:p w14:paraId="4A37304A"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42445AE1" w14:textId="77777777" w:rsidR="002913BD" w:rsidRDefault="00133390">
            <w:pPr>
              <w:rPr>
                <w:rFonts w:eastAsia="宋体"/>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535F34F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067FCFA9" w14:textId="77777777" w:rsidR="002913BD" w:rsidRDefault="001333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2913BD" w14:paraId="761D75F5" w14:textId="77777777">
        <w:tc>
          <w:tcPr>
            <w:tcW w:w="1496" w:type="dxa"/>
          </w:tcPr>
          <w:p w14:paraId="03B015F5" w14:textId="77777777" w:rsidR="002913BD" w:rsidRDefault="00133390">
            <w:pPr>
              <w:rPr>
                <w:lang w:eastAsia="ko-KR"/>
              </w:rPr>
            </w:pPr>
            <w:r>
              <w:rPr>
                <w:rFonts w:eastAsiaTheme="minorEastAsia"/>
              </w:rPr>
              <w:t>Qualcomm</w:t>
            </w:r>
          </w:p>
        </w:tc>
        <w:tc>
          <w:tcPr>
            <w:tcW w:w="1739" w:type="dxa"/>
          </w:tcPr>
          <w:p w14:paraId="1546F9A6" w14:textId="77777777" w:rsidR="002913BD" w:rsidRDefault="00133390">
            <w:pPr>
              <w:rPr>
                <w:lang w:eastAsia="ko-KR"/>
              </w:rPr>
            </w:pPr>
            <w:r>
              <w:rPr>
                <w:rFonts w:eastAsia="宋体"/>
                <w:lang w:eastAsia="zh-CN"/>
              </w:rPr>
              <w:t>Option 5</w:t>
            </w:r>
          </w:p>
        </w:tc>
        <w:tc>
          <w:tcPr>
            <w:tcW w:w="6480" w:type="dxa"/>
          </w:tcPr>
          <w:p w14:paraId="5EE41E22"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have concern on signaling overhead of providing such information in SIB. This is not only one reference location. Multiple reference location areas within large cell coverage may need to be provided to UE.</w:t>
            </w:r>
          </w:p>
          <w:p w14:paraId="7064ED78"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14:paraId="6AF6FCBE"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cell divide its cell coverage, and indicate just few bits in which part of the divided area of the cell coverage, there is TN coverage.</w:t>
            </w:r>
          </w:p>
          <w:p w14:paraId="204AF172" w14:textId="77777777" w:rsidR="002913BD" w:rsidRDefault="00133390">
            <w:pPr>
              <w:rPr>
                <w:rFonts w:eastAsiaTheme="minorEastAsia"/>
              </w:rPr>
            </w:pPr>
            <w:r>
              <w:rPr>
                <w:rFonts w:ascii="Arial" w:eastAsia="宋体" w:hAnsi="Arial"/>
                <w:sz w:val="18"/>
                <w:lang w:eastAsia="zh-CN"/>
              </w:rPr>
              <w:t>UE can just remember it.</w:t>
            </w:r>
          </w:p>
        </w:tc>
      </w:tr>
      <w:tr w:rsidR="002913BD" w14:paraId="5BCB0F8C" w14:textId="77777777">
        <w:tc>
          <w:tcPr>
            <w:tcW w:w="1496" w:type="dxa"/>
          </w:tcPr>
          <w:p w14:paraId="63432626" w14:textId="77777777" w:rsidR="002913BD" w:rsidRDefault="00133390">
            <w:pPr>
              <w:rPr>
                <w:rFonts w:eastAsia="宋体"/>
                <w:lang w:eastAsia="zh-CN"/>
              </w:rPr>
            </w:pPr>
            <w:r>
              <w:rPr>
                <w:rFonts w:eastAsia="宋体"/>
                <w:lang w:eastAsia="zh-CN"/>
              </w:rPr>
              <w:t>Nokia</w:t>
            </w:r>
          </w:p>
        </w:tc>
        <w:tc>
          <w:tcPr>
            <w:tcW w:w="1739" w:type="dxa"/>
          </w:tcPr>
          <w:p w14:paraId="221B5A3F" w14:textId="77777777" w:rsidR="002913BD" w:rsidRDefault="00133390">
            <w:pPr>
              <w:rPr>
                <w:rFonts w:eastAsia="等线"/>
                <w:lang w:eastAsia="zh-CN"/>
              </w:rPr>
            </w:pPr>
            <w:r>
              <w:rPr>
                <w:rFonts w:eastAsia="等线"/>
                <w:lang w:eastAsia="zh-CN"/>
              </w:rPr>
              <w:t>Option 1 or 4</w:t>
            </w:r>
          </w:p>
        </w:tc>
        <w:tc>
          <w:tcPr>
            <w:tcW w:w="6480" w:type="dxa"/>
          </w:tcPr>
          <w:p w14:paraId="0E61DF95" w14:textId="77777777" w:rsidR="002913BD" w:rsidRDefault="002913BD">
            <w:pPr>
              <w:rPr>
                <w:rFonts w:eastAsia="等线"/>
              </w:rPr>
            </w:pPr>
          </w:p>
        </w:tc>
      </w:tr>
      <w:tr w:rsidR="002913BD" w14:paraId="20B3DA99" w14:textId="77777777">
        <w:tc>
          <w:tcPr>
            <w:tcW w:w="1496" w:type="dxa"/>
          </w:tcPr>
          <w:p w14:paraId="18206573" w14:textId="77777777" w:rsidR="002913BD" w:rsidRDefault="00133390">
            <w:pPr>
              <w:rPr>
                <w:rFonts w:eastAsia="宋体"/>
                <w:lang w:eastAsia="zh-CN"/>
              </w:rPr>
            </w:pPr>
            <w:r>
              <w:rPr>
                <w:rFonts w:eastAsia="宋体"/>
                <w:lang w:eastAsia="zh-CN"/>
              </w:rPr>
              <w:t>NEC</w:t>
            </w:r>
          </w:p>
        </w:tc>
        <w:tc>
          <w:tcPr>
            <w:tcW w:w="1739" w:type="dxa"/>
          </w:tcPr>
          <w:p w14:paraId="2DE09C5C" w14:textId="77777777" w:rsidR="002913BD" w:rsidRDefault="00133390">
            <w:pPr>
              <w:rPr>
                <w:rFonts w:eastAsia="宋体"/>
                <w:lang w:eastAsia="zh-CN"/>
              </w:rPr>
            </w:pPr>
            <w:r>
              <w:rPr>
                <w:rFonts w:eastAsia="宋体"/>
                <w:lang w:eastAsia="zh-CN"/>
              </w:rPr>
              <w:t>Option 5, Option 2 is also fine</w:t>
            </w:r>
          </w:p>
        </w:tc>
        <w:tc>
          <w:tcPr>
            <w:tcW w:w="6480" w:type="dxa"/>
          </w:tcPr>
          <w:p w14:paraId="1CDB3603" w14:textId="77777777" w:rsidR="002913BD" w:rsidRDefault="00133390">
            <w:pPr>
              <w:rPr>
                <w:rFonts w:eastAsia="宋体"/>
                <w:lang w:eastAsia="zh-CN"/>
              </w:rPr>
            </w:pPr>
            <w:r>
              <w:rPr>
                <w:rFonts w:ascii="Arial" w:eastAsia="宋体" w:hAnsi="Arial"/>
                <w:sz w:val="18"/>
                <w:lang w:eastAsia="zh-CN"/>
              </w:rPr>
              <w:t>Given the amount of TN cells and the fact that they will be geographically grouped, this seems a more efficient solution.</w:t>
            </w:r>
          </w:p>
        </w:tc>
      </w:tr>
      <w:tr w:rsidR="002913BD" w14:paraId="36857690" w14:textId="77777777">
        <w:tc>
          <w:tcPr>
            <w:tcW w:w="1496" w:type="dxa"/>
          </w:tcPr>
          <w:p w14:paraId="2ED5DA54"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5D258B93" w14:textId="77777777" w:rsidR="002913BD" w:rsidRDefault="00133390">
            <w:pPr>
              <w:rPr>
                <w:rFonts w:eastAsia="宋体"/>
                <w:lang w:eastAsia="zh-CN"/>
              </w:rPr>
            </w:pPr>
            <w:r>
              <w:rPr>
                <w:rFonts w:eastAsia="宋体" w:hint="eastAsia"/>
                <w:lang w:eastAsia="zh-CN"/>
              </w:rPr>
              <w:t>O</w:t>
            </w:r>
            <w:r>
              <w:rPr>
                <w:rFonts w:eastAsia="宋体"/>
                <w:lang w:eastAsia="zh-CN"/>
              </w:rPr>
              <w:t>ption 1</w:t>
            </w:r>
          </w:p>
        </w:tc>
        <w:tc>
          <w:tcPr>
            <w:tcW w:w="6480" w:type="dxa"/>
          </w:tcPr>
          <w:p w14:paraId="0468760D" w14:textId="77777777" w:rsidR="002913BD" w:rsidRDefault="002913BD">
            <w:pPr>
              <w:rPr>
                <w:rFonts w:eastAsia="宋体"/>
                <w:highlight w:val="yellow"/>
                <w:lang w:eastAsia="zh-CN"/>
              </w:rPr>
            </w:pPr>
          </w:p>
        </w:tc>
      </w:tr>
      <w:tr w:rsidR="002913BD" w14:paraId="0D0CA455" w14:textId="77777777">
        <w:tc>
          <w:tcPr>
            <w:tcW w:w="1496" w:type="dxa"/>
          </w:tcPr>
          <w:p w14:paraId="392241BD" w14:textId="77777777" w:rsidR="002913BD" w:rsidRDefault="00133390">
            <w:pPr>
              <w:rPr>
                <w:rFonts w:eastAsia="等线"/>
                <w:lang w:eastAsia="zh-CN"/>
              </w:rPr>
            </w:pPr>
            <w:r>
              <w:rPr>
                <w:rFonts w:eastAsia="宋体"/>
                <w:lang w:eastAsia="zh-CN"/>
              </w:rPr>
              <w:t>InterDigital</w:t>
            </w:r>
          </w:p>
        </w:tc>
        <w:tc>
          <w:tcPr>
            <w:tcW w:w="1739" w:type="dxa"/>
          </w:tcPr>
          <w:p w14:paraId="7240B7D0" w14:textId="77777777" w:rsidR="002913BD" w:rsidRDefault="00133390">
            <w:pPr>
              <w:rPr>
                <w:rFonts w:eastAsia="等线"/>
                <w:lang w:eastAsia="zh-CN"/>
              </w:rPr>
            </w:pPr>
            <w:r>
              <w:rPr>
                <w:rFonts w:eastAsia="宋体"/>
                <w:lang w:eastAsia="zh-CN"/>
              </w:rPr>
              <w:t>Option 1/4/5</w:t>
            </w:r>
          </w:p>
        </w:tc>
        <w:tc>
          <w:tcPr>
            <w:tcW w:w="6480" w:type="dxa"/>
          </w:tcPr>
          <w:p w14:paraId="37D8A3B2" w14:textId="77777777" w:rsidR="002913BD" w:rsidRDefault="00133390">
            <w:pPr>
              <w:rPr>
                <w:rFonts w:eastAsia="等线"/>
              </w:rPr>
            </w:pPr>
            <w:r>
              <w:rPr>
                <w:rFonts w:eastAsia="宋体"/>
                <w:lang w:eastAsia="zh-CN"/>
              </w:rPr>
              <w:t>1 may be complicated in practice depending on how accurate of a representation of TN coverage is desired. 4 is dependant on deployment (small the cell the better), whereas 5 could be a general solution. 4 could also be combined with 5 (e.g. if virtual area overlaps with TN, indicate)</w:t>
            </w:r>
          </w:p>
        </w:tc>
      </w:tr>
      <w:tr w:rsidR="002913BD" w14:paraId="3D7F4008" w14:textId="77777777">
        <w:tc>
          <w:tcPr>
            <w:tcW w:w="1496" w:type="dxa"/>
          </w:tcPr>
          <w:p w14:paraId="3908FAFD" w14:textId="77777777" w:rsidR="002913BD" w:rsidRDefault="00133390">
            <w:pPr>
              <w:rPr>
                <w:rFonts w:eastAsiaTheme="minorEastAsia"/>
                <w:lang w:val="en-US" w:eastAsia="zh-CN"/>
              </w:rPr>
            </w:pPr>
            <w:r>
              <w:rPr>
                <w:rFonts w:eastAsiaTheme="minorEastAsia"/>
                <w:lang w:val="en-US"/>
              </w:rPr>
              <w:t>CMCC</w:t>
            </w:r>
          </w:p>
        </w:tc>
        <w:tc>
          <w:tcPr>
            <w:tcW w:w="1739" w:type="dxa"/>
          </w:tcPr>
          <w:p w14:paraId="289198E6" w14:textId="77777777" w:rsidR="002913BD" w:rsidRDefault="00133390">
            <w:pPr>
              <w:rPr>
                <w:rFonts w:eastAsia="宋体"/>
                <w:lang w:val="en-US" w:eastAsia="zh-CN"/>
              </w:rPr>
            </w:pPr>
            <w:r>
              <w:rPr>
                <w:rFonts w:eastAsia="宋体"/>
                <w:lang w:val="en-US" w:eastAsia="zh-CN"/>
              </w:rPr>
              <w:t>Option 1 with comments</w:t>
            </w:r>
          </w:p>
        </w:tc>
        <w:tc>
          <w:tcPr>
            <w:tcW w:w="6480" w:type="dxa"/>
          </w:tcPr>
          <w:p w14:paraId="74A372FD"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lang w:val="en-US" w:eastAsia="zh-CN"/>
              </w:rPr>
              <w:t xml:space="preserve"> In addition to assistance information in option 1, r</w:t>
            </w:r>
            <w:r>
              <w:rPr>
                <w:lang w:eastAsia="zh-CN"/>
              </w:rPr>
              <w:t>elative position to the current NTN cell</w:t>
            </w:r>
            <w:r>
              <w:rPr>
                <w:lang w:val="en-US" w:eastAsia="zh-CN"/>
              </w:rPr>
              <w:t xml:space="preserve"> or other terms reference point could also be provided.</w:t>
            </w:r>
          </w:p>
        </w:tc>
      </w:tr>
      <w:tr w:rsidR="009D698F" w14:paraId="6D2A7EAF" w14:textId="77777777">
        <w:tc>
          <w:tcPr>
            <w:tcW w:w="1496" w:type="dxa"/>
          </w:tcPr>
          <w:p w14:paraId="55C850F1" w14:textId="77777777" w:rsidR="009D698F" w:rsidRDefault="009D698F" w:rsidP="00DA1D78">
            <w:pPr>
              <w:rPr>
                <w:rFonts w:eastAsia="等线"/>
                <w:lang w:eastAsia="zh-CN"/>
              </w:rPr>
            </w:pPr>
            <w:r>
              <w:rPr>
                <w:rFonts w:eastAsia="宋体" w:hint="eastAsia"/>
                <w:lang w:eastAsia="zh-CN"/>
              </w:rPr>
              <w:t>CATT</w:t>
            </w:r>
          </w:p>
        </w:tc>
        <w:tc>
          <w:tcPr>
            <w:tcW w:w="1739" w:type="dxa"/>
          </w:tcPr>
          <w:p w14:paraId="00D605D2" w14:textId="77777777" w:rsidR="009D698F" w:rsidRDefault="009D698F" w:rsidP="00DA1D78">
            <w:pPr>
              <w:rPr>
                <w:rFonts w:eastAsia="等线"/>
                <w:lang w:eastAsia="zh-CN"/>
              </w:rPr>
            </w:pPr>
            <w:r>
              <w:rPr>
                <w:rFonts w:eastAsia="宋体"/>
                <w:lang w:eastAsia="zh-CN"/>
              </w:rPr>
              <w:t>O</w:t>
            </w:r>
            <w:r>
              <w:rPr>
                <w:rFonts w:eastAsia="宋体" w:hint="eastAsia"/>
                <w:lang w:eastAsia="zh-CN"/>
              </w:rPr>
              <w:t>ption 5 with comment</w:t>
            </w:r>
          </w:p>
        </w:tc>
        <w:tc>
          <w:tcPr>
            <w:tcW w:w="6480" w:type="dxa"/>
          </w:tcPr>
          <w:p w14:paraId="2DA9FBB8" w14:textId="77777777" w:rsidR="009D698F" w:rsidRDefault="009D698F" w:rsidP="00DA1D78">
            <w:pPr>
              <w:rPr>
                <w:rFonts w:eastAsia="等线"/>
              </w:rPr>
            </w:pPr>
            <w:r>
              <w:rPr>
                <w:rFonts w:ascii="Arial" w:eastAsia="宋体" w:hAnsi="Arial"/>
                <w:sz w:val="18"/>
                <w:lang w:eastAsia="zh-CN"/>
              </w:rPr>
              <w:t>The</w:t>
            </w:r>
            <w:r>
              <w:rPr>
                <w:rFonts w:ascii="Arial" w:eastAsia="宋体" w:hAnsi="Arial" w:hint="eastAsia"/>
                <w:sz w:val="18"/>
                <w:lang w:eastAsia="zh-CN"/>
              </w:rPr>
              <w:t xml:space="preserve"> indication can be in form of multi bits, which can </w:t>
            </w:r>
            <w:r w:rsidRPr="000652FA">
              <w:rPr>
                <w:rFonts w:ascii="Arial" w:eastAsia="宋体" w:hAnsi="Arial" w:hint="eastAsia"/>
                <w:sz w:val="18"/>
                <w:lang w:eastAsia="zh-CN"/>
              </w:rPr>
              <w:t xml:space="preserve">indicate the presence of TN cells in different areas of the NTN cell. The areas </w:t>
            </w:r>
            <w:r>
              <w:rPr>
                <w:rFonts w:ascii="Arial" w:eastAsia="宋体" w:hAnsi="Arial" w:hint="eastAsia"/>
                <w:sz w:val="18"/>
                <w:lang w:eastAsia="zh-CN"/>
              </w:rPr>
              <w:t>can be</w:t>
            </w:r>
            <w:r w:rsidRPr="000652FA">
              <w:rPr>
                <w:rFonts w:ascii="Arial" w:eastAsia="宋体" w:hAnsi="Arial" w:hint="eastAsia"/>
                <w:sz w:val="18"/>
                <w:lang w:eastAsia="zh-CN"/>
              </w:rPr>
              <w:t xml:space="preserve"> </w:t>
            </w:r>
            <w:r w:rsidRPr="000652FA">
              <w:rPr>
                <w:rFonts w:ascii="Arial" w:eastAsia="宋体" w:hAnsi="Arial"/>
                <w:sz w:val="18"/>
                <w:lang w:eastAsia="zh-CN"/>
              </w:rPr>
              <w:t>pre</w:t>
            </w:r>
            <w:r w:rsidRPr="000652FA">
              <w:rPr>
                <w:rFonts w:ascii="Arial" w:eastAsia="宋体" w:hAnsi="Arial" w:hint="eastAsia"/>
                <w:sz w:val="18"/>
                <w:lang w:eastAsia="zh-CN"/>
              </w:rPr>
              <w:t>-divided according to certain rules.</w:t>
            </w:r>
          </w:p>
        </w:tc>
      </w:tr>
      <w:tr w:rsidR="002913BD" w14:paraId="74A6F3BA" w14:textId="77777777">
        <w:tc>
          <w:tcPr>
            <w:tcW w:w="1496" w:type="dxa"/>
          </w:tcPr>
          <w:p w14:paraId="124AF7CD" w14:textId="24113B51" w:rsidR="002913BD" w:rsidRPr="000B3EE2" w:rsidRDefault="000B3EE2">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611124D9" w14:textId="20AB9671" w:rsidR="002913BD" w:rsidRPr="00895AC3" w:rsidRDefault="00895AC3">
            <w:pPr>
              <w:rPr>
                <w:rFonts w:eastAsia="宋体" w:hint="eastAsia"/>
                <w:lang w:eastAsia="zh-CN"/>
              </w:rPr>
            </w:pPr>
            <w:r>
              <w:rPr>
                <w:rFonts w:eastAsia="宋体" w:hint="eastAsia"/>
                <w:lang w:eastAsia="zh-CN"/>
              </w:rPr>
              <w:t>N</w:t>
            </w:r>
            <w:r>
              <w:rPr>
                <w:rFonts w:eastAsia="宋体"/>
                <w:lang w:eastAsia="zh-CN"/>
              </w:rPr>
              <w:t>one</w:t>
            </w:r>
          </w:p>
        </w:tc>
        <w:tc>
          <w:tcPr>
            <w:tcW w:w="6480" w:type="dxa"/>
          </w:tcPr>
          <w:p w14:paraId="69BF8D91" w14:textId="782D4AA5" w:rsidR="002913BD" w:rsidRPr="00895AC3" w:rsidRDefault="00895AC3">
            <w:pPr>
              <w:rPr>
                <w:rFonts w:eastAsia="宋体" w:hint="eastAsia"/>
                <w:lang w:eastAsia="zh-CN"/>
              </w:rPr>
            </w:pPr>
            <w:r>
              <w:rPr>
                <w:rFonts w:eastAsia="宋体" w:hint="eastAsia"/>
                <w:lang w:eastAsia="zh-CN"/>
              </w:rPr>
              <w:t>W</w:t>
            </w:r>
            <w:r>
              <w:rPr>
                <w:rFonts w:eastAsia="宋体"/>
                <w:lang w:eastAsia="zh-CN"/>
              </w:rPr>
              <w:t>e understand the explicit network type indication per cell or per frequency would be sufficient.</w:t>
            </w:r>
          </w:p>
        </w:tc>
      </w:tr>
      <w:tr w:rsidR="002913BD" w14:paraId="001F41A8" w14:textId="77777777">
        <w:tc>
          <w:tcPr>
            <w:tcW w:w="1496" w:type="dxa"/>
          </w:tcPr>
          <w:p w14:paraId="43E110AB" w14:textId="77777777" w:rsidR="002913BD" w:rsidRDefault="002913BD">
            <w:pPr>
              <w:rPr>
                <w:rFonts w:eastAsiaTheme="minorEastAsia"/>
              </w:rPr>
            </w:pPr>
          </w:p>
        </w:tc>
        <w:tc>
          <w:tcPr>
            <w:tcW w:w="1739" w:type="dxa"/>
          </w:tcPr>
          <w:p w14:paraId="2C4951C1" w14:textId="77777777" w:rsidR="002913BD" w:rsidRDefault="002913BD">
            <w:pPr>
              <w:rPr>
                <w:rFonts w:eastAsiaTheme="minorEastAsia"/>
              </w:rPr>
            </w:pPr>
          </w:p>
        </w:tc>
        <w:tc>
          <w:tcPr>
            <w:tcW w:w="6480" w:type="dxa"/>
          </w:tcPr>
          <w:p w14:paraId="13D22698" w14:textId="77777777" w:rsidR="002913BD" w:rsidRDefault="002913BD">
            <w:pPr>
              <w:rPr>
                <w:rFonts w:eastAsiaTheme="minorEastAsia"/>
              </w:rPr>
            </w:pPr>
          </w:p>
        </w:tc>
      </w:tr>
      <w:tr w:rsidR="002913BD" w14:paraId="02771882" w14:textId="77777777">
        <w:tc>
          <w:tcPr>
            <w:tcW w:w="1496" w:type="dxa"/>
          </w:tcPr>
          <w:p w14:paraId="4A26727E" w14:textId="77777777" w:rsidR="002913BD" w:rsidRDefault="002913BD">
            <w:pPr>
              <w:rPr>
                <w:rFonts w:eastAsiaTheme="minorEastAsia"/>
              </w:rPr>
            </w:pPr>
          </w:p>
        </w:tc>
        <w:tc>
          <w:tcPr>
            <w:tcW w:w="1739" w:type="dxa"/>
          </w:tcPr>
          <w:p w14:paraId="400328E9" w14:textId="77777777" w:rsidR="002913BD" w:rsidRDefault="002913BD">
            <w:pPr>
              <w:rPr>
                <w:rFonts w:eastAsiaTheme="minorEastAsia"/>
              </w:rPr>
            </w:pPr>
          </w:p>
        </w:tc>
        <w:tc>
          <w:tcPr>
            <w:tcW w:w="6480" w:type="dxa"/>
          </w:tcPr>
          <w:p w14:paraId="54455267" w14:textId="77777777" w:rsidR="002913BD" w:rsidRDefault="002913BD">
            <w:pPr>
              <w:rPr>
                <w:rFonts w:eastAsiaTheme="minorEastAsia"/>
              </w:rPr>
            </w:pPr>
          </w:p>
        </w:tc>
      </w:tr>
      <w:tr w:rsidR="002913BD" w14:paraId="18F7F1C9" w14:textId="77777777">
        <w:tc>
          <w:tcPr>
            <w:tcW w:w="1496" w:type="dxa"/>
          </w:tcPr>
          <w:p w14:paraId="2DF3D399" w14:textId="77777777" w:rsidR="002913BD" w:rsidRDefault="002913BD">
            <w:pPr>
              <w:rPr>
                <w:lang w:eastAsia="sv-SE"/>
              </w:rPr>
            </w:pPr>
          </w:p>
        </w:tc>
        <w:tc>
          <w:tcPr>
            <w:tcW w:w="1739" w:type="dxa"/>
          </w:tcPr>
          <w:p w14:paraId="7E095A0A" w14:textId="77777777" w:rsidR="002913BD" w:rsidRDefault="002913BD">
            <w:pPr>
              <w:rPr>
                <w:rFonts w:eastAsia="等线"/>
              </w:rPr>
            </w:pPr>
          </w:p>
        </w:tc>
        <w:tc>
          <w:tcPr>
            <w:tcW w:w="6480" w:type="dxa"/>
          </w:tcPr>
          <w:p w14:paraId="47D03116" w14:textId="77777777" w:rsidR="002913BD" w:rsidRDefault="002913BD">
            <w:pPr>
              <w:rPr>
                <w:rFonts w:eastAsiaTheme="minorEastAsia"/>
              </w:rPr>
            </w:pPr>
          </w:p>
        </w:tc>
      </w:tr>
    </w:tbl>
    <w:p w14:paraId="7B0368DC" w14:textId="77777777" w:rsidR="002913BD" w:rsidRDefault="002913BD"/>
    <w:p w14:paraId="4CDAACA4" w14:textId="77777777" w:rsidR="002913BD" w:rsidRDefault="00133390">
      <w:pPr>
        <w:pStyle w:val="3"/>
        <w:rPr>
          <w:sz w:val="22"/>
          <w:szCs w:val="22"/>
        </w:rPr>
      </w:pPr>
      <w:r>
        <w:rPr>
          <w:sz w:val="22"/>
          <w:szCs w:val="22"/>
        </w:rPr>
        <w:t>2.2.3 UE measurement related behaviour in an area where TN network is not available</w:t>
      </w:r>
    </w:p>
    <w:p w14:paraId="7C1DFEFE"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14:paraId="3E2F5CD4" w14:textId="77777777">
        <w:tc>
          <w:tcPr>
            <w:tcW w:w="1638" w:type="dxa"/>
            <w:shd w:val="clear" w:color="auto" w:fill="auto"/>
          </w:tcPr>
          <w:p w14:paraId="25CC5A4D" w14:textId="77777777" w:rsidR="002913BD" w:rsidRDefault="00133390">
            <w:pPr>
              <w:rPr>
                <w:lang w:eastAsia="zh-CN"/>
              </w:rPr>
            </w:pPr>
            <w:r>
              <w:rPr>
                <w:lang w:eastAsia="zh-CN"/>
              </w:rPr>
              <w:t>Tdoc</w:t>
            </w:r>
          </w:p>
        </w:tc>
        <w:tc>
          <w:tcPr>
            <w:tcW w:w="7907" w:type="dxa"/>
            <w:shd w:val="clear" w:color="auto" w:fill="auto"/>
          </w:tcPr>
          <w:p w14:paraId="2BB0F18C" w14:textId="77777777" w:rsidR="002913BD" w:rsidRDefault="00133390">
            <w:pPr>
              <w:pStyle w:val="Comments"/>
            </w:pPr>
            <w:r>
              <w:t>Proposals</w:t>
            </w:r>
          </w:p>
        </w:tc>
      </w:tr>
      <w:tr w:rsidR="002913BD" w14:paraId="25969EEB" w14:textId="77777777">
        <w:tc>
          <w:tcPr>
            <w:tcW w:w="1638" w:type="dxa"/>
            <w:shd w:val="clear" w:color="auto" w:fill="auto"/>
          </w:tcPr>
          <w:p w14:paraId="3A090A1B" w14:textId="77777777" w:rsidR="002913BD" w:rsidRDefault="00E315F2">
            <w:pPr>
              <w:rPr>
                <w:lang w:eastAsia="zh-CN"/>
              </w:rPr>
            </w:pPr>
            <w:hyperlink r:id="rId39" w:tooltip="C:Data3GPPExtractsR2-2209578 Discussion on NTN cell reselection enhancements.docx" w:history="1">
              <w:r w:rsidR="00133390">
                <w:rPr>
                  <w:rStyle w:val="ac"/>
                </w:rPr>
                <w:t>R2-2209578</w:t>
              </w:r>
            </w:hyperlink>
          </w:p>
        </w:tc>
        <w:tc>
          <w:tcPr>
            <w:tcW w:w="7907" w:type="dxa"/>
            <w:shd w:val="clear" w:color="auto" w:fill="auto"/>
          </w:tcPr>
          <w:p w14:paraId="07D58687" w14:textId="77777777" w:rsidR="002913BD" w:rsidRDefault="00133390">
            <w:pPr>
              <w:rPr>
                <w:lang w:eastAsia="zh-CN"/>
              </w:rPr>
            </w:pPr>
            <w:r>
              <w:t>If proposal 4 is agreed, when a UE is in NTN only area, UE is not required to perform neighbour cell measurements for TN neighbour cells.</w:t>
            </w:r>
          </w:p>
        </w:tc>
      </w:tr>
      <w:tr w:rsidR="002913BD" w14:paraId="638F38AF" w14:textId="77777777">
        <w:tc>
          <w:tcPr>
            <w:tcW w:w="1638" w:type="dxa"/>
            <w:shd w:val="clear" w:color="auto" w:fill="auto"/>
          </w:tcPr>
          <w:p w14:paraId="1E5B67DA" w14:textId="77777777" w:rsidR="002913BD" w:rsidRDefault="00E315F2">
            <w:pPr>
              <w:rPr>
                <w:lang w:eastAsia="zh-CN"/>
              </w:rPr>
            </w:pPr>
            <w:hyperlink r:id="rId40" w:history="1">
              <w:r w:rsidR="00133390">
                <w:rPr>
                  <w:rStyle w:val="ac"/>
                </w:rPr>
                <w:t>R2-2210045</w:t>
              </w:r>
            </w:hyperlink>
          </w:p>
        </w:tc>
        <w:tc>
          <w:tcPr>
            <w:tcW w:w="7907" w:type="dxa"/>
            <w:shd w:val="clear" w:color="auto" w:fill="auto"/>
          </w:tcPr>
          <w:p w14:paraId="33ABDECD" w14:textId="77777777" w:rsidR="002913BD" w:rsidRDefault="00133390">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2913BD" w14:paraId="6665662D" w14:textId="77777777">
        <w:tc>
          <w:tcPr>
            <w:tcW w:w="1638" w:type="dxa"/>
            <w:shd w:val="clear" w:color="auto" w:fill="auto"/>
          </w:tcPr>
          <w:p w14:paraId="087E8617" w14:textId="77777777" w:rsidR="002913BD" w:rsidRDefault="00E315F2">
            <w:pPr>
              <w:rPr>
                <w:lang w:eastAsia="zh-CN"/>
              </w:rPr>
            </w:pPr>
            <w:hyperlink r:id="rId41" w:history="1">
              <w:r w:rsidR="00133390">
                <w:rPr>
                  <w:rStyle w:val="ac"/>
                </w:rPr>
                <w:t>R2-2210217</w:t>
              </w:r>
            </w:hyperlink>
          </w:p>
        </w:tc>
        <w:tc>
          <w:tcPr>
            <w:tcW w:w="7907" w:type="dxa"/>
            <w:shd w:val="clear" w:color="auto" w:fill="auto"/>
          </w:tcPr>
          <w:p w14:paraId="78EAE523" w14:textId="77777777" w:rsidR="002913BD" w:rsidRDefault="00133390">
            <w:pPr>
              <w:rPr>
                <w:lang w:eastAsia="zh-CN"/>
              </w:rPr>
            </w:pPr>
            <w:r>
              <w:rPr>
                <w:lang w:eastAsia="zh-CN"/>
              </w:rPr>
              <w:t>Proposal 2: The assistance information could be a distance threshold to a reference location. If UE moves beyond that threshold then it will start performing TN measurement.</w:t>
            </w:r>
          </w:p>
        </w:tc>
      </w:tr>
      <w:tr w:rsidR="002913BD" w14:paraId="19CEB2B9" w14:textId="77777777">
        <w:tc>
          <w:tcPr>
            <w:tcW w:w="1638" w:type="dxa"/>
            <w:shd w:val="clear" w:color="auto" w:fill="auto"/>
          </w:tcPr>
          <w:p w14:paraId="5B0DACEE" w14:textId="77777777" w:rsidR="002913BD" w:rsidRDefault="00E315F2">
            <w:hyperlink r:id="rId42" w:history="1">
              <w:r w:rsidR="00133390">
                <w:rPr>
                  <w:rStyle w:val="ac"/>
                </w:rPr>
                <w:t>R2-2210737</w:t>
              </w:r>
            </w:hyperlink>
          </w:p>
        </w:tc>
        <w:tc>
          <w:tcPr>
            <w:tcW w:w="7907" w:type="dxa"/>
            <w:shd w:val="clear" w:color="auto" w:fill="auto"/>
          </w:tcPr>
          <w:p w14:paraId="36B00579" w14:textId="77777777" w:rsidR="002913BD" w:rsidRDefault="00133390">
            <w:pPr>
              <w:rPr>
                <w:lang w:eastAsia="zh-CN"/>
              </w:rPr>
            </w:pPr>
            <w:r>
              <w:rPr>
                <w:lang w:eastAsia="zh-CN"/>
              </w:rPr>
              <w:t>Proposal 1</w:t>
            </w:r>
            <w:r>
              <w:rPr>
                <w:lang w:eastAsia="zh-CN"/>
              </w:rPr>
              <w:tab/>
              <w:t>The UE performs measurement on TN frequencies where it can find available TN cells.</w:t>
            </w:r>
          </w:p>
        </w:tc>
      </w:tr>
    </w:tbl>
    <w:p w14:paraId="29AB2CCA" w14:textId="77777777" w:rsidR="002913BD" w:rsidRDefault="002913BD"/>
    <w:p w14:paraId="26E20319" w14:textId="77777777" w:rsidR="002913BD" w:rsidRDefault="00133390">
      <w:r>
        <w:t>According to the proposals above, UE is not required to perform neighbour cell measurements for TN neighbour cells, when there is no TN network coverage.</w:t>
      </w:r>
    </w:p>
    <w:p w14:paraId="479D9506" w14:textId="77777777" w:rsidR="002913BD" w:rsidRDefault="00133390">
      <w:pPr>
        <w:rPr>
          <w:b/>
          <w:bCs/>
          <w:sz w:val="22"/>
          <w:szCs w:val="22"/>
        </w:rPr>
      </w:pPr>
      <w:r>
        <w:rPr>
          <w:b/>
          <w:bCs/>
          <w:sz w:val="22"/>
          <w:szCs w:val="22"/>
        </w:rPr>
        <w:t>Question 9: whether the following proposal is agreeable:</w:t>
      </w:r>
    </w:p>
    <w:p w14:paraId="036AD0D7" w14:textId="77777777" w:rsidR="002913BD" w:rsidRDefault="00133390">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2913BD" w14:paraId="6E894F13" w14:textId="77777777">
        <w:tc>
          <w:tcPr>
            <w:tcW w:w="1496" w:type="dxa"/>
            <w:shd w:val="clear" w:color="auto" w:fill="E7E6E6" w:themeFill="background2"/>
          </w:tcPr>
          <w:p w14:paraId="33DA6A6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D31926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1CADCE6" w14:textId="77777777" w:rsidR="002913BD" w:rsidRDefault="00133390">
            <w:pPr>
              <w:jc w:val="center"/>
              <w:rPr>
                <w:b/>
                <w:lang w:eastAsia="sv-SE"/>
              </w:rPr>
            </w:pPr>
            <w:r>
              <w:rPr>
                <w:b/>
                <w:lang w:eastAsia="sv-SE"/>
              </w:rPr>
              <w:t>Additional comments</w:t>
            </w:r>
          </w:p>
        </w:tc>
      </w:tr>
      <w:tr w:rsidR="002913BD" w14:paraId="66067004" w14:textId="77777777">
        <w:tc>
          <w:tcPr>
            <w:tcW w:w="1496" w:type="dxa"/>
          </w:tcPr>
          <w:p w14:paraId="24AB7ED8" w14:textId="77777777" w:rsidR="002913BD" w:rsidRDefault="00133390">
            <w:pPr>
              <w:rPr>
                <w:rFonts w:eastAsiaTheme="minorEastAsia"/>
              </w:rPr>
            </w:pPr>
            <w:ins w:id="88" w:author="junwei.huang" w:date="2022-10-17T11:21:00Z">
              <w:r>
                <w:rPr>
                  <w:rFonts w:eastAsia="宋体" w:hint="eastAsia"/>
                  <w:lang w:val="en-US" w:eastAsia="zh-CN"/>
                </w:rPr>
                <w:t>Transsion Holdings</w:t>
              </w:r>
            </w:ins>
          </w:p>
        </w:tc>
        <w:tc>
          <w:tcPr>
            <w:tcW w:w="1739" w:type="dxa"/>
          </w:tcPr>
          <w:p w14:paraId="622DF085" w14:textId="77777777" w:rsidR="002913BD" w:rsidRDefault="00133390">
            <w:pPr>
              <w:rPr>
                <w:rFonts w:eastAsia="宋体"/>
                <w:lang w:val="en-US" w:eastAsia="zh-CN"/>
              </w:rPr>
            </w:pPr>
            <w:ins w:id="89" w:author="junwei.huang" w:date="2022-10-17T11:21:00Z">
              <w:r>
                <w:rPr>
                  <w:rFonts w:eastAsia="宋体" w:hint="eastAsia"/>
                  <w:lang w:val="en-US" w:eastAsia="zh-CN"/>
                </w:rPr>
                <w:t>Y</w:t>
              </w:r>
            </w:ins>
          </w:p>
        </w:tc>
        <w:tc>
          <w:tcPr>
            <w:tcW w:w="6480" w:type="dxa"/>
          </w:tcPr>
          <w:p w14:paraId="1771062B"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3D11F18A" w14:textId="77777777">
        <w:tc>
          <w:tcPr>
            <w:tcW w:w="1496" w:type="dxa"/>
          </w:tcPr>
          <w:p w14:paraId="200445D6" w14:textId="77777777" w:rsidR="002913BD" w:rsidRDefault="00133390">
            <w:pPr>
              <w:rPr>
                <w:rFonts w:eastAsia="宋体"/>
                <w:lang w:eastAsia="zh-CN"/>
              </w:rPr>
            </w:pPr>
            <w:r>
              <w:rPr>
                <w:rFonts w:eastAsia="宋体"/>
                <w:lang w:eastAsia="zh-CN"/>
              </w:rPr>
              <w:t>Samsung</w:t>
            </w:r>
          </w:p>
        </w:tc>
        <w:tc>
          <w:tcPr>
            <w:tcW w:w="1739" w:type="dxa"/>
          </w:tcPr>
          <w:p w14:paraId="5EF7EA4C" w14:textId="77777777" w:rsidR="002913BD" w:rsidRDefault="00133390">
            <w:pPr>
              <w:rPr>
                <w:rFonts w:eastAsia="宋体"/>
                <w:lang w:eastAsia="zh-CN"/>
              </w:rPr>
            </w:pPr>
            <w:r>
              <w:rPr>
                <w:rFonts w:eastAsia="宋体"/>
                <w:lang w:eastAsia="zh-CN"/>
              </w:rPr>
              <w:t>Y</w:t>
            </w:r>
          </w:p>
        </w:tc>
        <w:tc>
          <w:tcPr>
            <w:tcW w:w="6480" w:type="dxa"/>
          </w:tcPr>
          <w:p w14:paraId="67E4515B" w14:textId="77777777" w:rsidR="002913BD" w:rsidRDefault="002913BD">
            <w:pPr>
              <w:rPr>
                <w:rFonts w:eastAsiaTheme="minorEastAsia"/>
              </w:rPr>
            </w:pPr>
          </w:p>
        </w:tc>
      </w:tr>
      <w:tr w:rsidR="002913BD" w14:paraId="14E87D0F" w14:textId="77777777">
        <w:tc>
          <w:tcPr>
            <w:tcW w:w="1496" w:type="dxa"/>
          </w:tcPr>
          <w:p w14:paraId="746C2108" w14:textId="77777777" w:rsidR="002913BD" w:rsidRDefault="00133390">
            <w:pPr>
              <w:rPr>
                <w:rFonts w:eastAsiaTheme="minorEastAsia"/>
              </w:rPr>
            </w:pPr>
            <w:r>
              <w:rPr>
                <w:rFonts w:eastAsiaTheme="minorEastAsia"/>
              </w:rPr>
              <w:t>OPPO</w:t>
            </w:r>
          </w:p>
        </w:tc>
        <w:tc>
          <w:tcPr>
            <w:tcW w:w="1739" w:type="dxa"/>
          </w:tcPr>
          <w:p w14:paraId="733C314E" w14:textId="77777777" w:rsidR="002913BD" w:rsidRDefault="00133390">
            <w:pPr>
              <w:rPr>
                <w:rFonts w:eastAsia="宋体"/>
                <w:lang w:eastAsia="zh-CN"/>
              </w:rPr>
            </w:pPr>
            <w:r>
              <w:rPr>
                <w:rFonts w:eastAsia="宋体"/>
                <w:lang w:eastAsia="zh-CN"/>
              </w:rPr>
              <w:t>Y</w:t>
            </w:r>
          </w:p>
        </w:tc>
        <w:tc>
          <w:tcPr>
            <w:tcW w:w="6480" w:type="dxa"/>
          </w:tcPr>
          <w:p w14:paraId="673C71D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2913BD" w14:paraId="22A997BB" w14:textId="77777777">
        <w:tc>
          <w:tcPr>
            <w:tcW w:w="1496" w:type="dxa"/>
          </w:tcPr>
          <w:p w14:paraId="36125927"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78F3098D" w14:textId="77777777" w:rsidR="002913BD" w:rsidRDefault="00133390">
            <w:pPr>
              <w:rPr>
                <w:rFonts w:eastAsiaTheme="minorEastAsia"/>
              </w:rPr>
            </w:pPr>
            <w:r>
              <w:rPr>
                <w:rFonts w:eastAsia="宋体" w:hint="eastAsia"/>
                <w:lang w:eastAsia="zh-CN"/>
              </w:rPr>
              <w:t>Y</w:t>
            </w:r>
          </w:p>
        </w:tc>
        <w:tc>
          <w:tcPr>
            <w:tcW w:w="6480" w:type="dxa"/>
          </w:tcPr>
          <w:p w14:paraId="1EC26501" w14:textId="77777777" w:rsidR="002913BD" w:rsidRDefault="002913BD">
            <w:pPr>
              <w:rPr>
                <w:rFonts w:eastAsiaTheme="minorEastAsia"/>
                <w:highlight w:val="yellow"/>
              </w:rPr>
            </w:pPr>
          </w:p>
        </w:tc>
      </w:tr>
      <w:tr w:rsidR="002913BD" w14:paraId="060BDCB2" w14:textId="77777777">
        <w:tc>
          <w:tcPr>
            <w:tcW w:w="1496" w:type="dxa"/>
          </w:tcPr>
          <w:p w14:paraId="5F2E9588"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192B6FE1" w14:textId="77777777" w:rsidR="002913BD" w:rsidRDefault="00133390">
            <w:pPr>
              <w:rPr>
                <w:rFonts w:eastAsiaTheme="minorEastAsia"/>
              </w:rPr>
            </w:pPr>
            <w:r>
              <w:rPr>
                <w:rFonts w:eastAsia="宋体" w:hint="eastAsia"/>
                <w:lang w:eastAsia="zh-CN"/>
              </w:rPr>
              <w:t>Y</w:t>
            </w:r>
          </w:p>
        </w:tc>
        <w:tc>
          <w:tcPr>
            <w:tcW w:w="6480" w:type="dxa"/>
          </w:tcPr>
          <w:p w14:paraId="326FCCAD" w14:textId="77777777" w:rsidR="002913BD" w:rsidRDefault="002913BD">
            <w:pPr>
              <w:rPr>
                <w:lang w:eastAsia="sv-SE"/>
              </w:rPr>
            </w:pPr>
          </w:p>
        </w:tc>
      </w:tr>
      <w:tr w:rsidR="002913BD" w14:paraId="73F9E2DD" w14:textId="77777777">
        <w:tc>
          <w:tcPr>
            <w:tcW w:w="1496" w:type="dxa"/>
          </w:tcPr>
          <w:p w14:paraId="101E55F5"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76D461CE" w14:textId="77777777"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14:paraId="4CB918D1"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217DD938" w14:textId="77777777">
        <w:tc>
          <w:tcPr>
            <w:tcW w:w="1496" w:type="dxa"/>
          </w:tcPr>
          <w:p w14:paraId="5481296D" w14:textId="77777777" w:rsidR="002913BD" w:rsidRDefault="00133390">
            <w:pPr>
              <w:rPr>
                <w:rFonts w:eastAsiaTheme="minorEastAsia"/>
              </w:rPr>
            </w:pPr>
            <w:r>
              <w:rPr>
                <w:rFonts w:eastAsiaTheme="minorEastAsia"/>
              </w:rPr>
              <w:t>Apple</w:t>
            </w:r>
          </w:p>
        </w:tc>
        <w:tc>
          <w:tcPr>
            <w:tcW w:w="1739" w:type="dxa"/>
          </w:tcPr>
          <w:p w14:paraId="7A1F1F39" w14:textId="77777777" w:rsidR="002913BD" w:rsidRDefault="00133390">
            <w:pPr>
              <w:rPr>
                <w:rFonts w:eastAsiaTheme="minorEastAsia"/>
              </w:rPr>
            </w:pPr>
            <w:r>
              <w:rPr>
                <w:rFonts w:eastAsiaTheme="minorEastAsia"/>
              </w:rPr>
              <w:t>Y</w:t>
            </w:r>
          </w:p>
        </w:tc>
        <w:tc>
          <w:tcPr>
            <w:tcW w:w="6480" w:type="dxa"/>
          </w:tcPr>
          <w:p w14:paraId="16FDCBBD" w14:textId="77777777" w:rsidR="002913BD" w:rsidRDefault="002913BD">
            <w:pPr>
              <w:rPr>
                <w:rFonts w:eastAsiaTheme="minorEastAsia"/>
              </w:rPr>
            </w:pPr>
          </w:p>
        </w:tc>
      </w:tr>
      <w:tr w:rsidR="002913BD" w14:paraId="0097AC0A" w14:textId="77777777">
        <w:tc>
          <w:tcPr>
            <w:tcW w:w="1496" w:type="dxa"/>
          </w:tcPr>
          <w:p w14:paraId="7402FEB9" w14:textId="77777777" w:rsidR="002913BD" w:rsidRDefault="00133390">
            <w:pPr>
              <w:rPr>
                <w:rFonts w:eastAsia="宋体"/>
                <w:lang w:eastAsia="zh-CN"/>
              </w:rPr>
            </w:pPr>
            <w:r>
              <w:rPr>
                <w:rFonts w:eastAsia="宋体"/>
                <w:lang w:eastAsia="zh-CN"/>
              </w:rPr>
              <w:t>Ericsson</w:t>
            </w:r>
          </w:p>
        </w:tc>
        <w:tc>
          <w:tcPr>
            <w:tcW w:w="1739" w:type="dxa"/>
          </w:tcPr>
          <w:p w14:paraId="31F3070E" w14:textId="77777777" w:rsidR="002913BD" w:rsidRDefault="00133390">
            <w:pPr>
              <w:rPr>
                <w:rFonts w:eastAsia="宋体"/>
                <w:lang w:eastAsia="zh-CN"/>
              </w:rPr>
            </w:pPr>
            <w:r>
              <w:rPr>
                <w:rFonts w:eastAsia="宋体"/>
                <w:lang w:eastAsia="zh-CN"/>
              </w:rPr>
              <w:t>Y</w:t>
            </w:r>
          </w:p>
        </w:tc>
        <w:tc>
          <w:tcPr>
            <w:tcW w:w="6480" w:type="dxa"/>
          </w:tcPr>
          <w:p w14:paraId="536263B3"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2E02E860" w14:textId="77777777">
        <w:tc>
          <w:tcPr>
            <w:tcW w:w="1496" w:type="dxa"/>
          </w:tcPr>
          <w:p w14:paraId="55AF9F39" w14:textId="77777777" w:rsidR="002913BD" w:rsidRDefault="00133390">
            <w:pPr>
              <w:rPr>
                <w:rFonts w:eastAsia="宋体"/>
                <w:lang w:eastAsia="zh-CN"/>
              </w:rPr>
            </w:pPr>
            <w:r>
              <w:rPr>
                <w:rFonts w:eastAsiaTheme="minorEastAsia" w:hint="eastAsia"/>
                <w:lang w:eastAsia="zh-TW"/>
              </w:rPr>
              <w:t>M</w:t>
            </w:r>
            <w:r>
              <w:rPr>
                <w:rFonts w:eastAsiaTheme="minorEastAsia"/>
                <w:lang w:eastAsia="zh-TW"/>
              </w:rPr>
              <w:t>ediaTek</w:t>
            </w:r>
          </w:p>
        </w:tc>
        <w:tc>
          <w:tcPr>
            <w:tcW w:w="1739" w:type="dxa"/>
          </w:tcPr>
          <w:p w14:paraId="4D7C3243" w14:textId="77777777" w:rsidR="002913BD" w:rsidRDefault="00133390">
            <w:pPr>
              <w:rPr>
                <w:rFonts w:eastAsia="宋体"/>
                <w:lang w:eastAsia="zh-CN"/>
              </w:rPr>
            </w:pPr>
            <w:r>
              <w:rPr>
                <w:rFonts w:eastAsiaTheme="minorEastAsia"/>
                <w:lang w:eastAsia="zh-TW"/>
              </w:rPr>
              <w:t>Y</w:t>
            </w:r>
          </w:p>
        </w:tc>
        <w:tc>
          <w:tcPr>
            <w:tcW w:w="6480" w:type="dxa"/>
          </w:tcPr>
          <w:p w14:paraId="30A11081" w14:textId="77777777" w:rsidR="002913BD" w:rsidRDefault="002913BD">
            <w:pPr>
              <w:rPr>
                <w:rFonts w:eastAsiaTheme="minorEastAsia"/>
              </w:rPr>
            </w:pPr>
          </w:p>
        </w:tc>
      </w:tr>
      <w:tr w:rsidR="002913BD" w14:paraId="347C0F87" w14:textId="77777777">
        <w:tc>
          <w:tcPr>
            <w:tcW w:w="1496" w:type="dxa"/>
          </w:tcPr>
          <w:p w14:paraId="4099779A" w14:textId="77777777" w:rsidR="002913BD" w:rsidRDefault="00133390">
            <w:pPr>
              <w:rPr>
                <w:lang w:eastAsia="ko-KR"/>
              </w:rPr>
            </w:pPr>
            <w:r>
              <w:rPr>
                <w:rFonts w:eastAsiaTheme="minorEastAsia"/>
              </w:rPr>
              <w:t>Qualcomm</w:t>
            </w:r>
          </w:p>
        </w:tc>
        <w:tc>
          <w:tcPr>
            <w:tcW w:w="1739" w:type="dxa"/>
          </w:tcPr>
          <w:p w14:paraId="5A8E28C8" w14:textId="77777777" w:rsidR="002913BD" w:rsidRDefault="00133390">
            <w:pPr>
              <w:rPr>
                <w:lang w:eastAsia="ko-KR"/>
              </w:rPr>
            </w:pPr>
            <w:r>
              <w:rPr>
                <w:rFonts w:eastAsia="宋体"/>
                <w:lang w:eastAsia="zh-CN"/>
              </w:rPr>
              <w:t>Y but</w:t>
            </w:r>
          </w:p>
        </w:tc>
        <w:tc>
          <w:tcPr>
            <w:tcW w:w="6480" w:type="dxa"/>
          </w:tcPr>
          <w:p w14:paraId="1ABF78B2"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still prefer to define it as relaxed measurement criteria for TN cell measurement.</w:t>
            </w:r>
          </w:p>
          <w:p w14:paraId="3E85F7B1" w14:textId="77777777" w:rsidR="002913BD" w:rsidRDefault="00133390">
            <w:pPr>
              <w:rPr>
                <w:rFonts w:eastAsiaTheme="minorEastAsia"/>
              </w:rPr>
            </w:pPr>
            <w:r>
              <w:rPr>
                <w:rFonts w:ascii="Arial" w:eastAsia="宋体" w:hAnsi="Arial"/>
                <w:sz w:val="18"/>
                <w:lang w:eastAsia="zh-CN"/>
              </w:rPr>
              <w:t>There may need to be exit criteria such as time limit.</w:t>
            </w:r>
          </w:p>
        </w:tc>
      </w:tr>
      <w:tr w:rsidR="002913BD" w14:paraId="3BAF8CE5" w14:textId="77777777">
        <w:tc>
          <w:tcPr>
            <w:tcW w:w="1496" w:type="dxa"/>
          </w:tcPr>
          <w:p w14:paraId="166C79CC" w14:textId="77777777" w:rsidR="002913BD" w:rsidRDefault="00133390">
            <w:pPr>
              <w:rPr>
                <w:rFonts w:eastAsia="宋体"/>
                <w:lang w:eastAsia="zh-CN"/>
              </w:rPr>
            </w:pPr>
            <w:r>
              <w:rPr>
                <w:rFonts w:eastAsia="宋体"/>
                <w:lang w:eastAsia="zh-CN"/>
              </w:rPr>
              <w:t>Nokia</w:t>
            </w:r>
          </w:p>
        </w:tc>
        <w:tc>
          <w:tcPr>
            <w:tcW w:w="1739" w:type="dxa"/>
          </w:tcPr>
          <w:p w14:paraId="5A895316" w14:textId="77777777" w:rsidR="002913BD" w:rsidRDefault="00133390">
            <w:pPr>
              <w:rPr>
                <w:rFonts w:eastAsia="等线"/>
                <w:lang w:eastAsia="zh-CN"/>
              </w:rPr>
            </w:pPr>
            <w:r>
              <w:rPr>
                <w:rFonts w:eastAsia="宋体"/>
                <w:lang w:eastAsia="zh-CN"/>
              </w:rPr>
              <w:t>Y</w:t>
            </w:r>
          </w:p>
        </w:tc>
        <w:tc>
          <w:tcPr>
            <w:tcW w:w="6480" w:type="dxa"/>
          </w:tcPr>
          <w:p w14:paraId="614553DF" w14:textId="77777777" w:rsidR="002913BD" w:rsidRDefault="00133390">
            <w:pPr>
              <w:rPr>
                <w:rFonts w:eastAsia="等线"/>
              </w:rPr>
            </w:pPr>
            <w:r>
              <w:rPr>
                <w:rFonts w:ascii="Arial" w:eastAsia="宋体" w:hAnsi="Arial"/>
                <w:sz w:val="18"/>
                <w:lang w:eastAsia="zh-CN"/>
              </w:rPr>
              <w:t>That is the purpose of the whole thing.</w:t>
            </w:r>
          </w:p>
        </w:tc>
      </w:tr>
      <w:tr w:rsidR="002913BD" w14:paraId="32431367" w14:textId="77777777">
        <w:tc>
          <w:tcPr>
            <w:tcW w:w="1496" w:type="dxa"/>
          </w:tcPr>
          <w:p w14:paraId="58BD02D5" w14:textId="77777777" w:rsidR="002913BD" w:rsidRDefault="00133390">
            <w:pPr>
              <w:rPr>
                <w:rFonts w:eastAsia="宋体"/>
                <w:lang w:eastAsia="zh-CN"/>
              </w:rPr>
            </w:pPr>
            <w:r>
              <w:rPr>
                <w:rFonts w:eastAsia="宋体"/>
                <w:lang w:eastAsia="zh-CN"/>
              </w:rPr>
              <w:t>NEC</w:t>
            </w:r>
          </w:p>
        </w:tc>
        <w:tc>
          <w:tcPr>
            <w:tcW w:w="1739" w:type="dxa"/>
          </w:tcPr>
          <w:p w14:paraId="662296D1" w14:textId="77777777" w:rsidR="002913BD" w:rsidRDefault="00133390">
            <w:pPr>
              <w:rPr>
                <w:rFonts w:eastAsia="宋体"/>
                <w:lang w:eastAsia="zh-CN"/>
              </w:rPr>
            </w:pPr>
            <w:r>
              <w:rPr>
                <w:rFonts w:eastAsia="宋体"/>
                <w:lang w:eastAsia="zh-CN"/>
              </w:rPr>
              <w:t>Y</w:t>
            </w:r>
          </w:p>
        </w:tc>
        <w:tc>
          <w:tcPr>
            <w:tcW w:w="6480" w:type="dxa"/>
          </w:tcPr>
          <w:p w14:paraId="5800D047" w14:textId="77777777" w:rsidR="002913BD" w:rsidRDefault="002913BD">
            <w:pPr>
              <w:rPr>
                <w:rFonts w:eastAsia="宋体"/>
                <w:lang w:eastAsia="zh-CN"/>
              </w:rPr>
            </w:pPr>
          </w:p>
        </w:tc>
      </w:tr>
      <w:tr w:rsidR="002913BD" w14:paraId="572F655E" w14:textId="77777777">
        <w:tc>
          <w:tcPr>
            <w:tcW w:w="1496" w:type="dxa"/>
          </w:tcPr>
          <w:p w14:paraId="524C2791"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4E96B4A6" w14:textId="77777777" w:rsidR="002913BD" w:rsidRDefault="00133390">
            <w:pPr>
              <w:rPr>
                <w:rFonts w:eastAsia="宋体"/>
                <w:lang w:eastAsia="zh-CN"/>
              </w:rPr>
            </w:pPr>
            <w:r>
              <w:rPr>
                <w:rFonts w:eastAsia="宋体" w:hint="eastAsia"/>
                <w:lang w:eastAsia="zh-CN"/>
              </w:rPr>
              <w:t>Y</w:t>
            </w:r>
          </w:p>
        </w:tc>
        <w:tc>
          <w:tcPr>
            <w:tcW w:w="6480" w:type="dxa"/>
          </w:tcPr>
          <w:p w14:paraId="069D2F62" w14:textId="77777777" w:rsidR="002913BD" w:rsidRDefault="002913BD">
            <w:pPr>
              <w:rPr>
                <w:rFonts w:eastAsia="宋体"/>
                <w:highlight w:val="yellow"/>
                <w:lang w:eastAsia="zh-CN"/>
              </w:rPr>
            </w:pPr>
          </w:p>
        </w:tc>
      </w:tr>
      <w:tr w:rsidR="002913BD" w14:paraId="4CFA25BD" w14:textId="77777777">
        <w:tc>
          <w:tcPr>
            <w:tcW w:w="1496" w:type="dxa"/>
          </w:tcPr>
          <w:p w14:paraId="5050ABC7" w14:textId="77777777" w:rsidR="002913BD" w:rsidRDefault="00133390">
            <w:pPr>
              <w:rPr>
                <w:rFonts w:eastAsia="等线"/>
                <w:lang w:eastAsia="zh-CN"/>
              </w:rPr>
            </w:pPr>
            <w:r>
              <w:rPr>
                <w:rFonts w:eastAsia="等线"/>
                <w:lang w:eastAsia="zh-CN"/>
              </w:rPr>
              <w:t>InterDigital</w:t>
            </w:r>
          </w:p>
        </w:tc>
        <w:tc>
          <w:tcPr>
            <w:tcW w:w="1739" w:type="dxa"/>
          </w:tcPr>
          <w:p w14:paraId="41DAC8F6" w14:textId="77777777" w:rsidR="002913BD" w:rsidRDefault="00133390">
            <w:pPr>
              <w:rPr>
                <w:rFonts w:eastAsia="等线"/>
                <w:lang w:eastAsia="zh-CN"/>
              </w:rPr>
            </w:pPr>
            <w:r>
              <w:rPr>
                <w:rFonts w:eastAsia="等线"/>
                <w:lang w:eastAsia="zh-CN"/>
              </w:rPr>
              <w:t>Y</w:t>
            </w:r>
          </w:p>
        </w:tc>
        <w:tc>
          <w:tcPr>
            <w:tcW w:w="6480" w:type="dxa"/>
          </w:tcPr>
          <w:p w14:paraId="015C4CC7" w14:textId="77777777" w:rsidR="002913BD" w:rsidRDefault="002913BD">
            <w:pPr>
              <w:rPr>
                <w:rFonts w:eastAsia="等线"/>
              </w:rPr>
            </w:pPr>
          </w:p>
        </w:tc>
      </w:tr>
      <w:tr w:rsidR="002913BD" w14:paraId="76A2035B" w14:textId="77777777">
        <w:tc>
          <w:tcPr>
            <w:tcW w:w="1496" w:type="dxa"/>
          </w:tcPr>
          <w:p w14:paraId="3386AD63" w14:textId="77777777" w:rsidR="002913BD" w:rsidRDefault="00133390">
            <w:pPr>
              <w:rPr>
                <w:rFonts w:eastAsiaTheme="minorEastAsia"/>
                <w:lang w:val="en-US" w:eastAsia="zh-CN"/>
              </w:rPr>
            </w:pPr>
            <w:r>
              <w:rPr>
                <w:rFonts w:eastAsiaTheme="minorEastAsia"/>
                <w:lang w:val="en-US"/>
              </w:rPr>
              <w:t>CMCC</w:t>
            </w:r>
          </w:p>
        </w:tc>
        <w:tc>
          <w:tcPr>
            <w:tcW w:w="1739" w:type="dxa"/>
          </w:tcPr>
          <w:p w14:paraId="50B67938" w14:textId="77777777" w:rsidR="002913BD" w:rsidRDefault="00133390">
            <w:pPr>
              <w:rPr>
                <w:rFonts w:eastAsia="宋体"/>
                <w:lang w:val="en-US" w:eastAsia="zh-CN"/>
              </w:rPr>
            </w:pPr>
            <w:r>
              <w:rPr>
                <w:rFonts w:eastAsia="宋体"/>
                <w:lang w:val="en-US" w:eastAsia="zh-CN"/>
              </w:rPr>
              <w:t>Y</w:t>
            </w:r>
          </w:p>
        </w:tc>
        <w:tc>
          <w:tcPr>
            <w:tcW w:w="6480" w:type="dxa"/>
          </w:tcPr>
          <w:p w14:paraId="0355336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Beneficial for UE power consumption reduction.</w:t>
            </w:r>
          </w:p>
        </w:tc>
      </w:tr>
      <w:tr w:rsidR="0011613A" w14:paraId="43AF0A8F" w14:textId="77777777">
        <w:tc>
          <w:tcPr>
            <w:tcW w:w="1496" w:type="dxa"/>
          </w:tcPr>
          <w:p w14:paraId="4067AD73" w14:textId="77777777" w:rsidR="0011613A" w:rsidRDefault="0011613A" w:rsidP="00DA1D78">
            <w:pPr>
              <w:rPr>
                <w:rFonts w:eastAsia="等线"/>
                <w:lang w:eastAsia="zh-CN"/>
              </w:rPr>
            </w:pPr>
            <w:r>
              <w:rPr>
                <w:rFonts w:eastAsia="宋体" w:hint="eastAsia"/>
                <w:lang w:eastAsia="zh-CN"/>
              </w:rPr>
              <w:t>CATT</w:t>
            </w:r>
          </w:p>
        </w:tc>
        <w:tc>
          <w:tcPr>
            <w:tcW w:w="1739" w:type="dxa"/>
          </w:tcPr>
          <w:p w14:paraId="6475FB34" w14:textId="77777777" w:rsidR="0011613A" w:rsidRDefault="0011613A" w:rsidP="00DA1D78">
            <w:pPr>
              <w:rPr>
                <w:rFonts w:eastAsia="等线"/>
                <w:lang w:eastAsia="zh-CN"/>
              </w:rPr>
            </w:pPr>
            <w:r>
              <w:rPr>
                <w:rFonts w:eastAsia="宋体"/>
                <w:lang w:eastAsia="zh-CN"/>
              </w:rPr>
              <w:t>Y</w:t>
            </w:r>
          </w:p>
        </w:tc>
        <w:tc>
          <w:tcPr>
            <w:tcW w:w="6480" w:type="dxa"/>
          </w:tcPr>
          <w:p w14:paraId="1D32DF59" w14:textId="77777777" w:rsidR="0011613A" w:rsidRDefault="0011613A">
            <w:pPr>
              <w:rPr>
                <w:rFonts w:eastAsia="宋体"/>
                <w:lang w:eastAsia="zh-CN"/>
              </w:rPr>
            </w:pPr>
          </w:p>
        </w:tc>
      </w:tr>
      <w:tr w:rsidR="002913BD" w14:paraId="72EBCF9F" w14:textId="77777777">
        <w:tc>
          <w:tcPr>
            <w:tcW w:w="1496" w:type="dxa"/>
          </w:tcPr>
          <w:p w14:paraId="2D34F6C1" w14:textId="354C05D1" w:rsidR="002913BD" w:rsidRPr="00134F1A" w:rsidRDefault="00134F1A">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63EB05AE" w14:textId="4087FCFD" w:rsidR="002913BD" w:rsidRPr="00134F1A" w:rsidRDefault="00134F1A">
            <w:pPr>
              <w:rPr>
                <w:rFonts w:eastAsia="宋体" w:hint="eastAsia"/>
                <w:lang w:eastAsia="zh-CN"/>
              </w:rPr>
            </w:pPr>
            <w:r>
              <w:rPr>
                <w:rFonts w:eastAsia="宋体" w:hint="eastAsia"/>
                <w:lang w:eastAsia="zh-CN"/>
              </w:rPr>
              <w:t>Y</w:t>
            </w:r>
          </w:p>
        </w:tc>
        <w:tc>
          <w:tcPr>
            <w:tcW w:w="6480" w:type="dxa"/>
          </w:tcPr>
          <w:p w14:paraId="4A45CD8F" w14:textId="77777777" w:rsidR="002913BD" w:rsidRDefault="002913BD">
            <w:pPr>
              <w:rPr>
                <w:rFonts w:eastAsiaTheme="minorEastAsia"/>
              </w:rPr>
            </w:pPr>
          </w:p>
        </w:tc>
      </w:tr>
      <w:tr w:rsidR="002913BD" w14:paraId="5C048CAC" w14:textId="77777777">
        <w:tc>
          <w:tcPr>
            <w:tcW w:w="1496" w:type="dxa"/>
          </w:tcPr>
          <w:p w14:paraId="5B88FD72" w14:textId="77777777" w:rsidR="002913BD" w:rsidRDefault="002913BD">
            <w:pPr>
              <w:rPr>
                <w:rFonts w:eastAsiaTheme="minorEastAsia"/>
              </w:rPr>
            </w:pPr>
          </w:p>
        </w:tc>
        <w:tc>
          <w:tcPr>
            <w:tcW w:w="1739" w:type="dxa"/>
          </w:tcPr>
          <w:p w14:paraId="316FF3D4" w14:textId="77777777" w:rsidR="002913BD" w:rsidRDefault="002913BD">
            <w:pPr>
              <w:rPr>
                <w:rFonts w:eastAsiaTheme="minorEastAsia"/>
              </w:rPr>
            </w:pPr>
          </w:p>
        </w:tc>
        <w:tc>
          <w:tcPr>
            <w:tcW w:w="6480" w:type="dxa"/>
          </w:tcPr>
          <w:p w14:paraId="2EE9D7B2" w14:textId="77777777" w:rsidR="002913BD" w:rsidRDefault="002913BD">
            <w:pPr>
              <w:rPr>
                <w:rFonts w:eastAsiaTheme="minorEastAsia"/>
              </w:rPr>
            </w:pPr>
          </w:p>
        </w:tc>
      </w:tr>
      <w:tr w:rsidR="002913BD" w14:paraId="730D2F6E" w14:textId="77777777">
        <w:tc>
          <w:tcPr>
            <w:tcW w:w="1496" w:type="dxa"/>
          </w:tcPr>
          <w:p w14:paraId="3595877D" w14:textId="77777777" w:rsidR="002913BD" w:rsidRDefault="002913BD">
            <w:pPr>
              <w:rPr>
                <w:rFonts w:eastAsiaTheme="minorEastAsia"/>
              </w:rPr>
            </w:pPr>
          </w:p>
        </w:tc>
        <w:tc>
          <w:tcPr>
            <w:tcW w:w="1739" w:type="dxa"/>
          </w:tcPr>
          <w:p w14:paraId="447B9A8E" w14:textId="77777777" w:rsidR="002913BD" w:rsidRDefault="002913BD">
            <w:pPr>
              <w:rPr>
                <w:rFonts w:eastAsiaTheme="minorEastAsia"/>
              </w:rPr>
            </w:pPr>
          </w:p>
        </w:tc>
        <w:tc>
          <w:tcPr>
            <w:tcW w:w="6480" w:type="dxa"/>
          </w:tcPr>
          <w:p w14:paraId="54E512C0" w14:textId="77777777" w:rsidR="002913BD" w:rsidRDefault="002913BD">
            <w:pPr>
              <w:rPr>
                <w:rFonts w:eastAsiaTheme="minorEastAsia"/>
              </w:rPr>
            </w:pPr>
          </w:p>
        </w:tc>
      </w:tr>
      <w:tr w:rsidR="002913BD" w14:paraId="0530A2E9" w14:textId="77777777">
        <w:tc>
          <w:tcPr>
            <w:tcW w:w="1496" w:type="dxa"/>
          </w:tcPr>
          <w:p w14:paraId="5BE18D70" w14:textId="77777777" w:rsidR="002913BD" w:rsidRDefault="002913BD">
            <w:pPr>
              <w:rPr>
                <w:lang w:eastAsia="sv-SE"/>
              </w:rPr>
            </w:pPr>
          </w:p>
        </w:tc>
        <w:tc>
          <w:tcPr>
            <w:tcW w:w="1739" w:type="dxa"/>
          </w:tcPr>
          <w:p w14:paraId="76FBF2E7" w14:textId="77777777" w:rsidR="002913BD" w:rsidRDefault="002913BD">
            <w:pPr>
              <w:rPr>
                <w:rFonts w:eastAsia="等线"/>
              </w:rPr>
            </w:pPr>
          </w:p>
        </w:tc>
        <w:tc>
          <w:tcPr>
            <w:tcW w:w="6480" w:type="dxa"/>
          </w:tcPr>
          <w:p w14:paraId="3AA2735E" w14:textId="77777777" w:rsidR="002913BD" w:rsidRDefault="002913BD">
            <w:pPr>
              <w:rPr>
                <w:rFonts w:eastAsiaTheme="minorEastAsia"/>
              </w:rPr>
            </w:pPr>
          </w:p>
        </w:tc>
      </w:tr>
    </w:tbl>
    <w:p w14:paraId="35E67C3E" w14:textId="77777777" w:rsidR="002913BD" w:rsidRDefault="002913BD"/>
    <w:p w14:paraId="663927D2" w14:textId="77777777" w:rsidR="002913BD" w:rsidRDefault="00133390">
      <w:pPr>
        <w:pStyle w:val="3"/>
        <w:rPr>
          <w:sz w:val="22"/>
          <w:szCs w:val="22"/>
        </w:rPr>
      </w:pPr>
      <w:r>
        <w:rPr>
          <w:sz w:val="22"/>
          <w:szCs w:val="22"/>
        </w:rPr>
        <w:lastRenderedPageBreak/>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43BF1E4D" w14:textId="77777777">
        <w:tc>
          <w:tcPr>
            <w:tcW w:w="1586" w:type="dxa"/>
            <w:shd w:val="clear" w:color="auto" w:fill="auto"/>
          </w:tcPr>
          <w:p w14:paraId="39B98033" w14:textId="77777777" w:rsidR="002913BD" w:rsidRDefault="00133390">
            <w:pPr>
              <w:rPr>
                <w:lang w:eastAsia="zh-CN"/>
              </w:rPr>
            </w:pPr>
            <w:r>
              <w:rPr>
                <w:lang w:eastAsia="zh-CN"/>
              </w:rPr>
              <w:t>Tdoc</w:t>
            </w:r>
          </w:p>
        </w:tc>
        <w:tc>
          <w:tcPr>
            <w:tcW w:w="7430" w:type="dxa"/>
            <w:shd w:val="clear" w:color="auto" w:fill="auto"/>
          </w:tcPr>
          <w:p w14:paraId="1C78075C" w14:textId="77777777" w:rsidR="002913BD" w:rsidRDefault="00133390">
            <w:pPr>
              <w:pStyle w:val="Comments"/>
            </w:pPr>
            <w:r>
              <w:t>Proposals</w:t>
            </w:r>
          </w:p>
        </w:tc>
      </w:tr>
      <w:tr w:rsidR="002913BD" w14:paraId="0BC7BFB9" w14:textId="77777777">
        <w:tc>
          <w:tcPr>
            <w:tcW w:w="1586" w:type="dxa"/>
            <w:shd w:val="clear" w:color="auto" w:fill="auto"/>
          </w:tcPr>
          <w:p w14:paraId="15FA4D90" w14:textId="77777777" w:rsidR="002913BD" w:rsidRDefault="00E315F2">
            <w:pPr>
              <w:rPr>
                <w:lang w:eastAsia="zh-CN"/>
              </w:rPr>
            </w:pPr>
            <w:hyperlink r:id="rId43" w:tooltip="C:Data3GPPExtractsR2-2210353 Further view on Idle- and Connected-mode NTN mobility in Rel-18.docx" w:history="1">
              <w:r w:rsidR="00133390">
                <w:rPr>
                  <w:rStyle w:val="ac"/>
                </w:rPr>
                <w:t>R2-2210353</w:t>
              </w:r>
            </w:hyperlink>
          </w:p>
        </w:tc>
        <w:tc>
          <w:tcPr>
            <w:tcW w:w="7430" w:type="dxa"/>
            <w:shd w:val="clear" w:color="auto" w:fill="auto"/>
          </w:tcPr>
          <w:p w14:paraId="3E7E3BC5" w14:textId="77777777" w:rsidR="002913BD" w:rsidRDefault="00133390">
            <w:pPr>
              <w:jc w:val="both"/>
              <w:rPr>
                <w:lang w:eastAsia="zh-CN"/>
              </w:rPr>
            </w:pPr>
            <w:r>
              <w:rPr>
                <w:b/>
                <w:bCs/>
              </w:rPr>
              <w:t>Proposal 4: RAN2 is asked to consider the method of detecting the transmission energy or SIB presence to determine the NTN coverage.</w:t>
            </w:r>
          </w:p>
        </w:tc>
      </w:tr>
    </w:tbl>
    <w:p w14:paraId="0912D6CE" w14:textId="77777777" w:rsidR="002913BD" w:rsidRDefault="002913BD">
      <w:pPr>
        <w:pStyle w:val="Doc-text2"/>
      </w:pPr>
    </w:p>
    <w:p w14:paraId="32C751F6"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23A01BE4" w14:textId="77777777" w:rsidR="002913BD" w:rsidRDefault="002913BD">
      <w:pPr>
        <w:pStyle w:val="Doc-text2"/>
        <w:ind w:left="0" w:firstLine="0"/>
        <w:rPr>
          <w:rFonts w:ascii="Times New Roman" w:eastAsia="Malgun Gothic" w:hAnsi="Times New Roman" w:cs="Times New Roman"/>
          <w:sz w:val="20"/>
          <w:szCs w:val="20"/>
          <w:lang w:eastAsia="en-US"/>
        </w:rPr>
      </w:pPr>
    </w:p>
    <w:p w14:paraId="505AC548" w14:textId="77777777" w:rsidR="002913BD" w:rsidRDefault="00133390">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1FE36375" w14:textId="77777777">
        <w:tc>
          <w:tcPr>
            <w:tcW w:w="1496" w:type="dxa"/>
            <w:shd w:val="clear" w:color="auto" w:fill="E7E6E6" w:themeFill="background2"/>
          </w:tcPr>
          <w:p w14:paraId="454F31A0"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0A2F9222"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E05CF02" w14:textId="77777777" w:rsidR="002913BD" w:rsidRDefault="00133390">
            <w:pPr>
              <w:jc w:val="center"/>
              <w:rPr>
                <w:b/>
                <w:lang w:eastAsia="sv-SE"/>
              </w:rPr>
            </w:pPr>
            <w:r>
              <w:rPr>
                <w:b/>
                <w:lang w:eastAsia="sv-SE"/>
              </w:rPr>
              <w:t>Additional comments</w:t>
            </w:r>
          </w:p>
        </w:tc>
      </w:tr>
      <w:tr w:rsidR="002913BD" w14:paraId="1F8BB1A8" w14:textId="77777777">
        <w:tc>
          <w:tcPr>
            <w:tcW w:w="1496" w:type="dxa"/>
          </w:tcPr>
          <w:p w14:paraId="716B5046" w14:textId="77777777" w:rsidR="002913BD" w:rsidRDefault="00133390">
            <w:pPr>
              <w:rPr>
                <w:rFonts w:eastAsiaTheme="minorEastAsia"/>
              </w:rPr>
            </w:pPr>
            <w:ins w:id="90" w:author="junwei.huang" w:date="2022-10-17T11:21:00Z">
              <w:r>
                <w:rPr>
                  <w:rFonts w:eastAsia="宋体" w:hint="eastAsia"/>
                  <w:lang w:val="en-US" w:eastAsia="zh-CN"/>
                </w:rPr>
                <w:t>Transsion Holdings</w:t>
              </w:r>
            </w:ins>
          </w:p>
        </w:tc>
        <w:tc>
          <w:tcPr>
            <w:tcW w:w="1739" w:type="dxa"/>
          </w:tcPr>
          <w:p w14:paraId="3CF3864A" w14:textId="77777777" w:rsidR="002913BD" w:rsidRDefault="00133390">
            <w:pPr>
              <w:rPr>
                <w:rFonts w:eastAsia="宋体"/>
                <w:lang w:val="en-US" w:eastAsia="zh-CN"/>
              </w:rPr>
            </w:pPr>
            <w:ins w:id="91" w:author="junwei.huang" w:date="2022-10-17T11:21:00Z">
              <w:r>
                <w:rPr>
                  <w:rFonts w:eastAsia="宋体" w:hint="eastAsia"/>
                  <w:lang w:val="en-US" w:eastAsia="zh-CN"/>
                </w:rPr>
                <w:t>N</w:t>
              </w:r>
            </w:ins>
          </w:p>
        </w:tc>
        <w:tc>
          <w:tcPr>
            <w:tcW w:w="6480" w:type="dxa"/>
          </w:tcPr>
          <w:p w14:paraId="65739E45" w14:textId="77777777"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14:paraId="5A4E30D6" w14:textId="77777777">
        <w:tc>
          <w:tcPr>
            <w:tcW w:w="1496" w:type="dxa"/>
          </w:tcPr>
          <w:p w14:paraId="4D2B45C9" w14:textId="77777777" w:rsidR="002913BD" w:rsidRDefault="00133390">
            <w:pPr>
              <w:rPr>
                <w:rFonts w:eastAsia="宋体"/>
                <w:lang w:eastAsia="zh-CN"/>
              </w:rPr>
            </w:pPr>
            <w:r>
              <w:rPr>
                <w:rFonts w:eastAsiaTheme="minorEastAsia"/>
              </w:rPr>
              <w:t>Samsung</w:t>
            </w:r>
          </w:p>
        </w:tc>
        <w:tc>
          <w:tcPr>
            <w:tcW w:w="1739" w:type="dxa"/>
          </w:tcPr>
          <w:p w14:paraId="1020FC00" w14:textId="77777777" w:rsidR="002913BD" w:rsidRDefault="00133390">
            <w:pPr>
              <w:rPr>
                <w:rFonts w:eastAsia="宋体"/>
                <w:lang w:eastAsia="zh-CN"/>
              </w:rPr>
            </w:pPr>
            <w:r>
              <w:rPr>
                <w:rFonts w:eastAsia="宋体"/>
                <w:lang w:eastAsia="zh-CN"/>
              </w:rPr>
              <w:t>N</w:t>
            </w:r>
          </w:p>
        </w:tc>
        <w:tc>
          <w:tcPr>
            <w:tcW w:w="6480" w:type="dxa"/>
          </w:tcPr>
          <w:p w14:paraId="5C704685" w14:textId="77777777" w:rsidR="002913BD" w:rsidRDefault="00133390">
            <w:pPr>
              <w:rPr>
                <w:rFonts w:eastAsiaTheme="minorEastAsia"/>
              </w:rPr>
            </w:pPr>
            <w:r>
              <w:rPr>
                <w:rFonts w:ascii="Arial" w:eastAsia="宋体" w:hAnsi="Arial"/>
                <w:sz w:val="18"/>
                <w:lang w:eastAsia="zh-CN"/>
              </w:rPr>
              <w:t>If the neighbor cell type (TN or NTN) is indicated in serving cell SI, UE can know directly whether it’s near NTN coverage.</w:t>
            </w:r>
          </w:p>
        </w:tc>
      </w:tr>
      <w:tr w:rsidR="002913BD" w14:paraId="145CE229" w14:textId="77777777">
        <w:tc>
          <w:tcPr>
            <w:tcW w:w="1496" w:type="dxa"/>
          </w:tcPr>
          <w:p w14:paraId="04B45764" w14:textId="77777777" w:rsidR="002913BD" w:rsidRDefault="00133390">
            <w:pPr>
              <w:rPr>
                <w:rFonts w:eastAsiaTheme="minorEastAsia"/>
              </w:rPr>
            </w:pPr>
            <w:r>
              <w:rPr>
                <w:rFonts w:eastAsiaTheme="minorEastAsia"/>
              </w:rPr>
              <w:t>OPPO</w:t>
            </w:r>
          </w:p>
        </w:tc>
        <w:tc>
          <w:tcPr>
            <w:tcW w:w="1739" w:type="dxa"/>
          </w:tcPr>
          <w:p w14:paraId="15893C0C" w14:textId="77777777" w:rsidR="002913BD" w:rsidRDefault="00133390">
            <w:pPr>
              <w:rPr>
                <w:rFonts w:eastAsia="宋体"/>
                <w:lang w:eastAsia="zh-CN"/>
              </w:rPr>
            </w:pPr>
            <w:r>
              <w:rPr>
                <w:rFonts w:eastAsia="宋体"/>
                <w:lang w:eastAsia="zh-CN"/>
              </w:rPr>
              <w:t>N</w:t>
            </w:r>
          </w:p>
        </w:tc>
        <w:tc>
          <w:tcPr>
            <w:tcW w:w="6480" w:type="dxa"/>
          </w:tcPr>
          <w:p w14:paraId="4CD14BFC"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2913BD" w14:paraId="2110D7F0" w14:textId="77777777">
        <w:tc>
          <w:tcPr>
            <w:tcW w:w="1496" w:type="dxa"/>
          </w:tcPr>
          <w:p w14:paraId="4A5CE9AE" w14:textId="77777777" w:rsidR="002913BD" w:rsidRDefault="00133390">
            <w:pPr>
              <w:rPr>
                <w:rFonts w:eastAsiaTheme="minorEastAsia"/>
              </w:rPr>
            </w:pPr>
            <w:r>
              <w:rPr>
                <w:rFonts w:eastAsia="宋体" w:hint="eastAsia"/>
                <w:lang w:eastAsia="zh-CN"/>
              </w:rPr>
              <w:t>H</w:t>
            </w:r>
            <w:r>
              <w:rPr>
                <w:rFonts w:eastAsia="宋体"/>
                <w:lang w:eastAsia="zh-CN"/>
              </w:rPr>
              <w:t>uawei, HiSilicon</w:t>
            </w:r>
          </w:p>
        </w:tc>
        <w:tc>
          <w:tcPr>
            <w:tcW w:w="1739" w:type="dxa"/>
          </w:tcPr>
          <w:p w14:paraId="697D872F" w14:textId="77777777" w:rsidR="002913BD" w:rsidRDefault="00133390">
            <w:pPr>
              <w:rPr>
                <w:rFonts w:eastAsiaTheme="minorEastAsia"/>
              </w:rPr>
            </w:pPr>
            <w:r>
              <w:rPr>
                <w:rFonts w:eastAsia="宋体" w:hint="eastAsia"/>
                <w:lang w:eastAsia="zh-CN"/>
              </w:rPr>
              <w:t>N</w:t>
            </w:r>
          </w:p>
        </w:tc>
        <w:tc>
          <w:tcPr>
            <w:tcW w:w="6480" w:type="dxa"/>
          </w:tcPr>
          <w:p w14:paraId="0FB80126" w14:textId="77777777" w:rsidR="002913BD" w:rsidRDefault="002913BD">
            <w:pPr>
              <w:rPr>
                <w:rFonts w:eastAsiaTheme="minorEastAsia"/>
                <w:highlight w:val="yellow"/>
              </w:rPr>
            </w:pPr>
          </w:p>
        </w:tc>
      </w:tr>
      <w:tr w:rsidR="002913BD" w14:paraId="05C1051F" w14:textId="77777777">
        <w:tc>
          <w:tcPr>
            <w:tcW w:w="1496" w:type="dxa"/>
          </w:tcPr>
          <w:p w14:paraId="1E38D075" w14:textId="77777777"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14:paraId="04A1C9D0" w14:textId="77777777" w:rsidR="002913BD" w:rsidRDefault="00133390">
            <w:pPr>
              <w:rPr>
                <w:rFonts w:eastAsiaTheme="minorEastAsia"/>
              </w:rPr>
            </w:pPr>
            <w:r>
              <w:rPr>
                <w:rFonts w:eastAsia="宋体" w:hint="eastAsia"/>
                <w:lang w:eastAsia="zh-CN"/>
              </w:rPr>
              <w:t>N</w:t>
            </w:r>
          </w:p>
        </w:tc>
        <w:tc>
          <w:tcPr>
            <w:tcW w:w="6480" w:type="dxa"/>
          </w:tcPr>
          <w:p w14:paraId="4DC7D19B" w14:textId="77777777" w:rsidR="002913BD" w:rsidRDefault="002913BD">
            <w:pPr>
              <w:rPr>
                <w:lang w:eastAsia="sv-SE"/>
              </w:rPr>
            </w:pPr>
          </w:p>
        </w:tc>
      </w:tr>
      <w:tr w:rsidR="002913BD" w14:paraId="21691F48" w14:textId="77777777">
        <w:tc>
          <w:tcPr>
            <w:tcW w:w="1496" w:type="dxa"/>
          </w:tcPr>
          <w:p w14:paraId="58EE399F" w14:textId="77777777"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14:paraId="46256DEA" w14:textId="77777777"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14:paraId="24F68C17" w14:textId="77777777" w:rsidR="002913BD" w:rsidRDefault="00133390">
            <w:pPr>
              <w:rPr>
                <w:rFonts w:eastAsia="宋体"/>
                <w:lang w:eastAsia="zh-CN"/>
              </w:rPr>
            </w:pPr>
            <w:r>
              <w:rPr>
                <w:rFonts w:eastAsia="宋体"/>
                <w:lang w:eastAsia="zh-CN"/>
              </w:rPr>
              <w:t xml:space="preserve">The coverage area of TN is much smaller than that of NTN, and thus </w:t>
            </w:r>
            <w:r>
              <w:rPr>
                <w:rFonts w:eastAsia="宋体" w:hint="eastAsia"/>
                <w:lang w:eastAsia="zh-CN"/>
              </w:rPr>
              <w:t>the</w:t>
            </w:r>
            <w:r>
              <w:rPr>
                <w:rFonts w:eastAsia="宋体"/>
                <w:lang w:eastAsia="zh-CN"/>
              </w:rPr>
              <w:t xml:space="preserve"> </w:t>
            </w:r>
            <w:r>
              <w:rPr>
                <w:rFonts w:eastAsia="宋体" w:hint="eastAsia"/>
                <w:lang w:eastAsia="zh-CN"/>
              </w:rPr>
              <w:t>neighbo</w:t>
            </w:r>
            <w:r>
              <w:rPr>
                <w:rFonts w:eastAsia="宋体"/>
                <w:lang w:eastAsia="zh-CN"/>
              </w:rPr>
              <w:t>u</w:t>
            </w:r>
            <w:r>
              <w:rPr>
                <w:rFonts w:eastAsia="宋体" w:hint="eastAsia"/>
                <w:lang w:eastAsia="zh-CN"/>
              </w:rPr>
              <w:t>r</w:t>
            </w:r>
            <w:r>
              <w:rPr>
                <w:rFonts w:eastAsia="宋体"/>
                <w:lang w:eastAsia="zh-CN"/>
              </w:rPr>
              <w:t xml:space="preserve"> </w:t>
            </w:r>
            <w:r>
              <w:rPr>
                <w:rFonts w:eastAsia="宋体" w:hint="eastAsia"/>
                <w:lang w:eastAsia="zh-CN"/>
              </w:rPr>
              <w:t>frequency</w:t>
            </w:r>
            <w:r>
              <w:rPr>
                <w:rFonts w:eastAsia="宋体"/>
                <w:lang w:eastAsia="zh-CN"/>
              </w:rPr>
              <w:t>/cell broadcast by the network can almost be detected by UE and the problem of power consumption is not as serious as camping in an NTN cell.</w:t>
            </w:r>
            <w:r>
              <w:rPr>
                <w:rFonts w:eastAsia="宋体" w:hint="eastAsia"/>
                <w:lang w:eastAsia="zh-CN"/>
              </w:rPr>
              <w:t xml:space="preserve"> </w:t>
            </w:r>
            <w:r>
              <w:rPr>
                <w:rFonts w:eastAsia="宋体"/>
                <w:lang w:eastAsia="zh-CN"/>
              </w:rPr>
              <w:t>So we think the existing mechanism of neighbour cell measurement in TN cell is sufficient.</w:t>
            </w:r>
          </w:p>
        </w:tc>
      </w:tr>
      <w:tr w:rsidR="002913BD" w14:paraId="70D6209B" w14:textId="77777777">
        <w:tc>
          <w:tcPr>
            <w:tcW w:w="1496" w:type="dxa"/>
          </w:tcPr>
          <w:p w14:paraId="58E1C739" w14:textId="77777777" w:rsidR="002913BD" w:rsidRDefault="00133390">
            <w:pPr>
              <w:rPr>
                <w:rFonts w:eastAsiaTheme="minorEastAsia"/>
              </w:rPr>
            </w:pPr>
            <w:r>
              <w:rPr>
                <w:rFonts w:eastAsiaTheme="minorEastAsia"/>
              </w:rPr>
              <w:t>Apple</w:t>
            </w:r>
          </w:p>
        </w:tc>
        <w:tc>
          <w:tcPr>
            <w:tcW w:w="1739" w:type="dxa"/>
          </w:tcPr>
          <w:p w14:paraId="68A4CD24" w14:textId="77777777" w:rsidR="002913BD" w:rsidRDefault="00133390">
            <w:pPr>
              <w:rPr>
                <w:rFonts w:eastAsiaTheme="minorEastAsia"/>
              </w:rPr>
            </w:pPr>
            <w:r>
              <w:rPr>
                <w:rFonts w:eastAsiaTheme="minorEastAsia"/>
              </w:rPr>
              <w:t>N</w:t>
            </w:r>
          </w:p>
        </w:tc>
        <w:tc>
          <w:tcPr>
            <w:tcW w:w="6480" w:type="dxa"/>
          </w:tcPr>
          <w:p w14:paraId="155ECC73" w14:textId="77777777" w:rsidR="002913BD" w:rsidRDefault="00133390">
            <w:pPr>
              <w:rPr>
                <w:rFonts w:eastAsiaTheme="minorEastAsia"/>
                <w:highlight w:val="yellow"/>
              </w:rPr>
            </w:pPr>
            <w:r>
              <w:rPr>
                <w:rFonts w:ascii="Arial" w:eastAsia="宋体" w:hAnsi="Arial"/>
                <w:sz w:val="18"/>
                <w:lang w:eastAsia="zh-CN"/>
              </w:rPr>
              <w:t>The method requires UE to acquire the neighbour cell’s SIB before camping there, which increases the UE complexity.</w:t>
            </w:r>
          </w:p>
        </w:tc>
      </w:tr>
      <w:tr w:rsidR="002913BD" w14:paraId="4D90D3D1" w14:textId="77777777">
        <w:tc>
          <w:tcPr>
            <w:tcW w:w="1496" w:type="dxa"/>
          </w:tcPr>
          <w:p w14:paraId="61ADC96D" w14:textId="77777777" w:rsidR="002913BD" w:rsidRDefault="00133390">
            <w:pPr>
              <w:rPr>
                <w:rFonts w:eastAsia="宋体"/>
                <w:lang w:eastAsia="zh-CN"/>
              </w:rPr>
            </w:pPr>
            <w:r>
              <w:rPr>
                <w:rFonts w:eastAsia="宋体"/>
                <w:lang w:eastAsia="zh-CN"/>
              </w:rPr>
              <w:t>Ericsson</w:t>
            </w:r>
          </w:p>
        </w:tc>
        <w:tc>
          <w:tcPr>
            <w:tcW w:w="1739" w:type="dxa"/>
          </w:tcPr>
          <w:p w14:paraId="631542D2" w14:textId="77777777" w:rsidR="002913BD" w:rsidRDefault="00133390">
            <w:pPr>
              <w:rPr>
                <w:rFonts w:eastAsia="宋体"/>
                <w:lang w:eastAsia="zh-CN"/>
              </w:rPr>
            </w:pPr>
            <w:r>
              <w:rPr>
                <w:rFonts w:eastAsia="宋体"/>
                <w:lang w:eastAsia="zh-CN"/>
              </w:rPr>
              <w:t>N</w:t>
            </w:r>
          </w:p>
        </w:tc>
        <w:tc>
          <w:tcPr>
            <w:tcW w:w="6480" w:type="dxa"/>
          </w:tcPr>
          <w:p w14:paraId="41B16587" w14:textId="77777777"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Following Vivo’s reasoning, we don’t see a clear benefit.</w:t>
            </w:r>
          </w:p>
        </w:tc>
      </w:tr>
      <w:tr w:rsidR="002913BD" w14:paraId="614044D6" w14:textId="77777777">
        <w:tc>
          <w:tcPr>
            <w:tcW w:w="1496" w:type="dxa"/>
          </w:tcPr>
          <w:p w14:paraId="481AE8B8" w14:textId="77777777" w:rsidR="002913BD" w:rsidRDefault="00133390">
            <w:pPr>
              <w:rPr>
                <w:rFonts w:eastAsia="宋体"/>
                <w:lang w:eastAsia="zh-CN"/>
              </w:rPr>
            </w:pPr>
            <w:r>
              <w:rPr>
                <w:rFonts w:eastAsia="宋体"/>
                <w:lang w:eastAsia="zh-CN"/>
              </w:rPr>
              <w:t>MediaTek</w:t>
            </w:r>
          </w:p>
        </w:tc>
        <w:tc>
          <w:tcPr>
            <w:tcW w:w="1739" w:type="dxa"/>
          </w:tcPr>
          <w:p w14:paraId="4B5EB4FB" w14:textId="77777777" w:rsidR="002913BD" w:rsidRDefault="00133390">
            <w:pPr>
              <w:rPr>
                <w:rFonts w:eastAsia="宋体"/>
                <w:lang w:eastAsia="zh-CN"/>
              </w:rPr>
            </w:pPr>
            <w:r>
              <w:rPr>
                <w:rFonts w:eastAsia="宋体"/>
                <w:lang w:eastAsia="zh-CN"/>
              </w:rPr>
              <w:t>FFS</w:t>
            </w:r>
          </w:p>
        </w:tc>
        <w:tc>
          <w:tcPr>
            <w:tcW w:w="6480" w:type="dxa"/>
          </w:tcPr>
          <w:p w14:paraId="0B51EEBB" w14:textId="77777777" w:rsidR="002913BD" w:rsidRDefault="00133390">
            <w:pPr>
              <w:rPr>
                <w:rFonts w:eastAsiaTheme="minorEastAsia"/>
              </w:rPr>
            </w:pPr>
            <w:r>
              <w:rPr>
                <w:rFonts w:eastAsiaTheme="minorEastAsia"/>
              </w:rPr>
              <w:t>Benefits are not clear</w:t>
            </w:r>
          </w:p>
        </w:tc>
      </w:tr>
      <w:tr w:rsidR="002913BD" w14:paraId="3A21BDD3" w14:textId="77777777">
        <w:tc>
          <w:tcPr>
            <w:tcW w:w="1496" w:type="dxa"/>
          </w:tcPr>
          <w:p w14:paraId="799DBBD3" w14:textId="77777777" w:rsidR="002913BD" w:rsidRDefault="00133390">
            <w:pPr>
              <w:rPr>
                <w:lang w:eastAsia="ko-KR"/>
              </w:rPr>
            </w:pPr>
            <w:r>
              <w:rPr>
                <w:rFonts w:eastAsiaTheme="minorEastAsia"/>
              </w:rPr>
              <w:t>Qualcomm</w:t>
            </w:r>
          </w:p>
        </w:tc>
        <w:tc>
          <w:tcPr>
            <w:tcW w:w="1739" w:type="dxa"/>
          </w:tcPr>
          <w:p w14:paraId="333B980C" w14:textId="77777777" w:rsidR="002913BD" w:rsidRDefault="00133390">
            <w:pPr>
              <w:rPr>
                <w:lang w:eastAsia="ko-KR"/>
              </w:rPr>
            </w:pPr>
            <w:r>
              <w:rPr>
                <w:rFonts w:eastAsia="宋体"/>
                <w:lang w:eastAsia="zh-CN"/>
              </w:rPr>
              <w:t>No</w:t>
            </w:r>
          </w:p>
        </w:tc>
        <w:tc>
          <w:tcPr>
            <w:tcW w:w="6480" w:type="dxa"/>
          </w:tcPr>
          <w:p w14:paraId="1044CAB8" w14:textId="77777777" w:rsidR="002913BD" w:rsidRDefault="00133390">
            <w:pPr>
              <w:rPr>
                <w:rFonts w:eastAsiaTheme="minorEastAsia"/>
              </w:rPr>
            </w:pPr>
            <w:r>
              <w:rPr>
                <w:rFonts w:ascii="Arial" w:eastAsia="宋体" w:hAnsi="Arial"/>
                <w:sz w:val="18"/>
                <w:lang w:eastAsia="zh-CN"/>
              </w:rPr>
              <w:t>But to know the cell is TN or NTN, the UE has to read SIB1.</w:t>
            </w:r>
          </w:p>
        </w:tc>
      </w:tr>
      <w:tr w:rsidR="002913BD" w14:paraId="72192A8B" w14:textId="77777777">
        <w:tc>
          <w:tcPr>
            <w:tcW w:w="1496" w:type="dxa"/>
          </w:tcPr>
          <w:p w14:paraId="3B7C1E58" w14:textId="77777777" w:rsidR="002913BD" w:rsidRDefault="00133390">
            <w:pPr>
              <w:rPr>
                <w:rFonts w:eastAsia="宋体"/>
                <w:lang w:eastAsia="zh-CN"/>
              </w:rPr>
            </w:pPr>
            <w:r>
              <w:rPr>
                <w:rFonts w:eastAsia="宋体"/>
                <w:lang w:eastAsia="zh-CN"/>
              </w:rPr>
              <w:t>Nokia</w:t>
            </w:r>
          </w:p>
        </w:tc>
        <w:tc>
          <w:tcPr>
            <w:tcW w:w="1739" w:type="dxa"/>
          </w:tcPr>
          <w:p w14:paraId="23A4F5E1" w14:textId="77777777" w:rsidR="002913BD" w:rsidRDefault="00133390">
            <w:pPr>
              <w:rPr>
                <w:rFonts w:eastAsia="等线"/>
                <w:lang w:eastAsia="zh-CN"/>
              </w:rPr>
            </w:pPr>
            <w:r>
              <w:rPr>
                <w:rFonts w:eastAsia="宋体"/>
                <w:lang w:eastAsia="zh-CN"/>
              </w:rPr>
              <w:t>Y</w:t>
            </w:r>
          </w:p>
        </w:tc>
        <w:tc>
          <w:tcPr>
            <w:tcW w:w="6480" w:type="dxa"/>
          </w:tcPr>
          <w:p w14:paraId="0A797F66" w14:textId="77777777" w:rsidR="002913BD" w:rsidRDefault="00133390">
            <w:pPr>
              <w:rPr>
                <w:rFonts w:eastAsia="等线"/>
              </w:rPr>
            </w:pPr>
            <w:r>
              <w:rPr>
                <w:rFonts w:ascii="Arial" w:eastAsia="宋体" w:hAnsi="Arial"/>
                <w:sz w:val="18"/>
                <w:lang w:eastAsia="zh-CN"/>
              </w:rPr>
              <w:t xml:space="preserve">Proponent. Awareness that there is NTN SIB or at least basic energy detection (lighter than reading SS/PBCH) can be a simple trigger for determining the NTN coverage. </w:t>
            </w:r>
          </w:p>
        </w:tc>
      </w:tr>
      <w:tr w:rsidR="002913BD" w14:paraId="1428D9DD" w14:textId="77777777">
        <w:tc>
          <w:tcPr>
            <w:tcW w:w="1496" w:type="dxa"/>
          </w:tcPr>
          <w:p w14:paraId="4A820311" w14:textId="77777777" w:rsidR="002913BD" w:rsidRDefault="00133390">
            <w:pPr>
              <w:rPr>
                <w:rFonts w:eastAsia="宋体"/>
                <w:lang w:eastAsia="zh-CN"/>
              </w:rPr>
            </w:pPr>
            <w:r>
              <w:rPr>
                <w:rFonts w:eastAsia="宋体"/>
                <w:lang w:eastAsia="zh-CN"/>
              </w:rPr>
              <w:t>NEC</w:t>
            </w:r>
          </w:p>
        </w:tc>
        <w:tc>
          <w:tcPr>
            <w:tcW w:w="1739" w:type="dxa"/>
          </w:tcPr>
          <w:p w14:paraId="78BC84A8" w14:textId="77777777" w:rsidR="002913BD" w:rsidRDefault="00133390">
            <w:pPr>
              <w:tabs>
                <w:tab w:val="center" w:pos="761"/>
              </w:tabs>
              <w:rPr>
                <w:rFonts w:eastAsia="宋体"/>
                <w:lang w:eastAsia="zh-CN"/>
              </w:rPr>
            </w:pPr>
            <w:r>
              <w:rPr>
                <w:rFonts w:eastAsia="宋体"/>
                <w:lang w:eastAsia="zh-CN"/>
              </w:rPr>
              <w:t>N</w:t>
            </w:r>
            <w:r>
              <w:rPr>
                <w:rFonts w:eastAsia="宋体"/>
                <w:lang w:eastAsia="zh-CN"/>
              </w:rPr>
              <w:tab/>
            </w:r>
          </w:p>
        </w:tc>
        <w:tc>
          <w:tcPr>
            <w:tcW w:w="6480" w:type="dxa"/>
          </w:tcPr>
          <w:p w14:paraId="733A06EE" w14:textId="77777777" w:rsidR="002913BD" w:rsidRDefault="002913BD">
            <w:pPr>
              <w:rPr>
                <w:rFonts w:eastAsia="宋体"/>
                <w:lang w:eastAsia="zh-CN"/>
              </w:rPr>
            </w:pPr>
          </w:p>
        </w:tc>
      </w:tr>
      <w:tr w:rsidR="002913BD" w14:paraId="4C791D56" w14:textId="77777777">
        <w:tc>
          <w:tcPr>
            <w:tcW w:w="1496" w:type="dxa"/>
          </w:tcPr>
          <w:p w14:paraId="7E3AC16F" w14:textId="77777777"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14:paraId="2F1BAA79" w14:textId="77777777" w:rsidR="002913BD" w:rsidRDefault="00133390">
            <w:pPr>
              <w:rPr>
                <w:rFonts w:eastAsia="宋体"/>
                <w:lang w:eastAsia="zh-CN"/>
              </w:rPr>
            </w:pPr>
            <w:r>
              <w:rPr>
                <w:rFonts w:eastAsia="宋体" w:hint="eastAsia"/>
                <w:lang w:eastAsia="zh-CN"/>
              </w:rPr>
              <w:t>N</w:t>
            </w:r>
          </w:p>
        </w:tc>
        <w:tc>
          <w:tcPr>
            <w:tcW w:w="6480" w:type="dxa"/>
          </w:tcPr>
          <w:p w14:paraId="5367B434" w14:textId="77777777" w:rsidR="002913BD" w:rsidRDefault="002913BD">
            <w:pPr>
              <w:rPr>
                <w:rFonts w:eastAsia="宋体"/>
                <w:highlight w:val="yellow"/>
                <w:lang w:eastAsia="zh-CN"/>
              </w:rPr>
            </w:pPr>
          </w:p>
        </w:tc>
      </w:tr>
      <w:tr w:rsidR="002913BD" w14:paraId="5D4F06D7" w14:textId="77777777">
        <w:tc>
          <w:tcPr>
            <w:tcW w:w="1496" w:type="dxa"/>
          </w:tcPr>
          <w:p w14:paraId="5D673C0A" w14:textId="77777777" w:rsidR="002913BD" w:rsidRDefault="00133390">
            <w:pPr>
              <w:rPr>
                <w:rFonts w:eastAsia="等线"/>
                <w:lang w:eastAsia="zh-CN"/>
              </w:rPr>
            </w:pPr>
            <w:r>
              <w:rPr>
                <w:rFonts w:eastAsia="宋体"/>
                <w:lang w:eastAsia="zh-CN"/>
              </w:rPr>
              <w:t>InterDigital</w:t>
            </w:r>
          </w:p>
        </w:tc>
        <w:tc>
          <w:tcPr>
            <w:tcW w:w="1739" w:type="dxa"/>
          </w:tcPr>
          <w:p w14:paraId="5C7736A1" w14:textId="77777777" w:rsidR="002913BD" w:rsidRDefault="00133390">
            <w:pPr>
              <w:rPr>
                <w:rFonts w:eastAsia="等线"/>
                <w:lang w:eastAsia="zh-CN"/>
              </w:rPr>
            </w:pPr>
            <w:r>
              <w:rPr>
                <w:rFonts w:eastAsia="宋体"/>
                <w:lang w:eastAsia="zh-CN"/>
              </w:rPr>
              <w:t>N</w:t>
            </w:r>
          </w:p>
        </w:tc>
        <w:tc>
          <w:tcPr>
            <w:tcW w:w="6480" w:type="dxa"/>
          </w:tcPr>
          <w:p w14:paraId="6477A703" w14:textId="77777777" w:rsidR="002913BD" w:rsidRDefault="002913BD">
            <w:pPr>
              <w:rPr>
                <w:rFonts w:eastAsia="等线"/>
              </w:rPr>
            </w:pPr>
          </w:p>
        </w:tc>
      </w:tr>
      <w:tr w:rsidR="002913BD" w14:paraId="7F54E46E" w14:textId="77777777">
        <w:tc>
          <w:tcPr>
            <w:tcW w:w="1496" w:type="dxa"/>
          </w:tcPr>
          <w:p w14:paraId="3BC63D66" w14:textId="77777777" w:rsidR="002913BD" w:rsidRDefault="00133390">
            <w:pPr>
              <w:rPr>
                <w:rFonts w:eastAsiaTheme="minorEastAsia"/>
                <w:lang w:val="en-US" w:eastAsia="zh-CN"/>
              </w:rPr>
            </w:pPr>
            <w:r>
              <w:rPr>
                <w:rFonts w:eastAsiaTheme="minorEastAsia"/>
                <w:lang w:val="en-US"/>
              </w:rPr>
              <w:t>CMCC</w:t>
            </w:r>
          </w:p>
        </w:tc>
        <w:tc>
          <w:tcPr>
            <w:tcW w:w="1739" w:type="dxa"/>
          </w:tcPr>
          <w:p w14:paraId="3F2E3CFC" w14:textId="77777777" w:rsidR="002913BD" w:rsidRDefault="00133390">
            <w:pPr>
              <w:rPr>
                <w:rFonts w:eastAsia="宋体"/>
                <w:lang w:val="en-US" w:eastAsia="zh-CN"/>
              </w:rPr>
            </w:pPr>
            <w:r>
              <w:rPr>
                <w:rFonts w:eastAsia="宋体"/>
                <w:lang w:val="en-US" w:eastAsia="zh-CN"/>
              </w:rPr>
              <w:t>N</w:t>
            </w:r>
          </w:p>
        </w:tc>
        <w:tc>
          <w:tcPr>
            <w:tcW w:w="6480" w:type="dxa"/>
          </w:tcPr>
          <w:p w14:paraId="6BE65B99" w14:textId="77777777"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We could consider some cases that UE will move out TN coverage and  will not have TN coverage for a long time(e.g. ocean/sea voyage, desert crossing, etc.). And with the exiting SI information and other assistance information, UE is able to know whether it will leave TN or NTN coverage.</w:t>
            </w:r>
          </w:p>
        </w:tc>
      </w:tr>
      <w:tr w:rsidR="0011613A" w14:paraId="26BC0D0A" w14:textId="77777777">
        <w:tc>
          <w:tcPr>
            <w:tcW w:w="1496" w:type="dxa"/>
          </w:tcPr>
          <w:p w14:paraId="76CC46DE" w14:textId="77777777" w:rsidR="0011613A" w:rsidRDefault="0011613A" w:rsidP="00DA1D78">
            <w:pPr>
              <w:rPr>
                <w:rFonts w:eastAsia="等线"/>
                <w:lang w:eastAsia="zh-CN"/>
              </w:rPr>
            </w:pPr>
            <w:r>
              <w:rPr>
                <w:rFonts w:eastAsia="宋体" w:hint="eastAsia"/>
                <w:lang w:eastAsia="zh-CN"/>
              </w:rPr>
              <w:t>CATT</w:t>
            </w:r>
          </w:p>
        </w:tc>
        <w:tc>
          <w:tcPr>
            <w:tcW w:w="1739" w:type="dxa"/>
          </w:tcPr>
          <w:p w14:paraId="15C7BD0B" w14:textId="77777777" w:rsidR="0011613A" w:rsidRDefault="0011613A" w:rsidP="00DA1D78">
            <w:pPr>
              <w:rPr>
                <w:rFonts w:eastAsia="等线"/>
                <w:lang w:eastAsia="zh-CN"/>
              </w:rPr>
            </w:pPr>
            <w:r>
              <w:rPr>
                <w:rFonts w:eastAsia="宋体"/>
                <w:lang w:eastAsia="zh-CN"/>
              </w:rPr>
              <w:t>N</w:t>
            </w:r>
          </w:p>
        </w:tc>
        <w:tc>
          <w:tcPr>
            <w:tcW w:w="6480" w:type="dxa"/>
          </w:tcPr>
          <w:p w14:paraId="2AAC155B" w14:textId="77777777" w:rsidR="0011613A" w:rsidRDefault="0011613A" w:rsidP="00DA1D78">
            <w:pPr>
              <w:rPr>
                <w:rFonts w:eastAsia="等线"/>
              </w:rPr>
            </w:pPr>
            <w:r>
              <w:rPr>
                <w:rFonts w:ascii="Arial" w:eastAsia="宋体" w:hAnsi="Arial"/>
                <w:sz w:val="18"/>
                <w:lang w:eastAsia="zh-CN"/>
              </w:rPr>
              <w:t>A</w:t>
            </w:r>
            <w:r>
              <w:rPr>
                <w:rFonts w:ascii="Arial" w:eastAsia="宋体" w:hAnsi="Arial" w:hint="eastAsia"/>
                <w:sz w:val="18"/>
                <w:lang w:eastAsia="zh-CN"/>
              </w:rPr>
              <w:t xml:space="preserve">ccording to the </w:t>
            </w:r>
            <w:r>
              <w:rPr>
                <w:rFonts w:ascii="Arial" w:eastAsia="宋体" w:hAnsi="Arial"/>
                <w:sz w:val="18"/>
                <w:lang w:eastAsia="zh-CN"/>
              </w:rPr>
              <w:t>neighbour</w:t>
            </w:r>
            <w:r>
              <w:rPr>
                <w:rFonts w:ascii="Arial" w:eastAsia="宋体" w:hAnsi="Arial" w:hint="eastAsia"/>
                <w:sz w:val="18"/>
                <w:lang w:eastAsia="zh-CN"/>
              </w:rPr>
              <w:t xml:space="preserve"> cell information (e.g. frequency information, priority of cell reselection) broadcasted in SIB3/4, UE can determine </w:t>
            </w:r>
            <w:r>
              <w:rPr>
                <w:rFonts w:ascii="Arial" w:eastAsia="宋体" w:hAnsi="Arial"/>
                <w:sz w:val="18"/>
                <w:lang w:eastAsia="zh-CN"/>
              </w:rPr>
              <w:t>whether</w:t>
            </w:r>
            <w:r>
              <w:rPr>
                <w:rFonts w:ascii="Arial" w:eastAsia="宋体" w:hAnsi="Arial" w:hint="eastAsia"/>
                <w:sz w:val="18"/>
                <w:lang w:eastAsia="zh-CN"/>
              </w:rPr>
              <w:t xml:space="preserve"> neighbour cell is NTN cell. </w:t>
            </w:r>
          </w:p>
        </w:tc>
      </w:tr>
      <w:tr w:rsidR="002913BD" w14:paraId="5C52F773" w14:textId="77777777">
        <w:tc>
          <w:tcPr>
            <w:tcW w:w="1496" w:type="dxa"/>
          </w:tcPr>
          <w:p w14:paraId="174D0F54" w14:textId="65BF3C09" w:rsidR="002913BD" w:rsidRPr="00134F1A" w:rsidRDefault="00134F1A">
            <w:pPr>
              <w:rPr>
                <w:rFonts w:eastAsia="宋体" w:hint="eastAsia"/>
                <w:lang w:eastAsia="zh-CN"/>
              </w:rPr>
            </w:pPr>
            <w:r>
              <w:rPr>
                <w:rFonts w:eastAsia="宋体" w:hint="eastAsia"/>
                <w:lang w:eastAsia="zh-CN"/>
              </w:rPr>
              <w:t>Z</w:t>
            </w:r>
            <w:r>
              <w:rPr>
                <w:rFonts w:eastAsia="宋体"/>
                <w:lang w:eastAsia="zh-CN"/>
              </w:rPr>
              <w:t>TE</w:t>
            </w:r>
          </w:p>
        </w:tc>
        <w:tc>
          <w:tcPr>
            <w:tcW w:w="1739" w:type="dxa"/>
          </w:tcPr>
          <w:p w14:paraId="0251C311" w14:textId="746F0CD1" w:rsidR="002913BD" w:rsidRPr="00134F1A" w:rsidRDefault="00134F1A">
            <w:pPr>
              <w:rPr>
                <w:rFonts w:eastAsia="宋体" w:hint="eastAsia"/>
                <w:lang w:eastAsia="zh-CN"/>
              </w:rPr>
            </w:pPr>
            <w:r>
              <w:rPr>
                <w:rFonts w:eastAsia="宋体" w:hint="eastAsia"/>
                <w:lang w:eastAsia="zh-CN"/>
              </w:rPr>
              <w:t>N</w:t>
            </w:r>
            <w:bookmarkStart w:id="92" w:name="_GoBack"/>
            <w:bookmarkEnd w:id="92"/>
          </w:p>
        </w:tc>
        <w:tc>
          <w:tcPr>
            <w:tcW w:w="6480" w:type="dxa"/>
          </w:tcPr>
          <w:p w14:paraId="15B50379" w14:textId="77777777" w:rsidR="002913BD" w:rsidRDefault="002913BD">
            <w:pPr>
              <w:rPr>
                <w:rFonts w:eastAsiaTheme="minorEastAsia"/>
              </w:rPr>
            </w:pPr>
          </w:p>
        </w:tc>
      </w:tr>
      <w:tr w:rsidR="002913BD" w14:paraId="4D6AB7C1" w14:textId="77777777">
        <w:tc>
          <w:tcPr>
            <w:tcW w:w="1496" w:type="dxa"/>
          </w:tcPr>
          <w:p w14:paraId="75EBD3FC" w14:textId="77777777" w:rsidR="002913BD" w:rsidRDefault="002913BD">
            <w:pPr>
              <w:rPr>
                <w:rFonts w:eastAsiaTheme="minorEastAsia"/>
              </w:rPr>
            </w:pPr>
          </w:p>
        </w:tc>
        <w:tc>
          <w:tcPr>
            <w:tcW w:w="1739" w:type="dxa"/>
          </w:tcPr>
          <w:p w14:paraId="7330693F" w14:textId="77777777" w:rsidR="002913BD" w:rsidRDefault="002913BD">
            <w:pPr>
              <w:rPr>
                <w:rFonts w:eastAsiaTheme="minorEastAsia"/>
              </w:rPr>
            </w:pPr>
          </w:p>
        </w:tc>
        <w:tc>
          <w:tcPr>
            <w:tcW w:w="6480" w:type="dxa"/>
          </w:tcPr>
          <w:p w14:paraId="23429C16" w14:textId="77777777" w:rsidR="002913BD" w:rsidRDefault="002913BD">
            <w:pPr>
              <w:rPr>
                <w:rFonts w:eastAsiaTheme="minorEastAsia"/>
              </w:rPr>
            </w:pPr>
          </w:p>
        </w:tc>
      </w:tr>
      <w:tr w:rsidR="002913BD" w14:paraId="69718C2E" w14:textId="77777777">
        <w:tc>
          <w:tcPr>
            <w:tcW w:w="1496" w:type="dxa"/>
          </w:tcPr>
          <w:p w14:paraId="1218570F" w14:textId="77777777" w:rsidR="002913BD" w:rsidRDefault="002913BD">
            <w:pPr>
              <w:rPr>
                <w:rFonts w:eastAsiaTheme="minorEastAsia"/>
              </w:rPr>
            </w:pPr>
          </w:p>
        </w:tc>
        <w:tc>
          <w:tcPr>
            <w:tcW w:w="1739" w:type="dxa"/>
          </w:tcPr>
          <w:p w14:paraId="4AD09C29" w14:textId="77777777" w:rsidR="002913BD" w:rsidRDefault="002913BD">
            <w:pPr>
              <w:rPr>
                <w:rFonts w:eastAsiaTheme="minorEastAsia"/>
              </w:rPr>
            </w:pPr>
          </w:p>
        </w:tc>
        <w:tc>
          <w:tcPr>
            <w:tcW w:w="6480" w:type="dxa"/>
          </w:tcPr>
          <w:p w14:paraId="4003B633" w14:textId="77777777" w:rsidR="002913BD" w:rsidRDefault="002913BD">
            <w:pPr>
              <w:rPr>
                <w:rFonts w:eastAsiaTheme="minorEastAsia"/>
              </w:rPr>
            </w:pPr>
          </w:p>
        </w:tc>
      </w:tr>
      <w:tr w:rsidR="002913BD" w14:paraId="5F0911BC" w14:textId="77777777">
        <w:tc>
          <w:tcPr>
            <w:tcW w:w="1496" w:type="dxa"/>
          </w:tcPr>
          <w:p w14:paraId="441BAFC1" w14:textId="77777777" w:rsidR="002913BD" w:rsidRDefault="002913BD">
            <w:pPr>
              <w:rPr>
                <w:lang w:eastAsia="sv-SE"/>
              </w:rPr>
            </w:pPr>
          </w:p>
        </w:tc>
        <w:tc>
          <w:tcPr>
            <w:tcW w:w="1739" w:type="dxa"/>
          </w:tcPr>
          <w:p w14:paraId="7532604B" w14:textId="77777777" w:rsidR="002913BD" w:rsidRDefault="002913BD">
            <w:pPr>
              <w:rPr>
                <w:rFonts w:eastAsia="等线"/>
              </w:rPr>
            </w:pPr>
          </w:p>
        </w:tc>
        <w:tc>
          <w:tcPr>
            <w:tcW w:w="6480" w:type="dxa"/>
          </w:tcPr>
          <w:p w14:paraId="28A50DA4" w14:textId="77777777" w:rsidR="002913BD" w:rsidRDefault="002913BD">
            <w:pPr>
              <w:rPr>
                <w:rFonts w:eastAsiaTheme="minorEastAsia"/>
              </w:rPr>
            </w:pPr>
          </w:p>
        </w:tc>
      </w:tr>
    </w:tbl>
    <w:p w14:paraId="79FA4C3C" w14:textId="77777777" w:rsidR="002913BD" w:rsidRDefault="002913BD">
      <w:pPr>
        <w:pStyle w:val="Doc-text2"/>
        <w:ind w:left="0" w:firstLine="0"/>
        <w:rPr>
          <w:rFonts w:ascii="Times New Roman" w:eastAsia="Malgun Gothic" w:hAnsi="Times New Roman" w:cs="Times New Roman"/>
          <w:sz w:val="20"/>
          <w:szCs w:val="20"/>
          <w:lang w:eastAsia="en-US"/>
        </w:rPr>
      </w:pPr>
    </w:p>
    <w:bookmarkEnd w:id="63"/>
    <w:p w14:paraId="124B8C11" w14:textId="77777777" w:rsidR="002913BD" w:rsidRDefault="00133390">
      <w:pPr>
        <w:pStyle w:val="1"/>
        <w:numPr>
          <w:ilvl w:val="0"/>
          <w:numId w:val="3"/>
        </w:numPr>
      </w:pPr>
      <w:r>
        <w:t>Conclusion</w:t>
      </w:r>
    </w:p>
    <w:p w14:paraId="77491BCC" w14:textId="77777777" w:rsidR="002913BD" w:rsidRDefault="002913BD">
      <w:pPr>
        <w:rPr>
          <w:b/>
          <w:bCs/>
          <w:sz w:val="22"/>
          <w:szCs w:val="22"/>
        </w:rPr>
      </w:pPr>
    </w:p>
    <w:p w14:paraId="4ABC6715" w14:textId="77777777" w:rsidR="002913BD" w:rsidRDefault="002913BD">
      <w:pPr>
        <w:ind w:left="1440" w:hanging="1440"/>
        <w:rPr>
          <w:sz w:val="22"/>
          <w:szCs w:val="22"/>
        </w:rPr>
      </w:pPr>
    </w:p>
    <w:p w14:paraId="38CB61C7" w14:textId="77777777" w:rsidR="002913BD" w:rsidRDefault="002913BD">
      <w:pPr>
        <w:ind w:left="1440" w:hanging="1440"/>
        <w:rPr>
          <w:sz w:val="22"/>
          <w:szCs w:val="22"/>
        </w:rPr>
      </w:pPr>
    </w:p>
    <w:sectPr w:rsidR="002913B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OPPO" w:date="2022-10-17T10:38:00Z" w:initials="">
    <w:p w14:paraId="3FA7B880" w14:textId="77777777" w:rsidR="002913BD" w:rsidRDefault="00133390">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 w:id="78" w:author="CATT" w:date="2022-10-18T09:45:00Z" w:initials="CATT">
    <w:p w14:paraId="205DCBD0" w14:textId="77777777" w:rsidR="002960B1" w:rsidRPr="000820D5" w:rsidRDefault="002960B1" w:rsidP="000820D5">
      <w:pPr>
        <w:pStyle w:val="a7"/>
        <w:tabs>
          <w:tab w:val="right" w:pos="8222"/>
        </w:tabs>
        <w:ind w:rightChars="680" w:right="1360"/>
        <w:rPr>
          <w:rFonts w:eastAsia="宋体"/>
          <w:sz w:val="22"/>
          <w:szCs w:val="22"/>
          <w:lang w:eastAsia="zh-CN"/>
        </w:rPr>
      </w:pPr>
      <w:r>
        <w:rPr>
          <w:rStyle w:val="ad"/>
        </w:rPr>
        <w:annotationRef/>
      </w:r>
      <w:r>
        <w:rPr>
          <w:rFonts w:eastAsia="宋体"/>
          <w:lang w:eastAsia="zh-CN"/>
        </w:rPr>
        <w:t>P</w:t>
      </w:r>
      <w:r>
        <w:rPr>
          <w:rFonts w:eastAsia="宋体" w:hint="eastAsia"/>
          <w:lang w:eastAsia="zh-CN"/>
        </w:rPr>
        <w:t xml:space="preserve">roposal 2 in </w:t>
      </w:r>
      <w:r w:rsidRPr="006A5465">
        <w:rPr>
          <w:rFonts w:eastAsiaTheme="minorEastAsia"/>
          <w:sz w:val="22"/>
          <w:szCs w:val="22"/>
          <w:lang w:eastAsia="zh-CN"/>
        </w:rPr>
        <w:t>R2-2209408</w:t>
      </w:r>
      <w:r>
        <w:rPr>
          <w:rFonts w:eastAsia="宋体" w:hint="eastAsia"/>
          <w:sz w:val="22"/>
          <w:szCs w:val="22"/>
          <w:lang w:eastAsia="zh-CN"/>
        </w:rPr>
        <w:t xml:space="preserve"> should also be discussed together for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A7B880" w15:done="0"/>
  <w15:commentEx w15:paraId="205DCB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8B4E" w14:textId="77777777" w:rsidR="00E315F2" w:rsidRDefault="00E315F2">
      <w:pPr>
        <w:spacing w:after="0"/>
      </w:pPr>
      <w:r>
        <w:separator/>
      </w:r>
    </w:p>
  </w:endnote>
  <w:endnote w:type="continuationSeparator" w:id="0">
    <w:p w14:paraId="32D5E161" w14:textId="77777777" w:rsidR="00E315F2" w:rsidRDefault="00E31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F9E9D" w14:textId="77777777" w:rsidR="00E315F2" w:rsidRDefault="00E315F2">
      <w:pPr>
        <w:spacing w:after="0"/>
      </w:pPr>
      <w:r>
        <w:separator/>
      </w:r>
    </w:p>
  </w:footnote>
  <w:footnote w:type="continuationSeparator" w:id="0">
    <w:p w14:paraId="5272C729" w14:textId="77777777" w:rsidR="00E315F2" w:rsidRDefault="00E315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multilevel"/>
    <w:tmpl w:val="06A17D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multilevel"/>
    <w:tmpl w:val="6105496F"/>
    <w:lvl w:ilvl="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2"/>
  </w:num>
  <w:num w:numId="8">
    <w:abstractNumId w:val="9"/>
  </w:num>
  <w:num w:numId="9">
    <w:abstractNumId w:val="6"/>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67FA8"/>
    <w:rsid w:val="000711DC"/>
    <w:rsid w:val="0007225C"/>
    <w:rsid w:val="0007266F"/>
    <w:rsid w:val="00072A5D"/>
    <w:rsid w:val="00074D6F"/>
    <w:rsid w:val="00074E30"/>
    <w:rsid w:val="00076820"/>
    <w:rsid w:val="00076825"/>
    <w:rsid w:val="000768C5"/>
    <w:rsid w:val="0007715B"/>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3EE2"/>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1613A"/>
    <w:rsid w:val="00124335"/>
    <w:rsid w:val="00124860"/>
    <w:rsid w:val="00125BD7"/>
    <w:rsid w:val="00133390"/>
    <w:rsid w:val="00133A31"/>
    <w:rsid w:val="00133A5A"/>
    <w:rsid w:val="00134120"/>
    <w:rsid w:val="00134957"/>
    <w:rsid w:val="00134F1A"/>
    <w:rsid w:val="001356D7"/>
    <w:rsid w:val="00135F16"/>
    <w:rsid w:val="0013661C"/>
    <w:rsid w:val="00136CEE"/>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2175"/>
    <w:rsid w:val="00183996"/>
    <w:rsid w:val="00185008"/>
    <w:rsid w:val="001852C6"/>
    <w:rsid w:val="00185D7F"/>
    <w:rsid w:val="00190069"/>
    <w:rsid w:val="00191BF3"/>
    <w:rsid w:val="00192188"/>
    <w:rsid w:val="001925FA"/>
    <w:rsid w:val="00192F6D"/>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3BD"/>
    <w:rsid w:val="002918A4"/>
    <w:rsid w:val="0029237D"/>
    <w:rsid w:val="002958D5"/>
    <w:rsid w:val="002960B1"/>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486"/>
    <w:rsid w:val="002B75A3"/>
    <w:rsid w:val="002C037F"/>
    <w:rsid w:val="002C0BF1"/>
    <w:rsid w:val="002C1475"/>
    <w:rsid w:val="002C1DEB"/>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0FA7"/>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0E81"/>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196C"/>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54"/>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59C"/>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7DA"/>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A3D"/>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7F7AC6"/>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3B8"/>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95AC3"/>
    <w:rsid w:val="008A00DE"/>
    <w:rsid w:val="008A0573"/>
    <w:rsid w:val="008A05F4"/>
    <w:rsid w:val="008A14C9"/>
    <w:rsid w:val="008A1CD8"/>
    <w:rsid w:val="008A212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322"/>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D6095"/>
    <w:rsid w:val="009D69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0AC6"/>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00B"/>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6934"/>
    <w:rsid w:val="00BD7813"/>
    <w:rsid w:val="00BE0AFD"/>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3A82"/>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3C0"/>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274D5"/>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15F2"/>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B7E81"/>
    <w:rsid w:val="00EC0DF0"/>
    <w:rsid w:val="00EC1071"/>
    <w:rsid w:val="00EC1123"/>
    <w:rsid w:val="00EC1554"/>
    <w:rsid w:val="00EC2360"/>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49B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2F6A3557"/>
    <w:rsid w:val="32EEF86C"/>
    <w:rsid w:val="341C51DB"/>
    <w:rsid w:val="390EA1A5"/>
    <w:rsid w:val="3B34CD6A"/>
    <w:rsid w:val="3BAC6CB1"/>
    <w:rsid w:val="3BB210AD"/>
    <w:rsid w:val="40B4BC3A"/>
    <w:rsid w:val="46BA0856"/>
    <w:rsid w:val="47FD0A85"/>
    <w:rsid w:val="49C68324"/>
    <w:rsid w:val="4D5A34C1"/>
    <w:rsid w:val="4E41A5A4"/>
    <w:rsid w:val="4EB47872"/>
    <w:rsid w:val="4F6925ED"/>
    <w:rsid w:val="55AD6F57"/>
    <w:rsid w:val="5627155F"/>
    <w:rsid w:val="58EC049B"/>
    <w:rsid w:val="594587C4"/>
    <w:rsid w:val="59F079F9"/>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E4A6"/>
  <w15:docId w15:val="{D8A59D18-75A6-4302-91AC-2C165017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link w:val="Char0"/>
    <w:qFormat/>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spacing w:after="0"/>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qFormat/>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7"/>
    <w:uiPriority w:val="99"/>
    <w:qFormat/>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10353%20Further%20view%20on%20Idle-%20and%20Connected-mode%20NTN%20mobility%20in%20Rel-18.docx" TargetMode="External"/><Relationship Id="rId18" Type="http://schemas.openxmlformats.org/officeDocument/2006/relationships/comments" Target="comments.xml"/><Relationship Id="rId26" Type="http://schemas.openxmlformats.org/officeDocument/2006/relationships/hyperlink" Target="file:///C:\RAN2%20work\RAN2-119bis%202210\tdoc\R2-2210589.docx" TargetMode="External"/><Relationship Id="rId39" Type="http://schemas.openxmlformats.org/officeDocument/2006/relationships/hyperlink" Target="file:///C:\Data\3GPP\Extracts\R2-2209578%20Discussion%20on%20NTN%20cell%20reselection%20enhancements.docx" TargetMode="External"/><Relationship Id="rId21" Type="http://schemas.openxmlformats.org/officeDocument/2006/relationships/oleObject" Target="embeddings/Microsoft_Visio_2003-2010___1.vsd"/><Relationship Id="rId34" Type="http://schemas.openxmlformats.org/officeDocument/2006/relationships/hyperlink" Target="file:///C:\RAN2%20work\RAN2-119bis%202210\tdoc\R2-2210090-Discussion-on-mobility-enhancements-for-idle-and-inactive-UEs.doc" TargetMode="External"/><Relationship Id="rId42" Type="http://schemas.openxmlformats.org/officeDocument/2006/relationships/hyperlink" Target="file:///C:\RAN2%20work\RAN2-119bis%202210\tdoc\R2-2210737-Discussion-on-idle-mode-aspects-for-NTN.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RAN2%20work\RAN2-119bis%202210\tdoc\R2-2210468-8.7.4-cell-reselection-enhancement.docx" TargetMode="External"/><Relationship Id="rId29" Type="http://schemas.openxmlformats.org/officeDocument/2006/relationships/hyperlink" Target="file:///C:\RAN2%20work\RAN2-119bis%202210\tdoc\R2-2210438--R18-NR-NTN-WI-AI-8.7.4--Idle-Inactive-enhancemen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Data\3GPP\Extracts\R2-2210353%20Further%20view%20on%20Idle-%20and%20Connected-mode%20NTN%20mobility%20in%20Rel-18.docx" TargetMode="External"/><Relationship Id="rId37" Type="http://schemas.openxmlformats.org/officeDocument/2006/relationships/hyperlink" Target="file:///C:\RAN2%20work\RAN2-119bis%202210\tdoc\R2-2210468-8.7.4-cell-reselection-enhancement.docx" TargetMode="External"/><Relationship Id="rId40" Type="http://schemas.openxmlformats.org/officeDocument/2006/relationships/hyperlink" Target="file:///C:\RAN2%20work\RAN2-119bis%202210\tdoc\R2-2210045_NTN_mobility.docx"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Extracts\R2-2210353%20Further%20view%20on%20Idle-%20and%20Connected-mode%20NTN%20mobility%20in%20Rel-18.docx" TargetMode="External"/><Relationship Id="rId23" Type="http://schemas.openxmlformats.org/officeDocument/2006/relationships/hyperlink" Target="file:///C:\Data\3GPP\Extracts\R2-2209578%20Discussion%20on%20NTN%20cell%20reselection%20enhancements.docx" TargetMode="External"/><Relationship Id="rId28" Type="http://schemas.openxmlformats.org/officeDocument/2006/relationships/hyperlink" Target="file:///C:\RAN2%20work\RAN2-119bis%202210\tdoc\R2-2210217.docx" TargetMode="External"/><Relationship Id="rId36" Type="http://schemas.openxmlformats.org/officeDocument/2006/relationships/hyperlink" Target="file:///C:\RAN2%20work\RAN2-119bis%202210\tdoc\R2-2210217.docx"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hyperlink" Target="file:///C:\Data\3GPP\Extracts\R2-2209578%20Discussion%20on%20NTN%20cell%20reselection%20enhancement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578%20Discussion%20on%20NTN%20cell%20reselection%20enhancements.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Data\3GPP\Extracts\R2-2209578%20Discussion%20on%20NTN%20cell%20reselection%20enhancements.docx" TargetMode="External"/><Relationship Id="rId30" Type="http://schemas.openxmlformats.org/officeDocument/2006/relationships/hyperlink" Target="file:///C:\RAN2%20work\RAN2-119bis%202210\tdoc\R2-2210598.docx" TargetMode="External"/><Relationship Id="rId35" Type="http://schemas.openxmlformats.org/officeDocument/2006/relationships/hyperlink" Target="file:///C:\RAN2%20work\RAN2-119bis%202210\tdoc\R2-2210159-Cell-reselection-enhancements.docx" TargetMode="External"/><Relationship Id="rId43" Type="http://schemas.openxmlformats.org/officeDocument/2006/relationships/hyperlink" Target="file:///C:\Data\3GPP\Extracts\R2-2210353%20Further%20view%20on%20Idle-%20and%20Connected-mode%20NTN%20mobility%20in%20Rel-18.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578%20Discussion%20on%20NTN%20cell%20reselection%20enhancements.docx" TargetMode="External"/><Relationship Id="rId17" Type="http://schemas.openxmlformats.org/officeDocument/2006/relationships/hyperlink" Target="file:///C:\RAN2%20work\RAN2-119bis%202210\tdoc\R2-2210737-Discussion-on-idle-mode-aspects-for-NTN.docx" TargetMode="External"/><Relationship Id="rId25" Type="http://schemas.openxmlformats.org/officeDocument/2006/relationships/hyperlink" Target="file:///C:\Data\3GPP\Extracts\R2-2210353%20Further%20view%20on%20Idle-%20and%20Connected-mode%20NTN%20mobility%20in%20Rel-18.docx" TargetMode="External"/><Relationship Id="rId33" Type="http://schemas.openxmlformats.org/officeDocument/2006/relationships/hyperlink" Target="file:///C:\RAN2%20work\RAN2-119bis%202210\tdoc\R2-2210045_NTN_mobility.docx" TargetMode="External"/><Relationship Id="rId38" Type="http://schemas.openxmlformats.org/officeDocument/2006/relationships/hyperlink" Target="file:///C:\RAN2%20work\RAN2-119bis%202210\tdoc\R2-2210737-Discussion-on-idle-mode-aspects-for-NTN.docx" TargetMode="External"/><Relationship Id="rId46"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hyperlink" Target="file:///C:\RAN2%20work\RAN2-119bis%202210\tdoc\R2-22102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191F1-3461-4FF5-8BCF-5559A371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9790</Words>
  <Characters>55803</Characters>
  <Application>Microsoft Office Word</Application>
  <DocSecurity>0</DocSecurity>
  <Lines>465</Lines>
  <Paragraphs>130</Paragraphs>
  <ScaleCrop>false</ScaleCrop>
  <Company>Intel Corporation</Company>
  <LinksUpToDate>false</LinksUpToDate>
  <CharactersWithSpaces>65463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ZTE-Yuan</cp:lastModifiedBy>
  <cp:revision>49</cp:revision>
  <dcterms:created xsi:type="dcterms:W3CDTF">2022-10-18T03:01:00Z</dcterms:created>
  <dcterms:modified xsi:type="dcterms:W3CDTF">2022-10-18T03:48:00Z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2052-11.8.2.10912</vt:lpwstr>
  </property>
  <property fmtid="{D5CDD505-2E9C-101B-9397-08002B2CF9AE}" pid="10" name="ICV">
    <vt:lpwstr>E67FC48BD91247E5AD3B1AE6A7D2288F</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