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7D40" w:rsidRPr="00862D02" w:rsidRDefault="002D313E" w:rsidP="006A7D40">
      <w:pPr>
        <w:pStyle w:val="3GPPHeader"/>
        <w:spacing w:after="0"/>
        <w:jc w:val="left"/>
        <w:rPr>
          <w:rFonts w:eastAsia="Malgun Gothic"/>
          <w:lang w:eastAsia="ko-KR"/>
        </w:rPr>
      </w:pPr>
      <w:r>
        <w:t>3GPP TSG-RAN WG2 M</w:t>
      </w:r>
      <w:r w:rsidR="003A28AE">
        <w:t>e</w:t>
      </w:r>
      <w:r w:rsidR="00E30B00">
        <w:t>e</w:t>
      </w:r>
      <w:r w:rsidR="003A28AE">
        <w:t>ting #11</w:t>
      </w:r>
      <w:r w:rsidR="00E2705C">
        <w:t>9</w:t>
      </w:r>
      <w:r w:rsidR="00E30B00">
        <w:t>bis</w:t>
      </w:r>
      <w:r w:rsidR="00667F06" w:rsidRPr="00862D02">
        <w:t>-</w:t>
      </w:r>
      <w:r w:rsidR="00667F06" w:rsidRPr="005C4EA6">
        <w:t>e</w:t>
      </w:r>
      <w:r w:rsidR="00F07540" w:rsidRPr="005C4EA6">
        <w:rPr>
          <w:rFonts w:eastAsia="Malgun Gothic"/>
          <w:lang w:eastAsia="ko-KR"/>
        </w:rPr>
        <w:t xml:space="preserve">   </w:t>
      </w:r>
      <w:r w:rsidR="006A7D40" w:rsidRPr="005C4EA6">
        <w:rPr>
          <w:rFonts w:eastAsia="Malgun Gothic"/>
          <w:lang w:eastAsia="ko-KR"/>
        </w:rPr>
        <w:t xml:space="preserve">            </w:t>
      </w:r>
      <w:r w:rsidR="00135E18" w:rsidRPr="005C4EA6">
        <w:rPr>
          <w:rFonts w:eastAsia="Malgun Gothic"/>
          <w:lang w:eastAsia="ko-KR"/>
        </w:rPr>
        <w:t xml:space="preserve">         </w:t>
      </w:r>
      <w:r w:rsidR="0004046E">
        <w:rPr>
          <w:rFonts w:eastAsia="Malgun Gothic"/>
          <w:lang w:eastAsia="ko-KR"/>
        </w:rPr>
        <w:tab/>
      </w:r>
      <w:r w:rsidR="00224959" w:rsidRPr="00224959">
        <w:rPr>
          <w:rFonts w:eastAsia="Malgun Gothic" w:cs="Arial"/>
          <w:szCs w:val="24"/>
          <w:lang w:eastAsia="ko-KR"/>
        </w:rPr>
        <w:t>R2-2209827</w:t>
      </w:r>
    </w:p>
    <w:p w:rsidR="006A7D40" w:rsidRPr="00862D02" w:rsidRDefault="00667F06" w:rsidP="006A7D40">
      <w:pPr>
        <w:pStyle w:val="Header"/>
        <w:tabs>
          <w:tab w:val="right" w:pos="9639"/>
        </w:tabs>
        <w:rPr>
          <w:noProof w:val="0"/>
          <w:sz w:val="24"/>
          <w:lang w:eastAsia="zh-CN"/>
        </w:rPr>
      </w:pPr>
      <w:r w:rsidRPr="005C4EA6">
        <w:rPr>
          <w:noProof w:val="0"/>
          <w:sz w:val="24"/>
          <w:lang w:eastAsia="zh-CN"/>
        </w:rPr>
        <w:t>Online</w:t>
      </w:r>
      <w:r w:rsidR="00243FC9" w:rsidRPr="005C4EA6">
        <w:rPr>
          <w:noProof w:val="0"/>
          <w:sz w:val="24"/>
          <w:lang w:eastAsia="zh-CN"/>
        </w:rPr>
        <w:t xml:space="preserve">, </w:t>
      </w:r>
      <w:r w:rsidR="00E30B00">
        <w:rPr>
          <w:rFonts w:eastAsia="Malgun Gothic" w:cs="Arial"/>
          <w:noProof w:val="0"/>
          <w:sz w:val="24"/>
          <w:szCs w:val="24"/>
          <w:lang w:val="en-GB" w:eastAsia="ko-KR"/>
        </w:rPr>
        <w:t>Oct</w:t>
      </w:r>
      <w:r w:rsidR="00A630B3">
        <w:rPr>
          <w:rFonts w:eastAsia="Malgun Gothic" w:cs="Arial"/>
          <w:noProof w:val="0"/>
          <w:sz w:val="24"/>
          <w:szCs w:val="24"/>
          <w:lang w:val="en-GB" w:eastAsia="ko-KR"/>
        </w:rPr>
        <w:t>ober</w:t>
      </w:r>
      <w:r w:rsidR="00E30B00">
        <w:rPr>
          <w:rFonts w:eastAsia="Malgun Gothic" w:cs="Arial"/>
          <w:noProof w:val="0"/>
          <w:sz w:val="24"/>
          <w:szCs w:val="24"/>
          <w:lang w:val="en-GB" w:eastAsia="ko-KR"/>
        </w:rPr>
        <w:t xml:space="preserve"> 10-1</w:t>
      </w:r>
      <w:r w:rsidR="00E2705C" w:rsidRPr="00E2705C">
        <w:rPr>
          <w:rFonts w:eastAsia="Malgun Gothic" w:cs="Arial"/>
          <w:noProof w:val="0"/>
          <w:sz w:val="24"/>
          <w:szCs w:val="24"/>
          <w:lang w:val="en-GB" w:eastAsia="ko-KR"/>
        </w:rPr>
        <w:t>9, 2022</w:t>
      </w:r>
      <w:r w:rsidR="003A28AE">
        <w:rPr>
          <w:noProof w:val="0"/>
          <w:sz w:val="24"/>
          <w:lang w:eastAsia="zh-CN"/>
        </w:rPr>
        <w:t xml:space="preserve">                     </w:t>
      </w:r>
    </w:p>
    <w:p w:rsidR="006A7D40" w:rsidRPr="00862D02" w:rsidRDefault="006A7D40" w:rsidP="006A7D40">
      <w:pPr>
        <w:pStyle w:val="3GPPHeader"/>
        <w:spacing w:after="0"/>
        <w:rPr>
          <w:rFonts w:eastAsia="Malgun Gothic"/>
          <w:lang w:eastAsia="ko-KR"/>
        </w:rPr>
      </w:pPr>
      <w:r w:rsidRPr="00862D02">
        <w:rPr>
          <w:rFonts w:eastAsia="Malgun Gothic"/>
          <w:lang w:eastAsia="ko-KR"/>
        </w:rPr>
        <w:t xml:space="preserve">                                             </w:t>
      </w:r>
      <w:r w:rsidRPr="00862D02">
        <w:rPr>
          <w:bCs/>
        </w:rPr>
        <w:tab/>
      </w:r>
    </w:p>
    <w:p w:rsidR="006A7D40" w:rsidRPr="00862D02" w:rsidRDefault="006A7D40" w:rsidP="006A7D40">
      <w:pPr>
        <w:pStyle w:val="CRCoverPage"/>
        <w:ind w:left="1980" w:hanging="1980"/>
        <w:rPr>
          <w:rFonts w:cs="Arial"/>
          <w:b/>
          <w:bCs/>
          <w:sz w:val="24"/>
        </w:rPr>
      </w:pPr>
      <w:r w:rsidRPr="005C4EA6">
        <w:rPr>
          <w:rFonts w:cs="Arial"/>
          <w:b/>
          <w:bCs/>
          <w:sz w:val="24"/>
        </w:rPr>
        <w:t>Agenda item:</w:t>
      </w:r>
      <w:r w:rsidRPr="005C4EA6">
        <w:rPr>
          <w:rFonts w:cs="Arial"/>
          <w:b/>
          <w:bCs/>
          <w:sz w:val="24"/>
        </w:rPr>
        <w:tab/>
      </w:r>
      <w:r w:rsidR="009758A4">
        <w:rPr>
          <w:rFonts w:cs="Arial"/>
          <w:b/>
          <w:bCs/>
          <w:sz w:val="24"/>
        </w:rPr>
        <w:t>8.</w:t>
      </w:r>
      <w:r w:rsidR="00E2705C">
        <w:rPr>
          <w:rFonts w:eastAsia="Malgun Gothic" w:cs="Arial"/>
          <w:b/>
          <w:sz w:val="24"/>
          <w:szCs w:val="24"/>
          <w:lang w:eastAsia="ko-KR"/>
        </w:rPr>
        <w:t>13.2</w:t>
      </w:r>
    </w:p>
    <w:p w:rsidR="006A7D40" w:rsidRPr="00862D02" w:rsidRDefault="006A7D40" w:rsidP="006A7D40">
      <w:pPr>
        <w:tabs>
          <w:tab w:val="left" w:pos="1985"/>
        </w:tabs>
        <w:ind w:left="1985" w:hanging="1985"/>
        <w:rPr>
          <w:rFonts w:ascii="Arial" w:hAnsi="Arial" w:cs="Arial"/>
          <w:b/>
          <w:bCs/>
          <w:sz w:val="24"/>
        </w:rPr>
      </w:pPr>
      <w:r w:rsidRPr="00862D02">
        <w:rPr>
          <w:rFonts w:ascii="Arial" w:hAnsi="Arial" w:cs="Arial"/>
          <w:b/>
          <w:bCs/>
          <w:sz w:val="24"/>
        </w:rPr>
        <w:t>Source:</w:t>
      </w:r>
      <w:r w:rsidRPr="00862D02">
        <w:rPr>
          <w:rFonts w:ascii="Arial" w:hAnsi="Arial" w:cs="Arial"/>
          <w:b/>
          <w:bCs/>
          <w:sz w:val="24"/>
        </w:rPr>
        <w:tab/>
        <w:t>Samsung</w:t>
      </w:r>
    </w:p>
    <w:p w:rsidR="006A7D40" w:rsidRPr="00862D02" w:rsidRDefault="006A7D40" w:rsidP="009758A4">
      <w:pPr>
        <w:ind w:left="1985" w:hanging="1985"/>
        <w:rPr>
          <w:rFonts w:ascii="Arial" w:hAnsi="Arial" w:cs="Arial"/>
          <w:b/>
          <w:bCs/>
          <w:sz w:val="24"/>
        </w:rPr>
      </w:pPr>
      <w:r w:rsidRPr="00862D02">
        <w:rPr>
          <w:rFonts w:ascii="Arial" w:hAnsi="Arial" w:cs="Arial"/>
          <w:b/>
          <w:bCs/>
          <w:sz w:val="24"/>
        </w:rPr>
        <w:t>Title:</w:t>
      </w:r>
      <w:r w:rsidRPr="00862D02">
        <w:rPr>
          <w:rFonts w:ascii="Arial" w:hAnsi="Arial" w:cs="Arial"/>
          <w:b/>
          <w:bCs/>
          <w:sz w:val="24"/>
        </w:rPr>
        <w:tab/>
      </w:r>
      <w:r w:rsidR="007F761E" w:rsidRPr="007F761E">
        <w:rPr>
          <w:rFonts w:ascii="Arial" w:eastAsia="Malgun Gothic" w:hAnsi="Arial" w:cs="Arial"/>
          <w:b/>
          <w:sz w:val="24"/>
          <w:szCs w:val="24"/>
          <w:lang w:eastAsia="ko-KR"/>
        </w:rPr>
        <w:t>MRO for inter-system handover for voice fallback</w:t>
      </w:r>
    </w:p>
    <w:p w:rsidR="006A7D40" w:rsidRPr="00862D02" w:rsidRDefault="006A7D40" w:rsidP="006A7D40">
      <w:pPr>
        <w:ind w:left="1980" w:hanging="1980"/>
        <w:rPr>
          <w:rFonts w:ascii="Arial" w:hAnsi="Arial" w:cs="Arial"/>
          <w:b/>
          <w:bCs/>
          <w:sz w:val="24"/>
        </w:rPr>
      </w:pPr>
      <w:r w:rsidRPr="00862D02">
        <w:rPr>
          <w:rFonts w:ascii="Arial" w:hAnsi="Arial" w:cs="Arial"/>
          <w:b/>
          <w:bCs/>
          <w:sz w:val="24"/>
        </w:rPr>
        <w:t>Document for:</w:t>
      </w:r>
      <w:r w:rsidRPr="00862D02">
        <w:rPr>
          <w:rFonts w:ascii="Arial" w:hAnsi="Arial" w:cs="Arial"/>
          <w:b/>
          <w:bCs/>
          <w:sz w:val="24"/>
        </w:rPr>
        <w:tab/>
        <w:t>Discussion &amp; Decision</w:t>
      </w:r>
    </w:p>
    <w:p w:rsidR="007C01FF" w:rsidRDefault="006A7D40" w:rsidP="00EB4337">
      <w:pPr>
        <w:pStyle w:val="Heading1"/>
      </w:pPr>
      <w:r w:rsidRPr="00862D02">
        <w:t>Introduction</w:t>
      </w:r>
    </w:p>
    <w:p w:rsidR="00E2705C" w:rsidRDefault="00E30B00" w:rsidP="00E30B00">
      <w:pPr>
        <w:overflowPunct/>
        <w:autoSpaceDE/>
        <w:adjustRightInd/>
        <w:spacing w:after="0" w:line="360" w:lineRule="auto"/>
        <w:rPr>
          <w:rFonts w:ascii="Arial" w:hAnsi="Arial" w:cs="Arial"/>
        </w:rPr>
      </w:pPr>
      <w:r>
        <w:rPr>
          <w:rFonts w:ascii="Arial" w:eastAsia="SimSun" w:hAnsi="Arial" w:cs="Arial"/>
        </w:rPr>
        <w:t>In RAN2</w:t>
      </w:r>
      <w:r w:rsidR="003E599D">
        <w:rPr>
          <w:rFonts w:ascii="Arial" w:eastAsia="SimSun" w:hAnsi="Arial" w:cs="Arial"/>
        </w:rPr>
        <w:t>-</w:t>
      </w:r>
      <w:r>
        <w:rPr>
          <w:rFonts w:ascii="Arial" w:eastAsia="SimSun" w:hAnsi="Arial" w:cs="Arial"/>
        </w:rPr>
        <w:t xml:space="preserve">119#e, RAN2 discussed </w:t>
      </w:r>
      <w:r w:rsidRPr="00E30B00">
        <w:rPr>
          <w:rFonts w:ascii="Arial" w:eastAsia="SimSun" w:hAnsi="Arial" w:cs="Arial"/>
        </w:rPr>
        <w:t>MRO enhancement for inter-system handover voice fallback</w:t>
      </w:r>
      <w:r>
        <w:rPr>
          <w:rFonts w:ascii="Arial" w:hAnsi="Arial" w:cs="Arial"/>
        </w:rPr>
        <w:t xml:space="preserve"> and made the following agreements.</w:t>
      </w:r>
    </w:p>
    <w:p w:rsidR="00E30B00" w:rsidRDefault="00E30B00" w:rsidP="00E30B00">
      <w:pPr>
        <w:pStyle w:val="Doc-text2"/>
        <w:pBdr>
          <w:top w:val="single" w:sz="4" w:space="1" w:color="auto"/>
          <w:left w:val="single" w:sz="4" w:space="4" w:color="auto"/>
          <w:bottom w:val="single" w:sz="4" w:space="1" w:color="auto"/>
          <w:right w:val="single" w:sz="4" w:space="4" w:color="auto"/>
        </w:pBdr>
      </w:pPr>
      <w:r>
        <w:t>Agreements:</w:t>
      </w:r>
    </w:p>
    <w:p w:rsidR="00E30B00" w:rsidRDefault="00E30B00" w:rsidP="00E30B00">
      <w:pPr>
        <w:pStyle w:val="Doc-text2"/>
        <w:pBdr>
          <w:top w:val="single" w:sz="4" w:space="1" w:color="auto"/>
          <w:left w:val="single" w:sz="4" w:space="4" w:color="auto"/>
          <w:bottom w:val="single" w:sz="4" w:space="1" w:color="auto"/>
          <w:right w:val="single" w:sz="4" w:space="4" w:color="auto"/>
        </w:pBdr>
      </w:pPr>
      <w:r>
        <w:t>1</w:t>
      </w:r>
      <w:r>
        <w:tab/>
        <w:t>RAN2 to include an indication regarding voice fallback in the RLF report.</w:t>
      </w:r>
    </w:p>
    <w:p w:rsidR="00E30B00" w:rsidRDefault="00E30B00" w:rsidP="00E30B00">
      <w:pPr>
        <w:pStyle w:val="Doc-text2"/>
        <w:pBdr>
          <w:top w:val="single" w:sz="4" w:space="1" w:color="auto"/>
          <w:left w:val="single" w:sz="4" w:space="4" w:color="auto"/>
          <w:bottom w:val="single" w:sz="4" w:space="1" w:color="auto"/>
          <w:right w:val="single" w:sz="4" w:space="4" w:color="auto"/>
        </w:pBdr>
      </w:pPr>
      <w:r>
        <w:tab/>
      </w:r>
      <w:r w:rsidRPr="003E599D">
        <w:rPr>
          <w:highlight w:val="yellow"/>
        </w:rPr>
        <w:t>FFS: implicit or explicit flag and other details.</w:t>
      </w:r>
    </w:p>
    <w:p w:rsidR="00E30B00" w:rsidRDefault="00E30B00" w:rsidP="00E30B00">
      <w:pPr>
        <w:pStyle w:val="Doc-text2"/>
        <w:pBdr>
          <w:top w:val="single" w:sz="4" w:space="1" w:color="auto"/>
          <w:left w:val="single" w:sz="4" w:space="4" w:color="auto"/>
          <w:bottom w:val="single" w:sz="4" w:space="1" w:color="auto"/>
          <w:right w:val="single" w:sz="4" w:space="4" w:color="auto"/>
        </w:pBdr>
      </w:pPr>
      <w:r>
        <w:t>2</w:t>
      </w:r>
      <w:r>
        <w:tab/>
        <w:t xml:space="preserve">RAN2 discuss the following scenarios: </w:t>
      </w:r>
    </w:p>
    <w:p w:rsidR="00E30B00" w:rsidRDefault="00E30B00" w:rsidP="00E30B00">
      <w:pPr>
        <w:pStyle w:val="Doc-text2"/>
        <w:pBdr>
          <w:top w:val="single" w:sz="4" w:space="1" w:color="auto"/>
          <w:left w:val="single" w:sz="4" w:space="4" w:color="auto"/>
          <w:bottom w:val="single" w:sz="4" w:space="1" w:color="auto"/>
          <w:right w:val="single" w:sz="4" w:space="4" w:color="auto"/>
        </w:pBdr>
      </w:pPr>
      <w:r>
        <w:tab/>
        <w:t>Suitable EUTRA cell found after MobilityFromNR failure</w:t>
      </w:r>
    </w:p>
    <w:p w:rsidR="00E30B00" w:rsidRDefault="00E30B00" w:rsidP="00E30B00">
      <w:pPr>
        <w:pStyle w:val="Doc-text2"/>
        <w:pBdr>
          <w:top w:val="single" w:sz="4" w:space="1" w:color="auto"/>
          <w:left w:val="single" w:sz="4" w:space="4" w:color="auto"/>
          <w:bottom w:val="single" w:sz="4" w:space="1" w:color="auto"/>
          <w:right w:val="single" w:sz="4" w:space="4" w:color="auto"/>
        </w:pBdr>
      </w:pPr>
      <w:r>
        <w:tab/>
        <w:t>No suitable EUTRA cell found after MobilityFromNR failure</w:t>
      </w:r>
    </w:p>
    <w:p w:rsidR="00E30B00" w:rsidRDefault="00E30B00" w:rsidP="00E30B00">
      <w:pPr>
        <w:pStyle w:val="Doc-text2"/>
        <w:pBdr>
          <w:top w:val="single" w:sz="4" w:space="1" w:color="auto"/>
          <w:left w:val="single" w:sz="4" w:space="4" w:color="auto"/>
          <w:bottom w:val="single" w:sz="4" w:space="1" w:color="auto"/>
          <w:right w:val="single" w:sz="4" w:space="4" w:color="auto"/>
        </w:pBdr>
      </w:pPr>
      <w:r>
        <w:t xml:space="preserve"> </w:t>
      </w:r>
      <w:r>
        <w:tab/>
      </w:r>
    </w:p>
    <w:p w:rsidR="00E2705C" w:rsidRPr="00E2705C" w:rsidRDefault="00E30B00" w:rsidP="00E2705C">
      <w:pPr>
        <w:overflowPunct/>
        <w:autoSpaceDE/>
        <w:adjustRightInd/>
        <w:spacing w:before="120" w:after="160" w:line="280" w:lineRule="atLeast"/>
        <w:rPr>
          <w:rFonts w:ascii="Arial" w:eastAsia="SimSun" w:hAnsi="Arial" w:cs="Arial"/>
        </w:rPr>
      </w:pPr>
      <w:r>
        <w:rPr>
          <w:rFonts w:ascii="Arial" w:eastAsia="SimSun" w:hAnsi="Arial" w:cs="Arial"/>
        </w:rPr>
        <w:t>In t</w:t>
      </w:r>
      <w:r w:rsidR="00E2705C" w:rsidRPr="00E2705C">
        <w:rPr>
          <w:rFonts w:ascii="Arial" w:eastAsia="SimSun" w:hAnsi="Arial" w:cs="Arial"/>
        </w:rPr>
        <w:t>his contribution</w:t>
      </w:r>
      <w:r>
        <w:rPr>
          <w:rFonts w:ascii="Arial" w:eastAsia="SimSun" w:hAnsi="Arial" w:cs="Arial"/>
        </w:rPr>
        <w:t xml:space="preserve"> we</w:t>
      </w:r>
      <w:r w:rsidR="00E2705C" w:rsidRPr="00E2705C">
        <w:rPr>
          <w:rFonts w:ascii="Arial" w:eastAsia="SimSun" w:hAnsi="Arial" w:cs="Arial"/>
        </w:rPr>
        <w:t xml:space="preserve"> discusses </w:t>
      </w:r>
      <w:r>
        <w:rPr>
          <w:rFonts w:ascii="Arial" w:eastAsia="SimSun" w:hAnsi="Arial" w:cs="Arial"/>
        </w:rPr>
        <w:t xml:space="preserve">these scenarios </w:t>
      </w:r>
      <w:r w:rsidR="000E1167">
        <w:rPr>
          <w:rFonts w:ascii="Arial" w:eastAsia="SimSun" w:hAnsi="Arial" w:cs="Arial"/>
        </w:rPr>
        <w:t>in detail.</w:t>
      </w:r>
    </w:p>
    <w:p w:rsidR="000F53EF" w:rsidRDefault="006A7D40" w:rsidP="00EB4337">
      <w:pPr>
        <w:pStyle w:val="Heading1"/>
      </w:pPr>
      <w:r w:rsidRPr="00862D02">
        <w:t>Discussion</w:t>
      </w:r>
    </w:p>
    <w:p w:rsidR="00C0772D" w:rsidRDefault="005611FA" w:rsidP="00E2705C">
      <w:pPr>
        <w:pStyle w:val="Heading2"/>
        <w:rPr>
          <w:sz w:val="26"/>
          <w:szCs w:val="26"/>
        </w:rPr>
      </w:pPr>
      <w:r>
        <w:rPr>
          <w:sz w:val="26"/>
          <w:szCs w:val="26"/>
        </w:rPr>
        <w:t>Indication</w:t>
      </w:r>
      <w:r w:rsidR="00E2705C" w:rsidRPr="00E2705C">
        <w:rPr>
          <w:sz w:val="26"/>
          <w:szCs w:val="26"/>
        </w:rPr>
        <w:t xml:space="preserve"> for voice fallback</w:t>
      </w:r>
      <w:r w:rsidR="009B1B03">
        <w:rPr>
          <w:sz w:val="26"/>
          <w:szCs w:val="26"/>
        </w:rPr>
        <w:t xml:space="preserve"> in RLF report</w:t>
      </w:r>
    </w:p>
    <w:p w:rsidR="005611FA" w:rsidRDefault="005611FA" w:rsidP="00CA3DBF">
      <w:pPr>
        <w:rPr>
          <w:rFonts w:ascii="Arial" w:eastAsia="Malgun Gothic" w:hAnsi="Arial" w:cs="Arial"/>
          <w:lang w:val="en-US" w:eastAsia="ko-KR"/>
        </w:rPr>
      </w:pPr>
      <w:r w:rsidRPr="005611FA">
        <w:rPr>
          <w:rFonts w:ascii="Arial" w:eastAsia="Malgun Gothic" w:hAnsi="Arial" w:cs="Arial"/>
          <w:lang w:val="en-US" w:eastAsia="ko-KR"/>
        </w:rPr>
        <w:t>In RAN2#119-e, it was decide</w:t>
      </w:r>
      <w:r w:rsidR="003E599D">
        <w:rPr>
          <w:rFonts w:ascii="Arial" w:eastAsia="Malgun Gothic" w:hAnsi="Arial" w:cs="Arial"/>
          <w:lang w:val="en-US" w:eastAsia="ko-KR"/>
        </w:rPr>
        <w:t>d</w:t>
      </w:r>
      <w:r w:rsidRPr="005611FA">
        <w:rPr>
          <w:rFonts w:ascii="Arial" w:eastAsia="Malgun Gothic" w:hAnsi="Arial" w:cs="Arial"/>
          <w:lang w:val="en-US" w:eastAsia="ko-KR"/>
        </w:rPr>
        <w:t xml:space="preserve"> to include an indication regarding voice fallback in the RLF report and had an FFS regarding whether the indication is implicit or explicit. In our view, an explicit indication is most simple and straightforward solution and </w:t>
      </w:r>
      <w:r w:rsidR="003E599D">
        <w:rPr>
          <w:rFonts w:ascii="Arial" w:eastAsia="Malgun Gothic" w:hAnsi="Arial" w:cs="Arial"/>
          <w:lang w:val="en-US" w:eastAsia="ko-KR"/>
        </w:rPr>
        <w:t>can</w:t>
      </w:r>
      <w:r w:rsidRPr="005611FA">
        <w:rPr>
          <w:rFonts w:ascii="Arial" w:eastAsia="Malgun Gothic" w:hAnsi="Arial" w:cs="Arial"/>
          <w:lang w:val="en-US" w:eastAsia="ko-KR"/>
        </w:rPr>
        <w:t xml:space="preserve"> cover all the different scenarios. Further</w:t>
      </w:r>
      <w:r w:rsidR="003E599D">
        <w:rPr>
          <w:rFonts w:ascii="Arial" w:eastAsia="Malgun Gothic" w:hAnsi="Arial" w:cs="Arial"/>
          <w:lang w:val="en-US" w:eastAsia="ko-KR"/>
        </w:rPr>
        <w:t>, we also note that</w:t>
      </w:r>
      <w:r w:rsidRPr="005611FA">
        <w:rPr>
          <w:rFonts w:ascii="Arial" w:eastAsia="Malgun Gothic" w:hAnsi="Arial" w:cs="Arial"/>
          <w:lang w:val="en-US" w:eastAsia="ko-KR"/>
        </w:rPr>
        <w:t xml:space="preserve"> the overhead </w:t>
      </w:r>
      <w:r w:rsidR="003E599D">
        <w:rPr>
          <w:rFonts w:ascii="Arial" w:eastAsia="Malgun Gothic" w:hAnsi="Arial" w:cs="Arial"/>
          <w:lang w:val="en-US" w:eastAsia="ko-KR"/>
        </w:rPr>
        <w:t xml:space="preserve">of an explicit indication </w:t>
      </w:r>
      <w:r w:rsidRPr="005611FA">
        <w:rPr>
          <w:rFonts w:ascii="Arial" w:eastAsia="Malgun Gothic" w:hAnsi="Arial" w:cs="Arial"/>
          <w:lang w:val="en-US" w:eastAsia="ko-KR"/>
        </w:rPr>
        <w:t xml:space="preserve">is </w:t>
      </w:r>
      <w:r w:rsidR="003E599D">
        <w:rPr>
          <w:rFonts w:ascii="Arial" w:eastAsia="Malgun Gothic" w:hAnsi="Arial" w:cs="Arial"/>
          <w:lang w:val="en-US" w:eastAsia="ko-KR"/>
        </w:rPr>
        <w:t>not large</w:t>
      </w:r>
      <w:r w:rsidRPr="005611FA">
        <w:rPr>
          <w:rFonts w:ascii="Arial" w:eastAsia="Malgun Gothic" w:hAnsi="Arial" w:cs="Arial"/>
          <w:lang w:val="en-US" w:eastAsia="ko-KR"/>
        </w:rPr>
        <w:t xml:space="preserve">. </w:t>
      </w:r>
      <w:r w:rsidR="003E599D">
        <w:rPr>
          <w:rFonts w:ascii="Arial" w:eastAsia="Malgun Gothic" w:hAnsi="Arial" w:cs="Arial"/>
          <w:lang w:val="en-US" w:eastAsia="ko-KR"/>
        </w:rPr>
        <w:t>W</w:t>
      </w:r>
      <w:r w:rsidRPr="005611FA">
        <w:rPr>
          <w:rFonts w:ascii="Arial" w:eastAsia="Malgun Gothic" w:hAnsi="Arial" w:cs="Arial"/>
          <w:lang w:val="en-US" w:eastAsia="ko-KR"/>
        </w:rPr>
        <w:t>e could reuse lastHO-Type-r17 wi</w:t>
      </w:r>
      <w:r w:rsidR="003E599D">
        <w:rPr>
          <w:rFonts w:ascii="Arial" w:eastAsia="Malgun Gothic" w:hAnsi="Arial" w:cs="Arial"/>
          <w:lang w:val="en-US" w:eastAsia="ko-KR"/>
        </w:rPr>
        <w:t>th a new type as voicefallback or add a new flag for the explicit indication.</w:t>
      </w:r>
    </w:p>
    <w:p w:rsidR="005611FA" w:rsidRDefault="005611FA" w:rsidP="005611FA">
      <w:pPr>
        <w:rPr>
          <w:rFonts w:ascii="Arial" w:eastAsia="Malgun Gothic" w:hAnsi="Arial" w:cs="Arial"/>
          <w:b/>
          <w:lang w:val="en-US" w:eastAsia="ko-KR"/>
        </w:rPr>
      </w:pPr>
      <w:r>
        <w:rPr>
          <w:rFonts w:ascii="Arial" w:eastAsia="Malgun Gothic" w:hAnsi="Arial" w:cs="Arial"/>
          <w:b/>
          <w:lang w:val="en-US" w:eastAsia="ko-KR"/>
        </w:rPr>
        <w:t xml:space="preserve">Proposal 1: An explicit indication is provided </w:t>
      </w:r>
      <w:r w:rsidR="003E599D">
        <w:rPr>
          <w:rFonts w:ascii="Arial" w:eastAsia="Malgun Gothic" w:hAnsi="Arial" w:cs="Arial"/>
          <w:b/>
          <w:lang w:val="en-US" w:eastAsia="ko-KR"/>
        </w:rPr>
        <w:t>to indicate</w:t>
      </w:r>
      <w:r>
        <w:rPr>
          <w:rFonts w:ascii="Arial" w:eastAsia="Malgun Gothic" w:hAnsi="Arial" w:cs="Arial"/>
          <w:b/>
          <w:lang w:val="en-US" w:eastAsia="ko-KR"/>
        </w:rPr>
        <w:t xml:space="preserve"> voice fallback in the RLF Report.</w:t>
      </w:r>
    </w:p>
    <w:p w:rsidR="00CA3DBF" w:rsidRDefault="00CA3DBF" w:rsidP="00CA3DBF">
      <w:pPr>
        <w:rPr>
          <w:rFonts w:ascii="Arial" w:eastAsia="Malgun Gothic" w:hAnsi="Arial" w:cs="Arial"/>
          <w:b/>
          <w:lang w:val="en-US" w:eastAsia="ko-KR"/>
        </w:rPr>
      </w:pPr>
      <w:r>
        <w:rPr>
          <w:rFonts w:ascii="Arial" w:eastAsia="Malgun Gothic" w:hAnsi="Arial" w:cs="Arial"/>
          <w:b/>
          <w:lang w:val="en-US" w:eastAsia="ko-KR"/>
        </w:rPr>
        <w:t xml:space="preserve">Proposal 2: </w:t>
      </w:r>
      <w:r w:rsidR="00BF12B0">
        <w:rPr>
          <w:rFonts w:ascii="Arial" w:eastAsia="Malgun Gothic" w:hAnsi="Arial" w:cs="Arial"/>
          <w:b/>
          <w:lang w:val="en-US" w:eastAsia="ko-KR"/>
        </w:rPr>
        <w:t xml:space="preserve">RAN2 </w:t>
      </w:r>
      <w:r w:rsidR="005611FA">
        <w:rPr>
          <w:rFonts w:ascii="Arial" w:eastAsia="Malgun Gothic" w:hAnsi="Arial" w:cs="Arial"/>
          <w:b/>
          <w:lang w:val="en-US" w:eastAsia="ko-KR"/>
        </w:rPr>
        <w:t xml:space="preserve">to discuss whether to add a new flag or add a new type for </w:t>
      </w:r>
      <w:r w:rsidR="005611FA" w:rsidRPr="005611FA">
        <w:rPr>
          <w:rFonts w:ascii="Arial" w:eastAsia="Malgun Gothic" w:hAnsi="Arial" w:cs="Arial"/>
          <w:b/>
          <w:lang w:val="en-US" w:eastAsia="ko-KR"/>
        </w:rPr>
        <w:t>lastHO-Type-r17</w:t>
      </w:r>
      <w:r w:rsidR="005611FA">
        <w:rPr>
          <w:rFonts w:ascii="Arial" w:eastAsia="Malgun Gothic" w:hAnsi="Arial" w:cs="Arial"/>
          <w:b/>
          <w:lang w:val="en-US" w:eastAsia="ko-KR"/>
        </w:rPr>
        <w:t xml:space="preserve"> to indicate voice fallback.</w:t>
      </w:r>
    </w:p>
    <w:p w:rsidR="005611FA" w:rsidRDefault="009B1B03" w:rsidP="005611FA">
      <w:pPr>
        <w:pStyle w:val="Heading2"/>
        <w:rPr>
          <w:sz w:val="26"/>
          <w:szCs w:val="26"/>
        </w:rPr>
      </w:pPr>
      <w:r>
        <w:rPr>
          <w:sz w:val="26"/>
          <w:szCs w:val="26"/>
        </w:rPr>
        <w:t>Voice Fallback failure scenarios</w:t>
      </w:r>
    </w:p>
    <w:p w:rsidR="00FA78EB" w:rsidRPr="003E599D" w:rsidRDefault="00FA78EB" w:rsidP="00FA78EB">
      <w:pPr>
        <w:rPr>
          <w:rFonts w:ascii="Arial" w:eastAsia="Malgun Gothic" w:hAnsi="Arial" w:cs="Arial"/>
          <w:lang w:val="en-US" w:eastAsia="ko-KR"/>
        </w:rPr>
      </w:pPr>
      <w:r w:rsidRPr="003E599D">
        <w:rPr>
          <w:rFonts w:ascii="Arial" w:eastAsia="Malgun Gothic" w:hAnsi="Arial" w:cs="Arial"/>
          <w:lang w:val="en-US" w:eastAsia="ko-KR"/>
        </w:rPr>
        <w:t>RAN2 has agreed to discuss the following scenarios in relation to voicefallback optimization.</w:t>
      </w:r>
    </w:p>
    <w:p w:rsidR="00FA78EB" w:rsidRPr="003E599D" w:rsidRDefault="00FA78EB" w:rsidP="007045E9">
      <w:pPr>
        <w:pStyle w:val="Doc-text2"/>
        <w:pBdr>
          <w:top w:val="single" w:sz="4" w:space="1" w:color="auto"/>
          <w:left w:val="single" w:sz="4" w:space="4" w:color="auto"/>
          <w:bottom w:val="single" w:sz="4" w:space="1" w:color="auto"/>
          <w:right w:val="single" w:sz="4" w:space="0" w:color="auto"/>
        </w:pBdr>
        <w:rPr>
          <w:rFonts w:ascii="Arial" w:eastAsia="Malgun Gothic" w:hAnsi="Arial" w:cs="Arial"/>
          <w:sz w:val="20"/>
          <w:szCs w:val="20"/>
          <w:lang w:eastAsia="ko-KR"/>
        </w:rPr>
      </w:pPr>
      <w:r w:rsidRPr="003E599D">
        <w:rPr>
          <w:rFonts w:ascii="Arial" w:eastAsia="Malgun Gothic" w:hAnsi="Arial" w:cs="Arial"/>
          <w:sz w:val="20"/>
          <w:szCs w:val="20"/>
          <w:lang w:eastAsia="ko-KR"/>
        </w:rPr>
        <w:t>Suitable EUTRA cell found after MobilityFromNR failure</w:t>
      </w:r>
    </w:p>
    <w:p w:rsidR="00FA78EB" w:rsidRPr="003E599D" w:rsidRDefault="00FA78EB" w:rsidP="007045E9">
      <w:pPr>
        <w:pStyle w:val="Doc-text2"/>
        <w:pBdr>
          <w:top w:val="single" w:sz="4" w:space="1" w:color="auto"/>
          <w:left w:val="single" w:sz="4" w:space="4" w:color="auto"/>
          <w:bottom w:val="single" w:sz="4" w:space="1" w:color="auto"/>
          <w:right w:val="single" w:sz="4" w:space="0" w:color="auto"/>
        </w:pBdr>
        <w:rPr>
          <w:rFonts w:ascii="Arial" w:eastAsia="Malgun Gothic" w:hAnsi="Arial" w:cs="Arial"/>
          <w:sz w:val="20"/>
          <w:szCs w:val="20"/>
          <w:lang w:eastAsia="ko-KR"/>
        </w:rPr>
      </w:pPr>
      <w:r w:rsidRPr="003E599D">
        <w:rPr>
          <w:rFonts w:ascii="Arial" w:eastAsia="Malgun Gothic" w:hAnsi="Arial" w:cs="Arial"/>
          <w:sz w:val="20"/>
          <w:szCs w:val="20"/>
          <w:lang w:eastAsia="ko-KR"/>
        </w:rPr>
        <w:t>No suitable EUTRA cell found after MobilityFromNR failure</w:t>
      </w:r>
    </w:p>
    <w:p w:rsidR="00560716" w:rsidRDefault="00560716" w:rsidP="00CA3DBF">
      <w:pPr>
        <w:rPr>
          <w:rFonts w:ascii="Arial" w:eastAsia="Malgun Gothic" w:hAnsi="Arial" w:cs="Arial"/>
          <w:lang w:val="en-US" w:eastAsia="ko-KR"/>
        </w:rPr>
      </w:pPr>
    </w:p>
    <w:p w:rsidR="005611FA" w:rsidRPr="003E599D" w:rsidRDefault="00FA78EB" w:rsidP="00CA3DBF">
      <w:pPr>
        <w:rPr>
          <w:rFonts w:ascii="Arial" w:eastAsia="Malgun Gothic" w:hAnsi="Arial" w:cs="Arial"/>
          <w:lang w:val="en-US" w:eastAsia="ko-KR"/>
        </w:rPr>
      </w:pPr>
      <w:r w:rsidRPr="003E599D">
        <w:rPr>
          <w:rFonts w:ascii="Arial" w:eastAsia="Malgun Gothic" w:hAnsi="Arial" w:cs="Arial"/>
          <w:lang w:val="en-US" w:eastAsia="ko-KR"/>
        </w:rPr>
        <w:t>If the UE has succeeded in selecting a</w:t>
      </w:r>
      <w:r w:rsidR="00CA0478" w:rsidRPr="003E599D">
        <w:rPr>
          <w:rFonts w:ascii="Arial" w:eastAsia="Malgun Gothic" w:hAnsi="Arial" w:cs="Arial"/>
          <w:lang w:val="en-US" w:eastAsia="ko-KR"/>
        </w:rPr>
        <w:t>n</w:t>
      </w:r>
      <w:r w:rsidR="00830E00">
        <w:rPr>
          <w:rFonts w:ascii="Arial" w:eastAsia="Malgun Gothic" w:hAnsi="Arial" w:cs="Arial"/>
          <w:lang w:val="en-US" w:eastAsia="ko-KR"/>
        </w:rPr>
        <w:t xml:space="preserve"> E-UTRA cell after MobilityFrom</w:t>
      </w:r>
      <w:r w:rsidRPr="003E599D">
        <w:rPr>
          <w:rFonts w:ascii="Arial" w:eastAsia="Malgun Gothic" w:hAnsi="Arial" w:cs="Arial"/>
          <w:lang w:val="en-US" w:eastAsia="ko-KR"/>
        </w:rPr>
        <w:t>NR failure,</w:t>
      </w:r>
      <w:r w:rsidR="00223EFA" w:rsidRPr="003E599D">
        <w:rPr>
          <w:rFonts w:ascii="Arial" w:eastAsia="Malgun Gothic" w:hAnsi="Arial" w:cs="Arial"/>
          <w:lang w:val="en-US" w:eastAsia="ko-KR"/>
        </w:rPr>
        <w:t xml:space="preserve"> </w:t>
      </w:r>
      <w:r w:rsidRPr="003E599D">
        <w:rPr>
          <w:rFonts w:ascii="Arial" w:eastAsia="Malgun Gothic" w:hAnsi="Arial" w:cs="Arial"/>
          <w:lang w:val="en-US" w:eastAsia="ko-KR"/>
        </w:rPr>
        <w:t>it will move to RRC_IDLE</w:t>
      </w:r>
      <w:r w:rsidR="001F1471" w:rsidRPr="003E599D">
        <w:rPr>
          <w:rFonts w:ascii="Arial" w:eastAsia="Malgun Gothic" w:hAnsi="Arial" w:cs="Arial"/>
          <w:lang w:val="en-US" w:eastAsia="ko-KR"/>
        </w:rPr>
        <w:t xml:space="preserve"> in E-UTRA. Since the reason for such a movement is to initiate a voice</w:t>
      </w:r>
      <w:r w:rsidR="002952D2">
        <w:rPr>
          <w:rFonts w:ascii="Arial" w:eastAsia="Malgun Gothic" w:hAnsi="Arial" w:cs="Arial"/>
          <w:lang w:val="en-US" w:eastAsia="ko-KR"/>
        </w:rPr>
        <w:t xml:space="preserve"> </w:t>
      </w:r>
      <w:r w:rsidR="001F1471" w:rsidRPr="003E599D">
        <w:rPr>
          <w:rFonts w:ascii="Arial" w:eastAsia="Malgun Gothic" w:hAnsi="Arial" w:cs="Arial"/>
          <w:lang w:val="en-US" w:eastAsia="ko-KR"/>
        </w:rPr>
        <w:t>call, the UE</w:t>
      </w:r>
      <w:r w:rsidR="00223EFA" w:rsidRPr="003E599D">
        <w:rPr>
          <w:rFonts w:ascii="Arial" w:eastAsia="Malgun Gothic" w:hAnsi="Arial" w:cs="Arial"/>
          <w:lang w:val="en-US" w:eastAsia="ko-KR"/>
        </w:rPr>
        <w:t xml:space="preserve"> will try to establish a RRC</w:t>
      </w:r>
      <w:r w:rsidR="001F1471" w:rsidRPr="003E599D">
        <w:rPr>
          <w:rFonts w:ascii="Arial" w:eastAsia="Malgun Gothic" w:hAnsi="Arial" w:cs="Arial"/>
          <w:lang w:val="en-US" w:eastAsia="ko-KR"/>
        </w:rPr>
        <w:t xml:space="preserve"> connection for </w:t>
      </w:r>
      <w:r w:rsidR="002952D2">
        <w:rPr>
          <w:rFonts w:ascii="Arial" w:eastAsia="Malgun Gothic" w:hAnsi="Arial" w:cs="Arial"/>
          <w:lang w:val="en-US" w:eastAsia="ko-KR"/>
        </w:rPr>
        <w:t xml:space="preserve">the call </w:t>
      </w:r>
      <w:r w:rsidR="001F1471" w:rsidRPr="003E599D">
        <w:rPr>
          <w:rFonts w:ascii="Arial" w:eastAsia="Malgun Gothic" w:hAnsi="Arial" w:cs="Arial"/>
          <w:lang w:val="en-US" w:eastAsia="ko-KR"/>
        </w:rPr>
        <w:t xml:space="preserve">in E-UTRA and on receiving RRCConnectionSetup, UE will log the eutraReconnectCellId in reconnectCellId. With the explicit indication for voice fallback and the reconnectCellId, </w:t>
      </w:r>
      <w:r w:rsidR="000D7E2E" w:rsidRPr="003E599D">
        <w:rPr>
          <w:rFonts w:ascii="Arial" w:eastAsia="Malgun Gothic" w:hAnsi="Arial" w:cs="Arial"/>
          <w:lang w:val="en-US" w:eastAsia="ko-KR"/>
        </w:rPr>
        <w:t>network</w:t>
      </w:r>
      <w:r w:rsidR="001F1471" w:rsidRPr="003E599D">
        <w:rPr>
          <w:rFonts w:ascii="Arial" w:eastAsia="Malgun Gothic" w:hAnsi="Arial" w:cs="Arial"/>
          <w:lang w:val="en-US" w:eastAsia="ko-KR"/>
        </w:rPr>
        <w:t xml:space="preserve"> can </w:t>
      </w:r>
      <w:r w:rsidR="002952D2" w:rsidRPr="003E599D">
        <w:rPr>
          <w:rFonts w:ascii="Arial" w:eastAsia="Malgun Gothic" w:hAnsi="Arial" w:cs="Arial"/>
          <w:lang w:val="en-US" w:eastAsia="ko-KR"/>
        </w:rPr>
        <w:t>optimize</w:t>
      </w:r>
      <w:r w:rsidR="001F1471" w:rsidRPr="003E599D">
        <w:rPr>
          <w:rFonts w:ascii="Arial" w:eastAsia="Malgun Gothic" w:hAnsi="Arial" w:cs="Arial"/>
          <w:lang w:val="en-US" w:eastAsia="ko-KR"/>
        </w:rPr>
        <w:t xml:space="preserve"> the scenarios where a suitable EUTRA Cell was found</w:t>
      </w:r>
      <w:r w:rsidR="000D7E2E" w:rsidRPr="003E599D">
        <w:rPr>
          <w:rFonts w:ascii="Arial" w:eastAsia="Malgun Gothic" w:hAnsi="Arial" w:cs="Arial"/>
          <w:lang w:val="en-US" w:eastAsia="ko-KR"/>
        </w:rPr>
        <w:t xml:space="preserve"> and connection establishment was successful</w:t>
      </w:r>
      <w:r w:rsidR="001F1471" w:rsidRPr="003E599D">
        <w:rPr>
          <w:rFonts w:ascii="Arial" w:eastAsia="Malgun Gothic" w:hAnsi="Arial" w:cs="Arial"/>
          <w:lang w:val="en-US" w:eastAsia="ko-KR"/>
        </w:rPr>
        <w:t xml:space="preserve"> after MobilityFromNR failure. </w:t>
      </w:r>
    </w:p>
    <w:p w:rsidR="000D7E2E" w:rsidRPr="002952D2" w:rsidRDefault="00EA38E9" w:rsidP="00CA0478">
      <w:pPr>
        <w:rPr>
          <w:rFonts w:ascii="Arial" w:eastAsia="Malgun Gothic" w:hAnsi="Arial" w:cs="Arial"/>
          <w:b/>
          <w:lang w:val="en-US" w:eastAsia="ko-KR"/>
        </w:rPr>
      </w:pPr>
      <w:r w:rsidRPr="002952D2">
        <w:rPr>
          <w:rFonts w:ascii="Arial" w:eastAsia="Malgun Gothic" w:hAnsi="Arial" w:cs="Arial"/>
          <w:b/>
          <w:lang w:val="en-US" w:eastAsia="ko-KR"/>
        </w:rPr>
        <w:lastRenderedPageBreak/>
        <w:t>Proposal 3</w:t>
      </w:r>
      <w:r w:rsidR="001F1471" w:rsidRPr="002952D2">
        <w:rPr>
          <w:rFonts w:ascii="Arial" w:eastAsia="Malgun Gothic" w:hAnsi="Arial" w:cs="Arial"/>
          <w:b/>
          <w:lang w:val="en-US" w:eastAsia="ko-KR"/>
        </w:rPr>
        <w:t xml:space="preserve">: </w:t>
      </w:r>
      <w:r w:rsidR="000D7E2E" w:rsidRPr="002952D2">
        <w:rPr>
          <w:rFonts w:ascii="Arial" w:eastAsia="Malgun Gothic" w:hAnsi="Arial" w:cs="Arial"/>
          <w:b/>
          <w:lang w:val="en-US" w:eastAsia="ko-KR"/>
        </w:rPr>
        <w:t>N</w:t>
      </w:r>
      <w:r w:rsidR="001F1471" w:rsidRPr="002952D2">
        <w:rPr>
          <w:rFonts w:ascii="Arial" w:eastAsia="Malgun Gothic" w:hAnsi="Arial" w:cs="Arial"/>
          <w:b/>
          <w:lang w:val="en-US" w:eastAsia="ko-KR"/>
        </w:rPr>
        <w:t xml:space="preserve">etwork </w:t>
      </w:r>
      <w:r w:rsidR="000D7E2E" w:rsidRPr="002952D2">
        <w:rPr>
          <w:rFonts w:ascii="Arial" w:eastAsia="Malgun Gothic" w:hAnsi="Arial" w:cs="Arial"/>
          <w:b/>
          <w:lang w:val="en-US" w:eastAsia="ko-KR"/>
        </w:rPr>
        <w:t>can optimise the scenarios where a suitable EUTRA Cell was found and connection establishment was successful after MobilityFromNR failure</w:t>
      </w:r>
      <w:r w:rsidR="002952D2">
        <w:rPr>
          <w:rFonts w:ascii="Arial" w:eastAsia="Malgun Gothic" w:hAnsi="Arial" w:cs="Arial"/>
          <w:b/>
          <w:lang w:val="en-US" w:eastAsia="ko-KR"/>
        </w:rPr>
        <w:t xml:space="preserve"> using reconnectCellId.</w:t>
      </w:r>
      <w:r w:rsidR="000D7E2E" w:rsidRPr="002952D2">
        <w:rPr>
          <w:rFonts w:ascii="Arial" w:eastAsia="Malgun Gothic" w:hAnsi="Arial" w:cs="Arial"/>
          <w:b/>
          <w:lang w:val="en-US" w:eastAsia="ko-KR"/>
        </w:rPr>
        <w:t xml:space="preserve"> </w:t>
      </w:r>
    </w:p>
    <w:p w:rsidR="000D7E2E" w:rsidRDefault="000D7E2E" w:rsidP="00CA0478">
      <w:pPr>
        <w:rPr>
          <w:rFonts w:ascii="Arial" w:eastAsia="Malgun Gothic" w:hAnsi="Arial" w:cs="Arial"/>
          <w:lang w:val="en-US" w:eastAsia="ko-KR"/>
        </w:rPr>
      </w:pPr>
      <w:r w:rsidRPr="000D7E2E">
        <w:rPr>
          <w:rFonts w:ascii="Arial" w:eastAsia="Malgun Gothic" w:hAnsi="Arial" w:cs="Arial"/>
          <w:lang w:val="en-US" w:eastAsia="ko-KR"/>
        </w:rPr>
        <w:t xml:space="preserve">RAN2 can discuss whether there is any need for </w:t>
      </w:r>
      <w:r>
        <w:rPr>
          <w:rFonts w:ascii="Arial" w:eastAsia="Malgun Gothic" w:hAnsi="Arial" w:cs="Arial"/>
          <w:lang w:val="en-US" w:eastAsia="ko-KR"/>
        </w:rPr>
        <w:t>additional information</w:t>
      </w:r>
      <w:r w:rsidRPr="000D7E2E">
        <w:rPr>
          <w:rFonts w:ascii="Arial" w:eastAsia="Malgun Gothic" w:hAnsi="Arial" w:cs="Arial"/>
          <w:lang w:val="en-US" w:eastAsia="ko-KR"/>
        </w:rPr>
        <w:t xml:space="preserve"> when a suitable </w:t>
      </w:r>
      <w:r w:rsidR="00560716">
        <w:rPr>
          <w:rFonts w:ascii="Arial" w:eastAsia="Malgun Gothic" w:hAnsi="Arial" w:cs="Arial"/>
          <w:lang w:val="en-US" w:eastAsia="ko-KR"/>
        </w:rPr>
        <w:t xml:space="preserve">E-UTRA </w:t>
      </w:r>
      <w:r w:rsidRPr="000D7E2E">
        <w:rPr>
          <w:rFonts w:ascii="Arial" w:eastAsia="Malgun Gothic" w:hAnsi="Arial" w:cs="Arial"/>
          <w:lang w:val="en-US" w:eastAsia="ko-KR"/>
        </w:rPr>
        <w:t>cell was found but connection establishment is not successful.</w:t>
      </w:r>
    </w:p>
    <w:p w:rsidR="000D7E2E" w:rsidRPr="002952D2" w:rsidRDefault="000D7E2E" w:rsidP="00CA0478">
      <w:pPr>
        <w:rPr>
          <w:rFonts w:ascii="Arial" w:eastAsia="Malgun Gothic" w:hAnsi="Arial" w:cs="Arial"/>
          <w:b/>
          <w:lang w:val="en-US" w:eastAsia="ko-KR"/>
        </w:rPr>
      </w:pPr>
      <w:r w:rsidRPr="002952D2">
        <w:rPr>
          <w:rFonts w:ascii="Arial" w:eastAsia="Malgun Gothic" w:hAnsi="Arial" w:cs="Arial"/>
          <w:b/>
          <w:lang w:val="en-US" w:eastAsia="ko-KR"/>
        </w:rPr>
        <w:t>Proposal 4: RAN2</w:t>
      </w:r>
      <w:r w:rsidR="00560716">
        <w:rPr>
          <w:rFonts w:ascii="Arial" w:eastAsia="Malgun Gothic" w:hAnsi="Arial" w:cs="Arial"/>
          <w:b/>
          <w:lang w:val="en-US" w:eastAsia="ko-KR"/>
        </w:rPr>
        <w:t xml:space="preserve"> to discuss whether there is a</w:t>
      </w:r>
      <w:r w:rsidRPr="002952D2">
        <w:rPr>
          <w:rFonts w:ascii="Arial" w:eastAsia="Malgun Gothic" w:hAnsi="Arial" w:cs="Arial"/>
          <w:b/>
          <w:lang w:val="en-US" w:eastAsia="ko-KR"/>
        </w:rPr>
        <w:t xml:space="preserve"> need for additional information when a suitable </w:t>
      </w:r>
      <w:r w:rsidR="002952D2">
        <w:rPr>
          <w:rFonts w:ascii="Arial" w:eastAsia="Malgun Gothic" w:hAnsi="Arial" w:cs="Arial"/>
          <w:b/>
          <w:lang w:val="en-US" w:eastAsia="ko-KR"/>
        </w:rPr>
        <w:t xml:space="preserve">E-UTRA </w:t>
      </w:r>
      <w:r w:rsidRPr="002952D2">
        <w:rPr>
          <w:rFonts w:ascii="Arial" w:eastAsia="Malgun Gothic" w:hAnsi="Arial" w:cs="Arial"/>
          <w:b/>
          <w:lang w:val="en-US" w:eastAsia="ko-KR"/>
        </w:rPr>
        <w:t>cell was found but connection establishment is not successful.</w:t>
      </w:r>
    </w:p>
    <w:p w:rsidR="00CA0478" w:rsidRPr="003E599D" w:rsidRDefault="00CA0478" w:rsidP="00CA0478">
      <w:pPr>
        <w:rPr>
          <w:rFonts w:ascii="Arial" w:eastAsia="Malgun Gothic" w:hAnsi="Arial" w:cs="Arial"/>
          <w:lang w:val="en-US" w:eastAsia="ko-KR"/>
        </w:rPr>
      </w:pPr>
      <w:r w:rsidRPr="003E599D">
        <w:rPr>
          <w:rFonts w:ascii="Arial" w:eastAsia="Malgun Gothic" w:hAnsi="Arial" w:cs="Arial"/>
          <w:lang w:val="en-US" w:eastAsia="ko-KR"/>
        </w:rPr>
        <w:t>If the UE has not succeeded in selecting an E-UTRA cell after Mobility from NR failure, UE will</w:t>
      </w:r>
      <w:r w:rsidR="00EA38E9" w:rsidRPr="003E599D">
        <w:rPr>
          <w:rFonts w:ascii="Arial" w:eastAsia="Malgun Gothic" w:hAnsi="Arial" w:cs="Arial"/>
          <w:lang w:val="en-US" w:eastAsia="ko-KR"/>
        </w:rPr>
        <w:t xml:space="preserve"> revert back to the configuration used in the source PCell and will initiate the connection re-establishment procedure. As the UE stores reestablishmentCellId</w:t>
      </w:r>
      <w:r w:rsidR="002952D2">
        <w:rPr>
          <w:rFonts w:ascii="Arial" w:eastAsia="Malgun Gothic" w:hAnsi="Arial" w:cs="Arial"/>
          <w:lang w:val="en-US" w:eastAsia="ko-KR"/>
        </w:rPr>
        <w:t xml:space="preserve"> in RLF report</w:t>
      </w:r>
      <w:r w:rsidR="00EA38E9" w:rsidRPr="003E599D">
        <w:rPr>
          <w:rFonts w:ascii="Arial" w:eastAsia="Malgun Gothic" w:hAnsi="Arial" w:cs="Arial"/>
          <w:lang w:val="en-US" w:eastAsia="ko-KR"/>
        </w:rPr>
        <w:t xml:space="preserve">, </w:t>
      </w:r>
      <w:r w:rsidR="002952D2">
        <w:rPr>
          <w:rFonts w:ascii="Arial" w:eastAsia="Malgun Gothic" w:hAnsi="Arial" w:cs="Arial"/>
          <w:lang w:val="en-US" w:eastAsia="ko-KR"/>
        </w:rPr>
        <w:t>network can optimise this scenario with the existing fields and no additional indications are needed.</w:t>
      </w:r>
    </w:p>
    <w:p w:rsidR="00EA38E9" w:rsidRPr="002952D2" w:rsidRDefault="000D7E2E" w:rsidP="00EA38E9">
      <w:pPr>
        <w:rPr>
          <w:rFonts w:ascii="Arial" w:eastAsia="Malgun Gothic" w:hAnsi="Arial" w:cs="Arial"/>
          <w:b/>
          <w:lang w:val="en-US" w:eastAsia="ko-KR"/>
        </w:rPr>
      </w:pPr>
      <w:r w:rsidRPr="002952D2">
        <w:rPr>
          <w:rFonts w:ascii="Arial" w:eastAsia="Malgun Gothic" w:hAnsi="Arial" w:cs="Arial"/>
          <w:b/>
          <w:lang w:val="en-US" w:eastAsia="ko-KR"/>
        </w:rPr>
        <w:t>Proposal 5</w:t>
      </w:r>
      <w:r w:rsidR="00EA38E9" w:rsidRPr="002952D2">
        <w:rPr>
          <w:rFonts w:ascii="Arial" w:eastAsia="Malgun Gothic" w:hAnsi="Arial" w:cs="Arial"/>
          <w:b/>
          <w:lang w:val="en-US" w:eastAsia="ko-KR"/>
        </w:rPr>
        <w:t xml:space="preserve">: </w:t>
      </w:r>
      <w:r w:rsidR="002952D2" w:rsidRPr="002952D2">
        <w:rPr>
          <w:rFonts w:ascii="Arial" w:eastAsia="Malgun Gothic" w:hAnsi="Arial" w:cs="Arial"/>
          <w:b/>
          <w:lang w:val="en-US" w:eastAsia="ko-KR"/>
        </w:rPr>
        <w:t>Network can optimise the scenario where a suitable EUTRA Cell was not found after MobilityFromNR failure using reestablishmentCellId</w:t>
      </w:r>
      <w:r w:rsidR="002952D2">
        <w:rPr>
          <w:rFonts w:ascii="Arial" w:eastAsia="Malgun Gothic" w:hAnsi="Arial" w:cs="Arial"/>
          <w:b/>
          <w:lang w:val="en-US" w:eastAsia="ko-KR"/>
        </w:rPr>
        <w:t>.</w:t>
      </w:r>
    </w:p>
    <w:p w:rsidR="0019514C" w:rsidRPr="00862D02" w:rsidRDefault="006A7D40" w:rsidP="00E57C4C">
      <w:pPr>
        <w:pStyle w:val="Heading1"/>
      </w:pPr>
      <w:r w:rsidRPr="00862D02">
        <w:rPr>
          <w:rFonts w:eastAsia="Malgun Gothic"/>
          <w:lang w:eastAsia="ko-KR"/>
        </w:rPr>
        <w:t>C</w:t>
      </w:r>
      <w:r w:rsidRPr="00862D02">
        <w:t>onclusion</w:t>
      </w:r>
    </w:p>
    <w:p w:rsidR="0072230F" w:rsidRDefault="0072230F" w:rsidP="005F0D43">
      <w:pPr>
        <w:rPr>
          <w:rFonts w:ascii="Arial" w:eastAsiaTheme="minorEastAsia" w:hAnsi="Arial" w:cs="Arial"/>
          <w:lang w:eastAsia="ko-KR"/>
        </w:rPr>
      </w:pPr>
      <w:r w:rsidRPr="00D018A2">
        <w:rPr>
          <w:rFonts w:ascii="Arial" w:eastAsiaTheme="minorEastAsia" w:hAnsi="Arial" w:cs="Arial"/>
          <w:lang w:eastAsia="ko-KR"/>
        </w:rPr>
        <w:t>I</w:t>
      </w:r>
      <w:r w:rsidR="00A2458C" w:rsidRPr="00D018A2">
        <w:rPr>
          <w:rFonts w:ascii="Arial" w:eastAsiaTheme="minorEastAsia" w:hAnsi="Arial" w:cs="Arial"/>
          <w:lang w:eastAsia="ko-KR"/>
        </w:rPr>
        <w:t xml:space="preserve">n the previous sections, </w:t>
      </w:r>
      <w:r w:rsidRPr="00D018A2">
        <w:rPr>
          <w:rFonts w:ascii="Arial" w:eastAsiaTheme="minorEastAsia" w:hAnsi="Arial" w:cs="Arial"/>
          <w:lang w:eastAsia="ko-KR"/>
        </w:rPr>
        <w:t xml:space="preserve">we </w:t>
      </w:r>
      <w:r w:rsidR="0065299F">
        <w:rPr>
          <w:rFonts w:ascii="Arial" w:eastAsiaTheme="minorEastAsia" w:hAnsi="Arial" w:cs="Arial"/>
          <w:lang w:eastAsia="ko-KR"/>
        </w:rPr>
        <w:t>have discussed</w:t>
      </w:r>
      <w:r w:rsidR="00B6256B">
        <w:rPr>
          <w:rFonts w:ascii="Arial" w:eastAsiaTheme="minorEastAsia" w:hAnsi="Arial" w:cs="Arial"/>
          <w:lang w:eastAsia="ko-KR"/>
        </w:rPr>
        <w:t xml:space="preserve"> </w:t>
      </w:r>
      <w:r w:rsidR="00F37E88">
        <w:rPr>
          <w:rFonts w:ascii="Arial" w:eastAsiaTheme="minorEastAsia" w:hAnsi="Arial" w:cs="Arial"/>
          <w:lang w:eastAsia="ko-KR"/>
        </w:rPr>
        <w:t>MRO for inter-system handover for voice fallback</w:t>
      </w:r>
      <w:r w:rsidR="00B6256B">
        <w:rPr>
          <w:rFonts w:ascii="Arial" w:eastAsiaTheme="minorEastAsia" w:hAnsi="Arial" w:cs="Arial"/>
          <w:lang w:eastAsia="ko-KR"/>
        </w:rPr>
        <w:t xml:space="preserve"> and </w:t>
      </w:r>
      <w:r w:rsidRPr="00D018A2">
        <w:rPr>
          <w:rFonts w:ascii="Arial" w:eastAsiaTheme="minorEastAsia" w:hAnsi="Arial" w:cs="Arial"/>
          <w:lang w:eastAsia="ko-KR"/>
        </w:rPr>
        <w:t xml:space="preserve">have made following </w:t>
      </w:r>
      <w:r w:rsidR="00B6256B">
        <w:rPr>
          <w:rFonts w:ascii="Arial" w:eastAsiaTheme="minorEastAsia" w:hAnsi="Arial" w:cs="Arial"/>
          <w:lang w:eastAsia="ko-KR"/>
        </w:rPr>
        <w:t>proposals</w:t>
      </w:r>
      <w:r w:rsidRPr="00D018A2">
        <w:rPr>
          <w:rFonts w:ascii="Arial" w:eastAsiaTheme="minorEastAsia" w:hAnsi="Arial" w:cs="Arial"/>
          <w:lang w:eastAsia="ko-KR"/>
        </w:rPr>
        <w:t>.</w:t>
      </w:r>
    </w:p>
    <w:p w:rsidR="003E599D" w:rsidRDefault="003E599D" w:rsidP="003E599D">
      <w:pPr>
        <w:rPr>
          <w:rFonts w:ascii="Arial" w:eastAsia="Malgun Gothic" w:hAnsi="Arial" w:cs="Arial"/>
          <w:b/>
          <w:lang w:val="en-US" w:eastAsia="ko-KR"/>
        </w:rPr>
      </w:pPr>
      <w:r>
        <w:rPr>
          <w:rFonts w:ascii="Arial" w:eastAsia="Malgun Gothic" w:hAnsi="Arial" w:cs="Arial"/>
          <w:b/>
          <w:lang w:val="en-US" w:eastAsia="ko-KR"/>
        </w:rPr>
        <w:t>Proposal 1: An explicit indication is provided to indicate voice fallback in the RLF Report.</w:t>
      </w:r>
    </w:p>
    <w:p w:rsidR="003E599D" w:rsidRDefault="003E599D" w:rsidP="003E599D">
      <w:pPr>
        <w:rPr>
          <w:rFonts w:ascii="Arial" w:eastAsia="Malgun Gothic" w:hAnsi="Arial" w:cs="Arial"/>
          <w:b/>
          <w:lang w:val="en-US" w:eastAsia="ko-KR"/>
        </w:rPr>
      </w:pPr>
      <w:r>
        <w:rPr>
          <w:rFonts w:ascii="Arial" w:eastAsia="Malgun Gothic" w:hAnsi="Arial" w:cs="Arial"/>
          <w:b/>
          <w:lang w:val="en-US" w:eastAsia="ko-KR"/>
        </w:rPr>
        <w:t xml:space="preserve">Proposal 2: RAN2 to discuss whether to add a new flag or add a new type for </w:t>
      </w:r>
      <w:r w:rsidRPr="005611FA">
        <w:rPr>
          <w:rFonts w:ascii="Arial" w:eastAsia="Malgun Gothic" w:hAnsi="Arial" w:cs="Arial"/>
          <w:b/>
          <w:lang w:val="en-US" w:eastAsia="ko-KR"/>
        </w:rPr>
        <w:t>lastHO-Type-r17</w:t>
      </w:r>
      <w:r>
        <w:rPr>
          <w:rFonts w:ascii="Arial" w:eastAsia="Malgun Gothic" w:hAnsi="Arial" w:cs="Arial"/>
          <w:b/>
          <w:lang w:val="en-US" w:eastAsia="ko-KR"/>
        </w:rPr>
        <w:t xml:space="preserve"> to indicate voice fallback.</w:t>
      </w:r>
    </w:p>
    <w:p w:rsidR="002952D2" w:rsidRDefault="002952D2" w:rsidP="002952D2">
      <w:pPr>
        <w:rPr>
          <w:rFonts w:ascii="Arial" w:eastAsia="Malgun Gothic" w:hAnsi="Arial" w:cs="Arial"/>
          <w:b/>
          <w:lang w:val="en-US" w:eastAsia="ko-KR"/>
        </w:rPr>
      </w:pPr>
      <w:r w:rsidRPr="002952D2">
        <w:rPr>
          <w:rFonts w:ascii="Arial" w:eastAsia="Malgun Gothic" w:hAnsi="Arial" w:cs="Arial"/>
          <w:b/>
          <w:lang w:val="en-US" w:eastAsia="ko-KR"/>
        </w:rPr>
        <w:t>Proposal 3: Network can optimise the scenarios where a suitable EUTRA Cell was found and connection establishment was successful after MobilityFromNR failure</w:t>
      </w:r>
      <w:r>
        <w:rPr>
          <w:rFonts w:ascii="Arial" w:eastAsia="Malgun Gothic" w:hAnsi="Arial" w:cs="Arial"/>
          <w:b/>
          <w:lang w:val="en-US" w:eastAsia="ko-KR"/>
        </w:rPr>
        <w:t xml:space="preserve"> using reconnectCellId.</w:t>
      </w:r>
      <w:r w:rsidRPr="002952D2">
        <w:rPr>
          <w:rFonts w:ascii="Arial" w:eastAsia="Malgun Gothic" w:hAnsi="Arial" w:cs="Arial"/>
          <w:b/>
          <w:lang w:val="en-US" w:eastAsia="ko-KR"/>
        </w:rPr>
        <w:t xml:space="preserve"> </w:t>
      </w:r>
    </w:p>
    <w:p w:rsidR="002952D2" w:rsidRDefault="002952D2" w:rsidP="002952D2">
      <w:pPr>
        <w:rPr>
          <w:rFonts w:ascii="Arial" w:eastAsia="Malgun Gothic" w:hAnsi="Arial" w:cs="Arial"/>
          <w:b/>
          <w:lang w:val="en-US" w:eastAsia="ko-KR"/>
        </w:rPr>
      </w:pPr>
      <w:r w:rsidRPr="002952D2">
        <w:rPr>
          <w:rFonts w:ascii="Arial" w:eastAsia="Malgun Gothic" w:hAnsi="Arial" w:cs="Arial"/>
          <w:b/>
          <w:lang w:val="en-US" w:eastAsia="ko-KR"/>
        </w:rPr>
        <w:t xml:space="preserve">Proposal 4: RAN2 to discuss whether there is any need for additional information when a suitable </w:t>
      </w:r>
      <w:r>
        <w:rPr>
          <w:rFonts w:ascii="Arial" w:eastAsia="Malgun Gothic" w:hAnsi="Arial" w:cs="Arial"/>
          <w:b/>
          <w:lang w:val="en-US" w:eastAsia="ko-KR"/>
        </w:rPr>
        <w:t xml:space="preserve">E-UTRA </w:t>
      </w:r>
      <w:r w:rsidRPr="002952D2">
        <w:rPr>
          <w:rFonts w:ascii="Arial" w:eastAsia="Malgun Gothic" w:hAnsi="Arial" w:cs="Arial"/>
          <w:b/>
          <w:lang w:val="en-US" w:eastAsia="ko-KR"/>
        </w:rPr>
        <w:t>cell was found but connection establishment is not successful.</w:t>
      </w:r>
    </w:p>
    <w:p w:rsidR="002952D2" w:rsidRPr="002952D2" w:rsidRDefault="002952D2" w:rsidP="002952D2">
      <w:pPr>
        <w:rPr>
          <w:rFonts w:ascii="Arial" w:eastAsia="Malgun Gothic" w:hAnsi="Arial" w:cs="Arial"/>
          <w:b/>
          <w:lang w:val="en-US" w:eastAsia="ko-KR"/>
        </w:rPr>
      </w:pPr>
      <w:r w:rsidRPr="002952D2">
        <w:rPr>
          <w:rFonts w:ascii="Arial" w:eastAsia="Malgun Gothic" w:hAnsi="Arial" w:cs="Arial"/>
          <w:b/>
          <w:lang w:val="en-US" w:eastAsia="ko-KR"/>
        </w:rPr>
        <w:t>Proposal 5: Network can optimise the scenario where a suitable EUTRA Cell was not found after MobilityFromNR failure using reestablishmentCellId</w:t>
      </w:r>
      <w:r>
        <w:rPr>
          <w:rFonts w:ascii="Arial" w:eastAsia="Malgun Gothic" w:hAnsi="Arial" w:cs="Arial"/>
          <w:b/>
          <w:lang w:val="en-US" w:eastAsia="ko-KR"/>
        </w:rPr>
        <w:t>.</w:t>
      </w:r>
    </w:p>
    <w:p w:rsidR="006A7D40" w:rsidRPr="00862D02" w:rsidRDefault="006A7D40" w:rsidP="006A7D40">
      <w:pPr>
        <w:pStyle w:val="Heading1"/>
      </w:pPr>
      <w:r w:rsidRPr="00862D02">
        <w:t>References</w:t>
      </w:r>
    </w:p>
    <w:p w:rsidR="004F32A6" w:rsidRPr="000B52BC" w:rsidRDefault="004F32A6" w:rsidP="004F32A6">
      <w:pPr>
        <w:pStyle w:val="ListParagraph"/>
        <w:numPr>
          <w:ilvl w:val="0"/>
          <w:numId w:val="38"/>
        </w:numPr>
        <w:overflowPunct/>
        <w:autoSpaceDE/>
        <w:autoSpaceDN/>
        <w:adjustRightInd/>
        <w:spacing w:afterLines="50" w:after="120"/>
        <w:ind w:leftChars="0"/>
        <w:jc w:val="both"/>
        <w:textAlignment w:val="auto"/>
        <w:rPr>
          <w:rFonts w:ascii="Arial" w:hAnsi="Arial" w:cs="Arial"/>
          <w:bCs/>
          <w:lang w:eastAsia="zh-CN"/>
        </w:rPr>
      </w:pPr>
      <w:r w:rsidRPr="000B52BC">
        <w:rPr>
          <w:rFonts w:ascii="Arial" w:hAnsi="Arial" w:cs="Arial"/>
          <w:bCs/>
          <w:lang w:eastAsia="zh-CN"/>
        </w:rPr>
        <w:t>RAN2#119-e meeting report.</w:t>
      </w:r>
    </w:p>
    <w:p w:rsidR="00CD45A5" w:rsidRPr="00A2458C" w:rsidRDefault="00CD45A5" w:rsidP="000D4C16">
      <w:pPr>
        <w:rPr>
          <w:rFonts w:eastAsiaTheme="minorEastAsia"/>
          <w:lang w:eastAsia="ko-KR"/>
        </w:rPr>
      </w:pPr>
      <w:bookmarkStart w:id="0" w:name="_GoBack"/>
      <w:bookmarkEnd w:id="0"/>
    </w:p>
    <w:sectPr w:rsidR="00CD45A5" w:rsidRPr="00A2458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A9" w:rsidRDefault="007F7FA9" w:rsidP="00D1329F">
      <w:pPr>
        <w:spacing w:after="0"/>
      </w:pPr>
      <w:r>
        <w:separator/>
      </w:r>
    </w:p>
  </w:endnote>
  <w:endnote w:type="continuationSeparator" w:id="0">
    <w:p w:rsidR="007F7FA9" w:rsidRDefault="007F7FA9" w:rsidP="00D132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A9" w:rsidRDefault="007F7FA9" w:rsidP="00D1329F">
      <w:pPr>
        <w:spacing w:after="0"/>
      </w:pPr>
      <w:r>
        <w:separator/>
      </w:r>
    </w:p>
  </w:footnote>
  <w:footnote w:type="continuationSeparator" w:id="0">
    <w:p w:rsidR="007F7FA9" w:rsidRDefault="007F7FA9" w:rsidP="00D132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3B7DB0"/>
    <w:multiLevelType w:val="hybridMultilevel"/>
    <w:tmpl w:val="D2383818"/>
    <w:lvl w:ilvl="0" w:tplc="B5EC9FCC">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F304C64"/>
    <w:multiLevelType w:val="hybridMultilevel"/>
    <w:tmpl w:val="92C4F72A"/>
    <w:lvl w:ilvl="0" w:tplc="79788C1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C742C"/>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B164EC"/>
    <w:multiLevelType w:val="hybridMultilevel"/>
    <w:tmpl w:val="EACA0918"/>
    <w:lvl w:ilvl="0" w:tplc="81DC622E">
      <w:start w:val="1"/>
      <w:numFmt w:val="decimal"/>
      <w:lvlText w:val="%1."/>
      <w:lvlJc w:val="left"/>
      <w:pPr>
        <w:ind w:left="1160" w:hanging="360"/>
      </w:pPr>
      <w:rPr>
        <w:rFonts w:hint="default"/>
      </w:rPr>
    </w:lvl>
    <w:lvl w:ilvl="1" w:tplc="40090019" w:tentative="1">
      <w:start w:val="1"/>
      <w:numFmt w:val="lowerLetter"/>
      <w:lvlText w:val="%2."/>
      <w:lvlJc w:val="left"/>
      <w:pPr>
        <w:ind w:left="1880" w:hanging="360"/>
      </w:pPr>
    </w:lvl>
    <w:lvl w:ilvl="2" w:tplc="4009001B" w:tentative="1">
      <w:start w:val="1"/>
      <w:numFmt w:val="lowerRoman"/>
      <w:lvlText w:val="%3."/>
      <w:lvlJc w:val="right"/>
      <w:pPr>
        <w:ind w:left="2600" w:hanging="180"/>
      </w:pPr>
    </w:lvl>
    <w:lvl w:ilvl="3" w:tplc="4009000F" w:tentative="1">
      <w:start w:val="1"/>
      <w:numFmt w:val="decimal"/>
      <w:lvlText w:val="%4."/>
      <w:lvlJc w:val="left"/>
      <w:pPr>
        <w:ind w:left="3320" w:hanging="360"/>
      </w:pPr>
    </w:lvl>
    <w:lvl w:ilvl="4" w:tplc="40090019" w:tentative="1">
      <w:start w:val="1"/>
      <w:numFmt w:val="lowerLetter"/>
      <w:lvlText w:val="%5."/>
      <w:lvlJc w:val="left"/>
      <w:pPr>
        <w:ind w:left="4040" w:hanging="360"/>
      </w:pPr>
    </w:lvl>
    <w:lvl w:ilvl="5" w:tplc="4009001B" w:tentative="1">
      <w:start w:val="1"/>
      <w:numFmt w:val="lowerRoman"/>
      <w:lvlText w:val="%6."/>
      <w:lvlJc w:val="right"/>
      <w:pPr>
        <w:ind w:left="4760" w:hanging="180"/>
      </w:pPr>
    </w:lvl>
    <w:lvl w:ilvl="6" w:tplc="4009000F" w:tentative="1">
      <w:start w:val="1"/>
      <w:numFmt w:val="decimal"/>
      <w:lvlText w:val="%7."/>
      <w:lvlJc w:val="left"/>
      <w:pPr>
        <w:ind w:left="5480" w:hanging="360"/>
      </w:pPr>
    </w:lvl>
    <w:lvl w:ilvl="7" w:tplc="40090019" w:tentative="1">
      <w:start w:val="1"/>
      <w:numFmt w:val="lowerLetter"/>
      <w:lvlText w:val="%8."/>
      <w:lvlJc w:val="left"/>
      <w:pPr>
        <w:ind w:left="6200" w:hanging="360"/>
      </w:pPr>
    </w:lvl>
    <w:lvl w:ilvl="8" w:tplc="4009001B" w:tentative="1">
      <w:start w:val="1"/>
      <w:numFmt w:val="lowerRoman"/>
      <w:lvlText w:val="%9."/>
      <w:lvlJc w:val="right"/>
      <w:pPr>
        <w:ind w:left="6920" w:hanging="180"/>
      </w:pPr>
    </w:lvl>
  </w:abstractNum>
  <w:abstractNum w:abstractNumId="8"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D47D49"/>
    <w:multiLevelType w:val="hybridMultilevel"/>
    <w:tmpl w:val="6930E15A"/>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F8A3871"/>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3F2489"/>
    <w:multiLevelType w:val="hybridMultilevel"/>
    <w:tmpl w:val="A63E3514"/>
    <w:lvl w:ilvl="0" w:tplc="4E8832D0">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2AF496C"/>
    <w:multiLevelType w:val="hybridMultilevel"/>
    <w:tmpl w:val="0A12D6B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3DA24D5"/>
    <w:multiLevelType w:val="hybridMultilevel"/>
    <w:tmpl w:val="67383E7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4E75CAC"/>
    <w:multiLevelType w:val="hybridMultilevel"/>
    <w:tmpl w:val="D206C640"/>
    <w:lvl w:ilvl="0" w:tplc="FFFFFFFF">
      <w:start w:val="1"/>
      <w:numFmt w:val="bullet"/>
      <w:lvlText w:val=""/>
      <w:lvlJc w:val="left"/>
      <w:pPr>
        <w:ind w:left="1084" w:hanging="400"/>
      </w:pPr>
      <w:rPr>
        <w:rFonts w:ascii="Symbol" w:hAnsi="Symbo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5" w15:restartNumberingAfterBreak="0">
    <w:nsid w:val="256428D0"/>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9812E9"/>
    <w:multiLevelType w:val="hybridMultilevel"/>
    <w:tmpl w:val="7018EC16"/>
    <w:lvl w:ilvl="0" w:tplc="28627DB8">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B133CBF"/>
    <w:multiLevelType w:val="hybridMultilevel"/>
    <w:tmpl w:val="72CA33D6"/>
    <w:lvl w:ilvl="0" w:tplc="FFFFFFFF">
      <w:start w:val="1"/>
      <w:numFmt w:val="bullet"/>
      <w:lvlText w:val=""/>
      <w:lvlJc w:val="left"/>
      <w:pPr>
        <w:ind w:left="967" w:hanging="400"/>
      </w:pPr>
      <w:rPr>
        <w:rFonts w:ascii="Symbol" w:hAnsi="Symbo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8" w15:restartNumberingAfterBreak="0">
    <w:nsid w:val="2D472A9F"/>
    <w:multiLevelType w:val="hybridMultilevel"/>
    <w:tmpl w:val="D42E779C"/>
    <w:lvl w:ilvl="0" w:tplc="364C7D78">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E831F58"/>
    <w:multiLevelType w:val="hybridMultilevel"/>
    <w:tmpl w:val="67FED0BA"/>
    <w:lvl w:ilvl="0" w:tplc="28627DB8">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0A01E56"/>
    <w:multiLevelType w:val="hybridMultilevel"/>
    <w:tmpl w:val="F280A784"/>
    <w:lvl w:ilvl="0" w:tplc="852EBAFE">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AE03E7"/>
    <w:multiLevelType w:val="multilevel"/>
    <w:tmpl w:val="E8E2AB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56474FE"/>
    <w:multiLevelType w:val="hybridMultilevel"/>
    <w:tmpl w:val="6324C32C"/>
    <w:lvl w:ilvl="0" w:tplc="7CDEDF8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DB64B2"/>
    <w:multiLevelType w:val="hybridMultilevel"/>
    <w:tmpl w:val="160C0C3A"/>
    <w:lvl w:ilvl="0" w:tplc="34F61F1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5CF5493"/>
    <w:multiLevelType w:val="hybridMultilevel"/>
    <w:tmpl w:val="CA628A06"/>
    <w:lvl w:ilvl="0" w:tplc="A7E0CB2A">
      <w:start w:val="3"/>
      <w:numFmt w:val="decimal"/>
      <w:lvlText w:val="%1)"/>
      <w:lvlJc w:val="left"/>
      <w:pPr>
        <w:ind w:left="720" w:hanging="360"/>
      </w:pPr>
      <w:rPr>
        <w:rFonts w:ascii="Times New Roman" w:eastAsia="SimSun" w:hAnsi="Times New Roman" w:cs="Times New Roman"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4C2F6DF3"/>
    <w:multiLevelType w:val="hybridMultilevel"/>
    <w:tmpl w:val="8FE82AA6"/>
    <w:lvl w:ilvl="0" w:tplc="F21E1488">
      <w:numFmt w:val="bullet"/>
      <w:lvlText w:val="-"/>
      <w:lvlJc w:val="left"/>
      <w:pPr>
        <w:ind w:left="400" w:hanging="400"/>
      </w:pPr>
      <w:rPr>
        <w:rFonts w:ascii="Times New Roman" w:eastAsia="Malgun Gothic"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CE0407"/>
    <w:multiLevelType w:val="hybridMultilevel"/>
    <w:tmpl w:val="54FCAEEE"/>
    <w:lvl w:ilvl="0" w:tplc="F8848860">
      <w:start w:val="129"/>
      <w:numFmt w:val="bullet"/>
      <w:lvlText w:val="-"/>
      <w:lvlJc w:val="left"/>
      <w:pPr>
        <w:ind w:left="800" w:hanging="400"/>
      </w:pPr>
      <w:rPr>
        <w:rFonts w:ascii="Calibri" w:eastAsia="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28C0C31"/>
    <w:multiLevelType w:val="hybridMultilevel"/>
    <w:tmpl w:val="D310BD0E"/>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CC1C24"/>
    <w:multiLevelType w:val="hybridMultilevel"/>
    <w:tmpl w:val="B352FBF2"/>
    <w:lvl w:ilvl="0" w:tplc="80560A2C">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86F5A82"/>
    <w:multiLevelType w:val="hybridMultilevel"/>
    <w:tmpl w:val="FA10D1CE"/>
    <w:lvl w:ilvl="0" w:tplc="F21E148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927783E"/>
    <w:multiLevelType w:val="hybridMultilevel"/>
    <w:tmpl w:val="4836D50E"/>
    <w:lvl w:ilvl="0" w:tplc="041D0001">
      <w:start w:val="1"/>
      <w:numFmt w:val="bullet"/>
      <w:lvlText w:val=""/>
      <w:lvlJc w:val="left"/>
      <w:pPr>
        <w:ind w:left="903" w:hanging="400"/>
      </w:pPr>
      <w:rPr>
        <w:rFonts w:ascii="Symbol" w:hAnsi="Symbol" w:hint="default"/>
      </w:rPr>
    </w:lvl>
    <w:lvl w:ilvl="1" w:tplc="04090003" w:tentative="1">
      <w:start w:val="1"/>
      <w:numFmt w:val="bullet"/>
      <w:lvlText w:val=""/>
      <w:lvlJc w:val="left"/>
      <w:pPr>
        <w:ind w:left="1303" w:hanging="400"/>
      </w:pPr>
      <w:rPr>
        <w:rFonts w:ascii="Wingdings" w:hAnsi="Wingdings" w:hint="default"/>
      </w:rPr>
    </w:lvl>
    <w:lvl w:ilvl="2" w:tplc="04090005" w:tentative="1">
      <w:start w:val="1"/>
      <w:numFmt w:val="bullet"/>
      <w:lvlText w:val=""/>
      <w:lvlJc w:val="left"/>
      <w:pPr>
        <w:ind w:left="1703" w:hanging="400"/>
      </w:pPr>
      <w:rPr>
        <w:rFonts w:ascii="Wingdings" w:hAnsi="Wingdings" w:hint="default"/>
      </w:rPr>
    </w:lvl>
    <w:lvl w:ilvl="3" w:tplc="04090001" w:tentative="1">
      <w:start w:val="1"/>
      <w:numFmt w:val="bullet"/>
      <w:lvlText w:val=""/>
      <w:lvlJc w:val="left"/>
      <w:pPr>
        <w:ind w:left="2103" w:hanging="400"/>
      </w:pPr>
      <w:rPr>
        <w:rFonts w:ascii="Wingdings" w:hAnsi="Wingdings" w:hint="default"/>
      </w:rPr>
    </w:lvl>
    <w:lvl w:ilvl="4" w:tplc="04090003" w:tentative="1">
      <w:start w:val="1"/>
      <w:numFmt w:val="bullet"/>
      <w:lvlText w:val=""/>
      <w:lvlJc w:val="left"/>
      <w:pPr>
        <w:ind w:left="2503" w:hanging="400"/>
      </w:pPr>
      <w:rPr>
        <w:rFonts w:ascii="Wingdings" w:hAnsi="Wingdings" w:hint="default"/>
      </w:rPr>
    </w:lvl>
    <w:lvl w:ilvl="5" w:tplc="04090005" w:tentative="1">
      <w:start w:val="1"/>
      <w:numFmt w:val="bullet"/>
      <w:lvlText w:val=""/>
      <w:lvlJc w:val="left"/>
      <w:pPr>
        <w:ind w:left="2903" w:hanging="400"/>
      </w:pPr>
      <w:rPr>
        <w:rFonts w:ascii="Wingdings" w:hAnsi="Wingdings" w:hint="default"/>
      </w:rPr>
    </w:lvl>
    <w:lvl w:ilvl="6" w:tplc="04090001" w:tentative="1">
      <w:start w:val="1"/>
      <w:numFmt w:val="bullet"/>
      <w:lvlText w:val=""/>
      <w:lvlJc w:val="left"/>
      <w:pPr>
        <w:ind w:left="3303" w:hanging="400"/>
      </w:pPr>
      <w:rPr>
        <w:rFonts w:ascii="Wingdings" w:hAnsi="Wingdings" w:hint="default"/>
      </w:rPr>
    </w:lvl>
    <w:lvl w:ilvl="7" w:tplc="04090003" w:tentative="1">
      <w:start w:val="1"/>
      <w:numFmt w:val="bullet"/>
      <w:lvlText w:val=""/>
      <w:lvlJc w:val="left"/>
      <w:pPr>
        <w:ind w:left="3703" w:hanging="400"/>
      </w:pPr>
      <w:rPr>
        <w:rFonts w:ascii="Wingdings" w:hAnsi="Wingdings" w:hint="default"/>
      </w:rPr>
    </w:lvl>
    <w:lvl w:ilvl="8" w:tplc="04090005" w:tentative="1">
      <w:start w:val="1"/>
      <w:numFmt w:val="bullet"/>
      <w:lvlText w:val=""/>
      <w:lvlJc w:val="left"/>
      <w:pPr>
        <w:ind w:left="4103" w:hanging="400"/>
      </w:pPr>
      <w:rPr>
        <w:rFonts w:ascii="Wingdings" w:hAnsi="Wingdings" w:hint="default"/>
      </w:rPr>
    </w:lvl>
  </w:abstractNum>
  <w:abstractNum w:abstractNumId="35" w15:restartNumberingAfterBreak="0">
    <w:nsid w:val="596953A4"/>
    <w:multiLevelType w:val="hybridMultilevel"/>
    <w:tmpl w:val="3A3CA05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6" w15:restartNumberingAfterBreak="0">
    <w:nsid w:val="5D42795E"/>
    <w:multiLevelType w:val="hybridMultilevel"/>
    <w:tmpl w:val="F15613D2"/>
    <w:lvl w:ilvl="0" w:tplc="4A6C73D0">
      <w:numFmt w:val="bullet"/>
      <w:lvlText w:val="-"/>
      <w:lvlJc w:val="left"/>
      <w:pPr>
        <w:ind w:left="644" w:hanging="360"/>
      </w:pPr>
      <w:rPr>
        <w:rFonts w:ascii="Times New Roman" w:eastAsiaTheme="minorEastAsia" w:hAnsi="Times New Roman" w:cs="Times New Roman" w:hint="default"/>
      </w:rPr>
    </w:lvl>
    <w:lvl w:ilvl="1" w:tplc="0409000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7" w15:restartNumberingAfterBreak="0">
    <w:nsid w:val="5D427A21"/>
    <w:multiLevelType w:val="hybridMultilevel"/>
    <w:tmpl w:val="BEBE223A"/>
    <w:lvl w:ilvl="0" w:tplc="2EB8ADBE">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E827C86"/>
    <w:multiLevelType w:val="hybridMultilevel"/>
    <w:tmpl w:val="E2E401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F703B9"/>
    <w:multiLevelType w:val="hybridMultilevel"/>
    <w:tmpl w:val="ECA4D1D8"/>
    <w:lvl w:ilvl="0" w:tplc="9272A10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F477ADF"/>
    <w:multiLevelType w:val="hybridMultilevel"/>
    <w:tmpl w:val="075E00DE"/>
    <w:lvl w:ilvl="0" w:tplc="3A6A491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start w:val="1"/>
      <w:numFmt w:val="bullet"/>
      <w:lvlText w:val="o"/>
      <w:lvlJc w:val="left"/>
      <w:pPr>
        <w:ind w:left="3658" w:hanging="360"/>
      </w:pPr>
      <w:rPr>
        <w:rFonts w:ascii="Courier New" w:hAnsi="Courier New" w:cs="Courier New" w:hint="default"/>
      </w:rPr>
    </w:lvl>
    <w:lvl w:ilvl="5" w:tplc="04090005">
      <w:start w:val="1"/>
      <w:numFmt w:val="bullet"/>
      <w:lvlText w:val=""/>
      <w:lvlJc w:val="left"/>
      <w:pPr>
        <w:ind w:left="4378" w:hanging="360"/>
      </w:pPr>
      <w:rPr>
        <w:rFonts w:ascii="Wingdings" w:hAnsi="Wingdings" w:hint="default"/>
      </w:rPr>
    </w:lvl>
    <w:lvl w:ilvl="6" w:tplc="04090001">
      <w:start w:val="1"/>
      <w:numFmt w:val="bullet"/>
      <w:lvlText w:val=""/>
      <w:lvlJc w:val="left"/>
      <w:pPr>
        <w:ind w:left="5098" w:hanging="360"/>
      </w:pPr>
      <w:rPr>
        <w:rFonts w:ascii="Symbol" w:hAnsi="Symbol" w:hint="default"/>
      </w:rPr>
    </w:lvl>
    <w:lvl w:ilvl="7" w:tplc="04090003">
      <w:start w:val="1"/>
      <w:numFmt w:val="bullet"/>
      <w:lvlText w:val="o"/>
      <w:lvlJc w:val="left"/>
      <w:pPr>
        <w:ind w:left="5818" w:hanging="360"/>
      </w:pPr>
      <w:rPr>
        <w:rFonts w:ascii="Courier New" w:hAnsi="Courier New" w:cs="Courier New" w:hint="default"/>
      </w:rPr>
    </w:lvl>
    <w:lvl w:ilvl="8" w:tplc="04090005">
      <w:start w:val="1"/>
      <w:numFmt w:val="bullet"/>
      <w:lvlText w:val=""/>
      <w:lvlJc w:val="left"/>
      <w:pPr>
        <w:ind w:left="6538"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7D061398"/>
    <w:multiLevelType w:val="hybridMultilevel"/>
    <w:tmpl w:val="A41C79A4"/>
    <w:lvl w:ilvl="0" w:tplc="07DA9E68">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6" w15:restartNumberingAfterBreak="0">
    <w:nsid w:val="7F05381B"/>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2"/>
  </w:num>
  <w:num w:numId="3">
    <w:abstractNumId w:val="26"/>
  </w:num>
  <w:num w:numId="4">
    <w:abstractNumId w:val="33"/>
  </w:num>
  <w:num w:numId="5">
    <w:abstractNumId w:val="0"/>
  </w:num>
  <w:num w:numId="6">
    <w:abstractNumId w:val="25"/>
  </w:num>
  <w:num w:numId="7">
    <w:abstractNumId w:val="39"/>
  </w:num>
  <w:num w:numId="8">
    <w:abstractNumId w:val="15"/>
  </w:num>
  <w:num w:numId="9">
    <w:abstractNumId w:val="46"/>
  </w:num>
  <w:num w:numId="10">
    <w:abstractNumId w:val="5"/>
  </w:num>
  <w:num w:numId="11">
    <w:abstractNumId w:val="40"/>
  </w:num>
  <w:num w:numId="12">
    <w:abstractNumId w:val="4"/>
  </w:num>
  <w:num w:numId="13">
    <w:abstractNumId w:val="10"/>
  </w:num>
  <w:num w:numId="14">
    <w:abstractNumId w:val="12"/>
  </w:num>
  <w:num w:numId="15">
    <w:abstractNumId w:val="14"/>
  </w:num>
  <w:num w:numId="16">
    <w:abstractNumId w:val="18"/>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5"/>
  </w:num>
  <w:num w:numId="19">
    <w:abstractNumId w:val="22"/>
  </w:num>
  <w:num w:numId="20">
    <w:abstractNumId w:val="17"/>
  </w:num>
  <w:num w:numId="21">
    <w:abstractNumId w:val="13"/>
  </w:num>
  <w:num w:numId="22">
    <w:abstractNumId w:val="35"/>
  </w:num>
  <w:num w:numId="23">
    <w:abstractNumId w:val="27"/>
  </w:num>
  <w:num w:numId="24">
    <w:abstractNumId w:val="2"/>
  </w:num>
  <w:num w:numId="25">
    <w:abstractNumId w:val="43"/>
  </w:num>
  <w:num w:numId="26">
    <w:abstractNumId w:val="34"/>
  </w:num>
  <w:num w:numId="27">
    <w:abstractNumId w:val="31"/>
  </w:num>
  <w:num w:numId="28">
    <w:abstractNumId w:val="16"/>
  </w:num>
  <w:num w:numId="29">
    <w:abstractNumId w:val="9"/>
  </w:num>
  <w:num w:numId="30">
    <w:abstractNumId w:val="37"/>
  </w:num>
  <w:num w:numId="31">
    <w:abstractNumId w:val="23"/>
  </w:num>
  <w:num w:numId="32">
    <w:abstractNumId w:val="36"/>
  </w:num>
  <w:num w:numId="33">
    <w:abstractNumId w:val="30"/>
  </w:num>
  <w:num w:numId="34">
    <w:abstractNumId w:val="20"/>
  </w:num>
  <w:num w:numId="35">
    <w:abstractNumId w:val="28"/>
  </w:num>
  <w:num w:numId="36">
    <w:abstractNumId w:val="11"/>
  </w:num>
  <w:num w:numId="37">
    <w:abstractNumId w:val="19"/>
  </w:num>
  <w:num w:numId="38">
    <w:abstractNumId w:val="44"/>
  </w:num>
  <w:num w:numId="39">
    <w:abstractNumId w:val="38"/>
  </w:num>
  <w:num w:numId="40">
    <w:abstractNumId w:val="6"/>
  </w:num>
  <w:num w:numId="41">
    <w:abstractNumId w:val="24"/>
  </w:num>
  <w:num w:numId="42">
    <w:abstractNumId w:val="8"/>
  </w:num>
  <w:num w:numId="43">
    <w:abstractNumId w:val="29"/>
  </w:num>
  <w:num w:numId="44">
    <w:abstractNumId w:val="3"/>
  </w:num>
  <w:num w:numId="45">
    <w:abstractNumId w:val="21"/>
  </w:num>
  <w:num w:numId="46">
    <w:abstractNumId w:val="41"/>
  </w:num>
  <w:num w:numId="47">
    <w:abstractNumId w:val="42"/>
  </w:num>
  <w:num w:numId="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6B2B"/>
    <w:rsid w:val="00007B40"/>
    <w:rsid w:val="0001165D"/>
    <w:rsid w:val="00012820"/>
    <w:rsid w:val="00015E5C"/>
    <w:rsid w:val="00023D25"/>
    <w:rsid w:val="00030F24"/>
    <w:rsid w:val="00032582"/>
    <w:rsid w:val="0004046E"/>
    <w:rsid w:val="00041165"/>
    <w:rsid w:val="00045A4C"/>
    <w:rsid w:val="000474DF"/>
    <w:rsid w:val="00050483"/>
    <w:rsid w:val="00051F7F"/>
    <w:rsid w:val="00055BE8"/>
    <w:rsid w:val="00057162"/>
    <w:rsid w:val="000573B4"/>
    <w:rsid w:val="00057CFE"/>
    <w:rsid w:val="00060936"/>
    <w:rsid w:val="000657AC"/>
    <w:rsid w:val="00073086"/>
    <w:rsid w:val="00075022"/>
    <w:rsid w:val="0007662C"/>
    <w:rsid w:val="00076989"/>
    <w:rsid w:val="00080CEC"/>
    <w:rsid w:val="00081E93"/>
    <w:rsid w:val="00082EB0"/>
    <w:rsid w:val="00096CB0"/>
    <w:rsid w:val="000A00B3"/>
    <w:rsid w:val="000A0A2E"/>
    <w:rsid w:val="000A0DF2"/>
    <w:rsid w:val="000A5D9E"/>
    <w:rsid w:val="000B3D03"/>
    <w:rsid w:val="000B599A"/>
    <w:rsid w:val="000C07C8"/>
    <w:rsid w:val="000D4C16"/>
    <w:rsid w:val="000D7E2E"/>
    <w:rsid w:val="000E1167"/>
    <w:rsid w:val="000E30EC"/>
    <w:rsid w:val="000E4E13"/>
    <w:rsid w:val="000E5855"/>
    <w:rsid w:val="000F53EF"/>
    <w:rsid w:val="000F59DB"/>
    <w:rsid w:val="000F7ADE"/>
    <w:rsid w:val="00101EB1"/>
    <w:rsid w:val="00106810"/>
    <w:rsid w:val="00113298"/>
    <w:rsid w:val="00115085"/>
    <w:rsid w:val="001172D6"/>
    <w:rsid w:val="001220AD"/>
    <w:rsid w:val="00123BCF"/>
    <w:rsid w:val="0013060C"/>
    <w:rsid w:val="001359D2"/>
    <w:rsid w:val="00135E18"/>
    <w:rsid w:val="00136515"/>
    <w:rsid w:val="00137329"/>
    <w:rsid w:val="001379AF"/>
    <w:rsid w:val="001444FB"/>
    <w:rsid w:val="001526E5"/>
    <w:rsid w:val="00153559"/>
    <w:rsid w:val="00156A85"/>
    <w:rsid w:val="00157CEA"/>
    <w:rsid w:val="00167846"/>
    <w:rsid w:val="00172D14"/>
    <w:rsid w:val="00184013"/>
    <w:rsid w:val="00185F44"/>
    <w:rsid w:val="00186E53"/>
    <w:rsid w:val="00187705"/>
    <w:rsid w:val="0019061D"/>
    <w:rsid w:val="00192342"/>
    <w:rsid w:val="0019514C"/>
    <w:rsid w:val="00197B7C"/>
    <w:rsid w:val="001A2DCE"/>
    <w:rsid w:val="001A3DB2"/>
    <w:rsid w:val="001A499E"/>
    <w:rsid w:val="001A5F79"/>
    <w:rsid w:val="001A6C34"/>
    <w:rsid w:val="001B109A"/>
    <w:rsid w:val="001B297F"/>
    <w:rsid w:val="001B54DE"/>
    <w:rsid w:val="001B5D8F"/>
    <w:rsid w:val="001B73A8"/>
    <w:rsid w:val="001C4115"/>
    <w:rsid w:val="001C587A"/>
    <w:rsid w:val="001D09F6"/>
    <w:rsid w:val="001D1B83"/>
    <w:rsid w:val="001D3DAA"/>
    <w:rsid w:val="001E29A9"/>
    <w:rsid w:val="001F1471"/>
    <w:rsid w:val="001F30E8"/>
    <w:rsid w:val="0020486F"/>
    <w:rsid w:val="00223EFA"/>
    <w:rsid w:val="00224959"/>
    <w:rsid w:val="00243FC9"/>
    <w:rsid w:val="0024490A"/>
    <w:rsid w:val="00250C91"/>
    <w:rsid w:val="0025385B"/>
    <w:rsid w:val="00253BA0"/>
    <w:rsid w:val="00255BA8"/>
    <w:rsid w:val="00265EAC"/>
    <w:rsid w:val="0026729D"/>
    <w:rsid w:val="002774BC"/>
    <w:rsid w:val="00280657"/>
    <w:rsid w:val="00281925"/>
    <w:rsid w:val="0028361B"/>
    <w:rsid w:val="00284433"/>
    <w:rsid w:val="00291DE6"/>
    <w:rsid w:val="0029441C"/>
    <w:rsid w:val="00294AFB"/>
    <w:rsid w:val="002952C2"/>
    <w:rsid w:val="002952D2"/>
    <w:rsid w:val="002A3730"/>
    <w:rsid w:val="002A3943"/>
    <w:rsid w:val="002A5725"/>
    <w:rsid w:val="002A7770"/>
    <w:rsid w:val="002B24E8"/>
    <w:rsid w:val="002B4A3D"/>
    <w:rsid w:val="002B5C86"/>
    <w:rsid w:val="002B7756"/>
    <w:rsid w:val="002C0598"/>
    <w:rsid w:val="002C6633"/>
    <w:rsid w:val="002D09CA"/>
    <w:rsid w:val="002D1F44"/>
    <w:rsid w:val="002D313E"/>
    <w:rsid w:val="002D7565"/>
    <w:rsid w:val="002E61D1"/>
    <w:rsid w:val="002F0F02"/>
    <w:rsid w:val="002F23C1"/>
    <w:rsid w:val="002F3D3B"/>
    <w:rsid w:val="002F6533"/>
    <w:rsid w:val="002F7B9A"/>
    <w:rsid w:val="00302CCA"/>
    <w:rsid w:val="003035EB"/>
    <w:rsid w:val="00306166"/>
    <w:rsid w:val="00306EDA"/>
    <w:rsid w:val="003134C0"/>
    <w:rsid w:val="003202AA"/>
    <w:rsid w:val="003220CA"/>
    <w:rsid w:val="00322BF9"/>
    <w:rsid w:val="00326812"/>
    <w:rsid w:val="00330028"/>
    <w:rsid w:val="00333DB4"/>
    <w:rsid w:val="00334120"/>
    <w:rsid w:val="003375BA"/>
    <w:rsid w:val="00340327"/>
    <w:rsid w:val="0034232C"/>
    <w:rsid w:val="003437F0"/>
    <w:rsid w:val="00343F21"/>
    <w:rsid w:val="00346319"/>
    <w:rsid w:val="0037018E"/>
    <w:rsid w:val="0037235D"/>
    <w:rsid w:val="003765EE"/>
    <w:rsid w:val="003863CF"/>
    <w:rsid w:val="0039029A"/>
    <w:rsid w:val="003A0DE9"/>
    <w:rsid w:val="003A1EBC"/>
    <w:rsid w:val="003A28AE"/>
    <w:rsid w:val="003A54AD"/>
    <w:rsid w:val="003A7B2F"/>
    <w:rsid w:val="003B03AF"/>
    <w:rsid w:val="003B0CC7"/>
    <w:rsid w:val="003B1285"/>
    <w:rsid w:val="003B5469"/>
    <w:rsid w:val="003B6D9E"/>
    <w:rsid w:val="003C0EA9"/>
    <w:rsid w:val="003C2F84"/>
    <w:rsid w:val="003C36FB"/>
    <w:rsid w:val="003C37F0"/>
    <w:rsid w:val="003C3DEC"/>
    <w:rsid w:val="003D0E57"/>
    <w:rsid w:val="003E1A58"/>
    <w:rsid w:val="003E299F"/>
    <w:rsid w:val="003E4D4F"/>
    <w:rsid w:val="003E599D"/>
    <w:rsid w:val="003F0C3B"/>
    <w:rsid w:val="003F12F4"/>
    <w:rsid w:val="003F6E37"/>
    <w:rsid w:val="003F6F1F"/>
    <w:rsid w:val="00401346"/>
    <w:rsid w:val="00414A4D"/>
    <w:rsid w:val="00415792"/>
    <w:rsid w:val="00420E47"/>
    <w:rsid w:val="00435FBD"/>
    <w:rsid w:val="00446D5F"/>
    <w:rsid w:val="00452AE1"/>
    <w:rsid w:val="00454509"/>
    <w:rsid w:val="00461038"/>
    <w:rsid w:val="00462B55"/>
    <w:rsid w:val="0047214F"/>
    <w:rsid w:val="004725AF"/>
    <w:rsid w:val="004879AF"/>
    <w:rsid w:val="00490254"/>
    <w:rsid w:val="00492AC3"/>
    <w:rsid w:val="004944AC"/>
    <w:rsid w:val="004B17CC"/>
    <w:rsid w:val="004B526E"/>
    <w:rsid w:val="004D112A"/>
    <w:rsid w:val="004D1AA6"/>
    <w:rsid w:val="004D3B49"/>
    <w:rsid w:val="004D4544"/>
    <w:rsid w:val="004D6C66"/>
    <w:rsid w:val="004E581C"/>
    <w:rsid w:val="004E6BA4"/>
    <w:rsid w:val="004F0468"/>
    <w:rsid w:val="004F0A84"/>
    <w:rsid w:val="004F32A6"/>
    <w:rsid w:val="004F586F"/>
    <w:rsid w:val="004F64F2"/>
    <w:rsid w:val="00504DA1"/>
    <w:rsid w:val="00511F19"/>
    <w:rsid w:val="00512895"/>
    <w:rsid w:val="00514295"/>
    <w:rsid w:val="00515EB3"/>
    <w:rsid w:val="00520B6B"/>
    <w:rsid w:val="00520DE8"/>
    <w:rsid w:val="00523F60"/>
    <w:rsid w:val="00524360"/>
    <w:rsid w:val="00524474"/>
    <w:rsid w:val="0052686D"/>
    <w:rsid w:val="00527B13"/>
    <w:rsid w:val="0053269B"/>
    <w:rsid w:val="0053557D"/>
    <w:rsid w:val="00546031"/>
    <w:rsid w:val="00552A18"/>
    <w:rsid w:val="00554230"/>
    <w:rsid w:val="00557715"/>
    <w:rsid w:val="00560716"/>
    <w:rsid w:val="005611FA"/>
    <w:rsid w:val="00567170"/>
    <w:rsid w:val="005737DC"/>
    <w:rsid w:val="00574C9A"/>
    <w:rsid w:val="0057552C"/>
    <w:rsid w:val="00576B32"/>
    <w:rsid w:val="00582175"/>
    <w:rsid w:val="00584124"/>
    <w:rsid w:val="0059440E"/>
    <w:rsid w:val="005953ED"/>
    <w:rsid w:val="00596A4A"/>
    <w:rsid w:val="005A1214"/>
    <w:rsid w:val="005A4293"/>
    <w:rsid w:val="005A4676"/>
    <w:rsid w:val="005A4EF0"/>
    <w:rsid w:val="005A75DF"/>
    <w:rsid w:val="005B33FF"/>
    <w:rsid w:val="005C079F"/>
    <w:rsid w:val="005C2F5C"/>
    <w:rsid w:val="005C4EA6"/>
    <w:rsid w:val="005C6726"/>
    <w:rsid w:val="005D37AC"/>
    <w:rsid w:val="005E25CC"/>
    <w:rsid w:val="005E69D3"/>
    <w:rsid w:val="005E7F1C"/>
    <w:rsid w:val="005F0D43"/>
    <w:rsid w:val="005F1DFA"/>
    <w:rsid w:val="005F3E14"/>
    <w:rsid w:val="005F491E"/>
    <w:rsid w:val="005F645B"/>
    <w:rsid w:val="00602182"/>
    <w:rsid w:val="00604824"/>
    <w:rsid w:val="00612A29"/>
    <w:rsid w:val="0061584F"/>
    <w:rsid w:val="00617652"/>
    <w:rsid w:val="0062175D"/>
    <w:rsid w:val="00622991"/>
    <w:rsid w:val="00626057"/>
    <w:rsid w:val="00626B54"/>
    <w:rsid w:val="006328ED"/>
    <w:rsid w:val="00634A2A"/>
    <w:rsid w:val="006401E3"/>
    <w:rsid w:val="006434BC"/>
    <w:rsid w:val="00650820"/>
    <w:rsid w:val="0065299F"/>
    <w:rsid w:val="006567FC"/>
    <w:rsid w:val="00663363"/>
    <w:rsid w:val="00663E13"/>
    <w:rsid w:val="00667F06"/>
    <w:rsid w:val="006701BF"/>
    <w:rsid w:val="00676BA3"/>
    <w:rsid w:val="00680CAE"/>
    <w:rsid w:val="00682549"/>
    <w:rsid w:val="00682CC2"/>
    <w:rsid w:val="00684930"/>
    <w:rsid w:val="00686BD4"/>
    <w:rsid w:val="0068771E"/>
    <w:rsid w:val="00693583"/>
    <w:rsid w:val="00695434"/>
    <w:rsid w:val="006A7D40"/>
    <w:rsid w:val="006C20FA"/>
    <w:rsid w:val="006C2BA3"/>
    <w:rsid w:val="006C2FA7"/>
    <w:rsid w:val="006C4426"/>
    <w:rsid w:val="006C57F0"/>
    <w:rsid w:val="006C6565"/>
    <w:rsid w:val="006E0CD5"/>
    <w:rsid w:val="006E344C"/>
    <w:rsid w:val="006F15C7"/>
    <w:rsid w:val="006F5F9F"/>
    <w:rsid w:val="006F6DA1"/>
    <w:rsid w:val="007036D1"/>
    <w:rsid w:val="007045E9"/>
    <w:rsid w:val="00707B12"/>
    <w:rsid w:val="00707BBF"/>
    <w:rsid w:val="00710AF0"/>
    <w:rsid w:val="0071212D"/>
    <w:rsid w:val="00714601"/>
    <w:rsid w:val="007215DD"/>
    <w:rsid w:val="0072230F"/>
    <w:rsid w:val="00725DEF"/>
    <w:rsid w:val="00726843"/>
    <w:rsid w:val="00727537"/>
    <w:rsid w:val="00741885"/>
    <w:rsid w:val="00741D0C"/>
    <w:rsid w:val="007540CD"/>
    <w:rsid w:val="0075559E"/>
    <w:rsid w:val="00757DAF"/>
    <w:rsid w:val="007618BF"/>
    <w:rsid w:val="00764364"/>
    <w:rsid w:val="007644CF"/>
    <w:rsid w:val="00771AE0"/>
    <w:rsid w:val="00775D62"/>
    <w:rsid w:val="0077792F"/>
    <w:rsid w:val="00780090"/>
    <w:rsid w:val="007808B0"/>
    <w:rsid w:val="007876A0"/>
    <w:rsid w:val="00793B3A"/>
    <w:rsid w:val="00794554"/>
    <w:rsid w:val="00795164"/>
    <w:rsid w:val="007A13FC"/>
    <w:rsid w:val="007A1E20"/>
    <w:rsid w:val="007A6C7F"/>
    <w:rsid w:val="007B4551"/>
    <w:rsid w:val="007B47AB"/>
    <w:rsid w:val="007B545A"/>
    <w:rsid w:val="007C01FF"/>
    <w:rsid w:val="007C278E"/>
    <w:rsid w:val="007D6D70"/>
    <w:rsid w:val="007E1930"/>
    <w:rsid w:val="007E1FCE"/>
    <w:rsid w:val="007F064B"/>
    <w:rsid w:val="007F51CA"/>
    <w:rsid w:val="007F5D41"/>
    <w:rsid w:val="007F761E"/>
    <w:rsid w:val="007F7FA9"/>
    <w:rsid w:val="008022B9"/>
    <w:rsid w:val="00803D9E"/>
    <w:rsid w:val="008261A1"/>
    <w:rsid w:val="00830E00"/>
    <w:rsid w:val="00834A07"/>
    <w:rsid w:val="00835298"/>
    <w:rsid w:val="008360C4"/>
    <w:rsid w:val="0083637A"/>
    <w:rsid w:val="00840698"/>
    <w:rsid w:val="00840FEE"/>
    <w:rsid w:val="00842178"/>
    <w:rsid w:val="00843A55"/>
    <w:rsid w:val="00845721"/>
    <w:rsid w:val="00852762"/>
    <w:rsid w:val="00852E6D"/>
    <w:rsid w:val="008555E7"/>
    <w:rsid w:val="0086156B"/>
    <w:rsid w:val="00861D36"/>
    <w:rsid w:val="00862D02"/>
    <w:rsid w:val="00866B6D"/>
    <w:rsid w:val="00870B88"/>
    <w:rsid w:val="0087286F"/>
    <w:rsid w:val="0087535E"/>
    <w:rsid w:val="00875601"/>
    <w:rsid w:val="00875C85"/>
    <w:rsid w:val="008762EB"/>
    <w:rsid w:val="008822DC"/>
    <w:rsid w:val="00890FD4"/>
    <w:rsid w:val="00891B56"/>
    <w:rsid w:val="00891B69"/>
    <w:rsid w:val="00892190"/>
    <w:rsid w:val="0089342D"/>
    <w:rsid w:val="00893C3A"/>
    <w:rsid w:val="008968C6"/>
    <w:rsid w:val="00896D91"/>
    <w:rsid w:val="00897147"/>
    <w:rsid w:val="008A150B"/>
    <w:rsid w:val="008A3A01"/>
    <w:rsid w:val="008A4727"/>
    <w:rsid w:val="008B0567"/>
    <w:rsid w:val="008C18C2"/>
    <w:rsid w:val="008C23A9"/>
    <w:rsid w:val="008C3687"/>
    <w:rsid w:val="008C3D79"/>
    <w:rsid w:val="008C5349"/>
    <w:rsid w:val="008D19FD"/>
    <w:rsid w:val="008D55BD"/>
    <w:rsid w:val="008E36B5"/>
    <w:rsid w:val="008F0B5C"/>
    <w:rsid w:val="0090187C"/>
    <w:rsid w:val="009106FF"/>
    <w:rsid w:val="00916CBE"/>
    <w:rsid w:val="00920945"/>
    <w:rsid w:val="00920F4F"/>
    <w:rsid w:val="009255CF"/>
    <w:rsid w:val="00926A4C"/>
    <w:rsid w:val="00927092"/>
    <w:rsid w:val="0093381E"/>
    <w:rsid w:val="00934045"/>
    <w:rsid w:val="0094503F"/>
    <w:rsid w:val="0094595A"/>
    <w:rsid w:val="00945EB3"/>
    <w:rsid w:val="009461CF"/>
    <w:rsid w:val="00946617"/>
    <w:rsid w:val="00950035"/>
    <w:rsid w:val="0095019A"/>
    <w:rsid w:val="00950751"/>
    <w:rsid w:val="00952C87"/>
    <w:rsid w:val="00955573"/>
    <w:rsid w:val="00955F82"/>
    <w:rsid w:val="0096485E"/>
    <w:rsid w:val="009655D6"/>
    <w:rsid w:val="00970734"/>
    <w:rsid w:val="00971981"/>
    <w:rsid w:val="0097314D"/>
    <w:rsid w:val="009738A6"/>
    <w:rsid w:val="00974A1C"/>
    <w:rsid w:val="009758A4"/>
    <w:rsid w:val="00977600"/>
    <w:rsid w:val="00977D5D"/>
    <w:rsid w:val="00990336"/>
    <w:rsid w:val="00996770"/>
    <w:rsid w:val="009B1B03"/>
    <w:rsid w:val="009B3175"/>
    <w:rsid w:val="009B461E"/>
    <w:rsid w:val="009C65C7"/>
    <w:rsid w:val="009C7733"/>
    <w:rsid w:val="009D4595"/>
    <w:rsid w:val="009D4AF7"/>
    <w:rsid w:val="009D7B66"/>
    <w:rsid w:val="009E5664"/>
    <w:rsid w:val="009E79CC"/>
    <w:rsid w:val="009F1FF0"/>
    <w:rsid w:val="009F2021"/>
    <w:rsid w:val="009F31CC"/>
    <w:rsid w:val="009F37F4"/>
    <w:rsid w:val="009F6FF4"/>
    <w:rsid w:val="009F713A"/>
    <w:rsid w:val="00A03955"/>
    <w:rsid w:val="00A07D50"/>
    <w:rsid w:val="00A136BA"/>
    <w:rsid w:val="00A2458C"/>
    <w:rsid w:val="00A256B2"/>
    <w:rsid w:val="00A32079"/>
    <w:rsid w:val="00A35603"/>
    <w:rsid w:val="00A357F3"/>
    <w:rsid w:val="00A4088F"/>
    <w:rsid w:val="00A4111A"/>
    <w:rsid w:val="00A4425A"/>
    <w:rsid w:val="00A45547"/>
    <w:rsid w:val="00A5054C"/>
    <w:rsid w:val="00A527DD"/>
    <w:rsid w:val="00A539CA"/>
    <w:rsid w:val="00A613B3"/>
    <w:rsid w:val="00A61B27"/>
    <w:rsid w:val="00A630B3"/>
    <w:rsid w:val="00A65D40"/>
    <w:rsid w:val="00A67D16"/>
    <w:rsid w:val="00A73924"/>
    <w:rsid w:val="00A744CE"/>
    <w:rsid w:val="00A7594D"/>
    <w:rsid w:val="00A915FD"/>
    <w:rsid w:val="00AA137E"/>
    <w:rsid w:val="00AA3434"/>
    <w:rsid w:val="00AA3B92"/>
    <w:rsid w:val="00AA4648"/>
    <w:rsid w:val="00AA4DAA"/>
    <w:rsid w:val="00AB254C"/>
    <w:rsid w:val="00AB4CC1"/>
    <w:rsid w:val="00AB4DC7"/>
    <w:rsid w:val="00AC47A0"/>
    <w:rsid w:val="00AC4D82"/>
    <w:rsid w:val="00AC5754"/>
    <w:rsid w:val="00AC6B2A"/>
    <w:rsid w:val="00AC6FFE"/>
    <w:rsid w:val="00AC7F65"/>
    <w:rsid w:val="00AD295E"/>
    <w:rsid w:val="00AD4B41"/>
    <w:rsid w:val="00AD707E"/>
    <w:rsid w:val="00AE0CF6"/>
    <w:rsid w:val="00AE1DD8"/>
    <w:rsid w:val="00AE475F"/>
    <w:rsid w:val="00AF398B"/>
    <w:rsid w:val="00AF3FD0"/>
    <w:rsid w:val="00AF6E67"/>
    <w:rsid w:val="00B07D53"/>
    <w:rsid w:val="00B15FBC"/>
    <w:rsid w:val="00B160D1"/>
    <w:rsid w:val="00B17637"/>
    <w:rsid w:val="00B219D3"/>
    <w:rsid w:val="00B31B96"/>
    <w:rsid w:val="00B35944"/>
    <w:rsid w:val="00B36845"/>
    <w:rsid w:val="00B407AC"/>
    <w:rsid w:val="00B40D09"/>
    <w:rsid w:val="00B41378"/>
    <w:rsid w:val="00B42436"/>
    <w:rsid w:val="00B43612"/>
    <w:rsid w:val="00B4401C"/>
    <w:rsid w:val="00B46F5B"/>
    <w:rsid w:val="00B47198"/>
    <w:rsid w:val="00B515FE"/>
    <w:rsid w:val="00B52E07"/>
    <w:rsid w:val="00B546DC"/>
    <w:rsid w:val="00B6256B"/>
    <w:rsid w:val="00B661D7"/>
    <w:rsid w:val="00B67B8E"/>
    <w:rsid w:val="00B7129B"/>
    <w:rsid w:val="00B7507F"/>
    <w:rsid w:val="00B75FDF"/>
    <w:rsid w:val="00B770C1"/>
    <w:rsid w:val="00B80E05"/>
    <w:rsid w:val="00B818FD"/>
    <w:rsid w:val="00B83F43"/>
    <w:rsid w:val="00B8400A"/>
    <w:rsid w:val="00B84249"/>
    <w:rsid w:val="00B854B5"/>
    <w:rsid w:val="00B876A4"/>
    <w:rsid w:val="00B96D31"/>
    <w:rsid w:val="00B97CF9"/>
    <w:rsid w:val="00BA0167"/>
    <w:rsid w:val="00BA1E99"/>
    <w:rsid w:val="00BA66AA"/>
    <w:rsid w:val="00BB22F0"/>
    <w:rsid w:val="00BB5335"/>
    <w:rsid w:val="00BB7AE6"/>
    <w:rsid w:val="00BD0EE8"/>
    <w:rsid w:val="00BD3E31"/>
    <w:rsid w:val="00BD5373"/>
    <w:rsid w:val="00BE207F"/>
    <w:rsid w:val="00BE5EBE"/>
    <w:rsid w:val="00BE7848"/>
    <w:rsid w:val="00BF12B0"/>
    <w:rsid w:val="00BF2631"/>
    <w:rsid w:val="00BF4E96"/>
    <w:rsid w:val="00C00A1A"/>
    <w:rsid w:val="00C0320B"/>
    <w:rsid w:val="00C0772D"/>
    <w:rsid w:val="00C216FF"/>
    <w:rsid w:val="00C24A4F"/>
    <w:rsid w:val="00C266D1"/>
    <w:rsid w:val="00C3140E"/>
    <w:rsid w:val="00C3394E"/>
    <w:rsid w:val="00C33EB8"/>
    <w:rsid w:val="00C34FE7"/>
    <w:rsid w:val="00C368CE"/>
    <w:rsid w:val="00C447D7"/>
    <w:rsid w:val="00C5018B"/>
    <w:rsid w:val="00C56357"/>
    <w:rsid w:val="00C610FE"/>
    <w:rsid w:val="00C6165E"/>
    <w:rsid w:val="00C620D8"/>
    <w:rsid w:val="00C671C6"/>
    <w:rsid w:val="00C67670"/>
    <w:rsid w:val="00C67B04"/>
    <w:rsid w:val="00C73524"/>
    <w:rsid w:val="00C740B2"/>
    <w:rsid w:val="00C760A9"/>
    <w:rsid w:val="00C82667"/>
    <w:rsid w:val="00C92A8A"/>
    <w:rsid w:val="00C92F89"/>
    <w:rsid w:val="00CA0478"/>
    <w:rsid w:val="00CA34AA"/>
    <w:rsid w:val="00CA3DBF"/>
    <w:rsid w:val="00CB0BE1"/>
    <w:rsid w:val="00CB6614"/>
    <w:rsid w:val="00CC0988"/>
    <w:rsid w:val="00CC2B6F"/>
    <w:rsid w:val="00CC46B2"/>
    <w:rsid w:val="00CD3E9D"/>
    <w:rsid w:val="00CD45A5"/>
    <w:rsid w:val="00CE0725"/>
    <w:rsid w:val="00CE1FF2"/>
    <w:rsid w:val="00CE36A3"/>
    <w:rsid w:val="00D018A2"/>
    <w:rsid w:val="00D06431"/>
    <w:rsid w:val="00D1329F"/>
    <w:rsid w:val="00D158A6"/>
    <w:rsid w:val="00D161C2"/>
    <w:rsid w:val="00D17008"/>
    <w:rsid w:val="00D20467"/>
    <w:rsid w:val="00D21588"/>
    <w:rsid w:val="00D2275C"/>
    <w:rsid w:val="00D23BBA"/>
    <w:rsid w:val="00D25768"/>
    <w:rsid w:val="00D25C81"/>
    <w:rsid w:val="00D25F4C"/>
    <w:rsid w:val="00D2694F"/>
    <w:rsid w:val="00D37644"/>
    <w:rsid w:val="00D466C5"/>
    <w:rsid w:val="00D53FB0"/>
    <w:rsid w:val="00D57F3C"/>
    <w:rsid w:val="00D60B82"/>
    <w:rsid w:val="00D61AED"/>
    <w:rsid w:val="00D62425"/>
    <w:rsid w:val="00D640D2"/>
    <w:rsid w:val="00D714AD"/>
    <w:rsid w:val="00D71C89"/>
    <w:rsid w:val="00D81F73"/>
    <w:rsid w:val="00D848E9"/>
    <w:rsid w:val="00D84DED"/>
    <w:rsid w:val="00D90169"/>
    <w:rsid w:val="00D9089E"/>
    <w:rsid w:val="00D92D08"/>
    <w:rsid w:val="00D94067"/>
    <w:rsid w:val="00DA1B61"/>
    <w:rsid w:val="00DA4BC4"/>
    <w:rsid w:val="00DA5D36"/>
    <w:rsid w:val="00DB15D5"/>
    <w:rsid w:val="00DB38EA"/>
    <w:rsid w:val="00DC46DF"/>
    <w:rsid w:val="00DC67AA"/>
    <w:rsid w:val="00DD0B7F"/>
    <w:rsid w:val="00DD485A"/>
    <w:rsid w:val="00DD687F"/>
    <w:rsid w:val="00DE0F7B"/>
    <w:rsid w:val="00DE5C95"/>
    <w:rsid w:val="00DE7330"/>
    <w:rsid w:val="00DE76FF"/>
    <w:rsid w:val="00E03343"/>
    <w:rsid w:val="00E03387"/>
    <w:rsid w:val="00E1194B"/>
    <w:rsid w:val="00E15A36"/>
    <w:rsid w:val="00E17EE4"/>
    <w:rsid w:val="00E21053"/>
    <w:rsid w:val="00E23D8A"/>
    <w:rsid w:val="00E25242"/>
    <w:rsid w:val="00E2705C"/>
    <w:rsid w:val="00E307E3"/>
    <w:rsid w:val="00E30B00"/>
    <w:rsid w:val="00E410EF"/>
    <w:rsid w:val="00E431AE"/>
    <w:rsid w:val="00E5043E"/>
    <w:rsid w:val="00E52D93"/>
    <w:rsid w:val="00E53D4F"/>
    <w:rsid w:val="00E57C4C"/>
    <w:rsid w:val="00E627F1"/>
    <w:rsid w:val="00E70DB9"/>
    <w:rsid w:val="00E722AC"/>
    <w:rsid w:val="00E72358"/>
    <w:rsid w:val="00E805E6"/>
    <w:rsid w:val="00E8483C"/>
    <w:rsid w:val="00E87082"/>
    <w:rsid w:val="00E870F5"/>
    <w:rsid w:val="00E931F1"/>
    <w:rsid w:val="00E95303"/>
    <w:rsid w:val="00E97C57"/>
    <w:rsid w:val="00EA38E9"/>
    <w:rsid w:val="00EA4176"/>
    <w:rsid w:val="00EB4337"/>
    <w:rsid w:val="00EB5AC9"/>
    <w:rsid w:val="00EC0E14"/>
    <w:rsid w:val="00EC3307"/>
    <w:rsid w:val="00EC52FB"/>
    <w:rsid w:val="00EC6588"/>
    <w:rsid w:val="00ED40C8"/>
    <w:rsid w:val="00EE1656"/>
    <w:rsid w:val="00EE2237"/>
    <w:rsid w:val="00EE3D3E"/>
    <w:rsid w:val="00EE5E7D"/>
    <w:rsid w:val="00EF362B"/>
    <w:rsid w:val="00EF4570"/>
    <w:rsid w:val="00EF5157"/>
    <w:rsid w:val="00EF79E7"/>
    <w:rsid w:val="00F00AEA"/>
    <w:rsid w:val="00F03B50"/>
    <w:rsid w:val="00F07540"/>
    <w:rsid w:val="00F14326"/>
    <w:rsid w:val="00F149DD"/>
    <w:rsid w:val="00F218BC"/>
    <w:rsid w:val="00F21A18"/>
    <w:rsid w:val="00F22F11"/>
    <w:rsid w:val="00F24026"/>
    <w:rsid w:val="00F26902"/>
    <w:rsid w:val="00F3106B"/>
    <w:rsid w:val="00F329F8"/>
    <w:rsid w:val="00F344FB"/>
    <w:rsid w:val="00F36550"/>
    <w:rsid w:val="00F37E88"/>
    <w:rsid w:val="00F42D34"/>
    <w:rsid w:val="00F51826"/>
    <w:rsid w:val="00F55555"/>
    <w:rsid w:val="00F61EFD"/>
    <w:rsid w:val="00F765CA"/>
    <w:rsid w:val="00F76E4B"/>
    <w:rsid w:val="00F800E3"/>
    <w:rsid w:val="00F8223A"/>
    <w:rsid w:val="00F93037"/>
    <w:rsid w:val="00F958B7"/>
    <w:rsid w:val="00FA1867"/>
    <w:rsid w:val="00FA19C0"/>
    <w:rsid w:val="00FA62E4"/>
    <w:rsid w:val="00FA78EB"/>
    <w:rsid w:val="00FB5849"/>
    <w:rsid w:val="00FB70E6"/>
    <w:rsid w:val="00FC469B"/>
    <w:rsid w:val="00FC5727"/>
    <w:rsid w:val="00FD24F1"/>
    <w:rsid w:val="00FD2FE6"/>
    <w:rsid w:val="00FD3531"/>
    <w:rsid w:val="00FD5CC0"/>
    <w:rsid w:val="00FE019B"/>
    <w:rsid w:val="00FE3000"/>
    <w:rsid w:val="00FE60C1"/>
    <w:rsid w:val="00FF37AB"/>
    <w:rsid w:val="00FF5E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C11EAD"/>
  <w15:chartTrackingRefBased/>
  <w15:docId w15:val="{13B16EEC-0683-441D-8D7D-B9C546D1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7D4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H1,h1,Heading 1 3GPP"/>
    <w:next w:val="Normal"/>
    <w:link w:val="Heading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6A7D40"/>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6A7D40"/>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6A7D40"/>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6A7D40"/>
    <w:rPr>
      <w:rFonts w:ascii="Arial" w:eastAsia="Times New Roman" w:hAnsi="Arial" w:cs="Arial"/>
      <w:bCs/>
      <w:iCs/>
      <w:kern w:val="0"/>
      <w:sz w:val="28"/>
      <w:szCs w:val="28"/>
      <w:lang w:eastAsia="en-US"/>
    </w:rPr>
  </w:style>
  <w:style w:type="character" w:customStyle="1" w:styleId="Heading3Char">
    <w:name w:val="Heading 3 Char"/>
    <w:basedOn w:val="DefaultParagraphFont"/>
    <w:link w:val="Heading3"/>
    <w:rsid w:val="006A7D40"/>
    <w:rPr>
      <w:rFonts w:ascii="Arial" w:eastAsia="SimSun" w:hAnsi="Arial" w:cs="Times New Roman"/>
      <w:b/>
      <w:bCs/>
      <w:kern w:val="0"/>
      <w:sz w:val="26"/>
      <w:szCs w:val="26"/>
      <w:lang w:val="x-none" w:eastAsia="en-US"/>
    </w:rPr>
  </w:style>
  <w:style w:type="character" w:customStyle="1" w:styleId="Heading4Char">
    <w:name w:val="Heading 4 Char"/>
    <w:basedOn w:val="DefaultParagraphFont"/>
    <w:link w:val="Heading4"/>
    <w:rsid w:val="006A7D40"/>
    <w:rPr>
      <w:rFonts w:ascii="Times New Roman" w:eastAsia="Times New Roman" w:hAnsi="Times New Roman" w:cs="Times New Roman"/>
      <w:b/>
      <w:bCs/>
      <w:kern w:val="0"/>
      <w:sz w:val="28"/>
      <w:szCs w:val="28"/>
      <w:lang w:val="en-GB" w:eastAsia="en-US"/>
    </w:rPr>
  </w:style>
  <w:style w:type="paragraph" w:styleId="Header">
    <w:name w:val="header"/>
    <w:aliases w:val="header odd"/>
    <w:link w:val="Header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rsid w:val="006A7D40"/>
    <w:rPr>
      <w:rFonts w:ascii="Arial" w:eastAsia="Times New Roman" w:hAnsi="Arial" w:cs="Times New Roman"/>
      <w:b/>
      <w:noProof/>
      <w:kern w:val="0"/>
      <w:sz w:val="18"/>
      <w:szCs w:val="20"/>
      <w:lang w:eastAsia="en-US"/>
    </w:rPr>
  </w:style>
  <w:style w:type="paragraph" w:customStyle="1" w:styleId="CRCoverPage">
    <w:name w:val="CR Cover Page"/>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Normal"/>
    <w:rsid w:val="006A7D40"/>
    <w:pPr>
      <w:tabs>
        <w:tab w:val="left" w:pos="1701"/>
        <w:tab w:val="right" w:pos="9639"/>
      </w:tabs>
      <w:spacing w:after="240"/>
      <w:jc w:val="both"/>
      <w:textAlignment w:val="auto"/>
    </w:pPr>
    <w:rPr>
      <w:rFonts w:ascii="Arial" w:hAnsi="Arial"/>
      <w:b/>
      <w:sz w:val="24"/>
      <w:lang w:eastAsia="zh-CN"/>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99"/>
    <w:qFormat/>
    <w:rsid w:val="00D81F73"/>
    <w:pPr>
      <w:ind w:leftChars="400" w:left="800"/>
    </w:pPr>
  </w:style>
  <w:style w:type="paragraph" w:styleId="BalloonText">
    <w:name w:val="Balloon Text"/>
    <w:basedOn w:val="Normal"/>
    <w:link w:val="BalloonTextChar"/>
    <w:uiPriority w:val="99"/>
    <w:semiHidden/>
    <w:unhideWhenUsed/>
    <w:rsid w:val="00D17008"/>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List"/>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List2"/>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List3"/>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List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List">
    <w:name w:val="List"/>
    <w:basedOn w:val="Normal"/>
    <w:uiPriority w:val="99"/>
    <w:semiHidden/>
    <w:unhideWhenUsed/>
    <w:rsid w:val="00C92A8A"/>
    <w:pPr>
      <w:ind w:leftChars="200" w:left="100" w:hangingChars="200" w:hanging="200"/>
      <w:contextualSpacing/>
    </w:pPr>
  </w:style>
  <w:style w:type="paragraph" w:styleId="List2">
    <w:name w:val="List 2"/>
    <w:basedOn w:val="Normal"/>
    <w:uiPriority w:val="99"/>
    <w:semiHidden/>
    <w:unhideWhenUsed/>
    <w:rsid w:val="00C92A8A"/>
    <w:pPr>
      <w:ind w:leftChars="400" w:left="100" w:hangingChars="200" w:hanging="200"/>
      <w:contextualSpacing/>
    </w:pPr>
  </w:style>
  <w:style w:type="paragraph" w:styleId="List3">
    <w:name w:val="List 3"/>
    <w:basedOn w:val="Normal"/>
    <w:uiPriority w:val="99"/>
    <w:semiHidden/>
    <w:unhideWhenUsed/>
    <w:rsid w:val="00C92A8A"/>
    <w:pPr>
      <w:ind w:leftChars="600" w:left="100" w:hangingChars="200" w:hanging="200"/>
      <w:contextualSpacing/>
    </w:pPr>
  </w:style>
  <w:style w:type="paragraph" w:styleId="List4">
    <w:name w:val="List 4"/>
    <w:basedOn w:val="Normal"/>
    <w:uiPriority w:val="99"/>
    <w:semiHidden/>
    <w:unhideWhenUsed/>
    <w:rsid w:val="00C92A8A"/>
    <w:pPr>
      <w:ind w:leftChars="800" w:left="100" w:hangingChars="200" w:hanging="200"/>
      <w:contextualSpacing/>
    </w:pPr>
  </w:style>
  <w:style w:type="paragraph" w:styleId="List5">
    <w:name w:val="List 5"/>
    <w:basedOn w:val="Normal"/>
    <w:uiPriority w:val="99"/>
    <w:semiHidden/>
    <w:unhideWhenUsed/>
    <w:rsid w:val="00C92A8A"/>
    <w:pPr>
      <w:ind w:leftChars="1000" w:left="100" w:hangingChars="200" w:hanging="200"/>
      <w:contextualSpacing/>
    </w:pPr>
  </w:style>
  <w:style w:type="character" w:customStyle="1" w:styleId="B1Char">
    <w:name w:val="B1 Char"/>
    <w:rsid w:val="00EF4570"/>
    <w:rPr>
      <w:lang w:eastAsia="en-US"/>
    </w:rPr>
  </w:style>
  <w:style w:type="paragraph" w:styleId="Footer">
    <w:name w:val="footer"/>
    <w:basedOn w:val="Normal"/>
    <w:link w:val="FooterChar"/>
    <w:uiPriority w:val="99"/>
    <w:unhideWhenUsed/>
    <w:rsid w:val="00D1329F"/>
    <w:pPr>
      <w:tabs>
        <w:tab w:val="center" w:pos="4513"/>
        <w:tab w:val="right" w:pos="9026"/>
      </w:tabs>
      <w:snapToGrid w:val="0"/>
    </w:pPr>
  </w:style>
  <w:style w:type="character" w:customStyle="1" w:styleId="FooterChar">
    <w:name w:val="Footer Char"/>
    <w:basedOn w:val="DefaultParagraphFont"/>
    <w:link w:val="Footer"/>
    <w:uiPriority w:val="99"/>
    <w:rsid w:val="00D1329F"/>
    <w:rPr>
      <w:rFonts w:ascii="Times New Roman" w:eastAsia="Times New Roman" w:hAnsi="Times New Roman" w:cs="Times New Roman"/>
      <w:kern w:val="0"/>
      <w:szCs w:val="20"/>
      <w:lang w:val="en-GB" w:eastAsia="en-US"/>
    </w:rPr>
  </w:style>
  <w:style w:type="paragraph" w:customStyle="1" w:styleId="Agreement">
    <w:name w:val="Agreement"/>
    <w:basedOn w:val="Normal"/>
    <w:next w:val="Normal"/>
    <w:qFormat/>
    <w:rsid w:val="002774BC"/>
    <w:pPr>
      <w:numPr>
        <w:numId w:val="25"/>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locked/>
    <w:rsid w:val="00546031"/>
    <w:rPr>
      <w:rFonts w:ascii="Times New Roman" w:eastAsia="Times New Roman" w:hAnsi="Times New Roman"/>
      <w:lang w:val="x-none"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99"/>
    <w:qFormat/>
    <w:locked/>
    <w:rsid w:val="00076989"/>
    <w:rPr>
      <w:rFonts w:ascii="Times New Roman" w:eastAsia="Times New Roman" w:hAnsi="Times New Roman" w:cs="Times New Roman"/>
      <w:kern w:val="0"/>
      <w:szCs w:val="20"/>
      <w:lang w:val="en-GB" w:eastAsia="en-US"/>
    </w:rPr>
  </w:style>
  <w:style w:type="paragraph" w:customStyle="1" w:styleId="Comments">
    <w:name w:val="Comments"/>
    <w:basedOn w:val="Normal"/>
    <w:link w:val="CommentsChar"/>
    <w:qFormat/>
    <w:rsid w:val="0007698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76989"/>
    <w:rPr>
      <w:rFonts w:ascii="Arial" w:eastAsia="MS Mincho" w:hAnsi="Arial" w:cs="Times New Roman"/>
      <w:i/>
      <w:noProof/>
      <w:kern w:val="0"/>
      <w:sz w:val="18"/>
      <w:szCs w:val="24"/>
      <w:lang w:val="en-GB" w:eastAsia="en-GB"/>
    </w:rPr>
  </w:style>
  <w:style w:type="character" w:styleId="Hyperlink">
    <w:name w:val="Hyperlink"/>
    <w:basedOn w:val="DefaultParagraphFont"/>
    <w:uiPriority w:val="99"/>
    <w:semiHidden/>
    <w:unhideWhenUsed/>
    <w:qFormat/>
    <w:rsid w:val="00462B55"/>
    <w:rPr>
      <w:color w:val="0000FF"/>
      <w:u w:val="single"/>
    </w:rPr>
  </w:style>
  <w:style w:type="paragraph" w:styleId="NormalWeb">
    <w:name w:val="Normal (Web)"/>
    <w:basedOn w:val="Normal"/>
    <w:uiPriority w:val="99"/>
    <w:unhideWhenUsed/>
    <w:qFormat/>
    <w:rsid w:val="00EA4176"/>
    <w:pPr>
      <w:overflowPunct/>
      <w:autoSpaceDE/>
      <w:autoSpaceDN/>
      <w:adjustRightInd/>
      <w:spacing w:before="100" w:beforeAutospacing="1" w:after="100" w:afterAutospacing="1"/>
      <w:textAlignment w:val="auto"/>
    </w:pPr>
    <w:rPr>
      <w:sz w:val="24"/>
      <w:szCs w:val="24"/>
      <w:lang w:val="en-US" w:eastAsia="zh-TW"/>
    </w:rPr>
  </w:style>
  <w:style w:type="paragraph" w:styleId="BodyText">
    <w:name w:val="Body Text"/>
    <w:basedOn w:val="Normal"/>
    <w:link w:val="BodyTextChar"/>
    <w:rsid w:val="00663E13"/>
    <w:pPr>
      <w:overflowPunct/>
      <w:autoSpaceDE/>
      <w:autoSpaceDN/>
      <w:adjustRightInd/>
      <w:textAlignment w:val="auto"/>
    </w:pPr>
    <w:rPr>
      <w:rFonts w:eastAsia="SimSun"/>
    </w:rPr>
  </w:style>
  <w:style w:type="character" w:customStyle="1" w:styleId="BodyTextChar">
    <w:name w:val="Body Text Char"/>
    <w:basedOn w:val="DefaultParagraphFont"/>
    <w:link w:val="BodyText"/>
    <w:rsid w:val="00663E13"/>
    <w:rPr>
      <w:rFonts w:ascii="Times New Roman" w:eastAsia="SimSun" w:hAnsi="Times New Roman" w:cs="Times New Roman"/>
      <w:kern w:val="0"/>
      <w:szCs w:val="20"/>
      <w:lang w:val="en-GB" w:eastAsia="en-US"/>
    </w:rPr>
  </w:style>
  <w:style w:type="paragraph" w:customStyle="1" w:styleId="Doc-text2">
    <w:name w:val="Doc-text2"/>
    <w:basedOn w:val="Normal"/>
    <w:link w:val="Doc-text2Char"/>
    <w:qFormat/>
    <w:rsid w:val="00E30B00"/>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E30B00"/>
    <w:rPr>
      <w:rFonts w:ascii="Times New Roman" w:eastAsia="Times New Roman" w:hAnsi="Times New Roman" w:cs="Times New Roman"/>
      <w:kern w:val="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76678034">
      <w:bodyDiv w:val="1"/>
      <w:marLeft w:val="0"/>
      <w:marRight w:val="0"/>
      <w:marTop w:val="0"/>
      <w:marBottom w:val="0"/>
      <w:divBdr>
        <w:top w:val="none" w:sz="0" w:space="0" w:color="auto"/>
        <w:left w:val="none" w:sz="0" w:space="0" w:color="auto"/>
        <w:bottom w:val="none" w:sz="0" w:space="0" w:color="auto"/>
        <w:right w:val="none" w:sz="0" w:space="0" w:color="auto"/>
      </w:divBdr>
      <w:divsChild>
        <w:div w:id="1896313384">
          <w:marLeft w:val="1080"/>
          <w:marRight w:val="0"/>
          <w:marTop w:val="100"/>
          <w:marBottom w:val="0"/>
          <w:divBdr>
            <w:top w:val="none" w:sz="0" w:space="0" w:color="auto"/>
            <w:left w:val="none" w:sz="0" w:space="0" w:color="auto"/>
            <w:bottom w:val="none" w:sz="0" w:space="0" w:color="auto"/>
            <w:right w:val="none" w:sz="0" w:space="0" w:color="auto"/>
          </w:divBdr>
        </w:div>
      </w:divsChild>
    </w:div>
    <w:div w:id="102774264">
      <w:bodyDiv w:val="1"/>
      <w:marLeft w:val="0"/>
      <w:marRight w:val="0"/>
      <w:marTop w:val="0"/>
      <w:marBottom w:val="0"/>
      <w:divBdr>
        <w:top w:val="none" w:sz="0" w:space="0" w:color="auto"/>
        <w:left w:val="none" w:sz="0" w:space="0" w:color="auto"/>
        <w:bottom w:val="none" w:sz="0" w:space="0" w:color="auto"/>
        <w:right w:val="none" w:sz="0" w:space="0" w:color="auto"/>
      </w:divBdr>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34759161">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377703891">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604382197">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860820977">
      <w:bodyDiv w:val="1"/>
      <w:marLeft w:val="0"/>
      <w:marRight w:val="0"/>
      <w:marTop w:val="0"/>
      <w:marBottom w:val="0"/>
      <w:divBdr>
        <w:top w:val="none" w:sz="0" w:space="0" w:color="auto"/>
        <w:left w:val="none" w:sz="0" w:space="0" w:color="auto"/>
        <w:bottom w:val="none" w:sz="0" w:space="0" w:color="auto"/>
        <w:right w:val="none" w:sz="0" w:space="0" w:color="auto"/>
      </w:divBdr>
    </w:div>
    <w:div w:id="938871932">
      <w:bodyDiv w:val="1"/>
      <w:marLeft w:val="0"/>
      <w:marRight w:val="0"/>
      <w:marTop w:val="0"/>
      <w:marBottom w:val="0"/>
      <w:divBdr>
        <w:top w:val="none" w:sz="0" w:space="0" w:color="auto"/>
        <w:left w:val="none" w:sz="0" w:space="0" w:color="auto"/>
        <w:bottom w:val="none" w:sz="0" w:space="0" w:color="auto"/>
        <w:right w:val="none" w:sz="0" w:space="0" w:color="auto"/>
      </w:divBdr>
    </w:div>
    <w:div w:id="995038113">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 w:id="1175152103">
      <w:bodyDiv w:val="1"/>
      <w:marLeft w:val="0"/>
      <w:marRight w:val="0"/>
      <w:marTop w:val="0"/>
      <w:marBottom w:val="0"/>
      <w:divBdr>
        <w:top w:val="none" w:sz="0" w:space="0" w:color="auto"/>
        <w:left w:val="none" w:sz="0" w:space="0" w:color="auto"/>
        <w:bottom w:val="none" w:sz="0" w:space="0" w:color="auto"/>
        <w:right w:val="none" w:sz="0" w:space="0" w:color="auto"/>
      </w:divBdr>
    </w:div>
    <w:div w:id="1502425618">
      <w:bodyDiv w:val="1"/>
      <w:marLeft w:val="0"/>
      <w:marRight w:val="0"/>
      <w:marTop w:val="0"/>
      <w:marBottom w:val="0"/>
      <w:divBdr>
        <w:top w:val="none" w:sz="0" w:space="0" w:color="auto"/>
        <w:left w:val="none" w:sz="0" w:space="0" w:color="auto"/>
        <w:bottom w:val="none" w:sz="0" w:space="0" w:color="auto"/>
        <w:right w:val="none" w:sz="0" w:space="0" w:color="auto"/>
      </w:divBdr>
    </w:div>
    <w:div w:id="1509833321">
      <w:bodyDiv w:val="1"/>
      <w:marLeft w:val="0"/>
      <w:marRight w:val="0"/>
      <w:marTop w:val="0"/>
      <w:marBottom w:val="0"/>
      <w:divBdr>
        <w:top w:val="none" w:sz="0" w:space="0" w:color="auto"/>
        <w:left w:val="none" w:sz="0" w:space="0" w:color="auto"/>
        <w:bottom w:val="none" w:sz="0" w:space="0" w:color="auto"/>
        <w:right w:val="none" w:sz="0" w:space="0" w:color="auto"/>
      </w:divBdr>
    </w:div>
    <w:div w:id="153029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3B153-A75E-419B-B204-8C580DCF6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1118</TotalTime>
  <Pages>2</Pages>
  <Words>635</Words>
  <Characters>3621</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dc:creator>
  <cp:keywords/>
  <dc:description/>
  <cp:lastModifiedBy>Samsung (Aby)</cp:lastModifiedBy>
  <cp:revision>113</cp:revision>
  <dcterms:created xsi:type="dcterms:W3CDTF">2021-08-02T09:36:00Z</dcterms:created>
  <dcterms:modified xsi:type="dcterms:W3CDTF">2022-09-30T07:29:00Z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