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65C574BA"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3A4168">
        <w:rPr>
          <w:sz w:val="24"/>
          <w:lang w:eastAsia="zh-CN"/>
        </w:rPr>
        <w:t>9</w:t>
      </w:r>
      <w:r w:rsidR="006C3C14">
        <w:rPr>
          <w:sz w:val="24"/>
          <w:lang w:eastAsia="zh-CN"/>
        </w:rPr>
        <w:t>bis</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bookmarkStart w:id="1" w:name="_Hlk113968863"/>
      <w:r w:rsidR="00FE4CC6" w:rsidRPr="00FE4CC6">
        <w:rPr>
          <w:bCs/>
          <w:noProof w:val="0"/>
          <w:sz w:val="24"/>
        </w:rPr>
        <w:t>R2-2209635</w:t>
      </w:r>
      <w:bookmarkEnd w:id="1"/>
    </w:p>
    <w:p w14:paraId="2B60AF3C" w14:textId="51EA9ED1" w:rsidR="00EB410E" w:rsidRDefault="0051416A" w:rsidP="6FACF75F">
      <w:pPr>
        <w:pStyle w:val="CRCoverPage"/>
        <w:spacing w:after="240"/>
        <w:outlineLvl w:val="0"/>
        <w:rPr>
          <w:b/>
          <w:bCs/>
          <w:sz w:val="24"/>
          <w:szCs w:val="24"/>
        </w:rPr>
      </w:pPr>
      <w:r w:rsidRPr="6FACF75F">
        <w:rPr>
          <w:b/>
          <w:bCs/>
          <w:sz w:val="24"/>
          <w:szCs w:val="24"/>
        </w:rPr>
        <w:t>Electronic meeting</w:t>
      </w:r>
      <w:r w:rsidR="00F73A55" w:rsidRPr="6FACF75F">
        <w:rPr>
          <w:b/>
          <w:bCs/>
          <w:sz w:val="24"/>
          <w:szCs w:val="24"/>
        </w:rPr>
        <w:t xml:space="preserve">, </w:t>
      </w:r>
      <w:r w:rsidR="003A4168" w:rsidRPr="6FACF75F">
        <w:rPr>
          <w:b/>
          <w:bCs/>
          <w:sz w:val="24"/>
          <w:szCs w:val="24"/>
        </w:rPr>
        <w:t>1</w:t>
      </w:r>
      <w:r w:rsidR="00CD5AEF" w:rsidRPr="6FACF75F">
        <w:rPr>
          <w:b/>
          <w:bCs/>
          <w:sz w:val="24"/>
          <w:szCs w:val="24"/>
        </w:rPr>
        <w:t>0</w:t>
      </w:r>
      <w:r w:rsidR="00175810" w:rsidRPr="6FACF75F">
        <w:rPr>
          <w:b/>
          <w:bCs/>
          <w:sz w:val="24"/>
          <w:szCs w:val="24"/>
        </w:rPr>
        <w:t>th-</w:t>
      </w:r>
      <w:r w:rsidR="04133FAF" w:rsidRPr="6FACF75F">
        <w:rPr>
          <w:b/>
          <w:bCs/>
          <w:sz w:val="24"/>
          <w:szCs w:val="24"/>
        </w:rPr>
        <w:t>19</w:t>
      </w:r>
      <w:r w:rsidR="7E7332C2" w:rsidRPr="6FACF75F">
        <w:rPr>
          <w:b/>
          <w:bCs/>
          <w:sz w:val="24"/>
          <w:szCs w:val="24"/>
        </w:rPr>
        <w:t>th</w:t>
      </w:r>
      <w:r w:rsidR="00175810" w:rsidRPr="6FACF75F">
        <w:rPr>
          <w:b/>
          <w:bCs/>
          <w:sz w:val="24"/>
          <w:szCs w:val="24"/>
        </w:rPr>
        <w:t xml:space="preserve"> </w:t>
      </w:r>
      <w:r w:rsidR="006C3C14" w:rsidRPr="6FACF75F">
        <w:rPr>
          <w:b/>
          <w:bCs/>
          <w:sz w:val="24"/>
          <w:szCs w:val="24"/>
        </w:rPr>
        <w:t>October</w:t>
      </w:r>
      <w:r w:rsidR="00175810" w:rsidRPr="6FACF75F">
        <w:rPr>
          <w:b/>
          <w:bCs/>
          <w:sz w:val="24"/>
          <w:szCs w:val="24"/>
        </w:rPr>
        <w:t xml:space="preserve"> 2022</w:t>
      </w:r>
    </w:p>
    <w:p w14:paraId="012E2D7F" w14:textId="5F2621A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3F6139">
        <w:rPr>
          <w:rFonts w:ascii="Arial" w:hAnsi="Arial" w:cs="Arial"/>
          <w:b/>
          <w:bCs/>
          <w:sz w:val="24"/>
        </w:rPr>
        <w:t>Agenda item:</w:t>
      </w:r>
      <w:r w:rsidRPr="003F6139">
        <w:rPr>
          <w:rFonts w:ascii="Arial" w:hAnsi="Arial" w:cs="Arial"/>
          <w:bCs/>
          <w:sz w:val="24"/>
        </w:rPr>
        <w:tab/>
      </w:r>
      <w:r w:rsidR="007C4EDC" w:rsidRPr="00957D31">
        <w:rPr>
          <w:rFonts w:ascii="Arial" w:hAnsi="Arial" w:cs="Arial"/>
          <w:bCs/>
          <w:sz w:val="24"/>
        </w:rPr>
        <w:t>8</w:t>
      </w:r>
      <w:r w:rsidRPr="00957D31">
        <w:rPr>
          <w:rFonts w:ascii="Arial" w:hAnsi="Arial" w:cs="Arial"/>
          <w:bCs/>
          <w:sz w:val="24"/>
        </w:rPr>
        <w:t>.</w:t>
      </w:r>
      <w:r w:rsidR="007C4EDC" w:rsidRPr="00957D31">
        <w:rPr>
          <w:rFonts w:ascii="Arial" w:hAnsi="Arial" w:cs="Arial"/>
          <w:bCs/>
          <w:sz w:val="24"/>
        </w:rPr>
        <w:t>5</w:t>
      </w:r>
      <w:r w:rsidRPr="00957D31">
        <w:rPr>
          <w:rFonts w:ascii="Arial" w:hAnsi="Arial" w:cs="Arial"/>
          <w:bCs/>
          <w:sz w:val="24"/>
        </w:rPr>
        <w:t>.</w:t>
      </w:r>
      <w:r w:rsidR="00460E3A" w:rsidRPr="00957D31">
        <w:rPr>
          <w:rFonts w:ascii="Arial" w:hAnsi="Arial" w:cs="Arial"/>
          <w:bCs/>
          <w:sz w:val="24"/>
        </w:rPr>
        <w:t>2</w:t>
      </w:r>
      <w:r w:rsidR="003F6139" w:rsidRPr="003F6139">
        <w:rPr>
          <w:rFonts w:ascii="Arial" w:hAnsi="Arial" w:cs="Arial"/>
          <w:bCs/>
          <w:sz w:val="24"/>
        </w:rPr>
        <w:t>.1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30FCB6E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F6139" w:rsidRPr="003F6139">
        <w:rPr>
          <w:rFonts w:ascii="Arial" w:hAnsi="Arial" w:cs="Arial"/>
          <w:bCs/>
          <w:sz w:val="24"/>
        </w:rPr>
        <w:t>XR related information for awareness in RAN</w:t>
      </w:r>
    </w:p>
    <w:p w14:paraId="7E34ABB8" w14:textId="4819161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w:t>
      </w:r>
    </w:p>
    <w:p w14:paraId="00056CEE" w14:textId="77777777" w:rsidR="00DF28BE" w:rsidRDefault="00DF28BE" w:rsidP="00DF28BE">
      <w:pPr>
        <w:pStyle w:val="Heading1"/>
        <w:numPr>
          <w:ilvl w:val="0"/>
          <w:numId w:val="2"/>
        </w:numPr>
      </w:pPr>
      <w:r>
        <w:t>Introduction</w:t>
      </w:r>
    </w:p>
    <w:p w14:paraId="73946FA6" w14:textId="77777777" w:rsidR="00F94179" w:rsidRDefault="00F94179" w:rsidP="00F94179">
      <w:pPr>
        <w:jc w:val="both"/>
      </w:pPr>
      <w:r>
        <w:rPr>
          <w:lang w:val="en-GB"/>
        </w:rPr>
        <w:t>The following agreements were taken in RAN2#119-e meeting to enable XR awareness in RAN:</w:t>
      </w:r>
    </w:p>
    <w:p w14:paraId="208C359B" w14:textId="5FD929A7" w:rsidR="00F94179" w:rsidRPr="00F94179" w:rsidRDefault="00F94179" w:rsidP="006D161D">
      <w:pPr>
        <w:pStyle w:val="ListParagraph"/>
        <w:numPr>
          <w:ilvl w:val="0"/>
          <w:numId w:val="29"/>
        </w:numPr>
        <w:spacing w:after="60"/>
        <w:contextualSpacing w:val="0"/>
        <w:jc w:val="both"/>
        <w:rPr>
          <w:i/>
          <w:iCs/>
        </w:rPr>
      </w:pPr>
      <w:r w:rsidRPr="00F94179">
        <w:rPr>
          <w:i/>
          <w:iCs/>
        </w:rPr>
        <w:t xml:space="preserve">RAN2 should take </w:t>
      </w:r>
      <w:r w:rsidRPr="00F94179">
        <w:rPr>
          <w:b/>
          <w:bCs/>
          <w:i/>
          <w:iCs/>
        </w:rPr>
        <w:t>SA2/SA4 work</w:t>
      </w:r>
      <w:r w:rsidRPr="00F94179">
        <w:rPr>
          <w:i/>
          <w:iCs/>
        </w:rPr>
        <w:t xml:space="preserve"> into account</w:t>
      </w:r>
    </w:p>
    <w:p w14:paraId="3DF1505A" w14:textId="441F4FEE" w:rsidR="00F94179" w:rsidRPr="00F94179" w:rsidRDefault="00F94179" w:rsidP="006D161D">
      <w:pPr>
        <w:pStyle w:val="ListParagraph"/>
        <w:numPr>
          <w:ilvl w:val="0"/>
          <w:numId w:val="29"/>
        </w:numPr>
        <w:spacing w:after="60"/>
        <w:contextualSpacing w:val="0"/>
        <w:jc w:val="both"/>
        <w:rPr>
          <w:i/>
          <w:iCs/>
        </w:rPr>
      </w:pPr>
      <w:r w:rsidRPr="00F94179">
        <w:rPr>
          <w:i/>
          <w:iCs/>
        </w:rPr>
        <w:t xml:space="preserve">RAN2 assumes that </w:t>
      </w:r>
      <w:r w:rsidRPr="005D77B8">
        <w:rPr>
          <w:b/>
          <w:bCs/>
          <w:i/>
          <w:iCs/>
        </w:rPr>
        <w:t>PDU Set based parameters and PDU Set related information</w:t>
      </w:r>
      <w:r w:rsidRPr="00F94179">
        <w:rPr>
          <w:i/>
          <w:iCs/>
        </w:rPr>
        <w:t xml:space="preserve"> may be used for better support of XR services. RAN2 can consider both </w:t>
      </w:r>
      <w:r w:rsidRPr="00F94179">
        <w:rPr>
          <w:b/>
          <w:bCs/>
          <w:i/>
          <w:iCs/>
        </w:rPr>
        <w:t>UL and DL directions</w:t>
      </w:r>
      <w:r w:rsidRPr="00F94179">
        <w:rPr>
          <w:i/>
          <w:iCs/>
        </w:rPr>
        <w:t>.</w:t>
      </w:r>
    </w:p>
    <w:p w14:paraId="6DA46CC0" w14:textId="3C717D0A" w:rsidR="00F94179" w:rsidRPr="00F94179" w:rsidRDefault="00F94179" w:rsidP="006D161D">
      <w:pPr>
        <w:pStyle w:val="ListParagraph"/>
        <w:numPr>
          <w:ilvl w:val="0"/>
          <w:numId w:val="29"/>
        </w:numPr>
        <w:spacing w:after="60"/>
        <w:contextualSpacing w:val="0"/>
        <w:jc w:val="both"/>
        <w:rPr>
          <w:i/>
          <w:iCs/>
        </w:rPr>
      </w:pPr>
      <w:r w:rsidRPr="00F94179">
        <w:rPr>
          <w:i/>
          <w:iCs/>
        </w:rPr>
        <w:t xml:space="preserve">RAN2 will study PDU Set based parameters and </w:t>
      </w:r>
      <w:r w:rsidRPr="005D77B8">
        <w:rPr>
          <w:b/>
          <w:bCs/>
          <w:i/>
          <w:iCs/>
        </w:rPr>
        <w:t xml:space="preserve">PDU Set </w:t>
      </w:r>
      <w:r w:rsidRPr="005D77B8">
        <w:rPr>
          <w:i/>
          <w:iCs/>
        </w:rPr>
        <w:t>related information</w:t>
      </w:r>
      <w:r w:rsidRPr="005D77B8">
        <w:rPr>
          <w:b/>
          <w:bCs/>
          <w:i/>
          <w:iCs/>
        </w:rPr>
        <w:t xml:space="preserve"> handling in Network and UE</w:t>
      </w:r>
    </w:p>
    <w:p w14:paraId="57ECFCB5" w14:textId="38CBA6FA" w:rsidR="00F94179" w:rsidRPr="00F94179" w:rsidRDefault="00F94179" w:rsidP="006D161D">
      <w:pPr>
        <w:pStyle w:val="ListParagraph"/>
        <w:numPr>
          <w:ilvl w:val="0"/>
          <w:numId w:val="29"/>
        </w:numPr>
        <w:spacing w:after="60"/>
        <w:contextualSpacing w:val="0"/>
        <w:jc w:val="both"/>
        <w:rPr>
          <w:i/>
          <w:iCs/>
        </w:rPr>
      </w:pPr>
      <w:r w:rsidRPr="00F94179">
        <w:rPr>
          <w:i/>
          <w:iCs/>
        </w:rPr>
        <w:t xml:space="preserve">RAN2 to adopt the current SA2 definition of </w:t>
      </w:r>
      <w:r w:rsidRPr="005D77B8">
        <w:rPr>
          <w:b/>
          <w:bCs/>
          <w:i/>
          <w:iCs/>
        </w:rPr>
        <w:t>PDU Set as an application media unit</w:t>
      </w:r>
      <w:r w:rsidRPr="00F94179">
        <w:rPr>
          <w:i/>
          <w:iCs/>
        </w:rPr>
        <w:t xml:space="preserve"> as working assumption, subjected to further guidance from SA2 and SA4. </w:t>
      </w:r>
    </w:p>
    <w:p w14:paraId="39A78871" w14:textId="3D0BCA3C" w:rsidR="00F94179" w:rsidRPr="00F94179" w:rsidRDefault="00F94179" w:rsidP="006D161D">
      <w:pPr>
        <w:pStyle w:val="ListParagraph"/>
        <w:numPr>
          <w:ilvl w:val="0"/>
          <w:numId w:val="29"/>
        </w:numPr>
        <w:spacing w:after="60"/>
        <w:contextualSpacing w:val="0"/>
        <w:jc w:val="both"/>
        <w:rPr>
          <w:i/>
          <w:iCs/>
        </w:rPr>
      </w:pPr>
      <w:r w:rsidRPr="00F94179">
        <w:rPr>
          <w:i/>
          <w:iCs/>
        </w:rPr>
        <w:t xml:space="preserve">XR awareness discussion in RAN2 should consider </w:t>
      </w:r>
      <w:r w:rsidRPr="005D77B8">
        <w:rPr>
          <w:b/>
          <w:bCs/>
          <w:i/>
          <w:iCs/>
        </w:rPr>
        <w:t>PDU set characteristics and how to use</w:t>
      </w:r>
      <w:r w:rsidRPr="00F94179">
        <w:rPr>
          <w:i/>
          <w:iCs/>
        </w:rPr>
        <w:t xml:space="preserve"> the information available on those (for UL and/or DL). Can also consider how to handle </w:t>
      </w:r>
      <w:r w:rsidRPr="005D77B8">
        <w:rPr>
          <w:b/>
          <w:bCs/>
          <w:i/>
          <w:iCs/>
        </w:rPr>
        <w:t>data bursts</w:t>
      </w:r>
      <w:r w:rsidRPr="00F94179">
        <w:rPr>
          <w:i/>
          <w:iCs/>
        </w:rPr>
        <w:t>.</w:t>
      </w:r>
    </w:p>
    <w:p w14:paraId="6B2A24F9" w14:textId="07AFBBE9" w:rsidR="00F94179" w:rsidRPr="00F94179" w:rsidRDefault="00F94179" w:rsidP="006D161D">
      <w:pPr>
        <w:pStyle w:val="ListParagraph"/>
        <w:numPr>
          <w:ilvl w:val="0"/>
          <w:numId w:val="29"/>
        </w:numPr>
        <w:spacing w:after="60"/>
        <w:contextualSpacing w:val="0"/>
        <w:jc w:val="both"/>
        <w:rPr>
          <w:i/>
          <w:iCs/>
        </w:rPr>
      </w:pPr>
      <w:r w:rsidRPr="00F94179">
        <w:rPr>
          <w:i/>
          <w:iCs/>
        </w:rPr>
        <w:t xml:space="preserve">RAN2 can study </w:t>
      </w:r>
      <w:r w:rsidRPr="005D77B8">
        <w:rPr>
          <w:b/>
          <w:bCs/>
          <w:i/>
          <w:iCs/>
        </w:rPr>
        <w:t>e.g. periodicity, arrival time, jitter and frame-size variations for XR awareness</w:t>
      </w:r>
      <w:r w:rsidRPr="00F94179">
        <w:rPr>
          <w:i/>
          <w:iCs/>
        </w:rPr>
        <w:t xml:space="preserve"> to enable power savings and capacity enhancements. Can study also </w:t>
      </w:r>
      <w:r w:rsidRPr="005D77B8">
        <w:rPr>
          <w:b/>
          <w:bCs/>
          <w:i/>
          <w:iCs/>
        </w:rPr>
        <w:t>how often such parameters change</w:t>
      </w:r>
      <w:r w:rsidRPr="00F94179">
        <w:rPr>
          <w:i/>
          <w:iCs/>
        </w:rPr>
        <w:t xml:space="preserve"> (i.e. how dynamic they are).</w:t>
      </w:r>
    </w:p>
    <w:p w14:paraId="78D4FBC6" w14:textId="20860E3B" w:rsidR="002D481F" w:rsidRDefault="005D77B8" w:rsidP="00DF28BE">
      <w:pPr>
        <w:jc w:val="both"/>
      </w:pPr>
      <w:r>
        <w:t xml:space="preserve">This document aims to discuss </w:t>
      </w:r>
      <w:r w:rsidR="00546F00">
        <w:t>the XR related information that may be useful for RAN.</w:t>
      </w:r>
    </w:p>
    <w:p w14:paraId="0A49A77E" w14:textId="51DCBAAF" w:rsidR="00F4705F" w:rsidRDefault="00800C48" w:rsidP="00F4705F">
      <w:pPr>
        <w:pStyle w:val="Heading1"/>
        <w:numPr>
          <w:ilvl w:val="0"/>
          <w:numId w:val="2"/>
        </w:numPr>
      </w:pPr>
      <w:r>
        <w:t>Discussion</w:t>
      </w:r>
    </w:p>
    <w:p w14:paraId="7B2FCDB1" w14:textId="0D90A4B1" w:rsidR="009129E3" w:rsidRDefault="00217710" w:rsidP="00F4705F">
      <w:pPr>
        <w:jc w:val="both"/>
        <w:rPr>
          <w:lang w:val="en-GB"/>
        </w:rPr>
      </w:pPr>
      <w:r>
        <w:rPr>
          <w:lang w:val="en-GB"/>
        </w:rPr>
        <w:t>SA2 has defined PDU set and data burst as follow in SA2 TR</w:t>
      </w:r>
      <w:r w:rsidR="00AF7FE4">
        <w:rPr>
          <w:lang w:val="en-GB"/>
        </w:rPr>
        <w:t xml:space="preserve"> 23.</w:t>
      </w:r>
      <w:r w:rsidR="00753DA9">
        <w:rPr>
          <w:lang w:val="en-GB"/>
        </w:rPr>
        <w:t>700-60</w:t>
      </w:r>
      <w:r>
        <w:rPr>
          <w:lang w:val="en-GB"/>
        </w:rPr>
        <w:t>:</w:t>
      </w:r>
    </w:p>
    <w:p w14:paraId="002A176E" w14:textId="77777777" w:rsidR="008F2E99" w:rsidRPr="00F63F4F" w:rsidRDefault="008F2E99" w:rsidP="008F2E99">
      <w:pPr>
        <w:pStyle w:val="ListParagraph"/>
        <w:numPr>
          <w:ilvl w:val="0"/>
          <w:numId w:val="35"/>
        </w:numPr>
        <w:overflowPunct/>
        <w:autoSpaceDE/>
        <w:autoSpaceDN/>
        <w:adjustRightInd/>
        <w:spacing w:after="160" w:line="259" w:lineRule="auto"/>
        <w:rPr>
          <w:i/>
          <w:iCs/>
        </w:rPr>
      </w:pPr>
      <w:r w:rsidRPr="00F63F4F">
        <w:rPr>
          <w:b/>
          <w:bCs/>
          <w:i/>
          <w:iCs/>
        </w:rPr>
        <w:t>PDU Set:</w:t>
      </w:r>
      <w:r w:rsidRPr="00F63F4F">
        <w:rPr>
          <w:i/>
          <w:iCs/>
        </w:rPr>
        <w:t xml:space="preserve"> A PDU Set is composed of one or more PDUs carrying the payload of one unit of information generated at the application level (e.g. a frame or video slice for XRM Services, as used in TR 26.926). In some implementations all PDUs in a PDU Set are needed by the application layer to use the corresponding unit of information. In other implementations, the application layer can still recover parts all or of the information unit, when some PDUs are missing.</w:t>
      </w:r>
    </w:p>
    <w:p w14:paraId="69D19615" w14:textId="77777777" w:rsidR="008F2E99" w:rsidRDefault="008F2E99" w:rsidP="008F2E99">
      <w:pPr>
        <w:pStyle w:val="ListParagraph"/>
        <w:numPr>
          <w:ilvl w:val="0"/>
          <w:numId w:val="35"/>
        </w:numPr>
        <w:overflowPunct/>
        <w:autoSpaceDE/>
        <w:autoSpaceDN/>
        <w:adjustRightInd/>
        <w:spacing w:after="160" w:line="259" w:lineRule="auto"/>
        <w:rPr>
          <w:i/>
          <w:iCs/>
        </w:rPr>
      </w:pPr>
      <w:r w:rsidRPr="00F63F4F">
        <w:rPr>
          <w:b/>
          <w:bCs/>
          <w:i/>
          <w:iCs/>
        </w:rPr>
        <w:t>Data Burst:</w:t>
      </w:r>
      <w:r w:rsidRPr="00F63F4F">
        <w:rPr>
          <w:i/>
          <w:iCs/>
        </w:rPr>
        <w:t xml:space="preserve"> A set of multiple PDUs generated and sent by the application in a short period of time.</w:t>
      </w:r>
      <w:r>
        <w:rPr>
          <w:i/>
          <w:iCs/>
        </w:rPr>
        <w:t xml:space="preserve">   </w:t>
      </w:r>
      <w:r w:rsidRPr="00F63F4F">
        <w:rPr>
          <w:i/>
          <w:iCs/>
        </w:rPr>
        <w:t>NOTE: A Data Burst can be composed by one or multiple PDU Sets</w:t>
      </w:r>
    </w:p>
    <w:p w14:paraId="21070760" w14:textId="1719340F" w:rsidR="00217710" w:rsidRPr="00941040" w:rsidRDefault="00217710" w:rsidP="00941040">
      <w:pPr>
        <w:jc w:val="both"/>
        <w:rPr>
          <w:lang w:val="en-GB"/>
        </w:rPr>
      </w:pPr>
      <w:r>
        <w:rPr>
          <w:lang w:val="en-GB"/>
        </w:rPr>
        <w:t xml:space="preserve">SA2 asked for SA4 input on </w:t>
      </w:r>
      <w:r w:rsidR="008F2E99">
        <w:rPr>
          <w:lang w:val="en-GB"/>
        </w:rPr>
        <w:t>their latest</w:t>
      </w:r>
      <w:r>
        <w:rPr>
          <w:lang w:val="en-GB"/>
        </w:rPr>
        <w:t xml:space="preserve"> LS </w:t>
      </w:r>
      <w:r w:rsidR="005D2138">
        <w:rPr>
          <w:lang w:val="en-GB"/>
        </w:rPr>
        <w:fldChar w:fldCharType="begin"/>
      </w:r>
      <w:r w:rsidR="005D2138">
        <w:rPr>
          <w:lang w:val="en-GB"/>
        </w:rPr>
        <w:instrText xml:space="preserve"> REF _Ref115358996 \r \h </w:instrText>
      </w:r>
      <w:r w:rsidR="005D2138">
        <w:rPr>
          <w:lang w:val="en-GB"/>
        </w:rPr>
      </w:r>
      <w:r w:rsidR="005D2138">
        <w:rPr>
          <w:lang w:val="en-GB"/>
        </w:rPr>
        <w:fldChar w:fldCharType="separate"/>
      </w:r>
      <w:r w:rsidR="00545565">
        <w:rPr>
          <w:lang w:val="en-GB"/>
        </w:rPr>
        <w:t>[1]</w:t>
      </w:r>
      <w:r w:rsidR="005D2138">
        <w:rPr>
          <w:lang w:val="en-GB"/>
        </w:rPr>
        <w:fldChar w:fldCharType="end"/>
      </w:r>
      <w:r w:rsidRPr="00941040">
        <w:t xml:space="preserve"> in </w:t>
      </w:r>
      <w:r w:rsidRPr="00941040">
        <w:rPr>
          <w:lang w:val="en-GB"/>
        </w:rPr>
        <w:t xml:space="preserve">Q3 </w:t>
      </w:r>
      <w:r w:rsidR="00941040" w:rsidRPr="00941040">
        <w:rPr>
          <w:lang w:val="en-GB"/>
        </w:rPr>
        <w:t xml:space="preserve">on </w:t>
      </w:r>
      <w:r w:rsidRPr="00941040">
        <w:rPr>
          <w:lang w:val="en-GB"/>
        </w:rPr>
        <w:t>whether App. layer can differentiate and inform UPF of the 1st packet of the PDU set belonging to a Data burst</w:t>
      </w:r>
      <w:r w:rsidRPr="00941040">
        <w:rPr>
          <w:color w:val="808080" w:themeColor="background1" w:themeShade="80"/>
        </w:rPr>
        <w:t xml:space="preserve"> </w:t>
      </w:r>
    </w:p>
    <w:p w14:paraId="1B8940B4" w14:textId="77777777" w:rsidR="00941040" w:rsidRPr="00941040" w:rsidRDefault="00941040" w:rsidP="00C26890">
      <w:pPr>
        <w:spacing w:after="60"/>
        <w:ind w:left="360"/>
        <w:rPr>
          <w:i/>
          <w:iCs/>
        </w:rPr>
      </w:pPr>
      <w:r w:rsidRPr="00941040">
        <w:rPr>
          <w:b/>
          <w:bCs/>
          <w:i/>
          <w:iCs/>
        </w:rPr>
        <w:t>Q3:</w:t>
      </w:r>
      <w:r w:rsidRPr="00941040">
        <w:rPr>
          <w:i/>
          <w:iCs/>
        </w:rPr>
        <w:t xml:space="preserve"> SA2 defined a concept of a ‘Data Burst’ as follows:</w:t>
      </w:r>
    </w:p>
    <w:p w14:paraId="7B84036B" w14:textId="77777777" w:rsidR="00941040" w:rsidRPr="00941040" w:rsidRDefault="00941040" w:rsidP="00C26890">
      <w:pPr>
        <w:spacing w:after="60"/>
        <w:ind w:left="720"/>
        <w:rPr>
          <w:i/>
          <w:iCs/>
          <w:lang w:eastAsia="zh-CN"/>
        </w:rPr>
      </w:pPr>
      <w:r w:rsidRPr="00941040">
        <w:rPr>
          <w:b/>
          <w:i/>
          <w:iCs/>
          <w:lang w:eastAsia="zh-CN"/>
        </w:rPr>
        <w:t>Data Burst:</w:t>
      </w:r>
      <w:r w:rsidRPr="00941040">
        <w:rPr>
          <w:i/>
          <w:iCs/>
          <w:lang w:eastAsia="zh-CN"/>
        </w:rPr>
        <w:t xml:space="preserve"> A set of multiple PDUs generated and sent by the application in a short period of time.</w:t>
      </w:r>
    </w:p>
    <w:p w14:paraId="12840B65" w14:textId="77777777" w:rsidR="00941040" w:rsidRPr="00941040" w:rsidRDefault="00941040" w:rsidP="00C26890">
      <w:pPr>
        <w:spacing w:after="60"/>
        <w:ind w:left="720"/>
        <w:rPr>
          <w:rFonts w:eastAsia="DengXian"/>
          <w:i/>
          <w:iCs/>
        </w:rPr>
      </w:pPr>
      <w:r w:rsidRPr="00941040">
        <w:rPr>
          <w:rFonts w:eastAsia="DengXian"/>
          <w:i/>
          <w:iCs/>
        </w:rPr>
        <w:t>NOTE: A Data Burst can be composed by one or multiple PDU Sets.</w:t>
      </w:r>
    </w:p>
    <w:p w14:paraId="6EB5EE57" w14:textId="1BF2AFD5" w:rsidR="00941040" w:rsidRPr="00941040" w:rsidRDefault="00941040" w:rsidP="00C26890">
      <w:pPr>
        <w:ind w:left="360"/>
        <w:rPr>
          <w:i/>
          <w:iCs/>
        </w:rPr>
      </w:pPr>
      <w:r w:rsidRPr="00941040">
        <w:rPr>
          <w:i/>
          <w:iCs/>
        </w:rPr>
        <w:t xml:space="preserve">SA2 discussed another candidate solution that requests UPF to identify “Burst size” from the downlink traffic. SA2 would like to ask SA4 whether it’s feasible for application/media layer to obtain such information with the first packet of the PDU Set belonging to a Data Burst and provide the information to UPF together with the first packet of the PDU Set. </w:t>
      </w:r>
    </w:p>
    <w:p w14:paraId="4447E074" w14:textId="5680FD76" w:rsidR="00EE7A34" w:rsidRPr="00EE7A34" w:rsidRDefault="00EE7A34" w:rsidP="00957D31">
      <w:pPr>
        <w:pStyle w:val="observ"/>
        <w:numPr>
          <w:ilvl w:val="0"/>
          <w:numId w:val="5"/>
        </w:numPr>
      </w:pPr>
      <w:bookmarkStart w:id="2" w:name="_Toc114954495"/>
      <w:bookmarkStart w:id="3" w:name="_Toc115172976"/>
      <w:bookmarkStart w:id="4" w:name="_Toc115359052"/>
      <w:bookmarkStart w:id="5" w:name="_Toc115388242"/>
      <w:r>
        <w:lastRenderedPageBreak/>
        <w:t xml:space="preserve">SA2 has asked for SA4 </w:t>
      </w:r>
      <w:r w:rsidR="00195AAD">
        <w:t>input</w:t>
      </w:r>
      <w:r>
        <w:t xml:space="preserve"> on </w:t>
      </w:r>
      <w:r w:rsidR="009C6CAC">
        <w:t>whether data burst size information can be known</w:t>
      </w:r>
      <w:r w:rsidR="00195AAD">
        <w:t xml:space="preserve"> </w:t>
      </w:r>
      <w:r w:rsidR="00195AAD" w:rsidRPr="00195AAD">
        <w:t>first packet of the PDU Set belonging to a Data Burst</w:t>
      </w:r>
      <w:r w:rsidR="00195AAD">
        <w:t>.</w:t>
      </w:r>
      <w:bookmarkEnd w:id="2"/>
      <w:bookmarkEnd w:id="3"/>
      <w:bookmarkEnd w:id="4"/>
      <w:bookmarkEnd w:id="5"/>
    </w:p>
    <w:p w14:paraId="5389F35F" w14:textId="4E05818D" w:rsidR="00217710" w:rsidRDefault="008F2E99" w:rsidP="004C47EF">
      <w:pPr>
        <w:jc w:val="both"/>
        <w:rPr>
          <w:lang w:val="en-GB"/>
        </w:rPr>
      </w:pPr>
      <w:r>
        <w:rPr>
          <w:lang w:val="en-GB"/>
        </w:rPr>
        <w:t>From RAN2#119e TDocs</w:t>
      </w:r>
      <w:r w:rsidR="007D1885">
        <w:rPr>
          <w:lang w:val="en-GB"/>
        </w:rPr>
        <w:t>,</w:t>
      </w:r>
      <w:r>
        <w:rPr>
          <w:lang w:val="en-GB"/>
        </w:rPr>
        <w:t xml:space="preserve"> it seems unclear </w:t>
      </w:r>
      <w:r w:rsidRPr="008F2E99">
        <w:rPr>
          <w:lang w:val="en-GB"/>
        </w:rPr>
        <w:t>how PDU set and data burst work and potentially interact with each other in relation to the traffic pattern</w:t>
      </w:r>
      <w:r w:rsidR="007D1885">
        <w:rPr>
          <w:lang w:val="en-GB"/>
        </w:rPr>
        <w:t xml:space="preserve">. </w:t>
      </w:r>
      <w:r w:rsidR="00C26890">
        <w:rPr>
          <w:lang w:val="en-GB"/>
        </w:rPr>
        <w:t xml:space="preserve"> </w:t>
      </w:r>
      <w:r w:rsidR="004C47EF" w:rsidRPr="004C47EF">
        <w:rPr>
          <w:lang w:val="en-GB"/>
        </w:rPr>
        <w:t xml:space="preserve">For example whether a data burst would always correspond to a video frame or whether different interpretations may be possible depending on the kind of XR application considering e.g. different PDU set within a data burst may be separated in time domain by “x” msec vs different data burst may be separated in time domain by “y” msec where x &lt; y, x would correspond to the periodicity associated with the PDU set  and y the periodicity associated with the data burst. </w:t>
      </w:r>
      <w:r w:rsidR="00EC251D">
        <w:rPr>
          <w:lang w:val="en-GB"/>
        </w:rPr>
        <w:t xml:space="preserve">In addition, is this XR </w:t>
      </w:r>
      <w:r w:rsidR="004C47EF" w:rsidRPr="004C47EF">
        <w:rPr>
          <w:lang w:val="en-GB"/>
        </w:rPr>
        <w:t>burst periodicity similar to the “periodicity” in TSCAI</w:t>
      </w:r>
      <w:r w:rsidR="00EC251D">
        <w:rPr>
          <w:lang w:val="en-GB"/>
        </w:rPr>
        <w:t>.</w:t>
      </w:r>
    </w:p>
    <w:p w14:paraId="35CB6574" w14:textId="160B4423" w:rsidR="00F30DB6" w:rsidRDefault="009C74D4" w:rsidP="00EC251D">
      <w:pPr>
        <w:pStyle w:val="Proposal"/>
        <w:numPr>
          <w:ilvl w:val="0"/>
          <w:numId w:val="4"/>
        </w:numPr>
      </w:pPr>
      <w:bookmarkStart w:id="6" w:name="_Toc114785577"/>
      <w:bookmarkStart w:id="7" w:name="_Toc114954499"/>
      <w:bookmarkStart w:id="8" w:name="_Toc115172970"/>
      <w:bookmarkStart w:id="9" w:name="_Toc115359057"/>
      <w:bookmarkStart w:id="10" w:name="_Toc115388245"/>
      <w:r>
        <w:t>RAN2 a</w:t>
      </w:r>
      <w:r w:rsidR="00EC251D">
        <w:t>sk</w:t>
      </w:r>
      <w:r>
        <w:t>s</w:t>
      </w:r>
      <w:r w:rsidR="00EC251D">
        <w:t xml:space="preserve"> for SA</w:t>
      </w:r>
      <w:r>
        <w:t>2</w:t>
      </w:r>
      <w:r w:rsidR="00EC251D">
        <w:t xml:space="preserve"> and SA4 clarification on </w:t>
      </w:r>
      <w:r w:rsidR="00EC251D" w:rsidRPr="00EC251D">
        <w:t>how PDU set and data burst work and potentially interact with each other in relation to the traffic pattern</w:t>
      </w:r>
      <w:r w:rsidR="00EC251D">
        <w:t>.</w:t>
      </w:r>
      <w:bookmarkEnd w:id="6"/>
      <w:bookmarkEnd w:id="7"/>
      <w:bookmarkEnd w:id="8"/>
      <w:bookmarkEnd w:id="9"/>
      <w:bookmarkEnd w:id="10"/>
      <w:r w:rsidR="00EC251D">
        <w:t xml:space="preserve"> </w:t>
      </w:r>
    </w:p>
    <w:p w14:paraId="1876596D" w14:textId="7BE430BD" w:rsidR="00EC251D" w:rsidRDefault="00EC251D" w:rsidP="00F30DB6">
      <w:pPr>
        <w:pStyle w:val="Proposal"/>
        <w:numPr>
          <w:ilvl w:val="1"/>
          <w:numId w:val="4"/>
        </w:numPr>
      </w:pPr>
      <w:bookmarkStart w:id="11" w:name="_Toc114785578"/>
      <w:bookmarkStart w:id="12" w:name="_Toc114954500"/>
      <w:bookmarkStart w:id="13" w:name="_Toc115172971"/>
      <w:bookmarkStart w:id="14" w:name="_Toc115359058"/>
      <w:bookmarkStart w:id="15" w:name="_Toc115388246"/>
      <w:r>
        <w:t xml:space="preserve">RAN2 </w:t>
      </w:r>
      <w:r w:rsidR="00F30DB6">
        <w:t>evaluation of which XR related information is helpful for RAN</w:t>
      </w:r>
      <w:r w:rsidR="002A46F8">
        <w:t xml:space="preserve"> does </w:t>
      </w:r>
      <w:r w:rsidR="00F30DB6">
        <w:t xml:space="preserve">not </w:t>
      </w:r>
      <w:r w:rsidR="002A46F8">
        <w:t>consider</w:t>
      </w:r>
      <w:r w:rsidR="00F30DB6">
        <w:t xml:space="preserve"> whether </w:t>
      </w:r>
      <w:r w:rsidR="002A46F8">
        <w:t>a packet</w:t>
      </w:r>
      <w:r w:rsidR="001713D6">
        <w:t xml:space="preserve"> </w:t>
      </w:r>
      <w:r w:rsidR="00F30DB6">
        <w:t>is related to PDU set and/or data burst as SA2/4</w:t>
      </w:r>
      <w:r w:rsidR="00AA19ED">
        <w:t xml:space="preserve"> related</w:t>
      </w:r>
      <w:r w:rsidR="00F30DB6">
        <w:t xml:space="preserve"> input is required</w:t>
      </w:r>
      <w:r w:rsidR="00AA19ED">
        <w:t>.</w:t>
      </w:r>
      <w:bookmarkEnd w:id="11"/>
      <w:bookmarkEnd w:id="12"/>
      <w:bookmarkEnd w:id="13"/>
      <w:bookmarkEnd w:id="14"/>
      <w:bookmarkEnd w:id="15"/>
    </w:p>
    <w:p w14:paraId="6772D54C" w14:textId="77777777" w:rsidR="00A63079" w:rsidRDefault="00A63079" w:rsidP="00A63079">
      <w:pPr>
        <w:spacing w:after="60"/>
        <w:jc w:val="both"/>
      </w:pPr>
      <w:r>
        <w:t>XR traffic awareness information could be categorized depending on how frequently it varies or changes:</w:t>
      </w:r>
    </w:p>
    <w:p w14:paraId="3B6DA1F8" w14:textId="77777777" w:rsidR="00A63079" w:rsidRDefault="00A63079" w:rsidP="00A63079">
      <w:pPr>
        <w:pStyle w:val="ListParagraph"/>
        <w:numPr>
          <w:ilvl w:val="0"/>
          <w:numId w:val="21"/>
        </w:numPr>
        <w:spacing w:after="60"/>
        <w:ind w:left="720"/>
        <w:contextualSpacing w:val="0"/>
        <w:jc w:val="both"/>
      </w:pPr>
      <w:r w:rsidRPr="006741D4">
        <w:rPr>
          <w:b/>
          <w:bCs/>
        </w:rPr>
        <w:t>Dynamic</w:t>
      </w:r>
      <w:r>
        <w:t xml:space="preserve"> information that changes over time as the XR traffic is ongoing. This information may change at per packet and/or per group of packets (i.e PDU set) level.</w:t>
      </w:r>
    </w:p>
    <w:p w14:paraId="77EB8D5E" w14:textId="77777777" w:rsidR="00A63079" w:rsidRDefault="00A63079" w:rsidP="00A63079">
      <w:pPr>
        <w:pStyle w:val="ListParagraph"/>
        <w:numPr>
          <w:ilvl w:val="0"/>
          <w:numId w:val="21"/>
        </w:numPr>
        <w:spacing w:after="60"/>
        <w:ind w:left="720"/>
        <w:contextualSpacing w:val="0"/>
        <w:jc w:val="both"/>
      </w:pPr>
      <w:r w:rsidRPr="006741D4">
        <w:rPr>
          <w:b/>
          <w:bCs/>
        </w:rPr>
        <w:t>Semi-static</w:t>
      </w:r>
      <w:r>
        <w:t xml:space="preserve"> information that is applicable for a certain period of time.</w:t>
      </w:r>
    </w:p>
    <w:p w14:paraId="229B4D08" w14:textId="77777777" w:rsidR="00A63079" w:rsidRDefault="00A63079" w:rsidP="00A63079">
      <w:pPr>
        <w:pStyle w:val="ListParagraph"/>
        <w:numPr>
          <w:ilvl w:val="0"/>
          <w:numId w:val="21"/>
        </w:numPr>
        <w:ind w:left="720"/>
        <w:contextualSpacing w:val="0"/>
        <w:jc w:val="both"/>
      </w:pPr>
      <w:r w:rsidRPr="00547872">
        <w:rPr>
          <w:b/>
          <w:bCs/>
        </w:rPr>
        <w:t>Static</w:t>
      </w:r>
      <w:r>
        <w:t xml:space="preserve"> information that is specific to XR traffic from a particular application and may only vary among different XR applications.</w:t>
      </w:r>
    </w:p>
    <w:p w14:paraId="13F8BEE5" w14:textId="623F22CD" w:rsidR="00A57C3B" w:rsidRDefault="00A57C3B" w:rsidP="00A57C3B">
      <w:pPr>
        <w:jc w:val="both"/>
      </w:pPr>
      <w:r>
        <w:t>For RAN2 side, we suggest focusing on XR related information that may change in semi-static or dynamic manner</w:t>
      </w:r>
      <w:r w:rsidR="002A46F8">
        <w:t xml:space="preserve"> as this is </w:t>
      </w:r>
      <w:r w:rsidR="006C383C">
        <w:t>more likely to require new handling in RAN</w:t>
      </w:r>
      <w:r>
        <w:t>.</w:t>
      </w:r>
    </w:p>
    <w:p w14:paraId="3AE6E560" w14:textId="3457BCB3" w:rsidR="00A63079" w:rsidRDefault="005E1B23" w:rsidP="00A63079">
      <w:pPr>
        <w:spacing w:after="60"/>
        <w:jc w:val="both"/>
      </w:pPr>
      <w:r>
        <w:t>If it is found required during the study, t</w:t>
      </w:r>
      <w:r w:rsidR="00A63079">
        <w:t>here can be several ways in which XR related information can be made visible to UE for DL and RAN for UL.</w:t>
      </w:r>
    </w:p>
    <w:p w14:paraId="46FA79ED" w14:textId="77777777" w:rsidR="00A63079" w:rsidRDefault="00A63079" w:rsidP="00A63079">
      <w:pPr>
        <w:pStyle w:val="ListParagraph"/>
        <w:numPr>
          <w:ilvl w:val="0"/>
          <w:numId w:val="24"/>
        </w:numPr>
        <w:spacing w:after="60"/>
        <w:ind w:left="720"/>
        <w:contextualSpacing w:val="0"/>
        <w:jc w:val="both"/>
      </w:pPr>
      <w:r>
        <w:t>Provided via data channel using data headers of existing layers (e.g PDCP) or even a new sublayer and sublayer header could be used for PDU to PDU-set mapping.</w:t>
      </w:r>
    </w:p>
    <w:p w14:paraId="12246213" w14:textId="77777777" w:rsidR="00A63079" w:rsidRDefault="00A63079" w:rsidP="00A63079">
      <w:pPr>
        <w:pStyle w:val="ListParagraph"/>
        <w:numPr>
          <w:ilvl w:val="0"/>
          <w:numId w:val="24"/>
        </w:numPr>
        <w:spacing w:after="60"/>
        <w:ind w:left="720"/>
        <w:contextualSpacing w:val="0"/>
        <w:jc w:val="both"/>
      </w:pPr>
      <w:r>
        <w:t>Provided via control channel through a new or existing control PDU.</w:t>
      </w:r>
    </w:p>
    <w:p w14:paraId="18D338BD" w14:textId="77777777" w:rsidR="00A63079" w:rsidRDefault="00A63079" w:rsidP="00A63079">
      <w:pPr>
        <w:pStyle w:val="ListParagraph"/>
        <w:numPr>
          <w:ilvl w:val="0"/>
          <w:numId w:val="24"/>
        </w:numPr>
        <w:ind w:left="720"/>
        <w:contextualSpacing w:val="0"/>
        <w:jc w:val="both"/>
      </w:pPr>
      <w:r>
        <w:t xml:space="preserve">Provided via feedback from the transmitter or receiver side regarding status of current/ongoing traffic in order to have better operation (e.g. scheduling, prioritization, PDU dropping). </w:t>
      </w:r>
    </w:p>
    <w:p w14:paraId="3040D02C" w14:textId="220851C8" w:rsidR="00A57C3B" w:rsidRDefault="00E9067E" w:rsidP="00A57C3B">
      <w:pPr>
        <w:jc w:val="both"/>
      </w:pPr>
      <w:r>
        <w:t>W</w:t>
      </w:r>
      <w:r w:rsidR="00A57C3B">
        <w:t>e suggest</w:t>
      </w:r>
      <w:r>
        <w:t xml:space="preserve"> waiting for further progress in RAN2 and SA2 before</w:t>
      </w:r>
      <w:r w:rsidR="00A57C3B">
        <w:t xml:space="preserve"> discuss</w:t>
      </w:r>
      <w:r>
        <w:t>ing</w:t>
      </w:r>
      <w:r w:rsidR="00A57C3B">
        <w:t xml:space="preserve"> </w:t>
      </w:r>
      <w:r>
        <w:t xml:space="preserve">how XR related information </w:t>
      </w:r>
      <w:r w:rsidR="00A411EF">
        <w:t>becomes visible in UE and RAN.</w:t>
      </w:r>
    </w:p>
    <w:p w14:paraId="7A346939" w14:textId="05248CA5" w:rsidR="00A63079" w:rsidRDefault="00A63079" w:rsidP="00A63079">
      <w:pPr>
        <w:pStyle w:val="observ"/>
        <w:numPr>
          <w:ilvl w:val="0"/>
          <w:numId w:val="5"/>
        </w:numPr>
      </w:pPr>
      <w:bookmarkStart w:id="16" w:name="_Toc114785568"/>
      <w:bookmarkStart w:id="17" w:name="_Toc114954496"/>
      <w:bookmarkStart w:id="18" w:name="_Toc115172977"/>
      <w:bookmarkStart w:id="19" w:name="_Toc115359053"/>
      <w:bookmarkStart w:id="20" w:name="_Toc115388243"/>
      <w:r>
        <w:t>The frequency when the XR traffic awareness information may be available could be: (1) dynamic which changes per PDU or per PDU set level, (2) semi-static which changes after a certain period of time, or (3) static which does not vary for a given application but may vary among different XR applications. Such information can be made visible to the UE for DL and RAN for UL</w:t>
      </w:r>
      <w:r w:rsidDel="00633B2C">
        <w:t xml:space="preserve"> </w:t>
      </w:r>
      <w:r>
        <w:t>for example, via (1) data channel (e.g using data headers), (2) control channel (e.g control PDU) or (3) in the form of assistance information or feedback for current/ongoing traffic.</w:t>
      </w:r>
      <w:bookmarkEnd w:id="16"/>
      <w:bookmarkEnd w:id="17"/>
      <w:bookmarkEnd w:id="18"/>
      <w:bookmarkEnd w:id="19"/>
      <w:bookmarkEnd w:id="20"/>
    </w:p>
    <w:p w14:paraId="47B5A33F" w14:textId="77777777" w:rsidR="00A63079" w:rsidRDefault="00A63079" w:rsidP="00A63079">
      <w:pPr>
        <w:pStyle w:val="ListParagraph"/>
        <w:ind w:left="0"/>
        <w:jc w:val="both"/>
      </w:pPr>
      <w:r>
        <w:t>Such traffic awareness information could potentially be provided to the gNB from the CN. In addition, the UE could also provide feedback related to UE’s configuration that impacts XR operation</w:t>
      </w:r>
      <w:r w:rsidRPr="003C3085">
        <w:t xml:space="preserve"> e.g. size of allocated UL grants, periodicity</w:t>
      </w:r>
      <w:r>
        <w:t>/</w:t>
      </w:r>
      <w:r w:rsidRPr="003C3085">
        <w:t>length of C-DRX or traffic activity, SPS/CG related configuration etc</w:t>
      </w:r>
      <w:r>
        <w:t xml:space="preserve">., or whether additional robustness (e.g lower MCS, repetition etc) may be required. XR traffic awareness information could also be available at the AS in the UE. For example, the UE could know of such information from application or upper layers. Alternatively, such information could also be estimated by the UE, e.g. based on UE’s knowledge of the XR application, expected traffic and device behavior etc. </w:t>
      </w:r>
    </w:p>
    <w:p w14:paraId="25D05080" w14:textId="0668C00D" w:rsidR="00385F07" w:rsidRDefault="00C747B6" w:rsidP="00F4705F">
      <w:pPr>
        <w:jc w:val="both"/>
        <w:rPr>
          <w:lang w:val="en-GB"/>
        </w:rPr>
      </w:pPr>
      <w:r>
        <w:rPr>
          <w:lang w:val="en-GB"/>
        </w:rPr>
        <w:t>During RAN2#</w:t>
      </w:r>
      <w:r w:rsidR="007360F9">
        <w:rPr>
          <w:lang w:val="en-GB"/>
        </w:rPr>
        <w:t xml:space="preserve">119e meeting, companies provided a </w:t>
      </w:r>
      <w:r w:rsidR="00C23D25">
        <w:rPr>
          <w:lang w:val="en-GB"/>
        </w:rPr>
        <w:t>large number of candidate XR related information that could be</w:t>
      </w:r>
      <w:r w:rsidR="007360F9">
        <w:rPr>
          <w:lang w:val="en-GB"/>
        </w:rPr>
        <w:t xml:space="preserve"> </w:t>
      </w:r>
      <w:r w:rsidR="00C23D25">
        <w:rPr>
          <w:lang w:val="en-GB"/>
        </w:rPr>
        <w:t>helpful. The table below tried to summarize example scenarios that could benefit of knowing the corresponding XR</w:t>
      </w:r>
      <w:r w:rsidR="003C42EB">
        <w:rPr>
          <w:lang w:val="en-GB"/>
        </w:rPr>
        <w:t xml:space="preserve"> related information as well as the frequency with which this XR related information is provided.</w:t>
      </w:r>
    </w:p>
    <w:tbl>
      <w:tblPr>
        <w:tblStyle w:val="TableGrid"/>
        <w:tblW w:w="9360" w:type="dxa"/>
        <w:tblLayout w:type="fixed"/>
        <w:tblLook w:val="04A0" w:firstRow="1" w:lastRow="0" w:firstColumn="1" w:lastColumn="0" w:noHBand="0" w:noVBand="1"/>
      </w:tblPr>
      <w:tblGrid>
        <w:gridCol w:w="1885"/>
        <w:gridCol w:w="4410"/>
        <w:gridCol w:w="3065"/>
      </w:tblGrid>
      <w:tr w:rsidR="00AF13C9" w14:paraId="53DCC057" w14:textId="77777777" w:rsidTr="00AE66A8">
        <w:tc>
          <w:tcPr>
            <w:tcW w:w="1885" w:type="dxa"/>
            <w:shd w:val="clear" w:color="auto" w:fill="BFBFBF" w:themeFill="background1" w:themeFillShade="BF"/>
            <w:vAlign w:val="center"/>
          </w:tcPr>
          <w:p w14:paraId="5E304AB8" w14:textId="4556F4B9" w:rsidR="00AF13C9" w:rsidRPr="0031417B" w:rsidRDefault="00AF13C9" w:rsidP="00446F5E">
            <w:pPr>
              <w:spacing w:after="0"/>
              <w:jc w:val="center"/>
              <w:rPr>
                <w:b/>
                <w:bCs/>
              </w:rPr>
            </w:pPr>
            <w:r w:rsidRPr="0031417B">
              <w:rPr>
                <w:b/>
                <w:bCs/>
              </w:rPr>
              <w:lastRenderedPageBreak/>
              <w:t>XR related information</w:t>
            </w:r>
            <w:r w:rsidR="0031417B" w:rsidRPr="0031417B">
              <w:rPr>
                <w:b/>
                <w:bCs/>
              </w:rPr>
              <w:t xml:space="preserve"> for assistance to RAN</w:t>
            </w:r>
          </w:p>
        </w:tc>
        <w:tc>
          <w:tcPr>
            <w:tcW w:w="4410" w:type="dxa"/>
            <w:shd w:val="clear" w:color="auto" w:fill="C5E0B3" w:themeFill="accent6" w:themeFillTint="66"/>
            <w:vAlign w:val="center"/>
          </w:tcPr>
          <w:p w14:paraId="7DAF5799" w14:textId="3B9EC503" w:rsidR="00AF13C9" w:rsidRPr="0031417B" w:rsidRDefault="00174BB0" w:rsidP="00446F5E">
            <w:pPr>
              <w:spacing w:after="0"/>
              <w:jc w:val="center"/>
              <w:rPr>
                <w:b/>
                <w:bCs/>
              </w:rPr>
            </w:pPr>
            <w:r>
              <w:rPr>
                <w:b/>
                <w:bCs/>
              </w:rPr>
              <w:t>Examples</w:t>
            </w:r>
            <w:r w:rsidR="0031417B" w:rsidRPr="0031417B">
              <w:rPr>
                <w:b/>
                <w:bCs/>
              </w:rPr>
              <w:t xml:space="preserve"> on how th</w:t>
            </w:r>
            <w:r w:rsidR="0031417B">
              <w:rPr>
                <w:b/>
                <w:bCs/>
              </w:rPr>
              <w:t>e</w:t>
            </w:r>
            <w:r w:rsidR="0031417B" w:rsidRPr="0031417B">
              <w:rPr>
                <w:b/>
                <w:bCs/>
              </w:rPr>
              <w:t xml:space="preserve"> XR related information </w:t>
            </w:r>
            <w:r w:rsidR="0031417B">
              <w:rPr>
                <w:b/>
                <w:bCs/>
              </w:rPr>
              <w:t xml:space="preserve">is </w:t>
            </w:r>
            <w:r w:rsidR="0031417B" w:rsidRPr="0031417B">
              <w:rPr>
                <w:b/>
                <w:bCs/>
              </w:rPr>
              <w:t>helpful to RAN</w:t>
            </w:r>
          </w:p>
        </w:tc>
        <w:tc>
          <w:tcPr>
            <w:tcW w:w="3065" w:type="dxa"/>
            <w:shd w:val="clear" w:color="auto" w:fill="F7CAAC" w:themeFill="accent2" w:themeFillTint="66"/>
            <w:vAlign w:val="center"/>
          </w:tcPr>
          <w:p w14:paraId="4AC071DB" w14:textId="29D73794" w:rsidR="00AF13C9" w:rsidRPr="0031417B" w:rsidRDefault="0031417B" w:rsidP="00446F5E">
            <w:pPr>
              <w:spacing w:after="0"/>
              <w:jc w:val="center"/>
              <w:rPr>
                <w:b/>
                <w:bCs/>
              </w:rPr>
            </w:pPr>
            <w:r>
              <w:rPr>
                <w:b/>
                <w:bCs/>
              </w:rPr>
              <w:t>Frequency to provide this XR related information</w:t>
            </w:r>
          </w:p>
        </w:tc>
      </w:tr>
      <w:tr w:rsidR="00AF13C9" w14:paraId="74111115" w14:textId="77777777" w:rsidTr="00AE66A8">
        <w:tc>
          <w:tcPr>
            <w:tcW w:w="1885" w:type="dxa"/>
          </w:tcPr>
          <w:p w14:paraId="56CBA504" w14:textId="6B68CA97" w:rsidR="00AF13C9" w:rsidRPr="00F57DEB" w:rsidRDefault="00835162" w:rsidP="00835162">
            <w:pPr>
              <w:pStyle w:val="ListParagraph"/>
              <w:numPr>
                <w:ilvl w:val="0"/>
                <w:numId w:val="37"/>
              </w:numPr>
              <w:spacing w:after="0"/>
              <w:ind w:left="244" w:hanging="270"/>
              <w:jc w:val="both"/>
              <w:rPr>
                <w:b/>
                <w:bCs/>
              </w:rPr>
            </w:pPr>
            <w:r w:rsidRPr="00F57DEB">
              <w:rPr>
                <w:b/>
                <w:bCs/>
              </w:rPr>
              <w:t>Periodicity</w:t>
            </w:r>
          </w:p>
        </w:tc>
        <w:tc>
          <w:tcPr>
            <w:tcW w:w="4410" w:type="dxa"/>
          </w:tcPr>
          <w:p w14:paraId="5D867B5E" w14:textId="222D5528" w:rsidR="00AF13C9" w:rsidRDefault="003B1C22" w:rsidP="00446F5E">
            <w:pPr>
              <w:spacing w:after="0"/>
              <w:jc w:val="both"/>
            </w:pPr>
            <w:r>
              <w:t>XR traffic periodicity may help</w:t>
            </w:r>
            <w:r w:rsidR="00BE21F4">
              <w:t xml:space="preserve"> e.g.</w:t>
            </w:r>
            <w:r>
              <w:t xml:space="preserve"> when setting UE’s configuration </w:t>
            </w:r>
            <w:r w:rsidR="00FA2367">
              <w:t>(</w:t>
            </w:r>
            <w:r>
              <w:t>e.g. for C-DRX</w:t>
            </w:r>
            <w:r w:rsidR="00A812AC">
              <w:t xml:space="preserve"> cycle including both short/long, SPS/CG</w:t>
            </w:r>
            <w:r w:rsidR="00FA2367">
              <w:t>) or when determine whether to transition a UE into IDLE/INACTIVE</w:t>
            </w:r>
            <w:r w:rsidR="00E953A4">
              <w:t>.</w:t>
            </w:r>
          </w:p>
        </w:tc>
        <w:tc>
          <w:tcPr>
            <w:tcW w:w="3065" w:type="dxa"/>
          </w:tcPr>
          <w:p w14:paraId="0B37BB17" w14:textId="599C37C2" w:rsidR="00AF13C9" w:rsidRDefault="006A2F98" w:rsidP="00AF13C9">
            <w:pPr>
              <w:spacing w:after="0"/>
              <w:jc w:val="both"/>
            </w:pPr>
            <w:r>
              <w:t>Semi-static</w:t>
            </w:r>
          </w:p>
        </w:tc>
      </w:tr>
      <w:tr w:rsidR="00835162" w14:paraId="278C3DCF" w14:textId="77777777" w:rsidTr="00AE66A8">
        <w:tc>
          <w:tcPr>
            <w:tcW w:w="1885" w:type="dxa"/>
          </w:tcPr>
          <w:p w14:paraId="7D2C3570" w14:textId="66620D2A" w:rsidR="00835162" w:rsidRPr="00F57DEB" w:rsidRDefault="00BF2193" w:rsidP="00835162">
            <w:pPr>
              <w:pStyle w:val="ListParagraph"/>
              <w:numPr>
                <w:ilvl w:val="0"/>
                <w:numId w:val="37"/>
              </w:numPr>
              <w:spacing w:after="0"/>
              <w:ind w:left="244" w:hanging="270"/>
              <w:jc w:val="both"/>
              <w:rPr>
                <w:b/>
                <w:bCs/>
              </w:rPr>
            </w:pPr>
            <w:r>
              <w:rPr>
                <w:b/>
                <w:bCs/>
              </w:rPr>
              <w:t>Data activity (e.g. s</w:t>
            </w:r>
            <w:r w:rsidR="00FA6441" w:rsidRPr="00F57DEB">
              <w:rPr>
                <w:b/>
                <w:bCs/>
              </w:rPr>
              <w:t>tart</w:t>
            </w:r>
            <w:r w:rsidR="00E514DF">
              <w:rPr>
                <w:b/>
                <w:bCs/>
              </w:rPr>
              <w:t>, end, size</w:t>
            </w:r>
            <w:r>
              <w:rPr>
                <w:b/>
                <w:bCs/>
              </w:rPr>
              <w:t>)</w:t>
            </w:r>
          </w:p>
        </w:tc>
        <w:tc>
          <w:tcPr>
            <w:tcW w:w="4410" w:type="dxa"/>
          </w:tcPr>
          <w:p w14:paraId="240AFE81" w14:textId="58697081" w:rsidR="00835162" w:rsidRDefault="0023420D" w:rsidP="00446F5E">
            <w:pPr>
              <w:spacing w:after="0"/>
              <w:jc w:val="both"/>
            </w:pPr>
            <w:r>
              <w:t xml:space="preserve">Start, end and/or size of the </w:t>
            </w:r>
            <w:r w:rsidR="0070002F">
              <w:t xml:space="preserve">XR traffic </w:t>
            </w:r>
            <w:r>
              <w:t xml:space="preserve">may </w:t>
            </w:r>
            <w:r w:rsidR="007457A4">
              <w:t xml:space="preserve">help </w:t>
            </w:r>
            <w:r w:rsidR="00BE21F4">
              <w:t xml:space="preserve">e.g. </w:t>
            </w:r>
            <w:r w:rsidR="007457A4">
              <w:t xml:space="preserve">when setting UE’s configuration (e.g. for </w:t>
            </w:r>
            <w:r w:rsidR="00A812AC">
              <w:t xml:space="preserve">DRX Inactivity timer, </w:t>
            </w:r>
            <w:r w:rsidR="007457A4">
              <w:t>SPS/</w:t>
            </w:r>
            <w:r w:rsidR="00A812AC">
              <w:t>CG</w:t>
            </w:r>
            <w:r w:rsidR="007457A4">
              <w:t xml:space="preserve">) or when determine whether </w:t>
            </w:r>
            <w:r w:rsidR="00770F28">
              <w:t>to keep UE in CONNECTED.</w:t>
            </w:r>
          </w:p>
        </w:tc>
        <w:tc>
          <w:tcPr>
            <w:tcW w:w="3065" w:type="dxa"/>
          </w:tcPr>
          <w:p w14:paraId="54D26C29" w14:textId="63720639" w:rsidR="00835162" w:rsidRDefault="000D2FA0" w:rsidP="00AF13C9">
            <w:pPr>
              <w:spacing w:after="0"/>
              <w:jc w:val="both"/>
            </w:pPr>
            <w:r>
              <w:t>Semi-static</w:t>
            </w:r>
          </w:p>
        </w:tc>
      </w:tr>
      <w:tr w:rsidR="000D2FA0" w14:paraId="14BF23F1" w14:textId="77777777" w:rsidTr="00AE66A8">
        <w:tc>
          <w:tcPr>
            <w:tcW w:w="1885" w:type="dxa"/>
          </w:tcPr>
          <w:p w14:paraId="6273E391" w14:textId="4DF8E49F" w:rsidR="000D2FA0" w:rsidRPr="00F57DEB" w:rsidRDefault="002737D4" w:rsidP="000D2FA0">
            <w:pPr>
              <w:pStyle w:val="ListParagraph"/>
              <w:numPr>
                <w:ilvl w:val="0"/>
                <w:numId w:val="37"/>
              </w:numPr>
              <w:spacing w:after="0"/>
              <w:ind w:left="244" w:hanging="270"/>
              <w:jc w:val="both"/>
              <w:rPr>
                <w:b/>
                <w:bCs/>
              </w:rPr>
            </w:pPr>
            <w:r>
              <w:rPr>
                <w:b/>
                <w:bCs/>
              </w:rPr>
              <w:t>Jitter</w:t>
            </w:r>
          </w:p>
        </w:tc>
        <w:tc>
          <w:tcPr>
            <w:tcW w:w="4410" w:type="dxa"/>
          </w:tcPr>
          <w:p w14:paraId="12EE0F57" w14:textId="582470F8" w:rsidR="000D2FA0" w:rsidRDefault="00164DD7" w:rsidP="00446F5E">
            <w:pPr>
              <w:spacing w:after="0"/>
              <w:jc w:val="both"/>
            </w:pPr>
            <w:r>
              <w:t xml:space="preserve">Jitter of the XR traffic may help </w:t>
            </w:r>
            <w:r w:rsidR="00BE21F4">
              <w:t>e.g. to reduce unnecessary monitoring of PDCCH</w:t>
            </w:r>
            <w:r w:rsidR="00F42CBF">
              <w:t xml:space="preserve"> or to change/adjust the ON duration and/or offsets associated with the CDRX </w:t>
            </w:r>
          </w:p>
        </w:tc>
        <w:tc>
          <w:tcPr>
            <w:tcW w:w="3065" w:type="dxa"/>
          </w:tcPr>
          <w:p w14:paraId="51CF3207" w14:textId="7722A392" w:rsidR="000D2FA0" w:rsidRDefault="005B2174" w:rsidP="000D2FA0">
            <w:pPr>
              <w:spacing w:after="0"/>
              <w:jc w:val="both"/>
            </w:pPr>
            <w:r>
              <w:t>Semi-static</w:t>
            </w:r>
          </w:p>
        </w:tc>
      </w:tr>
      <w:tr w:rsidR="008B7E50" w14:paraId="4A71A70C" w14:textId="77777777" w:rsidTr="00AE66A8">
        <w:tc>
          <w:tcPr>
            <w:tcW w:w="1885" w:type="dxa"/>
          </w:tcPr>
          <w:p w14:paraId="4EF817FE" w14:textId="4406B466" w:rsidR="008B7E50" w:rsidRDefault="008B7E50" w:rsidP="000D2FA0">
            <w:pPr>
              <w:pStyle w:val="ListParagraph"/>
              <w:numPr>
                <w:ilvl w:val="0"/>
                <w:numId w:val="37"/>
              </w:numPr>
              <w:spacing w:after="0"/>
              <w:ind w:left="244" w:hanging="270"/>
              <w:jc w:val="both"/>
              <w:rPr>
                <w:b/>
                <w:bCs/>
              </w:rPr>
            </w:pPr>
            <w:r>
              <w:rPr>
                <w:b/>
                <w:bCs/>
              </w:rPr>
              <w:t>Delay</w:t>
            </w:r>
          </w:p>
        </w:tc>
        <w:tc>
          <w:tcPr>
            <w:tcW w:w="4410" w:type="dxa"/>
          </w:tcPr>
          <w:p w14:paraId="1EBD3EAC" w14:textId="08A58D42" w:rsidR="008B7E50" w:rsidRDefault="008B7E50" w:rsidP="00446F5E">
            <w:pPr>
              <w:spacing w:after="0"/>
              <w:jc w:val="both"/>
            </w:pPr>
            <w:r>
              <w:t>Delay tolerable by the XR traffic may be helpful when differentiated handling might be desirable e.g. when required, to increase robustness or to discard related packets or to prioritize packets accordingly</w:t>
            </w:r>
          </w:p>
        </w:tc>
        <w:tc>
          <w:tcPr>
            <w:tcW w:w="3065" w:type="dxa"/>
          </w:tcPr>
          <w:p w14:paraId="5D1A0654" w14:textId="22848C22" w:rsidR="008B7E50" w:rsidRDefault="008B7E50" w:rsidP="000D2FA0">
            <w:pPr>
              <w:spacing w:after="0"/>
              <w:jc w:val="both"/>
            </w:pPr>
            <w:r>
              <w:t>Semi-static</w:t>
            </w:r>
          </w:p>
        </w:tc>
      </w:tr>
      <w:tr w:rsidR="000D2FA0" w14:paraId="218BED18" w14:textId="77777777" w:rsidTr="00AE66A8">
        <w:tc>
          <w:tcPr>
            <w:tcW w:w="1885" w:type="dxa"/>
          </w:tcPr>
          <w:p w14:paraId="7BFEB098" w14:textId="5F67878B" w:rsidR="000D2FA0" w:rsidRPr="00F57DEB" w:rsidRDefault="000D2FA0" w:rsidP="000D2FA0">
            <w:pPr>
              <w:pStyle w:val="ListParagraph"/>
              <w:numPr>
                <w:ilvl w:val="0"/>
                <w:numId w:val="37"/>
              </w:numPr>
              <w:spacing w:after="0"/>
              <w:ind w:left="244" w:hanging="270"/>
              <w:jc w:val="both"/>
              <w:rPr>
                <w:b/>
                <w:bCs/>
              </w:rPr>
            </w:pPr>
            <w:r w:rsidRPr="00F57DEB">
              <w:rPr>
                <w:b/>
                <w:bCs/>
              </w:rPr>
              <w:t>Importance</w:t>
            </w:r>
            <w:r w:rsidR="006B7F00">
              <w:rPr>
                <w:b/>
                <w:bCs/>
              </w:rPr>
              <w:t>/</w:t>
            </w:r>
            <w:r w:rsidR="003F1229">
              <w:rPr>
                <w:b/>
                <w:bCs/>
              </w:rPr>
              <w:t xml:space="preserve"> </w:t>
            </w:r>
            <w:r w:rsidR="006B7F00">
              <w:rPr>
                <w:b/>
                <w:bCs/>
              </w:rPr>
              <w:t>priority</w:t>
            </w:r>
          </w:p>
        </w:tc>
        <w:tc>
          <w:tcPr>
            <w:tcW w:w="4410" w:type="dxa"/>
          </w:tcPr>
          <w:p w14:paraId="74C9B026" w14:textId="0FD9E744" w:rsidR="000D2FA0" w:rsidRDefault="006B7F00" w:rsidP="00446F5E">
            <w:pPr>
              <w:spacing w:after="0"/>
              <w:jc w:val="both"/>
            </w:pPr>
            <w:r>
              <w:t>Importance or priority</w:t>
            </w:r>
            <w:r w:rsidR="00492C47">
              <w:t xml:space="preserve"> of the XR traffic </w:t>
            </w:r>
            <w:r>
              <w:t xml:space="preserve">may help when differentiated handling might be desirable e.g. </w:t>
            </w:r>
            <w:r w:rsidR="008A2ABD">
              <w:t xml:space="preserve">when required, </w:t>
            </w:r>
            <w:r>
              <w:t>to increase robustness or to discard related packets</w:t>
            </w:r>
          </w:p>
        </w:tc>
        <w:tc>
          <w:tcPr>
            <w:tcW w:w="3065" w:type="dxa"/>
          </w:tcPr>
          <w:p w14:paraId="7877A899" w14:textId="35BAB40C" w:rsidR="000D2FA0" w:rsidRDefault="000C4FDC" w:rsidP="00446F5E">
            <w:pPr>
              <w:spacing w:after="0"/>
            </w:pPr>
            <w:r>
              <w:t>S</w:t>
            </w:r>
            <w:r w:rsidR="008B7E50">
              <w:t>emi-static</w:t>
            </w:r>
            <w:r>
              <w:t xml:space="preserve"> or </w:t>
            </w:r>
            <w:r w:rsidR="007B62AF">
              <w:t>d</w:t>
            </w:r>
            <w:r>
              <w:t>ynamic</w:t>
            </w:r>
            <w:r w:rsidR="007B62AF">
              <w:t xml:space="preserve"> </w:t>
            </w:r>
            <w:r w:rsidR="008B7E50">
              <w:t>(dependent on</w:t>
            </w:r>
            <w:r w:rsidR="00A439EE">
              <w:t xml:space="preserve"> RAN2 decision on</w:t>
            </w:r>
            <w:r w:rsidR="008B7E50">
              <w:t xml:space="preserve"> </w:t>
            </w:r>
            <w:r w:rsidR="003F1229">
              <w:t>how th</w:t>
            </w:r>
            <w:r w:rsidR="00F53424">
              <w:t>e importance/priority info. is mapped to a single or multiple DRB(s)</w:t>
            </w:r>
            <w:r w:rsidR="008B7E50">
              <w:t>)</w:t>
            </w:r>
          </w:p>
        </w:tc>
      </w:tr>
      <w:tr w:rsidR="000D2FA0" w14:paraId="42746A57" w14:textId="77777777" w:rsidTr="00AE66A8">
        <w:tc>
          <w:tcPr>
            <w:tcW w:w="1885" w:type="dxa"/>
          </w:tcPr>
          <w:p w14:paraId="51AAA613" w14:textId="39C6A22A" w:rsidR="000D2FA0" w:rsidRPr="00F57DEB" w:rsidRDefault="000D2FA0" w:rsidP="000D2FA0">
            <w:pPr>
              <w:pStyle w:val="ListParagraph"/>
              <w:numPr>
                <w:ilvl w:val="0"/>
                <w:numId w:val="37"/>
              </w:numPr>
              <w:spacing w:after="0"/>
              <w:ind w:left="244" w:hanging="270"/>
              <w:jc w:val="both"/>
              <w:rPr>
                <w:b/>
                <w:bCs/>
              </w:rPr>
            </w:pPr>
            <w:r w:rsidRPr="00F57DEB">
              <w:rPr>
                <w:b/>
                <w:bCs/>
              </w:rPr>
              <w:t>Dependency</w:t>
            </w:r>
          </w:p>
        </w:tc>
        <w:tc>
          <w:tcPr>
            <w:tcW w:w="4410" w:type="dxa"/>
          </w:tcPr>
          <w:p w14:paraId="1AB20CE2" w14:textId="71824361" w:rsidR="000D2FA0" w:rsidRDefault="00972456" w:rsidP="00446F5E">
            <w:pPr>
              <w:spacing w:after="0"/>
              <w:jc w:val="both"/>
            </w:pPr>
            <w:r>
              <w:t>Dependency information</w:t>
            </w:r>
            <w:r w:rsidR="00492C47">
              <w:t xml:space="preserve"> of the XR traffic</w:t>
            </w:r>
            <w:r>
              <w:t xml:space="preserve"> may help when </w:t>
            </w:r>
            <w:r w:rsidR="006B7F00">
              <w:t>differentiated handling might be desirable e.g.</w:t>
            </w:r>
            <w:r w:rsidR="008A2ABD">
              <w:t xml:space="preserve"> when required,</w:t>
            </w:r>
            <w:r w:rsidR="006B7F00">
              <w:t xml:space="preserve"> to increase robustness or to discard related packets</w:t>
            </w:r>
          </w:p>
        </w:tc>
        <w:tc>
          <w:tcPr>
            <w:tcW w:w="3065" w:type="dxa"/>
          </w:tcPr>
          <w:p w14:paraId="3BA4F5BF" w14:textId="741A83D7" w:rsidR="002F1E37" w:rsidRPr="002F1E37" w:rsidRDefault="0036549C" w:rsidP="002F1E37">
            <w:r>
              <w:t xml:space="preserve">Semi-static or dynamic </w:t>
            </w:r>
            <w:r w:rsidR="002F1E37" w:rsidRPr="0039334D">
              <w:t xml:space="preserve">e.g. </w:t>
            </w:r>
            <w:r w:rsidR="002F1E37">
              <w:t>depending on SA2 QoS modeling</w:t>
            </w:r>
          </w:p>
        </w:tc>
      </w:tr>
      <w:tr w:rsidR="008A2ABD" w14:paraId="0F4A07A8" w14:textId="77777777" w:rsidTr="00AE66A8">
        <w:tc>
          <w:tcPr>
            <w:tcW w:w="1885" w:type="dxa"/>
          </w:tcPr>
          <w:p w14:paraId="22786890" w14:textId="26146D02" w:rsidR="008A2ABD" w:rsidRPr="00F57DEB" w:rsidRDefault="008A2ABD" w:rsidP="000D2FA0">
            <w:pPr>
              <w:pStyle w:val="ListParagraph"/>
              <w:numPr>
                <w:ilvl w:val="0"/>
                <w:numId w:val="37"/>
              </w:numPr>
              <w:spacing w:after="0"/>
              <w:ind w:left="244" w:hanging="270"/>
              <w:jc w:val="both"/>
              <w:rPr>
                <w:b/>
                <w:bCs/>
              </w:rPr>
            </w:pPr>
            <w:r w:rsidRPr="00F57DEB">
              <w:rPr>
                <w:b/>
                <w:bCs/>
              </w:rPr>
              <w:t>Sequence number</w:t>
            </w:r>
            <w:r>
              <w:rPr>
                <w:b/>
                <w:bCs/>
              </w:rPr>
              <w:t xml:space="preserve"> (SN)</w:t>
            </w:r>
          </w:p>
        </w:tc>
        <w:tc>
          <w:tcPr>
            <w:tcW w:w="4410" w:type="dxa"/>
          </w:tcPr>
          <w:p w14:paraId="00501736" w14:textId="3840C305" w:rsidR="008A2ABD" w:rsidRDefault="008A2ABD" w:rsidP="00446F5E">
            <w:pPr>
              <w:spacing w:after="0"/>
              <w:jc w:val="both"/>
            </w:pPr>
            <w:r>
              <w:t xml:space="preserve">SN of the XR traffic may be helpful when </w:t>
            </w:r>
            <w:r w:rsidR="008B7E50">
              <w:t>providing in order delivery of XR traffic</w:t>
            </w:r>
            <w:r w:rsidR="00630865">
              <w:t xml:space="preserve"> if UE AS does not provide in-sequence delivery</w:t>
            </w:r>
            <w:r w:rsidR="008B7E50">
              <w:t xml:space="preserve"> or </w:t>
            </w:r>
            <w:r w:rsidR="00E8094C">
              <w:t>in</w:t>
            </w:r>
            <w:r w:rsidR="00985ED3">
              <w:t xml:space="preserve"> the context of</w:t>
            </w:r>
            <w:r w:rsidR="00E8094C">
              <w:t xml:space="preserve"> identifying dependent PDUs or PDU set </w:t>
            </w:r>
            <w:r w:rsidR="008B7E50">
              <w:t>to increase robustness or to discard related packets</w:t>
            </w:r>
            <w:r w:rsidR="003554B1">
              <w:t xml:space="preserve"> </w:t>
            </w:r>
          </w:p>
        </w:tc>
        <w:tc>
          <w:tcPr>
            <w:tcW w:w="3065" w:type="dxa"/>
          </w:tcPr>
          <w:p w14:paraId="1B971D41" w14:textId="4A22338D" w:rsidR="008A2ABD" w:rsidRDefault="008B7E50" w:rsidP="000D2FA0">
            <w:pPr>
              <w:spacing w:after="0"/>
              <w:jc w:val="both"/>
            </w:pPr>
            <w:r>
              <w:t>Dynamic</w:t>
            </w:r>
          </w:p>
        </w:tc>
      </w:tr>
      <w:tr w:rsidR="00C86B42" w14:paraId="2F4C99FC" w14:textId="77777777" w:rsidTr="00AE66A8">
        <w:tc>
          <w:tcPr>
            <w:tcW w:w="1885" w:type="dxa"/>
          </w:tcPr>
          <w:p w14:paraId="351B7FC8" w14:textId="7196AE8C" w:rsidR="00C86B42" w:rsidRPr="00F57DEB" w:rsidRDefault="00C86B42" w:rsidP="000D2FA0">
            <w:pPr>
              <w:pStyle w:val="ListParagraph"/>
              <w:numPr>
                <w:ilvl w:val="0"/>
                <w:numId w:val="37"/>
              </w:numPr>
              <w:spacing w:after="0"/>
              <w:ind w:left="244" w:hanging="270"/>
              <w:jc w:val="both"/>
              <w:rPr>
                <w:b/>
                <w:bCs/>
              </w:rPr>
            </w:pPr>
            <w:r>
              <w:rPr>
                <w:b/>
                <w:bCs/>
              </w:rPr>
              <w:t xml:space="preserve">Discard </w:t>
            </w:r>
            <w:r w:rsidR="00306691">
              <w:rPr>
                <w:b/>
                <w:bCs/>
              </w:rPr>
              <w:t>preference</w:t>
            </w:r>
          </w:p>
        </w:tc>
        <w:tc>
          <w:tcPr>
            <w:tcW w:w="4410" w:type="dxa"/>
          </w:tcPr>
          <w:p w14:paraId="7B01DBDE" w14:textId="195069CD" w:rsidR="00C86B42" w:rsidRDefault="00C86B42" w:rsidP="00446F5E">
            <w:pPr>
              <w:spacing w:after="0"/>
              <w:jc w:val="both"/>
            </w:pPr>
            <w:r>
              <w:t xml:space="preserve">Discard information of XR traffic may be helpful when having to </w:t>
            </w:r>
            <w:r w:rsidR="00245866">
              <w:t>discard packets under congestion or when related packets are unsuccessfully transmitted or received</w:t>
            </w:r>
          </w:p>
        </w:tc>
        <w:tc>
          <w:tcPr>
            <w:tcW w:w="3065" w:type="dxa"/>
          </w:tcPr>
          <w:p w14:paraId="115CC70B" w14:textId="5AA86AC2" w:rsidR="0039334D" w:rsidRDefault="00245866" w:rsidP="00957D31">
            <w:pPr>
              <w:spacing w:after="0"/>
              <w:jc w:val="both"/>
            </w:pPr>
            <w:r>
              <w:t>Semi-static</w:t>
            </w:r>
            <w:r w:rsidR="00DE4FB5">
              <w:t xml:space="preserve"> </w:t>
            </w:r>
            <w:r w:rsidR="00B00371">
              <w:t>if</w:t>
            </w:r>
            <w:r w:rsidR="006B60E8">
              <w:t xml:space="preserve"> this discard preference means whether the</w:t>
            </w:r>
            <w:r w:rsidR="00DE4FB5">
              <w:t xml:space="preserve"> application is tolerant </w:t>
            </w:r>
            <w:r w:rsidR="00B00371">
              <w:t xml:space="preserve">or not </w:t>
            </w:r>
            <w:r w:rsidR="00DE4FB5">
              <w:t>to</w:t>
            </w:r>
            <w:r w:rsidR="00B00371">
              <w:t xml:space="preserve"> the discard of packets</w:t>
            </w:r>
          </w:p>
        </w:tc>
      </w:tr>
    </w:tbl>
    <w:p w14:paraId="3270AD10" w14:textId="0C4429B1" w:rsidR="00F4705F" w:rsidRDefault="00F4705F" w:rsidP="00F4705F">
      <w:pPr>
        <w:jc w:val="both"/>
      </w:pPr>
    </w:p>
    <w:p w14:paraId="2E002D64" w14:textId="0601EF10" w:rsidR="00E77DA6" w:rsidRDefault="002A7EC8" w:rsidP="00F4705F">
      <w:pPr>
        <w:jc w:val="both"/>
      </w:pPr>
      <w:r>
        <w:t>In conclusion, we understand that all above information could be helpful to RAN</w:t>
      </w:r>
      <w:r w:rsidR="00C765D1">
        <w:t xml:space="preserve">. As explained above input from SA2 and SA4 </w:t>
      </w:r>
      <w:r w:rsidR="002C0CD0">
        <w:t>is required to better understand whether it may be provided per PDU set and/or data burst.</w:t>
      </w:r>
    </w:p>
    <w:p w14:paraId="79A0C52D" w14:textId="22F6D848" w:rsidR="00115F59" w:rsidRDefault="00E77DA6" w:rsidP="00E77DA6">
      <w:pPr>
        <w:pStyle w:val="Proposal"/>
        <w:numPr>
          <w:ilvl w:val="0"/>
          <w:numId w:val="4"/>
        </w:numPr>
      </w:pPr>
      <w:bookmarkStart w:id="21" w:name="_Toc114785579"/>
      <w:bookmarkStart w:id="22" w:name="_Toc114954501"/>
      <w:bookmarkStart w:id="23" w:name="_Toc115172972"/>
      <w:bookmarkStart w:id="24" w:name="_Toc115359059"/>
      <w:bookmarkStart w:id="25" w:name="_Toc115388247"/>
      <w:r>
        <w:t xml:space="preserve">RAN2 inform to SA2 that the following XR related information is helpful to RAN: </w:t>
      </w:r>
      <w:r w:rsidR="00BF2193">
        <w:t>periodicity, data activity (e.g. start/end/size), jitter, delay, importance/</w:t>
      </w:r>
      <w:r w:rsidR="00F41C53">
        <w:t>priority</w:t>
      </w:r>
      <w:r w:rsidR="00BF2193">
        <w:t>, dependency</w:t>
      </w:r>
      <w:r w:rsidR="00306691">
        <w:t>, sequence number, discard preference</w:t>
      </w:r>
      <w:r>
        <w:t>.</w:t>
      </w:r>
      <w:r w:rsidR="00306691">
        <w:t xml:space="preserve"> FFS whether th</w:t>
      </w:r>
      <w:r w:rsidR="007E0E4B">
        <w:t>is information is provided per PDU set and/or data burst (SA2/SA4 input required for this)</w:t>
      </w:r>
      <w:r w:rsidR="00115F59">
        <w:t>.</w:t>
      </w:r>
      <w:bookmarkEnd w:id="21"/>
      <w:bookmarkEnd w:id="22"/>
      <w:bookmarkEnd w:id="23"/>
      <w:bookmarkEnd w:id="24"/>
      <w:bookmarkEnd w:id="25"/>
    </w:p>
    <w:p w14:paraId="088ED6BC" w14:textId="77777777" w:rsidR="00840DAD" w:rsidRDefault="00115F59" w:rsidP="00115F59">
      <w:pPr>
        <w:pStyle w:val="Proposal"/>
        <w:numPr>
          <w:ilvl w:val="1"/>
          <w:numId w:val="4"/>
        </w:numPr>
      </w:pPr>
      <w:bookmarkStart w:id="26" w:name="_Toc114785580"/>
      <w:bookmarkStart w:id="27" w:name="_Toc114954502"/>
      <w:bookmarkStart w:id="28" w:name="_Toc115172973"/>
      <w:bookmarkStart w:id="29" w:name="_Toc115359060"/>
      <w:bookmarkStart w:id="30" w:name="_Toc115388248"/>
      <w:r>
        <w:t>Except SN all XR related information can be provided at least in a semi-static manner</w:t>
      </w:r>
      <w:r w:rsidR="00840DAD">
        <w:t>.</w:t>
      </w:r>
      <w:bookmarkEnd w:id="26"/>
      <w:bookmarkEnd w:id="27"/>
      <w:bookmarkEnd w:id="28"/>
      <w:bookmarkEnd w:id="29"/>
      <w:bookmarkEnd w:id="30"/>
    </w:p>
    <w:p w14:paraId="3896F97D" w14:textId="0A14785C" w:rsidR="00E77DA6" w:rsidRDefault="00840DAD" w:rsidP="00115F59">
      <w:pPr>
        <w:pStyle w:val="Proposal"/>
        <w:numPr>
          <w:ilvl w:val="1"/>
          <w:numId w:val="4"/>
        </w:numPr>
      </w:pPr>
      <w:bookmarkStart w:id="31" w:name="_Toc114785581"/>
      <w:bookmarkStart w:id="32" w:name="_Toc114954503"/>
      <w:bookmarkStart w:id="33" w:name="_Toc115172974"/>
      <w:bookmarkStart w:id="34" w:name="_Toc115359061"/>
      <w:bookmarkStart w:id="35" w:name="_Toc115388249"/>
      <w:r>
        <w:t xml:space="preserve">SN is provided in a dynamic manner. FFS whether other XR related information may benefit of dynamic </w:t>
      </w:r>
      <w:r w:rsidR="00F41C53">
        <w:t>reporting (e.g. importance/priority, dependency)</w:t>
      </w:r>
      <w:r w:rsidR="007E0E4B">
        <w:t>.</w:t>
      </w:r>
      <w:bookmarkEnd w:id="31"/>
      <w:bookmarkEnd w:id="32"/>
      <w:bookmarkEnd w:id="33"/>
      <w:bookmarkEnd w:id="34"/>
      <w:bookmarkEnd w:id="35"/>
      <w:r w:rsidR="00E77DA6">
        <w:t xml:space="preserve"> </w:t>
      </w:r>
    </w:p>
    <w:p w14:paraId="3C8EA946" w14:textId="1F5F707D" w:rsidR="00A63079" w:rsidRDefault="00A63079" w:rsidP="00A63079">
      <w:pPr>
        <w:jc w:val="both"/>
      </w:pPr>
      <w:r>
        <w:t>In addition, we understand that RAN2 should clarify to SA2 that the XR related information discussed by RAN2 is within the scope of the three SI objectives (i.e. XR awareness, power saving and capacity) even though SA2 study seems to consider this kind of information primarily for power saving.</w:t>
      </w:r>
    </w:p>
    <w:p w14:paraId="4800BD9E" w14:textId="77777777" w:rsidR="00A63079" w:rsidRDefault="00A63079" w:rsidP="00A63079">
      <w:pPr>
        <w:pStyle w:val="Proposal"/>
        <w:numPr>
          <w:ilvl w:val="0"/>
          <w:numId w:val="4"/>
        </w:numPr>
      </w:pPr>
      <w:bookmarkStart w:id="36" w:name="_Toc114785582"/>
      <w:bookmarkStart w:id="37" w:name="_Toc114954504"/>
      <w:bookmarkStart w:id="38" w:name="_Toc115172975"/>
      <w:bookmarkStart w:id="39" w:name="_Toc115359062"/>
      <w:bookmarkStart w:id="40" w:name="_Toc115388250"/>
      <w:r>
        <w:t>RAN2 clarifies to SA2 that XR related information for assistance to RAN is under consideration to help enabling XR awareness in RAN, as well as, to improve UE’s power saving and capacity.</w:t>
      </w:r>
      <w:bookmarkEnd w:id="36"/>
      <w:bookmarkEnd w:id="37"/>
      <w:bookmarkEnd w:id="38"/>
      <w:bookmarkEnd w:id="39"/>
      <w:bookmarkEnd w:id="40"/>
      <w:r>
        <w:t xml:space="preserve"> </w:t>
      </w:r>
    </w:p>
    <w:p w14:paraId="64588B75" w14:textId="77777777" w:rsidR="00F9318F" w:rsidRDefault="00F9318F" w:rsidP="00CD0926">
      <w:bookmarkStart w:id="41" w:name="_Toc110029212"/>
      <w:bookmarkStart w:id="42" w:name="_Toc110029600"/>
      <w:bookmarkStart w:id="43" w:name="_Toc110199945"/>
      <w:bookmarkStart w:id="44" w:name="_Toc110199972"/>
      <w:bookmarkStart w:id="45" w:name="_Toc110257665"/>
      <w:bookmarkStart w:id="46" w:name="_Toc110257913"/>
      <w:bookmarkStart w:id="47" w:name="Proposal_Pattern_Length"/>
    </w:p>
    <w:bookmarkEnd w:id="41"/>
    <w:bookmarkEnd w:id="42"/>
    <w:bookmarkEnd w:id="43"/>
    <w:bookmarkEnd w:id="44"/>
    <w:bookmarkEnd w:id="45"/>
    <w:bookmarkEnd w:id="46"/>
    <w:p w14:paraId="5AB4BABA" w14:textId="0B3C440A" w:rsidR="00EB410E" w:rsidRDefault="00CB5278" w:rsidP="00EB410E">
      <w:pPr>
        <w:pStyle w:val="Heading1"/>
        <w:numPr>
          <w:ilvl w:val="0"/>
          <w:numId w:val="2"/>
        </w:numPr>
      </w:pPr>
      <w:r w:rsidDel="004531A1">
        <w:rPr>
          <w:iCs/>
        </w:rPr>
        <w:fldChar w:fldCharType="begin"/>
      </w:r>
      <w:r w:rsidR="00545565">
        <w:rPr>
          <w:iCs/>
        </w:rPr>
        <w:fldChar w:fldCharType="separate"/>
      </w:r>
      <w:r w:rsidDel="004531A1">
        <w:rPr>
          <w:iCs/>
        </w:rPr>
        <w:fldChar w:fldCharType="end"/>
      </w:r>
      <w:bookmarkStart w:id="48" w:name="_Toc463058201"/>
      <w:bookmarkStart w:id="49" w:name="_Toc463058245"/>
      <w:bookmarkStart w:id="50" w:name="_Toc463058202"/>
      <w:bookmarkStart w:id="51" w:name="_Toc463058246"/>
      <w:bookmarkStart w:id="52" w:name="_Toc463058203"/>
      <w:bookmarkStart w:id="53" w:name="_Toc463058247"/>
      <w:bookmarkStart w:id="54" w:name="_Toc465992504"/>
      <w:bookmarkStart w:id="55" w:name="_Toc465993063"/>
      <w:bookmarkStart w:id="56" w:name="_Toc465993086"/>
      <w:bookmarkStart w:id="57" w:name="_Toc465993148"/>
      <w:bookmarkStart w:id="58" w:name="_Toc465993084"/>
      <w:bookmarkEnd w:id="48"/>
      <w:bookmarkEnd w:id="49"/>
      <w:bookmarkEnd w:id="50"/>
      <w:bookmarkEnd w:id="51"/>
      <w:bookmarkEnd w:id="52"/>
      <w:bookmarkEnd w:id="53"/>
      <w:bookmarkEnd w:id="54"/>
      <w:bookmarkEnd w:id="55"/>
      <w:bookmarkEnd w:id="56"/>
      <w:bookmarkEnd w:id="57"/>
      <w:bookmarkEnd w:id="58"/>
      <w:r w:rsidR="00EB410E">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547CD23" w14:textId="77777777" w:rsidR="00545565" w:rsidRDefault="00EB410E">
      <w:pPr>
        <w:pStyle w:val="TOC1"/>
        <w:rPr>
          <w:rFonts w:asciiTheme="minorHAnsi" w:eastAsiaTheme="minorEastAsia" w:hAnsiTheme="minorHAnsi" w:cstheme="minorBidi"/>
          <w:noProof/>
          <w:sz w:val="22"/>
        </w:rPr>
      </w:pPr>
      <w:r>
        <w:rPr>
          <w:lang w:eastAsia="ja-JP"/>
        </w:rPr>
        <w:fldChar w:fldCharType="begin"/>
      </w:r>
      <w:r>
        <w:rPr>
          <w:lang w:eastAsia="ja-JP"/>
        </w:rPr>
        <w:instrText xml:space="preserve"> TOC \n \p " " \t "observ.,1" </w:instrText>
      </w:r>
      <w:r>
        <w:rPr>
          <w:lang w:eastAsia="ja-JP"/>
        </w:rPr>
        <w:fldChar w:fldCharType="separate"/>
      </w:r>
      <w:r w:rsidR="00545565" w:rsidRPr="001F5E7F">
        <w:rPr>
          <w:b/>
          <w:noProof/>
        </w:rPr>
        <w:t>Observation 1.</w:t>
      </w:r>
      <w:r w:rsidR="00545565">
        <w:rPr>
          <w:rFonts w:asciiTheme="minorHAnsi" w:eastAsiaTheme="minorEastAsia" w:hAnsiTheme="minorHAnsi" w:cstheme="minorBidi"/>
          <w:noProof/>
          <w:sz w:val="22"/>
        </w:rPr>
        <w:tab/>
      </w:r>
      <w:r w:rsidR="00545565">
        <w:rPr>
          <w:noProof/>
        </w:rPr>
        <w:t>SA2 has asked for SA4 input on whether data burst size information can be known first packet of the PDU Set belonging to a Data Burst.</w:t>
      </w:r>
    </w:p>
    <w:p w14:paraId="6E958E54" w14:textId="77777777" w:rsidR="00545565" w:rsidRDefault="00545565">
      <w:pPr>
        <w:pStyle w:val="TOC1"/>
        <w:rPr>
          <w:rFonts w:asciiTheme="minorHAnsi" w:eastAsiaTheme="minorEastAsia" w:hAnsiTheme="minorHAnsi" w:cstheme="minorBidi"/>
          <w:noProof/>
          <w:sz w:val="22"/>
        </w:rPr>
      </w:pPr>
      <w:r w:rsidRPr="001F5E7F">
        <w:rPr>
          <w:b/>
          <w:noProof/>
        </w:rPr>
        <w:t>Observation 2.</w:t>
      </w:r>
      <w:r>
        <w:rPr>
          <w:rFonts w:asciiTheme="minorHAnsi" w:eastAsiaTheme="minorEastAsia" w:hAnsiTheme="minorHAnsi" w:cstheme="minorBidi"/>
          <w:noProof/>
          <w:sz w:val="22"/>
        </w:rPr>
        <w:tab/>
      </w:r>
      <w:r>
        <w:rPr>
          <w:noProof/>
        </w:rPr>
        <w:t>The frequency when the XR traffic awareness information may be available could be: (1) dynamic which changes per PDU or per PDU set level, (2) semi-static which changes after a certain period of time, or (3) static which does not vary for a given application but may vary among different XR applications. Such information can be made visible to the UE for DL and RAN for UL for example, via (1) data channel (e.g using data headers), (2) control channel (e.g control PDU) or (3) in the form of assistance information or feedback for current/ongoing traffic.</w:t>
      </w:r>
    </w:p>
    <w:p w14:paraId="5239C8EE" w14:textId="1A52656F"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BDE2D62" w14:textId="77777777" w:rsidR="00545565"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545565" w:rsidRPr="000559A3">
        <w:rPr>
          <w:b/>
          <w:noProof/>
        </w:rPr>
        <w:t>Proposal 1.</w:t>
      </w:r>
      <w:r w:rsidR="00545565">
        <w:rPr>
          <w:rFonts w:asciiTheme="minorHAnsi" w:eastAsiaTheme="minorEastAsia" w:hAnsiTheme="minorHAnsi" w:cstheme="minorBidi"/>
          <w:noProof/>
          <w:sz w:val="22"/>
        </w:rPr>
        <w:tab/>
      </w:r>
      <w:r w:rsidR="00545565">
        <w:rPr>
          <w:noProof/>
        </w:rPr>
        <w:t>RAN2 asks for SA2 and SA4 clarification on how PDU set and data burst work and potentially interact with each other in relation to the traffic pattern.</w:t>
      </w:r>
    </w:p>
    <w:p w14:paraId="057FD5C8" w14:textId="77777777" w:rsidR="00545565" w:rsidRDefault="00545565">
      <w:pPr>
        <w:pStyle w:val="TOC1"/>
        <w:rPr>
          <w:rFonts w:asciiTheme="minorHAnsi" w:eastAsiaTheme="minorEastAsia" w:hAnsiTheme="minorHAnsi" w:cstheme="minorBidi"/>
          <w:noProof/>
          <w:sz w:val="22"/>
        </w:rPr>
      </w:pPr>
      <w:r w:rsidRPr="000559A3">
        <w:rPr>
          <w:b/>
          <w:noProof/>
        </w:rPr>
        <w:t>Proposal 1.1.</w:t>
      </w:r>
      <w:r>
        <w:rPr>
          <w:rFonts w:asciiTheme="minorHAnsi" w:eastAsiaTheme="minorEastAsia" w:hAnsiTheme="minorHAnsi" w:cstheme="minorBidi"/>
          <w:noProof/>
          <w:sz w:val="22"/>
        </w:rPr>
        <w:tab/>
      </w:r>
      <w:r>
        <w:rPr>
          <w:noProof/>
        </w:rPr>
        <w:t>RAN2 evaluation of which XR related information is helpful for RAN does not consider whether a packet is related to PDU set and/or data burst as SA2/4 related input is required.</w:t>
      </w:r>
    </w:p>
    <w:p w14:paraId="14391095" w14:textId="77777777" w:rsidR="00545565" w:rsidRDefault="00545565">
      <w:pPr>
        <w:pStyle w:val="TOC1"/>
        <w:rPr>
          <w:rFonts w:asciiTheme="minorHAnsi" w:eastAsiaTheme="minorEastAsia" w:hAnsiTheme="minorHAnsi" w:cstheme="minorBidi"/>
          <w:noProof/>
          <w:sz w:val="22"/>
        </w:rPr>
      </w:pPr>
      <w:r w:rsidRPr="000559A3">
        <w:rPr>
          <w:b/>
          <w:noProof/>
        </w:rPr>
        <w:t>Proposal 2.</w:t>
      </w:r>
      <w:r>
        <w:rPr>
          <w:rFonts w:asciiTheme="minorHAnsi" w:eastAsiaTheme="minorEastAsia" w:hAnsiTheme="minorHAnsi" w:cstheme="minorBidi"/>
          <w:noProof/>
          <w:sz w:val="22"/>
        </w:rPr>
        <w:tab/>
      </w:r>
      <w:r>
        <w:rPr>
          <w:noProof/>
        </w:rPr>
        <w:t>RAN2 inform to SA2 that the following XR related information is helpful to RAN: periodicity, data activity (e.g. start/end/size), jitter, delay, importance/priority, dependency, sequence number, discard preference. FFS whether this information is provided per PDU set and/or data burst (SA2/SA4 input required for this).</w:t>
      </w:r>
    </w:p>
    <w:p w14:paraId="6C3DDD12" w14:textId="77777777" w:rsidR="00545565" w:rsidRDefault="00545565">
      <w:pPr>
        <w:pStyle w:val="TOC1"/>
        <w:rPr>
          <w:rFonts w:asciiTheme="minorHAnsi" w:eastAsiaTheme="minorEastAsia" w:hAnsiTheme="minorHAnsi" w:cstheme="minorBidi"/>
          <w:noProof/>
          <w:sz w:val="22"/>
        </w:rPr>
      </w:pPr>
      <w:r w:rsidRPr="000559A3">
        <w:rPr>
          <w:b/>
          <w:noProof/>
        </w:rPr>
        <w:t>Proposal 2.1.</w:t>
      </w:r>
      <w:r>
        <w:rPr>
          <w:rFonts w:asciiTheme="minorHAnsi" w:eastAsiaTheme="minorEastAsia" w:hAnsiTheme="minorHAnsi" w:cstheme="minorBidi"/>
          <w:noProof/>
          <w:sz w:val="22"/>
        </w:rPr>
        <w:tab/>
      </w:r>
      <w:r>
        <w:rPr>
          <w:noProof/>
        </w:rPr>
        <w:t>Except SN all XR related information can be provided at least in a semi-static manner.</w:t>
      </w:r>
    </w:p>
    <w:p w14:paraId="1C56FD8B" w14:textId="77777777" w:rsidR="00545565" w:rsidRDefault="00545565">
      <w:pPr>
        <w:pStyle w:val="TOC1"/>
        <w:rPr>
          <w:rFonts w:asciiTheme="minorHAnsi" w:eastAsiaTheme="minorEastAsia" w:hAnsiTheme="minorHAnsi" w:cstheme="minorBidi"/>
          <w:noProof/>
          <w:sz w:val="22"/>
        </w:rPr>
      </w:pPr>
      <w:r w:rsidRPr="000559A3">
        <w:rPr>
          <w:b/>
          <w:noProof/>
        </w:rPr>
        <w:t>Proposal 2.2.</w:t>
      </w:r>
      <w:r>
        <w:rPr>
          <w:rFonts w:asciiTheme="minorHAnsi" w:eastAsiaTheme="minorEastAsia" w:hAnsiTheme="minorHAnsi" w:cstheme="minorBidi"/>
          <w:noProof/>
          <w:sz w:val="22"/>
        </w:rPr>
        <w:tab/>
      </w:r>
      <w:r>
        <w:rPr>
          <w:noProof/>
        </w:rPr>
        <w:t>SN is provided in a dynamic manner. FFS whether other XR related information may benefit of dynamic reporting (e.g. importance/priority, dependency).</w:t>
      </w:r>
    </w:p>
    <w:p w14:paraId="504976AA" w14:textId="77777777" w:rsidR="00545565" w:rsidRDefault="00545565">
      <w:pPr>
        <w:pStyle w:val="TOC1"/>
        <w:rPr>
          <w:rFonts w:asciiTheme="minorHAnsi" w:eastAsiaTheme="minorEastAsia" w:hAnsiTheme="minorHAnsi" w:cstheme="minorBidi"/>
          <w:noProof/>
          <w:sz w:val="22"/>
        </w:rPr>
      </w:pPr>
      <w:r w:rsidRPr="000559A3">
        <w:rPr>
          <w:b/>
          <w:noProof/>
        </w:rPr>
        <w:t>Proposal 3.</w:t>
      </w:r>
      <w:r>
        <w:rPr>
          <w:rFonts w:asciiTheme="minorHAnsi" w:eastAsiaTheme="minorEastAsia" w:hAnsiTheme="minorHAnsi" w:cstheme="minorBidi"/>
          <w:noProof/>
          <w:sz w:val="22"/>
        </w:rPr>
        <w:tab/>
      </w:r>
      <w:r>
        <w:rPr>
          <w:noProof/>
        </w:rPr>
        <w:t>RAN2 clarifies to SA2 that XR related information for assistance to RAN is under consideration to help enabling XR awareness in RAN, as well as, to improve UE’s power saving and capacity.</w:t>
      </w:r>
    </w:p>
    <w:p w14:paraId="5B182433" w14:textId="14479C3E"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59" w:name="_Ref434066290"/>
      <w:r>
        <w:t>Reference</w:t>
      </w:r>
      <w:bookmarkEnd w:id="59"/>
    </w:p>
    <w:p w14:paraId="4C98F0DB" w14:textId="3FA49483" w:rsidR="00934713" w:rsidRPr="0029743E" w:rsidRDefault="00FE4CC6" w:rsidP="00934713">
      <w:pPr>
        <w:pStyle w:val="Doc-title"/>
        <w:numPr>
          <w:ilvl w:val="0"/>
          <w:numId w:val="3"/>
        </w:numPr>
        <w:spacing w:before="0" w:after="60"/>
        <w:rPr>
          <w:rFonts w:ascii="Times New Roman" w:hAnsi="Times New Roman" w:cs="Times New Roman"/>
          <w:sz w:val="20"/>
        </w:rPr>
      </w:pPr>
      <w:bookmarkStart w:id="60" w:name="_Ref109653595"/>
      <w:bookmarkStart w:id="61" w:name="_Ref115358996"/>
      <w:bookmarkEnd w:id="47"/>
      <w:r w:rsidRPr="00FE4CC6">
        <w:rPr>
          <w:rFonts w:ascii="Times New Roman" w:hAnsi="Times New Roman" w:cs="Times New Roman"/>
          <w:sz w:val="20"/>
        </w:rPr>
        <w:t>S2-2207887</w:t>
      </w:r>
      <w:r w:rsidR="005D2138">
        <w:rPr>
          <w:rFonts w:ascii="Times New Roman" w:hAnsi="Times New Roman" w:cs="Times New Roman"/>
          <w:sz w:val="20"/>
        </w:rPr>
        <w:t xml:space="preserve">, </w:t>
      </w:r>
      <w:r w:rsidR="005D2138" w:rsidRPr="005D2138">
        <w:rPr>
          <w:rFonts w:ascii="Times New Roman" w:hAnsi="Times New Roman" w:cs="Times New Roman"/>
          <w:sz w:val="20"/>
        </w:rPr>
        <w:t>LS on further details on XR traffic</w:t>
      </w:r>
      <w:r w:rsidR="005D2138">
        <w:rPr>
          <w:rFonts w:ascii="Times New Roman" w:hAnsi="Times New Roman" w:cs="Times New Roman"/>
          <w:sz w:val="20"/>
        </w:rPr>
        <w:t>, LS, From SA2, To SA4, August 2022</w:t>
      </w:r>
      <w:r w:rsidR="00934713" w:rsidRPr="0029743E">
        <w:rPr>
          <w:rFonts w:ascii="Times New Roman" w:hAnsi="Times New Roman" w:cs="Times New Roman"/>
          <w:sz w:val="20"/>
        </w:rPr>
        <w:t>.</w:t>
      </w:r>
      <w:bookmarkEnd w:id="60"/>
      <w:bookmarkEnd w:id="61"/>
    </w:p>
    <w:p w14:paraId="2E57E86A" w14:textId="77777777" w:rsidR="00934713" w:rsidRPr="008400ED" w:rsidRDefault="00934713" w:rsidP="00B97749">
      <w:pPr>
        <w:rPr>
          <w:highlight w:val="yellow"/>
        </w:rPr>
      </w:pPr>
    </w:p>
    <w:sectPr w:rsidR="00934713" w:rsidRPr="008400ED"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2EDD8" w14:textId="77777777" w:rsidR="00A74888" w:rsidRDefault="00A74888" w:rsidP="00172BFA">
      <w:pPr>
        <w:spacing w:after="0"/>
      </w:pPr>
      <w:r>
        <w:separator/>
      </w:r>
    </w:p>
  </w:endnote>
  <w:endnote w:type="continuationSeparator" w:id="0">
    <w:p w14:paraId="36690F0D" w14:textId="77777777" w:rsidR="00A74888" w:rsidRDefault="00A74888" w:rsidP="00172BFA">
      <w:pPr>
        <w:spacing w:after="0"/>
      </w:pPr>
      <w:r>
        <w:continuationSeparator/>
      </w:r>
    </w:p>
  </w:endnote>
  <w:endnote w:type="continuationNotice" w:id="1">
    <w:p w14:paraId="1AC4CFB6" w14:textId="77777777" w:rsidR="00A74888" w:rsidRDefault="00A74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DBF62" w14:textId="77777777" w:rsidR="00A74888" w:rsidRDefault="00A74888" w:rsidP="00172BFA">
      <w:pPr>
        <w:spacing w:after="0"/>
      </w:pPr>
      <w:r>
        <w:separator/>
      </w:r>
    </w:p>
  </w:footnote>
  <w:footnote w:type="continuationSeparator" w:id="0">
    <w:p w14:paraId="2D01FA32" w14:textId="77777777" w:rsidR="00A74888" w:rsidRDefault="00A74888" w:rsidP="00172BFA">
      <w:pPr>
        <w:spacing w:after="0"/>
      </w:pPr>
      <w:r>
        <w:continuationSeparator/>
      </w:r>
    </w:p>
  </w:footnote>
  <w:footnote w:type="continuationNotice" w:id="1">
    <w:p w14:paraId="44A6A7D1" w14:textId="77777777" w:rsidR="00A74888" w:rsidRDefault="00A748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F33"/>
    <w:multiLevelType w:val="hybridMultilevel"/>
    <w:tmpl w:val="75E0746E"/>
    <w:lvl w:ilvl="0" w:tplc="04090001">
      <w:start w:val="1"/>
      <w:numFmt w:val="bullet"/>
      <w:lvlText w:val=""/>
      <w:lvlJc w:val="left"/>
      <w:pPr>
        <w:ind w:left="2844" w:hanging="360"/>
      </w:pPr>
      <w:rPr>
        <w:rFonts w:ascii="Symbol" w:hAnsi="Symbol" w:hint="default"/>
      </w:rPr>
    </w:lvl>
    <w:lvl w:ilvl="1" w:tplc="04090003" w:tentative="1">
      <w:start w:val="1"/>
      <w:numFmt w:val="bullet"/>
      <w:lvlText w:val="o"/>
      <w:lvlJc w:val="left"/>
      <w:pPr>
        <w:ind w:left="3564" w:hanging="360"/>
      </w:pPr>
      <w:rPr>
        <w:rFonts w:ascii="Courier New" w:hAnsi="Courier New" w:cs="Courier New" w:hint="default"/>
      </w:rPr>
    </w:lvl>
    <w:lvl w:ilvl="2" w:tplc="04090005" w:tentative="1">
      <w:start w:val="1"/>
      <w:numFmt w:val="bullet"/>
      <w:lvlText w:val=""/>
      <w:lvlJc w:val="left"/>
      <w:pPr>
        <w:ind w:left="4284" w:hanging="360"/>
      </w:pPr>
      <w:rPr>
        <w:rFonts w:ascii="Wingdings" w:hAnsi="Wingdings" w:hint="default"/>
      </w:rPr>
    </w:lvl>
    <w:lvl w:ilvl="3" w:tplc="04090001" w:tentative="1">
      <w:start w:val="1"/>
      <w:numFmt w:val="bullet"/>
      <w:lvlText w:val=""/>
      <w:lvlJc w:val="left"/>
      <w:pPr>
        <w:ind w:left="5004" w:hanging="360"/>
      </w:pPr>
      <w:rPr>
        <w:rFonts w:ascii="Symbol" w:hAnsi="Symbol" w:hint="default"/>
      </w:rPr>
    </w:lvl>
    <w:lvl w:ilvl="4" w:tplc="04090003" w:tentative="1">
      <w:start w:val="1"/>
      <w:numFmt w:val="bullet"/>
      <w:lvlText w:val="o"/>
      <w:lvlJc w:val="left"/>
      <w:pPr>
        <w:ind w:left="5724" w:hanging="360"/>
      </w:pPr>
      <w:rPr>
        <w:rFonts w:ascii="Courier New" w:hAnsi="Courier New" w:cs="Courier New" w:hint="default"/>
      </w:rPr>
    </w:lvl>
    <w:lvl w:ilvl="5" w:tplc="04090005" w:tentative="1">
      <w:start w:val="1"/>
      <w:numFmt w:val="bullet"/>
      <w:lvlText w:val=""/>
      <w:lvlJc w:val="left"/>
      <w:pPr>
        <w:ind w:left="6444" w:hanging="360"/>
      </w:pPr>
      <w:rPr>
        <w:rFonts w:ascii="Wingdings" w:hAnsi="Wingdings" w:hint="default"/>
      </w:rPr>
    </w:lvl>
    <w:lvl w:ilvl="6" w:tplc="04090001" w:tentative="1">
      <w:start w:val="1"/>
      <w:numFmt w:val="bullet"/>
      <w:lvlText w:val=""/>
      <w:lvlJc w:val="left"/>
      <w:pPr>
        <w:ind w:left="7164" w:hanging="360"/>
      </w:pPr>
      <w:rPr>
        <w:rFonts w:ascii="Symbol" w:hAnsi="Symbol" w:hint="default"/>
      </w:rPr>
    </w:lvl>
    <w:lvl w:ilvl="7" w:tplc="04090003" w:tentative="1">
      <w:start w:val="1"/>
      <w:numFmt w:val="bullet"/>
      <w:lvlText w:val="o"/>
      <w:lvlJc w:val="left"/>
      <w:pPr>
        <w:ind w:left="7884" w:hanging="360"/>
      </w:pPr>
      <w:rPr>
        <w:rFonts w:ascii="Courier New" w:hAnsi="Courier New" w:cs="Courier New" w:hint="default"/>
      </w:rPr>
    </w:lvl>
    <w:lvl w:ilvl="8" w:tplc="04090005" w:tentative="1">
      <w:start w:val="1"/>
      <w:numFmt w:val="bullet"/>
      <w:lvlText w:val=""/>
      <w:lvlJc w:val="left"/>
      <w:pPr>
        <w:ind w:left="8604"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1626C"/>
    <w:multiLevelType w:val="hybridMultilevel"/>
    <w:tmpl w:val="DC380956"/>
    <w:lvl w:ilvl="0" w:tplc="F4BED63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126A26"/>
    <w:multiLevelType w:val="hybridMultilevel"/>
    <w:tmpl w:val="FA5C1C94"/>
    <w:lvl w:ilvl="0" w:tplc="66EA9866">
      <w:start w:val="1"/>
      <w:numFmt w:val="upperLetter"/>
      <w:lvlText w:val="Approach 1.%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B448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12D94CEE"/>
    <w:multiLevelType w:val="hybridMultilevel"/>
    <w:tmpl w:val="3C5C0EE8"/>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497A55"/>
    <w:multiLevelType w:val="hybridMultilevel"/>
    <w:tmpl w:val="A0A42580"/>
    <w:lvl w:ilvl="0" w:tplc="709A2D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77808"/>
    <w:multiLevelType w:val="hybridMultilevel"/>
    <w:tmpl w:val="4080F70A"/>
    <w:lvl w:ilvl="0" w:tplc="93C67DFC">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D36E0"/>
    <w:multiLevelType w:val="hybridMultilevel"/>
    <w:tmpl w:val="9D0C751A"/>
    <w:lvl w:ilvl="0" w:tplc="A7A4D062">
      <w:start w:val="1"/>
      <w:numFmt w:val="decimal"/>
      <w:lvlText w:val="Approach %1)"/>
      <w:lvlJc w:val="left"/>
      <w:pPr>
        <w:ind w:left="720" w:hanging="360"/>
      </w:pPr>
      <w:rPr>
        <w:rFonts w:hint="default"/>
        <w:b/>
        <w:i w:val="0"/>
      </w:rPr>
    </w:lvl>
    <w:lvl w:ilvl="1" w:tplc="066EF572">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F02114"/>
    <w:multiLevelType w:val="hybridMultilevel"/>
    <w:tmpl w:val="CFB02D60"/>
    <w:lvl w:ilvl="0" w:tplc="2F7608F4">
      <w:start w:val="1"/>
      <w:numFmt w:val="decimal"/>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61044"/>
    <w:multiLevelType w:val="hybridMultilevel"/>
    <w:tmpl w:val="33F827C4"/>
    <w:lvl w:ilvl="0" w:tplc="C91014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FB14E4"/>
    <w:multiLevelType w:val="hybridMultilevel"/>
    <w:tmpl w:val="1BC00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B40D23"/>
    <w:multiLevelType w:val="hybridMultilevel"/>
    <w:tmpl w:val="160059F2"/>
    <w:lvl w:ilvl="0" w:tplc="C8202540">
      <w:start w:val="1"/>
      <w:numFmt w:val="decimal"/>
      <w:lvlText w:val="Option %1)"/>
      <w:lvlJc w:val="left"/>
      <w:pPr>
        <w:ind w:left="720" w:hanging="360"/>
      </w:pPr>
      <w:rPr>
        <w:rFonts w:ascii="Times New Roman Bold" w:hAnsi="Times New Roman Bold" w:hint="default"/>
        <w:b/>
        <w:i w:val="0"/>
        <w:sz w:val="20"/>
      </w:rPr>
    </w:lvl>
    <w:lvl w:ilvl="1" w:tplc="0192A61C">
      <w:start w:val="1"/>
      <w:numFmt w:val="lowerLetter"/>
      <w:lvlText w:val="Option 2.%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B0263"/>
    <w:multiLevelType w:val="hybridMultilevel"/>
    <w:tmpl w:val="8938D5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E3D9F"/>
    <w:multiLevelType w:val="hybridMultilevel"/>
    <w:tmpl w:val="7A3E1710"/>
    <w:lvl w:ilvl="0" w:tplc="467E9F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D403D9"/>
    <w:multiLevelType w:val="hybridMultilevel"/>
    <w:tmpl w:val="E746F834"/>
    <w:lvl w:ilvl="0" w:tplc="A4D2983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696183"/>
    <w:multiLevelType w:val="hybridMultilevel"/>
    <w:tmpl w:val="77AEECD6"/>
    <w:lvl w:ilvl="0" w:tplc="394222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FA3065"/>
    <w:multiLevelType w:val="hybridMultilevel"/>
    <w:tmpl w:val="117C08E0"/>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1A4989"/>
    <w:multiLevelType w:val="hybridMultilevel"/>
    <w:tmpl w:val="3BF487A6"/>
    <w:lvl w:ilvl="0" w:tplc="3F782E00">
      <w:start w:val="1"/>
      <w:numFmt w:val="upperLetter"/>
      <w:lvlText w:val="Approach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C15F3"/>
    <w:multiLevelType w:val="hybridMultilevel"/>
    <w:tmpl w:val="A6D0157C"/>
    <w:lvl w:ilvl="0" w:tplc="4C82A522">
      <w:start w:val="1"/>
      <w:numFmt w:val="decimal"/>
      <w:lvlText w:val="Approach %1)"/>
      <w:lvlJc w:val="left"/>
      <w:pPr>
        <w:ind w:left="720" w:hanging="360"/>
      </w:pPr>
      <w:rPr>
        <w:rFonts w:hint="default"/>
        <w:b/>
        <w:i w:val="0"/>
      </w:rPr>
    </w:lvl>
    <w:lvl w:ilvl="1" w:tplc="15BE6C5C">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A14FD"/>
    <w:multiLevelType w:val="hybridMultilevel"/>
    <w:tmpl w:val="117C08E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513A12"/>
    <w:multiLevelType w:val="hybridMultilevel"/>
    <w:tmpl w:val="2BB8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1F76"/>
    <w:multiLevelType w:val="hybridMultilevel"/>
    <w:tmpl w:val="FAAE99F4"/>
    <w:lvl w:ilvl="0" w:tplc="A6721050">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F36961"/>
    <w:multiLevelType w:val="hybridMultilevel"/>
    <w:tmpl w:val="B7769718"/>
    <w:lvl w:ilvl="0" w:tplc="F4E21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B90C0C"/>
    <w:multiLevelType w:val="hybridMultilevel"/>
    <w:tmpl w:val="3E4E943E"/>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B66D8D"/>
    <w:multiLevelType w:val="hybridMultilevel"/>
    <w:tmpl w:val="1826DB0E"/>
    <w:lvl w:ilvl="0" w:tplc="B840FBC6">
      <w:start w:val="1"/>
      <w:numFmt w:val="bullet"/>
      <w:lvlText w:val=""/>
      <w:lvlJc w:val="left"/>
      <w:pPr>
        <w:ind w:left="720" w:hanging="360"/>
      </w:pPr>
      <w:rPr>
        <w:rFonts w:ascii="Wingdings" w:eastAsia="Times New Roman"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04335E5"/>
    <w:multiLevelType w:val="hybridMultilevel"/>
    <w:tmpl w:val="3B0EE0A6"/>
    <w:lvl w:ilvl="0" w:tplc="D862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4590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16890"/>
    <w:multiLevelType w:val="hybridMultilevel"/>
    <w:tmpl w:val="1E481F5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E5F5C"/>
    <w:multiLevelType w:val="hybridMultilevel"/>
    <w:tmpl w:val="3CEECD8A"/>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9482ABDE">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9"/>
  </w:num>
  <w:num w:numId="5">
    <w:abstractNumId w:val="19"/>
  </w:num>
  <w:num w:numId="6">
    <w:abstractNumId w:val="29"/>
  </w:num>
  <w:num w:numId="7">
    <w:abstractNumId w:val="1"/>
  </w:num>
  <w:num w:numId="8">
    <w:abstractNumId w:val="23"/>
  </w:num>
  <w:num w:numId="9">
    <w:abstractNumId w:val="12"/>
  </w:num>
  <w:num w:numId="10">
    <w:abstractNumId w:val="26"/>
  </w:num>
  <w:num w:numId="11">
    <w:abstractNumId w:val="8"/>
  </w:num>
  <w:num w:numId="12">
    <w:abstractNumId w:val="34"/>
  </w:num>
  <w:num w:numId="13">
    <w:abstractNumId w:val="3"/>
  </w:num>
  <w:num w:numId="14">
    <w:abstractNumId w:val="21"/>
  </w:num>
  <w:num w:numId="15">
    <w:abstractNumId w:val="6"/>
  </w:num>
  <w:num w:numId="16">
    <w:abstractNumId w:val="11"/>
  </w:num>
  <w:num w:numId="17">
    <w:abstractNumId w:val="17"/>
  </w:num>
  <w:num w:numId="18">
    <w:abstractNumId w:val="20"/>
  </w:num>
  <w:num w:numId="19">
    <w:abstractNumId w:val="24"/>
  </w:num>
  <w:num w:numId="20">
    <w:abstractNumId w:val="28"/>
  </w:num>
  <w:num w:numId="21">
    <w:abstractNumId w:val="2"/>
  </w:num>
  <w:num w:numId="22">
    <w:abstractNumId w:val="5"/>
  </w:num>
  <w:num w:numId="23">
    <w:abstractNumId w:val="7"/>
  </w:num>
  <w:num w:numId="24">
    <w:abstractNumId w:val="10"/>
  </w:num>
  <w:num w:numId="25">
    <w:abstractNumId w:val="22"/>
  </w:num>
  <w:num w:numId="26">
    <w:abstractNumId w:val="31"/>
  </w:num>
  <w:num w:numId="27">
    <w:abstractNumId w:val="27"/>
  </w:num>
  <w:num w:numId="28">
    <w:abstractNumId w:val="25"/>
  </w:num>
  <w:num w:numId="29">
    <w:abstractNumId w:val="30"/>
  </w:num>
  <w:num w:numId="30">
    <w:abstractNumId w:val="14"/>
  </w:num>
  <w:num w:numId="31">
    <w:abstractNumId w:val="4"/>
  </w:num>
  <w:num w:numId="32">
    <w:abstractNumId w:val="18"/>
  </w:num>
  <w:num w:numId="33">
    <w:abstractNumId w:val="0"/>
  </w:num>
  <w:num w:numId="34">
    <w:abstractNumId w:val="32"/>
  </w:num>
  <w:num w:numId="35">
    <w:abstractNumId w:val="35"/>
  </w:num>
  <w:num w:numId="36">
    <w:abstractNumId w:val="16"/>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267B"/>
    <w:rsid w:val="00003BAE"/>
    <w:rsid w:val="00004183"/>
    <w:rsid w:val="00005173"/>
    <w:rsid w:val="00005C35"/>
    <w:rsid w:val="00006468"/>
    <w:rsid w:val="00006990"/>
    <w:rsid w:val="00007C0E"/>
    <w:rsid w:val="00007C94"/>
    <w:rsid w:val="00007F88"/>
    <w:rsid w:val="00010468"/>
    <w:rsid w:val="000107AA"/>
    <w:rsid w:val="00010EC8"/>
    <w:rsid w:val="00010FF1"/>
    <w:rsid w:val="000118D2"/>
    <w:rsid w:val="00012959"/>
    <w:rsid w:val="000129B6"/>
    <w:rsid w:val="00012D15"/>
    <w:rsid w:val="000130D6"/>
    <w:rsid w:val="00014237"/>
    <w:rsid w:val="000143D1"/>
    <w:rsid w:val="00020F47"/>
    <w:rsid w:val="00021104"/>
    <w:rsid w:val="000211A7"/>
    <w:rsid w:val="00021A46"/>
    <w:rsid w:val="00022929"/>
    <w:rsid w:val="00022E6B"/>
    <w:rsid w:val="0002355F"/>
    <w:rsid w:val="0002477D"/>
    <w:rsid w:val="0002556E"/>
    <w:rsid w:val="000260CB"/>
    <w:rsid w:val="00030FED"/>
    <w:rsid w:val="000329A3"/>
    <w:rsid w:val="00033475"/>
    <w:rsid w:val="000354F0"/>
    <w:rsid w:val="00037305"/>
    <w:rsid w:val="0004126A"/>
    <w:rsid w:val="00041E8B"/>
    <w:rsid w:val="00041FD7"/>
    <w:rsid w:val="000431AD"/>
    <w:rsid w:val="000437C1"/>
    <w:rsid w:val="00043EC1"/>
    <w:rsid w:val="000441D0"/>
    <w:rsid w:val="00044391"/>
    <w:rsid w:val="000452B3"/>
    <w:rsid w:val="00045AE6"/>
    <w:rsid w:val="00046AE6"/>
    <w:rsid w:val="00046BAE"/>
    <w:rsid w:val="00046FA8"/>
    <w:rsid w:val="00050178"/>
    <w:rsid w:val="000503FB"/>
    <w:rsid w:val="000512C6"/>
    <w:rsid w:val="00051314"/>
    <w:rsid w:val="00052F6F"/>
    <w:rsid w:val="0005303D"/>
    <w:rsid w:val="00054827"/>
    <w:rsid w:val="00055581"/>
    <w:rsid w:val="00055DA7"/>
    <w:rsid w:val="00056178"/>
    <w:rsid w:val="000561BE"/>
    <w:rsid w:val="000561DC"/>
    <w:rsid w:val="00056C77"/>
    <w:rsid w:val="00056EF9"/>
    <w:rsid w:val="00060682"/>
    <w:rsid w:val="000606E2"/>
    <w:rsid w:val="000613FB"/>
    <w:rsid w:val="0006157B"/>
    <w:rsid w:val="00061AA5"/>
    <w:rsid w:val="00062F0F"/>
    <w:rsid w:val="00062FEE"/>
    <w:rsid w:val="00063D39"/>
    <w:rsid w:val="0006609E"/>
    <w:rsid w:val="000664B2"/>
    <w:rsid w:val="00066935"/>
    <w:rsid w:val="00066F4F"/>
    <w:rsid w:val="00067684"/>
    <w:rsid w:val="00071D7B"/>
    <w:rsid w:val="000720D8"/>
    <w:rsid w:val="000722A6"/>
    <w:rsid w:val="0007399C"/>
    <w:rsid w:val="00073B33"/>
    <w:rsid w:val="000748B2"/>
    <w:rsid w:val="000748C5"/>
    <w:rsid w:val="000751C2"/>
    <w:rsid w:val="00076F5F"/>
    <w:rsid w:val="000811B5"/>
    <w:rsid w:val="00081A14"/>
    <w:rsid w:val="00082663"/>
    <w:rsid w:val="00084CA2"/>
    <w:rsid w:val="00084D2D"/>
    <w:rsid w:val="000862AA"/>
    <w:rsid w:val="00086F22"/>
    <w:rsid w:val="00090D6B"/>
    <w:rsid w:val="00090EBC"/>
    <w:rsid w:val="00091C9D"/>
    <w:rsid w:val="000922C1"/>
    <w:rsid w:val="000922E7"/>
    <w:rsid w:val="00092D7A"/>
    <w:rsid w:val="0009357E"/>
    <w:rsid w:val="000959A1"/>
    <w:rsid w:val="00095C1E"/>
    <w:rsid w:val="00097BE1"/>
    <w:rsid w:val="000A19AE"/>
    <w:rsid w:val="000A38AD"/>
    <w:rsid w:val="000A4A19"/>
    <w:rsid w:val="000A4B47"/>
    <w:rsid w:val="000A4D6E"/>
    <w:rsid w:val="000A528D"/>
    <w:rsid w:val="000A5AB1"/>
    <w:rsid w:val="000A5C7A"/>
    <w:rsid w:val="000A6DE9"/>
    <w:rsid w:val="000A6E2A"/>
    <w:rsid w:val="000A6F46"/>
    <w:rsid w:val="000A79E8"/>
    <w:rsid w:val="000B0182"/>
    <w:rsid w:val="000B14D5"/>
    <w:rsid w:val="000B5940"/>
    <w:rsid w:val="000B6195"/>
    <w:rsid w:val="000B7E94"/>
    <w:rsid w:val="000C10E8"/>
    <w:rsid w:val="000C1B01"/>
    <w:rsid w:val="000C1BCE"/>
    <w:rsid w:val="000C1E1D"/>
    <w:rsid w:val="000C38A7"/>
    <w:rsid w:val="000C3E7A"/>
    <w:rsid w:val="000C4F04"/>
    <w:rsid w:val="000C4FDC"/>
    <w:rsid w:val="000C51B7"/>
    <w:rsid w:val="000C5C41"/>
    <w:rsid w:val="000C691E"/>
    <w:rsid w:val="000C6B35"/>
    <w:rsid w:val="000C7461"/>
    <w:rsid w:val="000D08E6"/>
    <w:rsid w:val="000D094D"/>
    <w:rsid w:val="000D1751"/>
    <w:rsid w:val="000D1E6F"/>
    <w:rsid w:val="000D2167"/>
    <w:rsid w:val="000D2FA0"/>
    <w:rsid w:val="000D3869"/>
    <w:rsid w:val="000D3ED5"/>
    <w:rsid w:val="000D527D"/>
    <w:rsid w:val="000D55D2"/>
    <w:rsid w:val="000D6C45"/>
    <w:rsid w:val="000D6CB1"/>
    <w:rsid w:val="000D7187"/>
    <w:rsid w:val="000D7303"/>
    <w:rsid w:val="000D74EC"/>
    <w:rsid w:val="000D7DAB"/>
    <w:rsid w:val="000D7F95"/>
    <w:rsid w:val="000E03C3"/>
    <w:rsid w:val="000E19F1"/>
    <w:rsid w:val="000E1C95"/>
    <w:rsid w:val="000E3088"/>
    <w:rsid w:val="000E48A6"/>
    <w:rsid w:val="000E497D"/>
    <w:rsid w:val="000E634C"/>
    <w:rsid w:val="000E67DC"/>
    <w:rsid w:val="000F1514"/>
    <w:rsid w:val="000F28A4"/>
    <w:rsid w:val="000F2DD9"/>
    <w:rsid w:val="000F3990"/>
    <w:rsid w:val="000F506F"/>
    <w:rsid w:val="000F5F96"/>
    <w:rsid w:val="000F7F85"/>
    <w:rsid w:val="00100285"/>
    <w:rsid w:val="001012F5"/>
    <w:rsid w:val="00103596"/>
    <w:rsid w:val="00104666"/>
    <w:rsid w:val="00105715"/>
    <w:rsid w:val="001069E2"/>
    <w:rsid w:val="001069E3"/>
    <w:rsid w:val="0010730D"/>
    <w:rsid w:val="00110321"/>
    <w:rsid w:val="0011067C"/>
    <w:rsid w:val="00111539"/>
    <w:rsid w:val="00112A83"/>
    <w:rsid w:val="00112F79"/>
    <w:rsid w:val="00113A44"/>
    <w:rsid w:val="00113C8C"/>
    <w:rsid w:val="00113D37"/>
    <w:rsid w:val="00113FD0"/>
    <w:rsid w:val="001152A1"/>
    <w:rsid w:val="00115F59"/>
    <w:rsid w:val="0011616F"/>
    <w:rsid w:val="00116945"/>
    <w:rsid w:val="00116DF5"/>
    <w:rsid w:val="00117A1B"/>
    <w:rsid w:val="00117A7A"/>
    <w:rsid w:val="00117D36"/>
    <w:rsid w:val="00121629"/>
    <w:rsid w:val="001221E6"/>
    <w:rsid w:val="00123FAB"/>
    <w:rsid w:val="00123FB7"/>
    <w:rsid w:val="00124578"/>
    <w:rsid w:val="00124B3C"/>
    <w:rsid w:val="001256E6"/>
    <w:rsid w:val="00125C16"/>
    <w:rsid w:val="00125CE0"/>
    <w:rsid w:val="001265C7"/>
    <w:rsid w:val="00131131"/>
    <w:rsid w:val="00131A8A"/>
    <w:rsid w:val="00132C2E"/>
    <w:rsid w:val="00132DAF"/>
    <w:rsid w:val="00136D9A"/>
    <w:rsid w:val="00136FFC"/>
    <w:rsid w:val="001408D0"/>
    <w:rsid w:val="00141C27"/>
    <w:rsid w:val="00141D5F"/>
    <w:rsid w:val="001432C5"/>
    <w:rsid w:val="00143797"/>
    <w:rsid w:val="001443AC"/>
    <w:rsid w:val="00144BF9"/>
    <w:rsid w:val="0014617D"/>
    <w:rsid w:val="0014627C"/>
    <w:rsid w:val="00146A19"/>
    <w:rsid w:val="001502DD"/>
    <w:rsid w:val="00150C73"/>
    <w:rsid w:val="00151129"/>
    <w:rsid w:val="00151542"/>
    <w:rsid w:val="00151ECA"/>
    <w:rsid w:val="00152679"/>
    <w:rsid w:val="00152C46"/>
    <w:rsid w:val="00153BD6"/>
    <w:rsid w:val="001549AD"/>
    <w:rsid w:val="00154C3B"/>
    <w:rsid w:val="00157C33"/>
    <w:rsid w:val="00157F1F"/>
    <w:rsid w:val="001618A1"/>
    <w:rsid w:val="001619B4"/>
    <w:rsid w:val="00162807"/>
    <w:rsid w:val="0016398C"/>
    <w:rsid w:val="00163ED7"/>
    <w:rsid w:val="00164827"/>
    <w:rsid w:val="00164DD7"/>
    <w:rsid w:val="00165D8D"/>
    <w:rsid w:val="00166B4E"/>
    <w:rsid w:val="00171149"/>
    <w:rsid w:val="001713D6"/>
    <w:rsid w:val="00171BFD"/>
    <w:rsid w:val="00171FCA"/>
    <w:rsid w:val="00172BFA"/>
    <w:rsid w:val="001730BC"/>
    <w:rsid w:val="00174BB0"/>
    <w:rsid w:val="00175810"/>
    <w:rsid w:val="00175BA3"/>
    <w:rsid w:val="0017615E"/>
    <w:rsid w:val="00176498"/>
    <w:rsid w:val="0017676F"/>
    <w:rsid w:val="001771F1"/>
    <w:rsid w:val="00177BE1"/>
    <w:rsid w:val="00177F8B"/>
    <w:rsid w:val="0018012B"/>
    <w:rsid w:val="00180368"/>
    <w:rsid w:val="00181B7C"/>
    <w:rsid w:val="00182889"/>
    <w:rsid w:val="00182DE0"/>
    <w:rsid w:val="00182F77"/>
    <w:rsid w:val="00183418"/>
    <w:rsid w:val="00183A47"/>
    <w:rsid w:val="00185D43"/>
    <w:rsid w:val="00187C28"/>
    <w:rsid w:val="00187EFE"/>
    <w:rsid w:val="0019012A"/>
    <w:rsid w:val="00191317"/>
    <w:rsid w:val="00192414"/>
    <w:rsid w:val="00195A69"/>
    <w:rsid w:val="00195AAD"/>
    <w:rsid w:val="001962E6"/>
    <w:rsid w:val="001965F4"/>
    <w:rsid w:val="00196648"/>
    <w:rsid w:val="0019684C"/>
    <w:rsid w:val="00196C8E"/>
    <w:rsid w:val="00197168"/>
    <w:rsid w:val="00197439"/>
    <w:rsid w:val="00197466"/>
    <w:rsid w:val="001977CC"/>
    <w:rsid w:val="00197C49"/>
    <w:rsid w:val="00197CF8"/>
    <w:rsid w:val="001A021F"/>
    <w:rsid w:val="001A05C8"/>
    <w:rsid w:val="001A18AD"/>
    <w:rsid w:val="001A2FAD"/>
    <w:rsid w:val="001A3AEE"/>
    <w:rsid w:val="001A3D1D"/>
    <w:rsid w:val="001A4085"/>
    <w:rsid w:val="001A411A"/>
    <w:rsid w:val="001A5853"/>
    <w:rsid w:val="001A6E05"/>
    <w:rsid w:val="001A7911"/>
    <w:rsid w:val="001B1BFB"/>
    <w:rsid w:val="001B2256"/>
    <w:rsid w:val="001B2EAF"/>
    <w:rsid w:val="001B38DE"/>
    <w:rsid w:val="001B41C1"/>
    <w:rsid w:val="001B48CF"/>
    <w:rsid w:val="001B60D5"/>
    <w:rsid w:val="001B626A"/>
    <w:rsid w:val="001B6F39"/>
    <w:rsid w:val="001B7C70"/>
    <w:rsid w:val="001C137F"/>
    <w:rsid w:val="001C1885"/>
    <w:rsid w:val="001C2322"/>
    <w:rsid w:val="001C2760"/>
    <w:rsid w:val="001C2F5E"/>
    <w:rsid w:val="001C3579"/>
    <w:rsid w:val="001C407D"/>
    <w:rsid w:val="001C43B3"/>
    <w:rsid w:val="001C4DBE"/>
    <w:rsid w:val="001C55D2"/>
    <w:rsid w:val="001C56CE"/>
    <w:rsid w:val="001C628F"/>
    <w:rsid w:val="001C66C1"/>
    <w:rsid w:val="001C69E0"/>
    <w:rsid w:val="001C78C9"/>
    <w:rsid w:val="001D0675"/>
    <w:rsid w:val="001D08E8"/>
    <w:rsid w:val="001D0B0E"/>
    <w:rsid w:val="001D0E82"/>
    <w:rsid w:val="001D136B"/>
    <w:rsid w:val="001D2004"/>
    <w:rsid w:val="001D2900"/>
    <w:rsid w:val="001D39B0"/>
    <w:rsid w:val="001D3B87"/>
    <w:rsid w:val="001D4A7A"/>
    <w:rsid w:val="001D545B"/>
    <w:rsid w:val="001D6974"/>
    <w:rsid w:val="001D6BAE"/>
    <w:rsid w:val="001E1E45"/>
    <w:rsid w:val="001E2596"/>
    <w:rsid w:val="001E3609"/>
    <w:rsid w:val="001E37E0"/>
    <w:rsid w:val="001E484A"/>
    <w:rsid w:val="001E58DB"/>
    <w:rsid w:val="001E68B5"/>
    <w:rsid w:val="001E6C0C"/>
    <w:rsid w:val="001E6CDA"/>
    <w:rsid w:val="001E6D3A"/>
    <w:rsid w:val="001F02D7"/>
    <w:rsid w:val="001F0872"/>
    <w:rsid w:val="001F0EDF"/>
    <w:rsid w:val="001F1095"/>
    <w:rsid w:val="001F1A4E"/>
    <w:rsid w:val="001F201F"/>
    <w:rsid w:val="001F28FF"/>
    <w:rsid w:val="001F3727"/>
    <w:rsid w:val="001F3883"/>
    <w:rsid w:val="001F3FD5"/>
    <w:rsid w:val="001F4CDF"/>
    <w:rsid w:val="001F5673"/>
    <w:rsid w:val="001F66BA"/>
    <w:rsid w:val="001F6C67"/>
    <w:rsid w:val="001F73DA"/>
    <w:rsid w:val="001F7DD4"/>
    <w:rsid w:val="00200A94"/>
    <w:rsid w:val="00200C70"/>
    <w:rsid w:val="00200E30"/>
    <w:rsid w:val="00201F9C"/>
    <w:rsid w:val="002022E4"/>
    <w:rsid w:val="0020248B"/>
    <w:rsid w:val="00202876"/>
    <w:rsid w:val="00203198"/>
    <w:rsid w:val="002035CE"/>
    <w:rsid w:val="0020459B"/>
    <w:rsid w:val="002050D8"/>
    <w:rsid w:val="00206461"/>
    <w:rsid w:val="002072CE"/>
    <w:rsid w:val="00207931"/>
    <w:rsid w:val="00207EE6"/>
    <w:rsid w:val="00210BA2"/>
    <w:rsid w:val="00211736"/>
    <w:rsid w:val="0021175C"/>
    <w:rsid w:val="00212D44"/>
    <w:rsid w:val="0021440A"/>
    <w:rsid w:val="0021445A"/>
    <w:rsid w:val="002146C5"/>
    <w:rsid w:val="00215426"/>
    <w:rsid w:val="0021548B"/>
    <w:rsid w:val="00216010"/>
    <w:rsid w:val="0021709A"/>
    <w:rsid w:val="002173FA"/>
    <w:rsid w:val="00217710"/>
    <w:rsid w:val="00220074"/>
    <w:rsid w:val="00220E8B"/>
    <w:rsid w:val="002211F9"/>
    <w:rsid w:val="00221A8D"/>
    <w:rsid w:val="00221E58"/>
    <w:rsid w:val="00222015"/>
    <w:rsid w:val="0022237D"/>
    <w:rsid w:val="00222C20"/>
    <w:rsid w:val="002235A7"/>
    <w:rsid w:val="0022652B"/>
    <w:rsid w:val="0022747F"/>
    <w:rsid w:val="0023011C"/>
    <w:rsid w:val="002301FF"/>
    <w:rsid w:val="00231B09"/>
    <w:rsid w:val="00231CD7"/>
    <w:rsid w:val="0023420D"/>
    <w:rsid w:val="002348F1"/>
    <w:rsid w:val="0023492C"/>
    <w:rsid w:val="00235CE9"/>
    <w:rsid w:val="00236095"/>
    <w:rsid w:val="002408AD"/>
    <w:rsid w:val="002409F7"/>
    <w:rsid w:val="002416A6"/>
    <w:rsid w:val="00241FE8"/>
    <w:rsid w:val="00242BCE"/>
    <w:rsid w:val="00242E59"/>
    <w:rsid w:val="00242F2E"/>
    <w:rsid w:val="00245073"/>
    <w:rsid w:val="00245446"/>
    <w:rsid w:val="00245866"/>
    <w:rsid w:val="00246091"/>
    <w:rsid w:val="00246C50"/>
    <w:rsid w:val="00250323"/>
    <w:rsid w:val="0025222D"/>
    <w:rsid w:val="0025244E"/>
    <w:rsid w:val="0025345F"/>
    <w:rsid w:val="002540FD"/>
    <w:rsid w:val="00254861"/>
    <w:rsid w:val="00255048"/>
    <w:rsid w:val="00256F11"/>
    <w:rsid w:val="00257027"/>
    <w:rsid w:val="00262DC5"/>
    <w:rsid w:val="00263366"/>
    <w:rsid w:val="002642D5"/>
    <w:rsid w:val="00264380"/>
    <w:rsid w:val="002645FB"/>
    <w:rsid w:val="00264BEF"/>
    <w:rsid w:val="00264EA8"/>
    <w:rsid w:val="00265A05"/>
    <w:rsid w:val="00265A66"/>
    <w:rsid w:val="002664D1"/>
    <w:rsid w:val="00266804"/>
    <w:rsid w:val="00267372"/>
    <w:rsid w:val="00267802"/>
    <w:rsid w:val="0027054F"/>
    <w:rsid w:val="002719D6"/>
    <w:rsid w:val="00272222"/>
    <w:rsid w:val="00272258"/>
    <w:rsid w:val="00272F1C"/>
    <w:rsid w:val="002731D5"/>
    <w:rsid w:val="002737D4"/>
    <w:rsid w:val="00275018"/>
    <w:rsid w:val="00275713"/>
    <w:rsid w:val="002761A9"/>
    <w:rsid w:val="00277580"/>
    <w:rsid w:val="002776C7"/>
    <w:rsid w:val="0027794F"/>
    <w:rsid w:val="002779AD"/>
    <w:rsid w:val="0028065A"/>
    <w:rsid w:val="00280B5F"/>
    <w:rsid w:val="002816AE"/>
    <w:rsid w:val="002817E4"/>
    <w:rsid w:val="00282FBA"/>
    <w:rsid w:val="00283A0B"/>
    <w:rsid w:val="00284360"/>
    <w:rsid w:val="00285E4D"/>
    <w:rsid w:val="00290CC5"/>
    <w:rsid w:val="00292AD1"/>
    <w:rsid w:val="002939C2"/>
    <w:rsid w:val="00293A2E"/>
    <w:rsid w:val="00293B6C"/>
    <w:rsid w:val="00294C22"/>
    <w:rsid w:val="00294FE8"/>
    <w:rsid w:val="00295826"/>
    <w:rsid w:val="00295D7A"/>
    <w:rsid w:val="00296A50"/>
    <w:rsid w:val="00296D14"/>
    <w:rsid w:val="0029743E"/>
    <w:rsid w:val="00297879"/>
    <w:rsid w:val="002A012F"/>
    <w:rsid w:val="002A3B54"/>
    <w:rsid w:val="002A4589"/>
    <w:rsid w:val="002A46F8"/>
    <w:rsid w:val="002A518F"/>
    <w:rsid w:val="002A57EC"/>
    <w:rsid w:val="002A67C0"/>
    <w:rsid w:val="002A7465"/>
    <w:rsid w:val="002A7EC8"/>
    <w:rsid w:val="002B120C"/>
    <w:rsid w:val="002B1EE6"/>
    <w:rsid w:val="002B28E2"/>
    <w:rsid w:val="002B2BC7"/>
    <w:rsid w:val="002B373C"/>
    <w:rsid w:val="002B37B5"/>
    <w:rsid w:val="002B37F0"/>
    <w:rsid w:val="002B4536"/>
    <w:rsid w:val="002B5697"/>
    <w:rsid w:val="002B5801"/>
    <w:rsid w:val="002B611F"/>
    <w:rsid w:val="002B64AA"/>
    <w:rsid w:val="002B7863"/>
    <w:rsid w:val="002B7C08"/>
    <w:rsid w:val="002B7F44"/>
    <w:rsid w:val="002C09F6"/>
    <w:rsid w:val="002C0CD0"/>
    <w:rsid w:val="002C1195"/>
    <w:rsid w:val="002C11E9"/>
    <w:rsid w:val="002C3114"/>
    <w:rsid w:val="002C5749"/>
    <w:rsid w:val="002C6071"/>
    <w:rsid w:val="002C64DD"/>
    <w:rsid w:val="002C79CC"/>
    <w:rsid w:val="002C7FB0"/>
    <w:rsid w:val="002D00BB"/>
    <w:rsid w:val="002D05D9"/>
    <w:rsid w:val="002D0E7B"/>
    <w:rsid w:val="002D1725"/>
    <w:rsid w:val="002D26E5"/>
    <w:rsid w:val="002D4124"/>
    <w:rsid w:val="002D473F"/>
    <w:rsid w:val="002D481F"/>
    <w:rsid w:val="002D4C82"/>
    <w:rsid w:val="002D6270"/>
    <w:rsid w:val="002D643D"/>
    <w:rsid w:val="002D6B79"/>
    <w:rsid w:val="002D6F7F"/>
    <w:rsid w:val="002D6F91"/>
    <w:rsid w:val="002D7007"/>
    <w:rsid w:val="002D7D28"/>
    <w:rsid w:val="002D7EBA"/>
    <w:rsid w:val="002E065A"/>
    <w:rsid w:val="002E2054"/>
    <w:rsid w:val="002E242B"/>
    <w:rsid w:val="002E37CB"/>
    <w:rsid w:val="002E3D83"/>
    <w:rsid w:val="002E4342"/>
    <w:rsid w:val="002E44BD"/>
    <w:rsid w:val="002E45BE"/>
    <w:rsid w:val="002E4DB2"/>
    <w:rsid w:val="002E5743"/>
    <w:rsid w:val="002E60DA"/>
    <w:rsid w:val="002E66D0"/>
    <w:rsid w:val="002E70AA"/>
    <w:rsid w:val="002E7EB7"/>
    <w:rsid w:val="002F099B"/>
    <w:rsid w:val="002F0EBE"/>
    <w:rsid w:val="002F1C7B"/>
    <w:rsid w:val="002F1E37"/>
    <w:rsid w:val="002F26BD"/>
    <w:rsid w:val="002F2CA8"/>
    <w:rsid w:val="002F4664"/>
    <w:rsid w:val="002F552B"/>
    <w:rsid w:val="002F66D1"/>
    <w:rsid w:val="002F7114"/>
    <w:rsid w:val="002F723A"/>
    <w:rsid w:val="002F784E"/>
    <w:rsid w:val="00300536"/>
    <w:rsid w:val="00300D13"/>
    <w:rsid w:val="00300E47"/>
    <w:rsid w:val="00303C91"/>
    <w:rsid w:val="00303F5A"/>
    <w:rsid w:val="003042FC"/>
    <w:rsid w:val="003058F2"/>
    <w:rsid w:val="0030604D"/>
    <w:rsid w:val="00306691"/>
    <w:rsid w:val="00306C4D"/>
    <w:rsid w:val="0030781D"/>
    <w:rsid w:val="00310142"/>
    <w:rsid w:val="00312772"/>
    <w:rsid w:val="00313306"/>
    <w:rsid w:val="0031417B"/>
    <w:rsid w:val="00314E2A"/>
    <w:rsid w:val="00315F25"/>
    <w:rsid w:val="00316A65"/>
    <w:rsid w:val="00316EC4"/>
    <w:rsid w:val="00320B1D"/>
    <w:rsid w:val="00322049"/>
    <w:rsid w:val="0032349D"/>
    <w:rsid w:val="00323DE3"/>
    <w:rsid w:val="00325ECD"/>
    <w:rsid w:val="00326704"/>
    <w:rsid w:val="00330407"/>
    <w:rsid w:val="00330AE7"/>
    <w:rsid w:val="00330C50"/>
    <w:rsid w:val="003311E5"/>
    <w:rsid w:val="00332BBE"/>
    <w:rsid w:val="0033329C"/>
    <w:rsid w:val="00333D86"/>
    <w:rsid w:val="00334EDE"/>
    <w:rsid w:val="003372CB"/>
    <w:rsid w:val="00341007"/>
    <w:rsid w:val="00341010"/>
    <w:rsid w:val="00341E02"/>
    <w:rsid w:val="0034343D"/>
    <w:rsid w:val="00344EA3"/>
    <w:rsid w:val="0034542B"/>
    <w:rsid w:val="00346071"/>
    <w:rsid w:val="00346263"/>
    <w:rsid w:val="0034638F"/>
    <w:rsid w:val="00347397"/>
    <w:rsid w:val="00352783"/>
    <w:rsid w:val="00353144"/>
    <w:rsid w:val="00353EC4"/>
    <w:rsid w:val="00354783"/>
    <w:rsid w:val="003551C3"/>
    <w:rsid w:val="003554B1"/>
    <w:rsid w:val="003576E6"/>
    <w:rsid w:val="00360DBD"/>
    <w:rsid w:val="00360E9E"/>
    <w:rsid w:val="00364FF0"/>
    <w:rsid w:val="0036549C"/>
    <w:rsid w:val="00365A51"/>
    <w:rsid w:val="0036676D"/>
    <w:rsid w:val="00367069"/>
    <w:rsid w:val="00367367"/>
    <w:rsid w:val="003703D4"/>
    <w:rsid w:val="003713F8"/>
    <w:rsid w:val="003720DB"/>
    <w:rsid w:val="003723D5"/>
    <w:rsid w:val="003724C4"/>
    <w:rsid w:val="00374791"/>
    <w:rsid w:val="003750B3"/>
    <w:rsid w:val="00375833"/>
    <w:rsid w:val="00375DE8"/>
    <w:rsid w:val="003764EC"/>
    <w:rsid w:val="00377161"/>
    <w:rsid w:val="00377B0B"/>
    <w:rsid w:val="00380316"/>
    <w:rsid w:val="00383C08"/>
    <w:rsid w:val="00384001"/>
    <w:rsid w:val="00384E8D"/>
    <w:rsid w:val="00385B00"/>
    <w:rsid w:val="00385F07"/>
    <w:rsid w:val="00392DDC"/>
    <w:rsid w:val="0039329E"/>
    <w:rsid w:val="0039334D"/>
    <w:rsid w:val="00393F1E"/>
    <w:rsid w:val="00395E4E"/>
    <w:rsid w:val="0039611A"/>
    <w:rsid w:val="00397972"/>
    <w:rsid w:val="003A2190"/>
    <w:rsid w:val="003A3040"/>
    <w:rsid w:val="003A35CE"/>
    <w:rsid w:val="003A380E"/>
    <w:rsid w:val="003A4168"/>
    <w:rsid w:val="003A5D4B"/>
    <w:rsid w:val="003A67D7"/>
    <w:rsid w:val="003A6A36"/>
    <w:rsid w:val="003A6AE5"/>
    <w:rsid w:val="003A6B2C"/>
    <w:rsid w:val="003A72FA"/>
    <w:rsid w:val="003B0329"/>
    <w:rsid w:val="003B0884"/>
    <w:rsid w:val="003B1B71"/>
    <w:rsid w:val="003B1C22"/>
    <w:rsid w:val="003B2A1C"/>
    <w:rsid w:val="003B2FD5"/>
    <w:rsid w:val="003B3040"/>
    <w:rsid w:val="003B3595"/>
    <w:rsid w:val="003B4362"/>
    <w:rsid w:val="003B52FA"/>
    <w:rsid w:val="003B5A43"/>
    <w:rsid w:val="003B605B"/>
    <w:rsid w:val="003B648F"/>
    <w:rsid w:val="003B793F"/>
    <w:rsid w:val="003B7CB5"/>
    <w:rsid w:val="003C0857"/>
    <w:rsid w:val="003C176B"/>
    <w:rsid w:val="003C1E2C"/>
    <w:rsid w:val="003C1F2F"/>
    <w:rsid w:val="003C2658"/>
    <w:rsid w:val="003C3085"/>
    <w:rsid w:val="003C308B"/>
    <w:rsid w:val="003C3FAC"/>
    <w:rsid w:val="003C42EB"/>
    <w:rsid w:val="003C4AE9"/>
    <w:rsid w:val="003C4BFD"/>
    <w:rsid w:val="003C5467"/>
    <w:rsid w:val="003C5CF7"/>
    <w:rsid w:val="003C72AC"/>
    <w:rsid w:val="003C72EC"/>
    <w:rsid w:val="003C7669"/>
    <w:rsid w:val="003D00FD"/>
    <w:rsid w:val="003D02FE"/>
    <w:rsid w:val="003D0675"/>
    <w:rsid w:val="003D084F"/>
    <w:rsid w:val="003D095E"/>
    <w:rsid w:val="003D0DE2"/>
    <w:rsid w:val="003D12CA"/>
    <w:rsid w:val="003D198E"/>
    <w:rsid w:val="003D48DE"/>
    <w:rsid w:val="003D4903"/>
    <w:rsid w:val="003D52C2"/>
    <w:rsid w:val="003D5FCB"/>
    <w:rsid w:val="003D657F"/>
    <w:rsid w:val="003D65F1"/>
    <w:rsid w:val="003D71AC"/>
    <w:rsid w:val="003D78DA"/>
    <w:rsid w:val="003D790D"/>
    <w:rsid w:val="003D7943"/>
    <w:rsid w:val="003D7AE4"/>
    <w:rsid w:val="003D7C0D"/>
    <w:rsid w:val="003D7DB4"/>
    <w:rsid w:val="003E00D7"/>
    <w:rsid w:val="003E04BB"/>
    <w:rsid w:val="003E253D"/>
    <w:rsid w:val="003E2B72"/>
    <w:rsid w:val="003E3EF2"/>
    <w:rsid w:val="003E43FB"/>
    <w:rsid w:val="003E533C"/>
    <w:rsid w:val="003E588B"/>
    <w:rsid w:val="003E6253"/>
    <w:rsid w:val="003E6690"/>
    <w:rsid w:val="003E66CC"/>
    <w:rsid w:val="003E6A77"/>
    <w:rsid w:val="003E7505"/>
    <w:rsid w:val="003F0985"/>
    <w:rsid w:val="003F1229"/>
    <w:rsid w:val="003F1244"/>
    <w:rsid w:val="003F1DF6"/>
    <w:rsid w:val="003F2BA6"/>
    <w:rsid w:val="003F6139"/>
    <w:rsid w:val="003F65AF"/>
    <w:rsid w:val="00401376"/>
    <w:rsid w:val="004014D1"/>
    <w:rsid w:val="00401CBD"/>
    <w:rsid w:val="00401F4E"/>
    <w:rsid w:val="004024D4"/>
    <w:rsid w:val="00403AA4"/>
    <w:rsid w:val="00403AB2"/>
    <w:rsid w:val="004046B4"/>
    <w:rsid w:val="00404A6A"/>
    <w:rsid w:val="00404DCD"/>
    <w:rsid w:val="00404E9F"/>
    <w:rsid w:val="00404ED2"/>
    <w:rsid w:val="004059CE"/>
    <w:rsid w:val="00405DBD"/>
    <w:rsid w:val="00406552"/>
    <w:rsid w:val="0040693F"/>
    <w:rsid w:val="00411472"/>
    <w:rsid w:val="004121A6"/>
    <w:rsid w:val="004122E4"/>
    <w:rsid w:val="004129ED"/>
    <w:rsid w:val="004131E4"/>
    <w:rsid w:val="00413ADF"/>
    <w:rsid w:val="00416577"/>
    <w:rsid w:val="004167A3"/>
    <w:rsid w:val="004168ED"/>
    <w:rsid w:val="00416C44"/>
    <w:rsid w:val="00416D61"/>
    <w:rsid w:val="00416E3E"/>
    <w:rsid w:val="00417111"/>
    <w:rsid w:val="00420552"/>
    <w:rsid w:val="0042085B"/>
    <w:rsid w:val="0042094A"/>
    <w:rsid w:val="0042215A"/>
    <w:rsid w:val="00422C12"/>
    <w:rsid w:val="004235BF"/>
    <w:rsid w:val="00424548"/>
    <w:rsid w:val="00426B08"/>
    <w:rsid w:val="00426BD5"/>
    <w:rsid w:val="00426EC0"/>
    <w:rsid w:val="00430689"/>
    <w:rsid w:val="00430A51"/>
    <w:rsid w:val="004314A8"/>
    <w:rsid w:val="00431E40"/>
    <w:rsid w:val="0043212E"/>
    <w:rsid w:val="00433021"/>
    <w:rsid w:val="004337E5"/>
    <w:rsid w:val="00433883"/>
    <w:rsid w:val="004338E3"/>
    <w:rsid w:val="00434AE2"/>
    <w:rsid w:val="00435728"/>
    <w:rsid w:val="0043583B"/>
    <w:rsid w:val="00435891"/>
    <w:rsid w:val="00436CA8"/>
    <w:rsid w:val="00437155"/>
    <w:rsid w:val="00441AE4"/>
    <w:rsid w:val="004420FD"/>
    <w:rsid w:val="004421BA"/>
    <w:rsid w:val="00442337"/>
    <w:rsid w:val="00443520"/>
    <w:rsid w:val="00443904"/>
    <w:rsid w:val="00443A3E"/>
    <w:rsid w:val="00443ACD"/>
    <w:rsid w:val="00443AD6"/>
    <w:rsid w:val="0044529D"/>
    <w:rsid w:val="004458C3"/>
    <w:rsid w:val="00445920"/>
    <w:rsid w:val="0044603C"/>
    <w:rsid w:val="0044638E"/>
    <w:rsid w:val="00446F5E"/>
    <w:rsid w:val="00447A89"/>
    <w:rsid w:val="00447BA5"/>
    <w:rsid w:val="00447FA7"/>
    <w:rsid w:val="00450FDC"/>
    <w:rsid w:val="00451024"/>
    <w:rsid w:val="004517AB"/>
    <w:rsid w:val="00452DA8"/>
    <w:rsid w:val="00452DD4"/>
    <w:rsid w:val="004531A1"/>
    <w:rsid w:val="00453751"/>
    <w:rsid w:val="00453C96"/>
    <w:rsid w:val="00453FE5"/>
    <w:rsid w:val="00455AE2"/>
    <w:rsid w:val="00456B2E"/>
    <w:rsid w:val="00456B42"/>
    <w:rsid w:val="004605EC"/>
    <w:rsid w:val="00460E3A"/>
    <w:rsid w:val="00461FD8"/>
    <w:rsid w:val="00464BDC"/>
    <w:rsid w:val="00465F2C"/>
    <w:rsid w:val="00466014"/>
    <w:rsid w:val="0046605C"/>
    <w:rsid w:val="004664FC"/>
    <w:rsid w:val="00466831"/>
    <w:rsid w:val="00466CD3"/>
    <w:rsid w:val="00467173"/>
    <w:rsid w:val="00470AAD"/>
    <w:rsid w:val="00470C4A"/>
    <w:rsid w:val="00470EE8"/>
    <w:rsid w:val="00471191"/>
    <w:rsid w:val="0047131E"/>
    <w:rsid w:val="00472225"/>
    <w:rsid w:val="0047287E"/>
    <w:rsid w:val="00472A76"/>
    <w:rsid w:val="0047675C"/>
    <w:rsid w:val="00476C20"/>
    <w:rsid w:val="004778AB"/>
    <w:rsid w:val="004801B0"/>
    <w:rsid w:val="00480617"/>
    <w:rsid w:val="00481204"/>
    <w:rsid w:val="00481E9A"/>
    <w:rsid w:val="004826E7"/>
    <w:rsid w:val="00484041"/>
    <w:rsid w:val="00484649"/>
    <w:rsid w:val="00487478"/>
    <w:rsid w:val="00490C27"/>
    <w:rsid w:val="004913B2"/>
    <w:rsid w:val="0049145D"/>
    <w:rsid w:val="004915C8"/>
    <w:rsid w:val="00491DE7"/>
    <w:rsid w:val="00492C47"/>
    <w:rsid w:val="0049520B"/>
    <w:rsid w:val="00495C07"/>
    <w:rsid w:val="00496B0F"/>
    <w:rsid w:val="00496D9D"/>
    <w:rsid w:val="004A0813"/>
    <w:rsid w:val="004A1266"/>
    <w:rsid w:val="004A188B"/>
    <w:rsid w:val="004A22CC"/>
    <w:rsid w:val="004A2510"/>
    <w:rsid w:val="004A2E2F"/>
    <w:rsid w:val="004A3A07"/>
    <w:rsid w:val="004A3B48"/>
    <w:rsid w:val="004A43CC"/>
    <w:rsid w:val="004A5503"/>
    <w:rsid w:val="004A6BE9"/>
    <w:rsid w:val="004A7F91"/>
    <w:rsid w:val="004B01D6"/>
    <w:rsid w:val="004B0954"/>
    <w:rsid w:val="004B0DB5"/>
    <w:rsid w:val="004B148B"/>
    <w:rsid w:val="004B16A6"/>
    <w:rsid w:val="004B2AA0"/>
    <w:rsid w:val="004B46F3"/>
    <w:rsid w:val="004B50E8"/>
    <w:rsid w:val="004B62E4"/>
    <w:rsid w:val="004B6626"/>
    <w:rsid w:val="004B6B8D"/>
    <w:rsid w:val="004B6CD2"/>
    <w:rsid w:val="004B7412"/>
    <w:rsid w:val="004C0C24"/>
    <w:rsid w:val="004C1047"/>
    <w:rsid w:val="004C257B"/>
    <w:rsid w:val="004C33ED"/>
    <w:rsid w:val="004C3F21"/>
    <w:rsid w:val="004C47EF"/>
    <w:rsid w:val="004C4ED8"/>
    <w:rsid w:val="004C52EB"/>
    <w:rsid w:val="004C6014"/>
    <w:rsid w:val="004C6D88"/>
    <w:rsid w:val="004C6EC0"/>
    <w:rsid w:val="004C775C"/>
    <w:rsid w:val="004C79B9"/>
    <w:rsid w:val="004C7D0A"/>
    <w:rsid w:val="004D25B2"/>
    <w:rsid w:val="004D29EC"/>
    <w:rsid w:val="004D2CC7"/>
    <w:rsid w:val="004D4AC5"/>
    <w:rsid w:val="004D59B6"/>
    <w:rsid w:val="004D6976"/>
    <w:rsid w:val="004D7991"/>
    <w:rsid w:val="004D79FE"/>
    <w:rsid w:val="004D7B8A"/>
    <w:rsid w:val="004E0F41"/>
    <w:rsid w:val="004E1000"/>
    <w:rsid w:val="004E1653"/>
    <w:rsid w:val="004E1F6C"/>
    <w:rsid w:val="004E231B"/>
    <w:rsid w:val="004E24D6"/>
    <w:rsid w:val="004E3378"/>
    <w:rsid w:val="004E38EE"/>
    <w:rsid w:val="004E4013"/>
    <w:rsid w:val="004E55BB"/>
    <w:rsid w:val="004E6971"/>
    <w:rsid w:val="004E7962"/>
    <w:rsid w:val="004E7B15"/>
    <w:rsid w:val="004F00C2"/>
    <w:rsid w:val="004F0163"/>
    <w:rsid w:val="004F0412"/>
    <w:rsid w:val="004F08CC"/>
    <w:rsid w:val="004F0EB5"/>
    <w:rsid w:val="004F136D"/>
    <w:rsid w:val="004F2281"/>
    <w:rsid w:val="004F2D17"/>
    <w:rsid w:val="004F3B0D"/>
    <w:rsid w:val="004F4C0B"/>
    <w:rsid w:val="004F56DB"/>
    <w:rsid w:val="004F71B5"/>
    <w:rsid w:val="004F7C54"/>
    <w:rsid w:val="004F7FE5"/>
    <w:rsid w:val="005008EB"/>
    <w:rsid w:val="00500EDB"/>
    <w:rsid w:val="00502E07"/>
    <w:rsid w:val="00503564"/>
    <w:rsid w:val="00503DE6"/>
    <w:rsid w:val="00505366"/>
    <w:rsid w:val="00505B92"/>
    <w:rsid w:val="00505EF1"/>
    <w:rsid w:val="00505F0A"/>
    <w:rsid w:val="00506013"/>
    <w:rsid w:val="00506869"/>
    <w:rsid w:val="005075CE"/>
    <w:rsid w:val="005076B8"/>
    <w:rsid w:val="00510345"/>
    <w:rsid w:val="005114A5"/>
    <w:rsid w:val="005117C3"/>
    <w:rsid w:val="00511AE1"/>
    <w:rsid w:val="00512603"/>
    <w:rsid w:val="0051416A"/>
    <w:rsid w:val="0051496B"/>
    <w:rsid w:val="005157FF"/>
    <w:rsid w:val="0051645B"/>
    <w:rsid w:val="00516C80"/>
    <w:rsid w:val="00517845"/>
    <w:rsid w:val="00520C59"/>
    <w:rsid w:val="00524DD3"/>
    <w:rsid w:val="00525721"/>
    <w:rsid w:val="0052577C"/>
    <w:rsid w:val="00525B87"/>
    <w:rsid w:val="00525EE0"/>
    <w:rsid w:val="005263AE"/>
    <w:rsid w:val="00526902"/>
    <w:rsid w:val="0053114C"/>
    <w:rsid w:val="00531B10"/>
    <w:rsid w:val="00531B7D"/>
    <w:rsid w:val="005326E0"/>
    <w:rsid w:val="005327E8"/>
    <w:rsid w:val="00532E82"/>
    <w:rsid w:val="00533558"/>
    <w:rsid w:val="00536698"/>
    <w:rsid w:val="00536DF9"/>
    <w:rsid w:val="0053762A"/>
    <w:rsid w:val="005378C2"/>
    <w:rsid w:val="005409EC"/>
    <w:rsid w:val="00541F02"/>
    <w:rsid w:val="005431FC"/>
    <w:rsid w:val="00543656"/>
    <w:rsid w:val="00544968"/>
    <w:rsid w:val="00545565"/>
    <w:rsid w:val="005461CD"/>
    <w:rsid w:val="005462E5"/>
    <w:rsid w:val="005468A6"/>
    <w:rsid w:val="00546CE2"/>
    <w:rsid w:val="00546F00"/>
    <w:rsid w:val="005477E7"/>
    <w:rsid w:val="005477EC"/>
    <w:rsid w:val="00547872"/>
    <w:rsid w:val="005478E5"/>
    <w:rsid w:val="00547A7C"/>
    <w:rsid w:val="00547D46"/>
    <w:rsid w:val="00551A1C"/>
    <w:rsid w:val="005520D0"/>
    <w:rsid w:val="00553BAB"/>
    <w:rsid w:val="00553DD3"/>
    <w:rsid w:val="005543E2"/>
    <w:rsid w:val="005545BD"/>
    <w:rsid w:val="0056144B"/>
    <w:rsid w:val="0056244A"/>
    <w:rsid w:val="00563E8B"/>
    <w:rsid w:val="00564B2C"/>
    <w:rsid w:val="0056553C"/>
    <w:rsid w:val="005655B4"/>
    <w:rsid w:val="00566DDA"/>
    <w:rsid w:val="00567001"/>
    <w:rsid w:val="00567232"/>
    <w:rsid w:val="00570766"/>
    <w:rsid w:val="00570D83"/>
    <w:rsid w:val="0057166B"/>
    <w:rsid w:val="00571682"/>
    <w:rsid w:val="005716EA"/>
    <w:rsid w:val="00571EBA"/>
    <w:rsid w:val="00572BEE"/>
    <w:rsid w:val="00574D25"/>
    <w:rsid w:val="00574D4F"/>
    <w:rsid w:val="00574E3F"/>
    <w:rsid w:val="00575CB2"/>
    <w:rsid w:val="00576836"/>
    <w:rsid w:val="00577E30"/>
    <w:rsid w:val="0058050C"/>
    <w:rsid w:val="00580FE0"/>
    <w:rsid w:val="00580FE8"/>
    <w:rsid w:val="005816F2"/>
    <w:rsid w:val="005837C2"/>
    <w:rsid w:val="00583F10"/>
    <w:rsid w:val="005842A1"/>
    <w:rsid w:val="005843CA"/>
    <w:rsid w:val="005852BA"/>
    <w:rsid w:val="00585896"/>
    <w:rsid w:val="00585EBA"/>
    <w:rsid w:val="005868A3"/>
    <w:rsid w:val="00591C4C"/>
    <w:rsid w:val="00591EB7"/>
    <w:rsid w:val="005924DC"/>
    <w:rsid w:val="00593104"/>
    <w:rsid w:val="00593F4B"/>
    <w:rsid w:val="00594186"/>
    <w:rsid w:val="005973DD"/>
    <w:rsid w:val="005978C2"/>
    <w:rsid w:val="005978CC"/>
    <w:rsid w:val="00597BB7"/>
    <w:rsid w:val="005A0232"/>
    <w:rsid w:val="005A0772"/>
    <w:rsid w:val="005A19C0"/>
    <w:rsid w:val="005A2AA4"/>
    <w:rsid w:val="005A3598"/>
    <w:rsid w:val="005A3757"/>
    <w:rsid w:val="005A3BFA"/>
    <w:rsid w:val="005A4513"/>
    <w:rsid w:val="005A4DA3"/>
    <w:rsid w:val="005A5E87"/>
    <w:rsid w:val="005A6738"/>
    <w:rsid w:val="005A694D"/>
    <w:rsid w:val="005A6B30"/>
    <w:rsid w:val="005A7303"/>
    <w:rsid w:val="005A76F0"/>
    <w:rsid w:val="005A7EE7"/>
    <w:rsid w:val="005B04BA"/>
    <w:rsid w:val="005B06DF"/>
    <w:rsid w:val="005B137D"/>
    <w:rsid w:val="005B16BC"/>
    <w:rsid w:val="005B192F"/>
    <w:rsid w:val="005B2174"/>
    <w:rsid w:val="005B3381"/>
    <w:rsid w:val="005B4025"/>
    <w:rsid w:val="005B41FD"/>
    <w:rsid w:val="005B5EDF"/>
    <w:rsid w:val="005B67F0"/>
    <w:rsid w:val="005C0CF3"/>
    <w:rsid w:val="005C0EC9"/>
    <w:rsid w:val="005C109C"/>
    <w:rsid w:val="005C1400"/>
    <w:rsid w:val="005C1913"/>
    <w:rsid w:val="005C195E"/>
    <w:rsid w:val="005C27C0"/>
    <w:rsid w:val="005C34D3"/>
    <w:rsid w:val="005C3D19"/>
    <w:rsid w:val="005C40D4"/>
    <w:rsid w:val="005C4B99"/>
    <w:rsid w:val="005C4F24"/>
    <w:rsid w:val="005C7836"/>
    <w:rsid w:val="005C794C"/>
    <w:rsid w:val="005C7BBF"/>
    <w:rsid w:val="005D0080"/>
    <w:rsid w:val="005D07B8"/>
    <w:rsid w:val="005D11BF"/>
    <w:rsid w:val="005D2090"/>
    <w:rsid w:val="005D2138"/>
    <w:rsid w:val="005D229D"/>
    <w:rsid w:val="005D3BE5"/>
    <w:rsid w:val="005D44B0"/>
    <w:rsid w:val="005D4DF3"/>
    <w:rsid w:val="005D54D8"/>
    <w:rsid w:val="005D5C24"/>
    <w:rsid w:val="005D6658"/>
    <w:rsid w:val="005D77B8"/>
    <w:rsid w:val="005E06B8"/>
    <w:rsid w:val="005E1171"/>
    <w:rsid w:val="005E1593"/>
    <w:rsid w:val="005E1B23"/>
    <w:rsid w:val="005E1C5C"/>
    <w:rsid w:val="005E23CC"/>
    <w:rsid w:val="005E27DA"/>
    <w:rsid w:val="005E4FD8"/>
    <w:rsid w:val="005E5E8D"/>
    <w:rsid w:val="005E6E42"/>
    <w:rsid w:val="005E7929"/>
    <w:rsid w:val="005E7FFA"/>
    <w:rsid w:val="005F03F6"/>
    <w:rsid w:val="005F04F1"/>
    <w:rsid w:val="005F05D0"/>
    <w:rsid w:val="005F3E9B"/>
    <w:rsid w:val="005F4450"/>
    <w:rsid w:val="005F4590"/>
    <w:rsid w:val="005F49B5"/>
    <w:rsid w:val="005F53FF"/>
    <w:rsid w:val="005F60FB"/>
    <w:rsid w:val="005F74BB"/>
    <w:rsid w:val="005F7BE9"/>
    <w:rsid w:val="00601181"/>
    <w:rsid w:val="00601A4F"/>
    <w:rsid w:val="00601C81"/>
    <w:rsid w:val="006024A4"/>
    <w:rsid w:val="00603382"/>
    <w:rsid w:val="00603533"/>
    <w:rsid w:val="00603AEF"/>
    <w:rsid w:val="00606C17"/>
    <w:rsid w:val="00607396"/>
    <w:rsid w:val="00610616"/>
    <w:rsid w:val="00611300"/>
    <w:rsid w:val="00611D5A"/>
    <w:rsid w:val="00612049"/>
    <w:rsid w:val="006123AF"/>
    <w:rsid w:val="00612665"/>
    <w:rsid w:val="0061273B"/>
    <w:rsid w:val="00612DFF"/>
    <w:rsid w:val="00613268"/>
    <w:rsid w:val="00613B0D"/>
    <w:rsid w:val="00614C46"/>
    <w:rsid w:val="006152A7"/>
    <w:rsid w:val="00615503"/>
    <w:rsid w:val="006159A3"/>
    <w:rsid w:val="00615F2B"/>
    <w:rsid w:val="006177AD"/>
    <w:rsid w:val="00617D7E"/>
    <w:rsid w:val="00620937"/>
    <w:rsid w:val="00622867"/>
    <w:rsid w:val="00624740"/>
    <w:rsid w:val="00624BF1"/>
    <w:rsid w:val="00624CE4"/>
    <w:rsid w:val="00630865"/>
    <w:rsid w:val="0063101D"/>
    <w:rsid w:val="00631840"/>
    <w:rsid w:val="006319A5"/>
    <w:rsid w:val="00632F70"/>
    <w:rsid w:val="006331FE"/>
    <w:rsid w:val="006334DA"/>
    <w:rsid w:val="00633B2C"/>
    <w:rsid w:val="00635AA0"/>
    <w:rsid w:val="0063654E"/>
    <w:rsid w:val="0063681C"/>
    <w:rsid w:val="006370EC"/>
    <w:rsid w:val="00640927"/>
    <w:rsid w:val="00642B84"/>
    <w:rsid w:val="00644096"/>
    <w:rsid w:val="00644997"/>
    <w:rsid w:val="00644A68"/>
    <w:rsid w:val="006476D3"/>
    <w:rsid w:val="0065062B"/>
    <w:rsid w:val="006520DF"/>
    <w:rsid w:val="00652275"/>
    <w:rsid w:val="006523D9"/>
    <w:rsid w:val="00652BB3"/>
    <w:rsid w:val="00652E8E"/>
    <w:rsid w:val="006546A5"/>
    <w:rsid w:val="006559A3"/>
    <w:rsid w:val="00655FAC"/>
    <w:rsid w:val="00656765"/>
    <w:rsid w:val="00660F6C"/>
    <w:rsid w:val="00661B55"/>
    <w:rsid w:val="006620D0"/>
    <w:rsid w:val="006620E4"/>
    <w:rsid w:val="0066246E"/>
    <w:rsid w:val="0066300C"/>
    <w:rsid w:val="00663F7C"/>
    <w:rsid w:val="00664C72"/>
    <w:rsid w:val="00666F35"/>
    <w:rsid w:val="00670C62"/>
    <w:rsid w:val="006725D4"/>
    <w:rsid w:val="00672E2C"/>
    <w:rsid w:val="00673131"/>
    <w:rsid w:val="00673621"/>
    <w:rsid w:val="00673DEA"/>
    <w:rsid w:val="00674034"/>
    <w:rsid w:val="006741D4"/>
    <w:rsid w:val="00674264"/>
    <w:rsid w:val="00674772"/>
    <w:rsid w:val="0067551E"/>
    <w:rsid w:val="00675663"/>
    <w:rsid w:val="006758BC"/>
    <w:rsid w:val="00676905"/>
    <w:rsid w:val="00677D89"/>
    <w:rsid w:val="006808B3"/>
    <w:rsid w:val="00680F52"/>
    <w:rsid w:val="0068142F"/>
    <w:rsid w:val="00681D75"/>
    <w:rsid w:val="006826B8"/>
    <w:rsid w:val="006828AF"/>
    <w:rsid w:val="006842FE"/>
    <w:rsid w:val="00684C2D"/>
    <w:rsid w:val="00684CFC"/>
    <w:rsid w:val="006855EF"/>
    <w:rsid w:val="006863E7"/>
    <w:rsid w:val="006876D4"/>
    <w:rsid w:val="00690341"/>
    <w:rsid w:val="006904AB"/>
    <w:rsid w:val="00691797"/>
    <w:rsid w:val="0069227D"/>
    <w:rsid w:val="00692635"/>
    <w:rsid w:val="006933E1"/>
    <w:rsid w:val="006946A3"/>
    <w:rsid w:val="00694C89"/>
    <w:rsid w:val="00695A27"/>
    <w:rsid w:val="00696022"/>
    <w:rsid w:val="0069615F"/>
    <w:rsid w:val="006967A7"/>
    <w:rsid w:val="006971D4"/>
    <w:rsid w:val="00697894"/>
    <w:rsid w:val="006A00EC"/>
    <w:rsid w:val="006A030A"/>
    <w:rsid w:val="006A052A"/>
    <w:rsid w:val="006A0886"/>
    <w:rsid w:val="006A10FD"/>
    <w:rsid w:val="006A1854"/>
    <w:rsid w:val="006A1985"/>
    <w:rsid w:val="006A2F98"/>
    <w:rsid w:val="006A34F4"/>
    <w:rsid w:val="006A45AA"/>
    <w:rsid w:val="006A47EE"/>
    <w:rsid w:val="006A4815"/>
    <w:rsid w:val="006B119A"/>
    <w:rsid w:val="006B323F"/>
    <w:rsid w:val="006B3312"/>
    <w:rsid w:val="006B3566"/>
    <w:rsid w:val="006B370C"/>
    <w:rsid w:val="006B3E65"/>
    <w:rsid w:val="006B5CB4"/>
    <w:rsid w:val="006B5DBB"/>
    <w:rsid w:val="006B60E8"/>
    <w:rsid w:val="006B7F00"/>
    <w:rsid w:val="006C0134"/>
    <w:rsid w:val="006C06CE"/>
    <w:rsid w:val="006C0E7A"/>
    <w:rsid w:val="006C19CE"/>
    <w:rsid w:val="006C1F48"/>
    <w:rsid w:val="006C2276"/>
    <w:rsid w:val="006C2406"/>
    <w:rsid w:val="006C383C"/>
    <w:rsid w:val="006C3C14"/>
    <w:rsid w:val="006C45CA"/>
    <w:rsid w:val="006C4931"/>
    <w:rsid w:val="006C49D1"/>
    <w:rsid w:val="006C4D52"/>
    <w:rsid w:val="006C51B1"/>
    <w:rsid w:val="006C5989"/>
    <w:rsid w:val="006C6D8B"/>
    <w:rsid w:val="006C7B46"/>
    <w:rsid w:val="006D060A"/>
    <w:rsid w:val="006D0A78"/>
    <w:rsid w:val="006D161D"/>
    <w:rsid w:val="006D1B16"/>
    <w:rsid w:val="006D2417"/>
    <w:rsid w:val="006D28A8"/>
    <w:rsid w:val="006D3A4D"/>
    <w:rsid w:val="006D4335"/>
    <w:rsid w:val="006D4893"/>
    <w:rsid w:val="006D4A31"/>
    <w:rsid w:val="006D4AEF"/>
    <w:rsid w:val="006D4D22"/>
    <w:rsid w:val="006D56F5"/>
    <w:rsid w:val="006D68A9"/>
    <w:rsid w:val="006D6E34"/>
    <w:rsid w:val="006D7074"/>
    <w:rsid w:val="006D7E44"/>
    <w:rsid w:val="006E0F09"/>
    <w:rsid w:val="006E1187"/>
    <w:rsid w:val="006E17F8"/>
    <w:rsid w:val="006E259B"/>
    <w:rsid w:val="006E4DC2"/>
    <w:rsid w:val="006E5ABB"/>
    <w:rsid w:val="006E614A"/>
    <w:rsid w:val="006E66AF"/>
    <w:rsid w:val="006E769A"/>
    <w:rsid w:val="006E7A02"/>
    <w:rsid w:val="006E7C20"/>
    <w:rsid w:val="006F0A9B"/>
    <w:rsid w:val="006F1699"/>
    <w:rsid w:val="006F3B11"/>
    <w:rsid w:val="006F3EF7"/>
    <w:rsid w:val="006F4ABC"/>
    <w:rsid w:val="006F61B2"/>
    <w:rsid w:val="006F6C22"/>
    <w:rsid w:val="006F758F"/>
    <w:rsid w:val="0070002F"/>
    <w:rsid w:val="007005C4"/>
    <w:rsid w:val="00700A6A"/>
    <w:rsid w:val="00700BB7"/>
    <w:rsid w:val="00700CD4"/>
    <w:rsid w:val="007028C4"/>
    <w:rsid w:val="00702959"/>
    <w:rsid w:val="00703E0C"/>
    <w:rsid w:val="0070533A"/>
    <w:rsid w:val="007060CE"/>
    <w:rsid w:val="00710788"/>
    <w:rsid w:val="00710F34"/>
    <w:rsid w:val="007138F5"/>
    <w:rsid w:val="00714125"/>
    <w:rsid w:val="0071503D"/>
    <w:rsid w:val="00715513"/>
    <w:rsid w:val="00721FF3"/>
    <w:rsid w:val="00722520"/>
    <w:rsid w:val="00722804"/>
    <w:rsid w:val="00722938"/>
    <w:rsid w:val="00722E27"/>
    <w:rsid w:val="00723B0C"/>
    <w:rsid w:val="00723F24"/>
    <w:rsid w:val="00726E54"/>
    <w:rsid w:val="00727C07"/>
    <w:rsid w:val="007315CD"/>
    <w:rsid w:val="00731BB4"/>
    <w:rsid w:val="007325CF"/>
    <w:rsid w:val="00732824"/>
    <w:rsid w:val="007329AF"/>
    <w:rsid w:val="00733929"/>
    <w:rsid w:val="007342AA"/>
    <w:rsid w:val="007345BB"/>
    <w:rsid w:val="00734D52"/>
    <w:rsid w:val="00734D99"/>
    <w:rsid w:val="007350B7"/>
    <w:rsid w:val="0073518C"/>
    <w:rsid w:val="00735E7E"/>
    <w:rsid w:val="007360F9"/>
    <w:rsid w:val="00736FD9"/>
    <w:rsid w:val="00737CE9"/>
    <w:rsid w:val="00741747"/>
    <w:rsid w:val="0074570C"/>
    <w:rsid w:val="007457A4"/>
    <w:rsid w:val="00745B60"/>
    <w:rsid w:val="00745F62"/>
    <w:rsid w:val="00746911"/>
    <w:rsid w:val="0074779B"/>
    <w:rsid w:val="00747B05"/>
    <w:rsid w:val="007505FE"/>
    <w:rsid w:val="00750FCE"/>
    <w:rsid w:val="00751B75"/>
    <w:rsid w:val="00753DA9"/>
    <w:rsid w:val="00754EF0"/>
    <w:rsid w:val="00756DE5"/>
    <w:rsid w:val="00757B54"/>
    <w:rsid w:val="0076017C"/>
    <w:rsid w:val="00761635"/>
    <w:rsid w:val="00761659"/>
    <w:rsid w:val="0076292E"/>
    <w:rsid w:val="0076316D"/>
    <w:rsid w:val="00763DB3"/>
    <w:rsid w:val="00763E55"/>
    <w:rsid w:val="0076412B"/>
    <w:rsid w:val="007659F1"/>
    <w:rsid w:val="00765A85"/>
    <w:rsid w:val="00765FC3"/>
    <w:rsid w:val="00766A3A"/>
    <w:rsid w:val="007701AB"/>
    <w:rsid w:val="00770F28"/>
    <w:rsid w:val="00772164"/>
    <w:rsid w:val="00772B59"/>
    <w:rsid w:val="00775180"/>
    <w:rsid w:val="00776D76"/>
    <w:rsid w:val="00776F3C"/>
    <w:rsid w:val="007803EB"/>
    <w:rsid w:val="0078101E"/>
    <w:rsid w:val="007815E1"/>
    <w:rsid w:val="007835A4"/>
    <w:rsid w:val="0078565B"/>
    <w:rsid w:val="00785AF9"/>
    <w:rsid w:val="007863BA"/>
    <w:rsid w:val="00787B04"/>
    <w:rsid w:val="00787C52"/>
    <w:rsid w:val="007907A7"/>
    <w:rsid w:val="0079198A"/>
    <w:rsid w:val="00791A01"/>
    <w:rsid w:val="00792E1C"/>
    <w:rsid w:val="00793CBA"/>
    <w:rsid w:val="0079603F"/>
    <w:rsid w:val="0079618C"/>
    <w:rsid w:val="00797759"/>
    <w:rsid w:val="007A2BA3"/>
    <w:rsid w:val="007A3CFD"/>
    <w:rsid w:val="007A6B60"/>
    <w:rsid w:val="007A704B"/>
    <w:rsid w:val="007A7725"/>
    <w:rsid w:val="007B0BC5"/>
    <w:rsid w:val="007B1AEA"/>
    <w:rsid w:val="007B2051"/>
    <w:rsid w:val="007B20F0"/>
    <w:rsid w:val="007B3528"/>
    <w:rsid w:val="007B359C"/>
    <w:rsid w:val="007B523B"/>
    <w:rsid w:val="007B5555"/>
    <w:rsid w:val="007B5E7F"/>
    <w:rsid w:val="007B5F53"/>
    <w:rsid w:val="007B62AF"/>
    <w:rsid w:val="007B6896"/>
    <w:rsid w:val="007C036B"/>
    <w:rsid w:val="007C06CB"/>
    <w:rsid w:val="007C0E04"/>
    <w:rsid w:val="007C0F46"/>
    <w:rsid w:val="007C1DB9"/>
    <w:rsid w:val="007C1ECB"/>
    <w:rsid w:val="007C296C"/>
    <w:rsid w:val="007C2A57"/>
    <w:rsid w:val="007C3C87"/>
    <w:rsid w:val="007C4EDC"/>
    <w:rsid w:val="007C6038"/>
    <w:rsid w:val="007C6176"/>
    <w:rsid w:val="007C718B"/>
    <w:rsid w:val="007C76F9"/>
    <w:rsid w:val="007D0FCF"/>
    <w:rsid w:val="007D10B3"/>
    <w:rsid w:val="007D127F"/>
    <w:rsid w:val="007D1885"/>
    <w:rsid w:val="007D2BF3"/>
    <w:rsid w:val="007D32DB"/>
    <w:rsid w:val="007D3DC6"/>
    <w:rsid w:val="007D534E"/>
    <w:rsid w:val="007D79F0"/>
    <w:rsid w:val="007D7E94"/>
    <w:rsid w:val="007E0E4B"/>
    <w:rsid w:val="007E1FEE"/>
    <w:rsid w:val="007E24FB"/>
    <w:rsid w:val="007E298F"/>
    <w:rsid w:val="007E3109"/>
    <w:rsid w:val="007E4462"/>
    <w:rsid w:val="007E6024"/>
    <w:rsid w:val="007E6EC9"/>
    <w:rsid w:val="007E6F86"/>
    <w:rsid w:val="007E7337"/>
    <w:rsid w:val="007E76E5"/>
    <w:rsid w:val="007E7CDF"/>
    <w:rsid w:val="007F0C3F"/>
    <w:rsid w:val="007F1503"/>
    <w:rsid w:val="007F1810"/>
    <w:rsid w:val="007F20CF"/>
    <w:rsid w:val="007F4E67"/>
    <w:rsid w:val="007F66AB"/>
    <w:rsid w:val="007F67C4"/>
    <w:rsid w:val="007F718E"/>
    <w:rsid w:val="00800C48"/>
    <w:rsid w:val="008010C5"/>
    <w:rsid w:val="008012F9"/>
    <w:rsid w:val="0080265B"/>
    <w:rsid w:val="0080324F"/>
    <w:rsid w:val="008032F2"/>
    <w:rsid w:val="008032F5"/>
    <w:rsid w:val="0080479E"/>
    <w:rsid w:val="00805C6B"/>
    <w:rsid w:val="008068DF"/>
    <w:rsid w:val="00806FDB"/>
    <w:rsid w:val="008070E7"/>
    <w:rsid w:val="00810027"/>
    <w:rsid w:val="008109FC"/>
    <w:rsid w:val="00811664"/>
    <w:rsid w:val="0081197A"/>
    <w:rsid w:val="0081408F"/>
    <w:rsid w:val="00815E1E"/>
    <w:rsid w:val="008165C7"/>
    <w:rsid w:val="008175F9"/>
    <w:rsid w:val="0081786E"/>
    <w:rsid w:val="00817ADB"/>
    <w:rsid w:val="008207C3"/>
    <w:rsid w:val="00820C76"/>
    <w:rsid w:val="00820F0B"/>
    <w:rsid w:val="00821E5D"/>
    <w:rsid w:val="008221B4"/>
    <w:rsid w:val="008224A2"/>
    <w:rsid w:val="00822DBB"/>
    <w:rsid w:val="00822DE2"/>
    <w:rsid w:val="00824942"/>
    <w:rsid w:val="0082639A"/>
    <w:rsid w:val="00826434"/>
    <w:rsid w:val="008274ED"/>
    <w:rsid w:val="00830061"/>
    <w:rsid w:val="00830368"/>
    <w:rsid w:val="00832891"/>
    <w:rsid w:val="00832996"/>
    <w:rsid w:val="00832B73"/>
    <w:rsid w:val="00832FFA"/>
    <w:rsid w:val="00833838"/>
    <w:rsid w:val="00835162"/>
    <w:rsid w:val="008359E9"/>
    <w:rsid w:val="008361AD"/>
    <w:rsid w:val="00837291"/>
    <w:rsid w:val="00837BEA"/>
    <w:rsid w:val="008400ED"/>
    <w:rsid w:val="00840DAD"/>
    <w:rsid w:val="00842387"/>
    <w:rsid w:val="00842C32"/>
    <w:rsid w:val="00842F19"/>
    <w:rsid w:val="008435D1"/>
    <w:rsid w:val="00843A57"/>
    <w:rsid w:val="0084626D"/>
    <w:rsid w:val="008463B1"/>
    <w:rsid w:val="00846A7C"/>
    <w:rsid w:val="008503D9"/>
    <w:rsid w:val="00850D04"/>
    <w:rsid w:val="00851408"/>
    <w:rsid w:val="008516FE"/>
    <w:rsid w:val="00851883"/>
    <w:rsid w:val="00852485"/>
    <w:rsid w:val="00852A9F"/>
    <w:rsid w:val="00852C9D"/>
    <w:rsid w:val="00852DDF"/>
    <w:rsid w:val="00853086"/>
    <w:rsid w:val="0085458C"/>
    <w:rsid w:val="00854E00"/>
    <w:rsid w:val="0085559F"/>
    <w:rsid w:val="00855E40"/>
    <w:rsid w:val="008560BA"/>
    <w:rsid w:val="0085672C"/>
    <w:rsid w:val="00856D10"/>
    <w:rsid w:val="00857259"/>
    <w:rsid w:val="00857621"/>
    <w:rsid w:val="00857781"/>
    <w:rsid w:val="00857A48"/>
    <w:rsid w:val="00857A5B"/>
    <w:rsid w:val="008604E2"/>
    <w:rsid w:val="008614E5"/>
    <w:rsid w:val="008615AB"/>
    <w:rsid w:val="008618E7"/>
    <w:rsid w:val="00861AAA"/>
    <w:rsid w:val="008628DC"/>
    <w:rsid w:val="00863214"/>
    <w:rsid w:val="00864525"/>
    <w:rsid w:val="00864554"/>
    <w:rsid w:val="00864BE3"/>
    <w:rsid w:val="00866AB6"/>
    <w:rsid w:val="008744B4"/>
    <w:rsid w:val="00874E6E"/>
    <w:rsid w:val="00875ADD"/>
    <w:rsid w:val="0087758E"/>
    <w:rsid w:val="008802A8"/>
    <w:rsid w:val="00881877"/>
    <w:rsid w:val="00881BD4"/>
    <w:rsid w:val="00881DC5"/>
    <w:rsid w:val="008831C3"/>
    <w:rsid w:val="00883719"/>
    <w:rsid w:val="008842C1"/>
    <w:rsid w:val="00885BFB"/>
    <w:rsid w:val="00890584"/>
    <w:rsid w:val="00890D51"/>
    <w:rsid w:val="00890F0B"/>
    <w:rsid w:val="008911F2"/>
    <w:rsid w:val="00891F07"/>
    <w:rsid w:val="008930E8"/>
    <w:rsid w:val="008939C8"/>
    <w:rsid w:val="00893A38"/>
    <w:rsid w:val="00893C6D"/>
    <w:rsid w:val="00894731"/>
    <w:rsid w:val="008952EF"/>
    <w:rsid w:val="0089541A"/>
    <w:rsid w:val="0089556C"/>
    <w:rsid w:val="00896301"/>
    <w:rsid w:val="00896CCD"/>
    <w:rsid w:val="008A033B"/>
    <w:rsid w:val="008A0D56"/>
    <w:rsid w:val="008A17B9"/>
    <w:rsid w:val="008A2ABD"/>
    <w:rsid w:val="008A2EC9"/>
    <w:rsid w:val="008A2F74"/>
    <w:rsid w:val="008A5D2C"/>
    <w:rsid w:val="008A6640"/>
    <w:rsid w:val="008A718B"/>
    <w:rsid w:val="008B2ADE"/>
    <w:rsid w:val="008B2BF6"/>
    <w:rsid w:val="008B3084"/>
    <w:rsid w:val="008B33D3"/>
    <w:rsid w:val="008B366F"/>
    <w:rsid w:val="008B3981"/>
    <w:rsid w:val="008B4809"/>
    <w:rsid w:val="008B50F5"/>
    <w:rsid w:val="008B5473"/>
    <w:rsid w:val="008B56A6"/>
    <w:rsid w:val="008B6C6F"/>
    <w:rsid w:val="008B7529"/>
    <w:rsid w:val="008B7E50"/>
    <w:rsid w:val="008B7F73"/>
    <w:rsid w:val="008C04DC"/>
    <w:rsid w:val="008C0863"/>
    <w:rsid w:val="008C0FA0"/>
    <w:rsid w:val="008C1AE4"/>
    <w:rsid w:val="008C1EC4"/>
    <w:rsid w:val="008C2251"/>
    <w:rsid w:val="008C2505"/>
    <w:rsid w:val="008C27E1"/>
    <w:rsid w:val="008C470F"/>
    <w:rsid w:val="008C4BF3"/>
    <w:rsid w:val="008C5A3F"/>
    <w:rsid w:val="008C636B"/>
    <w:rsid w:val="008C658C"/>
    <w:rsid w:val="008C7B99"/>
    <w:rsid w:val="008C7C52"/>
    <w:rsid w:val="008D19CE"/>
    <w:rsid w:val="008D339A"/>
    <w:rsid w:val="008D3514"/>
    <w:rsid w:val="008D432D"/>
    <w:rsid w:val="008D4EFC"/>
    <w:rsid w:val="008D557E"/>
    <w:rsid w:val="008D59FC"/>
    <w:rsid w:val="008D5AE5"/>
    <w:rsid w:val="008D6DC1"/>
    <w:rsid w:val="008E064B"/>
    <w:rsid w:val="008E07D5"/>
    <w:rsid w:val="008E1116"/>
    <w:rsid w:val="008E37F9"/>
    <w:rsid w:val="008E5D70"/>
    <w:rsid w:val="008E673E"/>
    <w:rsid w:val="008E74BC"/>
    <w:rsid w:val="008E7AFC"/>
    <w:rsid w:val="008E7E31"/>
    <w:rsid w:val="008F0777"/>
    <w:rsid w:val="008F1C46"/>
    <w:rsid w:val="008F1FB8"/>
    <w:rsid w:val="008F2E99"/>
    <w:rsid w:val="008F2F97"/>
    <w:rsid w:val="008F35DF"/>
    <w:rsid w:val="008F42AB"/>
    <w:rsid w:val="008F497F"/>
    <w:rsid w:val="008F54A9"/>
    <w:rsid w:val="008F599A"/>
    <w:rsid w:val="008F5FD9"/>
    <w:rsid w:val="008F6046"/>
    <w:rsid w:val="008F66D5"/>
    <w:rsid w:val="0090123A"/>
    <w:rsid w:val="009013A0"/>
    <w:rsid w:val="0090169E"/>
    <w:rsid w:val="00901A01"/>
    <w:rsid w:val="00901D80"/>
    <w:rsid w:val="0090257A"/>
    <w:rsid w:val="00902842"/>
    <w:rsid w:val="00902980"/>
    <w:rsid w:val="00902F36"/>
    <w:rsid w:val="009045AB"/>
    <w:rsid w:val="009049A1"/>
    <w:rsid w:val="00904B12"/>
    <w:rsid w:val="00904BE1"/>
    <w:rsid w:val="009050CB"/>
    <w:rsid w:val="0090703F"/>
    <w:rsid w:val="00910A6A"/>
    <w:rsid w:val="0091288E"/>
    <w:rsid w:val="009129E3"/>
    <w:rsid w:val="00912B5D"/>
    <w:rsid w:val="0091374E"/>
    <w:rsid w:val="009142C0"/>
    <w:rsid w:val="00914670"/>
    <w:rsid w:val="00914D26"/>
    <w:rsid w:val="00917788"/>
    <w:rsid w:val="00921753"/>
    <w:rsid w:val="00921CE5"/>
    <w:rsid w:val="00922310"/>
    <w:rsid w:val="00922E2E"/>
    <w:rsid w:val="00922E6F"/>
    <w:rsid w:val="00923C57"/>
    <w:rsid w:val="00923FE2"/>
    <w:rsid w:val="009245B3"/>
    <w:rsid w:val="00925469"/>
    <w:rsid w:val="00926789"/>
    <w:rsid w:val="00930894"/>
    <w:rsid w:val="0093111C"/>
    <w:rsid w:val="0093144D"/>
    <w:rsid w:val="00931EBA"/>
    <w:rsid w:val="009324F7"/>
    <w:rsid w:val="009327CC"/>
    <w:rsid w:val="00932EEC"/>
    <w:rsid w:val="00932FA7"/>
    <w:rsid w:val="009334A7"/>
    <w:rsid w:val="00934713"/>
    <w:rsid w:val="00934B04"/>
    <w:rsid w:val="00935182"/>
    <w:rsid w:val="00935265"/>
    <w:rsid w:val="0093561F"/>
    <w:rsid w:val="0093568C"/>
    <w:rsid w:val="00935E9F"/>
    <w:rsid w:val="00936250"/>
    <w:rsid w:val="00936592"/>
    <w:rsid w:val="00941040"/>
    <w:rsid w:val="009411DB"/>
    <w:rsid w:val="00941C61"/>
    <w:rsid w:val="009427BF"/>
    <w:rsid w:val="00942CA8"/>
    <w:rsid w:val="00942E43"/>
    <w:rsid w:val="00943474"/>
    <w:rsid w:val="00943548"/>
    <w:rsid w:val="00944D2A"/>
    <w:rsid w:val="00944DE4"/>
    <w:rsid w:val="00945D6E"/>
    <w:rsid w:val="00946138"/>
    <w:rsid w:val="009463C3"/>
    <w:rsid w:val="00946451"/>
    <w:rsid w:val="00947B1B"/>
    <w:rsid w:val="0095028E"/>
    <w:rsid w:val="009511C5"/>
    <w:rsid w:val="00951647"/>
    <w:rsid w:val="00951B35"/>
    <w:rsid w:val="00956CBA"/>
    <w:rsid w:val="009578CB"/>
    <w:rsid w:val="00957D31"/>
    <w:rsid w:val="00961195"/>
    <w:rsid w:val="009613E5"/>
    <w:rsid w:val="00962C2E"/>
    <w:rsid w:val="009638F8"/>
    <w:rsid w:val="009640BE"/>
    <w:rsid w:val="00964A69"/>
    <w:rsid w:val="00964ADD"/>
    <w:rsid w:val="00964C17"/>
    <w:rsid w:val="009654DA"/>
    <w:rsid w:val="00965663"/>
    <w:rsid w:val="009659AB"/>
    <w:rsid w:val="00965A95"/>
    <w:rsid w:val="00966F3D"/>
    <w:rsid w:val="0096716A"/>
    <w:rsid w:val="00967808"/>
    <w:rsid w:val="009679C4"/>
    <w:rsid w:val="00970BC0"/>
    <w:rsid w:val="00971304"/>
    <w:rsid w:val="00971D65"/>
    <w:rsid w:val="00972071"/>
    <w:rsid w:val="0097238D"/>
    <w:rsid w:val="00972456"/>
    <w:rsid w:val="0097337B"/>
    <w:rsid w:val="009754C6"/>
    <w:rsid w:val="00975A6D"/>
    <w:rsid w:val="00975E9D"/>
    <w:rsid w:val="00976765"/>
    <w:rsid w:val="00976E4E"/>
    <w:rsid w:val="00976F1D"/>
    <w:rsid w:val="00976FCF"/>
    <w:rsid w:val="0097797D"/>
    <w:rsid w:val="0098184C"/>
    <w:rsid w:val="009819B7"/>
    <w:rsid w:val="00981F39"/>
    <w:rsid w:val="00982364"/>
    <w:rsid w:val="00982932"/>
    <w:rsid w:val="00982E5A"/>
    <w:rsid w:val="00982F46"/>
    <w:rsid w:val="00985A61"/>
    <w:rsid w:val="00985ED3"/>
    <w:rsid w:val="0098691B"/>
    <w:rsid w:val="0099037F"/>
    <w:rsid w:val="009903F8"/>
    <w:rsid w:val="00990C90"/>
    <w:rsid w:val="009918D6"/>
    <w:rsid w:val="00991C43"/>
    <w:rsid w:val="009933BF"/>
    <w:rsid w:val="00994AC8"/>
    <w:rsid w:val="00994D70"/>
    <w:rsid w:val="00997F52"/>
    <w:rsid w:val="009A0162"/>
    <w:rsid w:val="009A0E9B"/>
    <w:rsid w:val="009A1709"/>
    <w:rsid w:val="009A1E84"/>
    <w:rsid w:val="009A2EF0"/>
    <w:rsid w:val="009A37D0"/>
    <w:rsid w:val="009A393D"/>
    <w:rsid w:val="009A4976"/>
    <w:rsid w:val="009A549D"/>
    <w:rsid w:val="009A6481"/>
    <w:rsid w:val="009A649F"/>
    <w:rsid w:val="009A6937"/>
    <w:rsid w:val="009A7A24"/>
    <w:rsid w:val="009B193D"/>
    <w:rsid w:val="009B297B"/>
    <w:rsid w:val="009B2BB7"/>
    <w:rsid w:val="009B358F"/>
    <w:rsid w:val="009B3B97"/>
    <w:rsid w:val="009B3BF9"/>
    <w:rsid w:val="009B3E4E"/>
    <w:rsid w:val="009B42A7"/>
    <w:rsid w:val="009B5480"/>
    <w:rsid w:val="009B5BFC"/>
    <w:rsid w:val="009B5D38"/>
    <w:rsid w:val="009B658B"/>
    <w:rsid w:val="009C0C1F"/>
    <w:rsid w:val="009C1A42"/>
    <w:rsid w:val="009C1B42"/>
    <w:rsid w:val="009C2FE7"/>
    <w:rsid w:val="009C48B9"/>
    <w:rsid w:val="009C492C"/>
    <w:rsid w:val="009C5708"/>
    <w:rsid w:val="009C5B7E"/>
    <w:rsid w:val="009C5F0B"/>
    <w:rsid w:val="009C69C0"/>
    <w:rsid w:val="009C6CAC"/>
    <w:rsid w:val="009C7312"/>
    <w:rsid w:val="009C74D4"/>
    <w:rsid w:val="009C7BB4"/>
    <w:rsid w:val="009D00DF"/>
    <w:rsid w:val="009D0949"/>
    <w:rsid w:val="009D1B39"/>
    <w:rsid w:val="009D1F6B"/>
    <w:rsid w:val="009D3630"/>
    <w:rsid w:val="009D4269"/>
    <w:rsid w:val="009D593E"/>
    <w:rsid w:val="009E0A46"/>
    <w:rsid w:val="009E0B69"/>
    <w:rsid w:val="009E0F43"/>
    <w:rsid w:val="009E116A"/>
    <w:rsid w:val="009E22DA"/>
    <w:rsid w:val="009E257B"/>
    <w:rsid w:val="009E43AC"/>
    <w:rsid w:val="009E4F2F"/>
    <w:rsid w:val="009E5821"/>
    <w:rsid w:val="009E5FE4"/>
    <w:rsid w:val="009F13B0"/>
    <w:rsid w:val="009F163B"/>
    <w:rsid w:val="009F2178"/>
    <w:rsid w:val="009F305E"/>
    <w:rsid w:val="009F4B0B"/>
    <w:rsid w:val="009F538B"/>
    <w:rsid w:val="009F562A"/>
    <w:rsid w:val="009F5AF2"/>
    <w:rsid w:val="00A00519"/>
    <w:rsid w:val="00A00E0E"/>
    <w:rsid w:val="00A00F14"/>
    <w:rsid w:val="00A011FB"/>
    <w:rsid w:val="00A0148F"/>
    <w:rsid w:val="00A015D1"/>
    <w:rsid w:val="00A0167F"/>
    <w:rsid w:val="00A01C8D"/>
    <w:rsid w:val="00A01EE5"/>
    <w:rsid w:val="00A02576"/>
    <w:rsid w:val="00A049AD"/>
    <w:rsid w:val="00A04D09"/>
    <w:rsid w:val="00A05CFB"/>
    <w:rsid w:val="00A05D4A"/>
    <w:rsid w:val="00A06E0F"/>
    <w:rsid w:val="00A07000"/>
    <w:rsid w:val="00A078B5"/>
    <w:rsid w:val="00A10519"/>
    <w:rsid w:val="00A1054E"/>
    <w:rsid w:val="00A105A1"/>
    <w:rsid w:val="00A1259B"/>
    <w:rsid w:val="00A12AC4"/>
    <w:rsid w:val="00A13698"/>
    <w:rsid w:val="00A14A8F"/>
    <w:rsid w:val="00A14B02"/>
    <w:rsid w:val="00A14EB0"/>
    <w:rsid w:val="00A14EC5"/>
    <w:rsid w:val="00A154E5"/>
    <w:rsid w:val="00A15F70"/>
    <w:rsid w:val="00A16658"/>
    <w:rsid w:val="00A16D62"/>
    <w:rsid w:val="00A21B43"/>
    <w:rsid w:val="00A23732"/>
    <w:rsid w:val="00A23ED0"/>
    <w:rsid w:val="00A24DCA"/>
    <w:rsid w:val="00A258FA"/>
    <w:rsid w:val="00A25DAE"/>
    <w:rsid w:val="00A31088"/>
    <w:rsid w:val="00A31F8E"/>
    <w:rsid w:val="00A33C65"/>
    <w:rsid w:val="00A358C2"/>
    <w:rsid w:val="00A37804"/>
    <w:rsid w:val="00A411EF"/>
    <w:rsid w:val="00A41FA4"/>
    <w:rsid w:val="00A428B2"/>
    <w:rsid w:val="00A43324"/>
    <w:rsid w:val="00A43474"/>
    <w:rsid w:val="00A439EE"/>
    <w:rsid w:val="00A4565C"/>
    <w:rsid w:val="00A45974"/>
    <w:rsid w:val="00A46AC1"/>
    <w:rsid w:val="00A47AF4"/>
    <w:rsid w:val="00A47F2F"/>
    <w:rsid w:val="00A504EE"/>
    <w:rsid w:val="00A5100B"/>
    <w:rsid w:val="00A5278C"/>
    <w:rsid w:val="00A54EC0"/>
    <w:rsid w:val="00A5576A"/>
    <w:rsid w:val="00A55EF9"/>
    <w:rsid w:val="00A561EF"/>
    <w:rsid w:val="00A56A2D"/>
    <w:rsid w:val="00A56FAC"/>
    <w:rsid w:val="00A57C3B"/>
    <w:rsid w:val="00A57D17"/>
    <w:rsid w:val="00A61DD1"/>
    <w:rsid w:val="00A61E0B"/>
    <w:rsid w:val="00A62EA8"/>
    <w:rsid w:val="00A63079"/>
    <w:rsid w:val="00A63A19"/>
    <w:rsid w:val="00A64F0C"/>
    <w:rsid w:val="00A65305"/>
    <w:rsid w:val="00A65866"/>
    <w:rsid w:val="00A66458"/>
    <w:rsid w:val="00A66DA0"/>
    <w:rsid w:val="00A67F60"/>
    <w:rsid w:val="00A711F0"/>
    <w:rsid w:val="00A71D1C"/>
    <w:rsid w:val="00A72D59"/>
    <w:rsid w:val="00A7432A"/>
    <w:rsid w:val="00A74723"/>
    <w:rsid w:val="00A74888"/>
    <w:rsid w:val="00A74BD1"/>
    <w:rsid w:val="00A768DA"/>
    <w:rsid w:val="00A7691E"/>
    <w:rsid w:val="00A77934"/>
    <w:rsid w:val="00A80F9C"/>
    <w:rsid w:val="00A812AC"/>
    <w:rsid w:val="00A81940"/>
    <w:rsid w:val="00A82A70"/>
    <w:rsid w:val="00A839CE"/>
    <w:rsid w:val="00A83DB0"/>
    <w:rsid w:val="00A8405B"/>
    <w:rsid w:val="00A842ED"/>
    <w:rsid w:val="00A84C81"/>
    <w:rsid w:val="00A84F06"/>
    <w:rsid w:val="00A86548"/>
    <w:rsid w:val="00A874CC"/>
    <w:rsid w:val="00A9021A"/>
    <w:rsid w:val="00A908CF"/>
    <w:rsid w:val="00A91470"/>
    <w:rsid w:val="00A920A7"/>
    <w:rsid w:val="00A9276E"/>
    <w:rsid w:val="00A93CC0"/>
    <w:rsid w:val="00A93DC3"/>
    <w:rsid w:val="00A94877"/>
    <w:rsid w:val="00A94FFB"/>
    <w:rsid w:val="00A9540A"/>
    <w:rsid w:val="00A95BE7"/>
    <w:rsid w:val="00A96BD9"/>
    <w:rsid w:val="00A96EF0"/>
    <w:rsid w:val="00AA0BCE"/>
    <w:rsid w:val="00AA1331"/>
    <w:rsid w:val="00AA19ED"/>
    <w:rsid w:val="00AA2D99"/>
    <w:rsid w:val="00AA4656"/>
    <w:rsid w:val="00AA489D"/>
    <w:rsid w:val="00AA72A0"/>
    <w:rsid w:val="00AA755C"/>
    <w:rsid w:val="00AB0CBB"/>
    <w:rsid w:val="00AB1263"/>
    <w:rsid w:val="00AB2C76"/>
    <w:rsid w:val="00AB3001"/>
    <w:rsid w:val="00AB43D3"/>
    <w:rsid w:val="00AB5B09"/>
    <w:rsid w:val="00AB5B24"/>
    <w:rsid w:val="00AB76FB"/>
    <w:rsid w:val="00AB7767"/>
    <w:rsid w:val="00AB7EAF"/>
    <w:rsid w:val="00AC03CA"/>
    <w:rsid w:val="00AC0C30"/>
    <w:rsid w:val="00AC1730"/>
    <w:rsid w:val="00AC1A8F"/>
    <w:rsid w:val="00AC1B4B"/>
    <w:rsid w:val="00AC44CA"/>
    <w:rsid w:val="00AC4B44"/>
    <w:rsid w:val="00AC5921"/>
    <w:rsid w:val="00AC5C46"/>
    <w:rsid w:val="00AC6252"/>
    <w:rsid w:val="00AC65B9"/>
    <w:rsid w:val="00AC677E"/>
    <w:rsid w:val="00AC70BA"/>
    <w:rsid w:val="00AC7B90"/>
    <w:rsid w:val="00AC7CA7"/>
    <w:rsid w:val="00AD0208"/>
    <w:rsid w:val="00AD0450"/>
    <w:rsid w:val="00AD0B42"/>
    <w:rsid w:val="00AD0C27"/>
    <w:rsid w:val="00AD135E"/>
    <w:rsid w:val="00AD1E00"/>
    <w:rsid w:val="00AD1EFA"/>
    <w:rsid w:val="00AD2AD0"/>
    <w:rsid w:val="00AD2AEF"/>
    <w:rsid w:val="00AD31BF"/>
    <w:rsid w:val="00AD32B1"/>
    <w:rsid w:val="00AD3525"/>
    <w:rsid w:val="00AD3575"/>
    <w:rsid w:val="00AD4204"/>
    <w:rsid w:val="00AD46B3"/>
    <w:rsid w:val="00AD506F"/>
    <w:rsid w:val="00AD66E5"/>
    <w:rsid w:val="00AD7B53"/>
    <w:rsid w:val="00AE17B4"/>
    <w:rsid w:val="00AE2688"/>
    <w:rsid w:val="00AE2A9F"/>
    <w:rsid w:val="00AE2B48"/>
    <w:rsid w:val="00AE3744"/>
    <w:rsid w:val="00AE37D6"/>
    <w:rsid w:val="00AE3B8B"/>
    <w:rsid w:val="00AE3F75"/>
    <w:rsid w:val="00AE4E03"/>
    <w:rsid w:val="00AE52A3"/>
    <w:rsid w:val="00AE55EA"/>
    <w:rsid w:val="00AE66A8"/>
    <w:rsid w:val="00AE7A2B"/>
    <w:rsid w:val="00AE7ED9"/>
    <w:rsid w:val="00AF08D7"/>
    <w:rsid w:val="00AF0E07"/>
    <w:rsid w:val="00AF13C9"/>
    <w:rsid w:val="00AF152A"/>
    <w:rsid w:val="00AF275A"/>
    <w:rsid w:val="00AF2794"/>
    <w:rsid w:val="00AF4204"/>
    <w:rsid w:val="00AF5372"/>
    <w:rsid w:val="00AF57A9"/>
    <w:rsid w:val="00AF57CA"/>
    <w:rsid w:val="00AF5DDE"/>
    <w:rsid w:val="00AF6960"/>
    <w:rsid w:val="00AF723F"/>
    <w:rsid w:val="00AF7B00"/>
    <w:rsid w:val="00AF7EFB"/>
    <w:rsid w:val="00AF7FE4"/>
    <w:rsid w:val="00B00053"/>
    <w:rsid w:val="00B00371"/>
    <w:rsid w:val="00B007E1"/>
    <w:rsid w:val="00B00BD3"/>
    <w:rsid w:val="00B00F11"/>
    <w:rsid w:val="00B0117E"/>
    <w:rsid w:val="00B0127F"/>
    <w:rsid w:val="00B02622"/>
    <w:rsid w:val="00B02B1C"/>
    <w:rsid w:val="00B02E49"/>
    <w:rsid w:val="00B03084"/>
    <w:rsid w:val="00B04A70"/>
    <w:rsid w:val="00B04AB0"/>
    <w:rsid w:val="00B04D3A"/>
    <w:rsid w:val="00B0570A"/>
    <w:rsid w:val="00B058B7"/>
    <w:rsid w:val="00B06415"/>
    <w:rsid w:val="00B0654D"/>
    <w:rsid w:val="00B070EB"/>
    <w:rsid w:val="00B07350"/>
    <w:rsid w:val="00B07A6A"/>
    <w:rsid w:val="00B07A83"/>
    <w:rsid w:val="00B07C93"/>
    <w:rsid w:val="00B11EBD"/>
    <w:rsid w:val="00B1252F"/>
    <w:rsid w:val="00B12B01"/>
    <w:rsid w:val="00B13A8E"/>
    <w:rsid w:val="00B13B59"/>
    <w:rsid w:val="00B14979"/>
    <w:rsid w:val="00B14B97"/>
    <w:rsid w:val="00B15BC2"/>
    <w:rsid w:val="00B17B3C"/>
    <w:rsid w:val="00B17C24"/>
    <w:rsid w:val="00B2295F"/>
    <w:rsid w:val="00B229FA"/>
    <w:rsid w:val="00B22C4B"/>
    <w:rsid w:val="00B234A7"/>
    <w:rsid w:val="00B239BD"/>
    <w:rsid w:val="00B23A39"/>
    <w:rsid w:val="00B26B3B"/>
    <w:rsid w:val="00B26B93"/>
    <w:rsid w:val="00B27AF9"/>
    <w:rsid w:val="00B304C9"/>
    <w:rsid w:val="00B3134A"/>
    <w:rsid w:val="00B3175D"/>
    <w:rsid w:val="00B32653"/>
    <w:rsid w:val="00B33BD2"/>
    <w:rsid w:val="00B36700"/>
    <w:rsid w:val="00B36CE4"/>
    <w:rsid w:val="00B36F3D"/>
    <w:rsid w:val="00B40A15"/>
    <w:rsid w:val="00B41747"/>
    <w:rsid w:val="00B4181D"/>
    <w:rsid w:val="00B4260B"/>
    <w:rsid w:val="00B45B7C"/>
    <w:rsid w:val="00B45BF6"/>
    <w:rsid w:val="00B47153"/>
    <w:rsid w:val="00B471A3"/>
    <w:rsid w:val="00B4735A"/>
    <w:rsid w:val="00B475CD"/>
    <w:rsid w:val="00B47629"/>
    <w:rsid w:val="00B47B88"/>
    <w:rsid w:val="00B519EF"/>
    <w:rsid w:val="00B5504F"/>
    <w:rsid w:val="00B57865"/>
    <w:rsid w:val="00B6008A"/>
    <w:rsid w:val="00B60942"/>
    <w:rsid w:val="00B60F79"/>
    <w:rsid w:val="00B618B9"/>
    <w:rsid w:val="00B62362"/>
    <w:rsid w:val="00B63958"/>
    <w:rsid w:val="00B64B4E"/>
    <w:rsid w:val="00B6647C"/>
    <w:rsid w:val="00B6667A"/>
    <w:rsid w:val="00B66AE4"/>
    <w:rsid w:val="00B66CAA"/>
    <w:rsid w:val="00B66CBA"/>
    <w:rsid w:val="00B71065"/>
    <w:rsid w:val="00B72D6A"/>
    <w:rsid w:val="00B738A1"/>
    <w:rsid w:val="00B73D0C"/>
    <w:rsid w:val="00B75DA6"/>
    <w:rsid w:val="00B7773B"/>
    <w:rsid w:val="00B80843"/>
    <w:rsid w:val="00B80D14"/>
    <w:rsid w:val="00B810D8"/>
    <w:rsid w:val="00B8286E"/>
    <w:rsid w:val="00B84026"/>
    <w:rsid w:val="00B85916"/>
    <w:rsid w:val="00B85E24"/>
    <w:rsid w:val="00B861C7"/>
    <w:rsid w:val="00B86C4A"/>
    <w:rsid w:val="00B8727F"/>
    <w:rsid w:val="00B87993"/>
    <w:rsid w:val="00B879B6"/>
    <w:rsid w:val="00B915AA"/>
    <w:rsid w:val="00B92199"/>
    <w:rsid w:val="00B92BE8"/>
    <w:rsid w:val="00B92BFB"/>
    <w:rsid w:val="00B92F35"/>
    <w:rsid w:val="00B95A96"/>
    <w:rsid w:val="00B95DEE"/>
    <w:rsid w:val="00B96CA4"/>
    <w:rsid w:val="00B9743D"/>
    <w:rsid w:val="00B97749"/>
    <w:rsid w:val="00B97DC8"/>
    <w:rsid w:val="00B97F18"/>
    <w:rsid w:val="00BA0F09"/>
    <w:rsid w:val="00BA18F7"/>
    <w:rsid w:val="00BA1CC2"/>
    <w:rsid w:val="00BA37CD"/>
    <w:rsid w:val="00BA37D9"/>
    <w:rsid w:val="00BA3A65"/>
    <w:rsid w:val="00BA3EDB"/>
    <w:rsid w:val="00BA4D56"/>
    <w:rsid w:val="00BA4E6D"/>
    <w:rsid w:val="00BA5D35"/>
    <w:rsid w:val="00BA6096"/>
    <w:rsid w:val="00BA70A9"/>
    <w:rsid w:val="00BA7358"/>
    <w:rsid w:val="00BA73A3"/>
    <w:rsid w:val="00BA76CF"/>
    <w:rsid w:val="00BA7E9E"/>
    <w:rsid w:val="00BB1744"/>
    <w:rsid w:val="00BB19B5"/>
    <w:rsid w:val="00BB1F36"/>
    <w:rsid w:val="00BB24C2"/>
    <w:rsid w:val="00BB29DF"/>
    <w:rsid w:val="00BB2F1C"/>
    <w:rsid w:val="00BB323D"/>
    <w:rsid w:val="00BB4B77"/>
    <w:rsid w:val="00BB5690"/>
    <w:rsid w:val="00BB6D55"/>
    <w:rsid w:val="00BB7047"/>
    <w:rsid w:val="00BB7492"/>
    <w:rsid w:val="00BB77A0"/>
    <w:rsid w:val="00BC05E4"/>
    <w:rsid w:val="00BC0A7C"/>
    <w:rsid w:val="00BC160B"/>
    <w:rsid w:val="00BC1E2B"/>
    <w:rsid w:val="00BC244C"/>
    <w:rsid w:val="00BC2D04"/>
    <w:rsid w:val="00BC328F"/>
    <w:rsid w:val="00BC3D92"/>
    <w:rsid w:val="00BC5620"/>
    <w:rsid w:val="00BC5E8F"/>
    <w:rsid w:val="00BC5EE6"/>
    <w:rsid w:val="00BD179F"/>
    <w:rsid w:val="00BD20C2"/>
    <w:rsid w:val="00BD2C02"/>
    <w:rsid w:val="00BD2E59"/>
    <w:rsid w:val="00BD48CA"/>
    <w:rsid w:val="00BD4DD1"/>
    <w:rsid w:val="00BD558F"/>
    <w:rsid w:val="00BD5E76"/>
    <w:rsid w:val="00BD7005"/>
    <w:rsid w:val="00BD76BE"/>
    <w:rsid w:val="00BE01E8"/>
    <w:rsid w:val="00BE0A90"/>
    <w:rsid w:val="00BE0AC9"/>
    <w:rsid w:val="00BE0F38"/>
    <w:rsid w:val="00BE1A9F"/>
    <w:rsid w:val="00BE20BC"/>
    <w:rsid w:val="00BE21F4"/>
    <w:rsid w:val="00BE2604"/>
    <w:rsid w:val="00BE3A11"/>
    <w:rsid w:val="00BE3AFA"/>
    <w:rsid w:val="00BE5774"/>
    <w:rsid w:val="00BE57E0"/>
    <w:rsid w:val="00BE57E9"/>
    <w:rsid w:val="00BF0021"/>
    <w:rsid w:val="00BF0198"/>
    <w:rsid w:val="00BF06B7"/>
    <w:rsid w:val="00BF0A37"/>
    <w:rsid w:val="00BF2193"/>
    <w:rsid w:val="00BF2F93"/>
    <w:rsid w:val="00BF43AD"/>
    <w:rsid w:val="00BF4480"/>
    <w:rsid w:val="00BF469E"/>
    <w:rsid w:val="00BF5947"/>
    <w:rsid w:val="00BF5FBD"/>
    <w:rsid w:val="00C000DE"/>
    <w:rsid w:val="00C00D6B"/>
    <w:rsid w:val="00C013F3"/>
    <w:rsid w:val="00C0234A"/>
    <w:rsid w:val="00C02486"/>
    <w:rsid w:val="00C0283C"/>
    <w:rsid w:val="00C02C38"/>
    <w:rsid w:val="00C03350"/>
    <w:rsid w:val="00C035AB"/>
    <w:rsid w:val="00C03EE1"/>
    <w:rsid w:val="00C043B7"/>
    <w:rsid w:val="00C045A8"/>
    <w:rsid w:val="00C045B7"/>
    <w:rsid w:val="00C046FE"/>
    <w:rsid w:val="00C04FA1"/>
    <w:rsid w:val="00C0577F"/>
    <w:rsid w:val="00C058D9"/>
    <w:rsid w:val="00C05B4C"/>
    <w:rsid w:val="00C05EAF"/>
    <w:rsid w:val="00C06A21"/>
    <w:rsid w:val="00C1029B"/>
    <w:rsid w:val="00C103E1"/>
    <w:rsid w:val="00C1055D"/>
    <w:rsid w:val="00C10F9E"/>
    <w:rsid w:val="00C1115E"/>
    <w:rsid w:val="00C126B6"/>
    <w:rsid w:val="00C132ED"/>
    <w:rsid w:val="00C1356F"/>
    <w:rsid w:val="00C1441F"/>
    <w:rsid w:val="00C15328"/>
    <w:rsid w:val="00C15726"/>
    <w:rsid w:val="00C15CED"/>
    <w:rsid w:val="00C1790B"/>
    <w:rsid w:val="00C17F9E"/>
    <w:rsid w:val="00C218F5"/>
    <w:rsid w:val="00C21EAB"/>
    <w:rsid w:val="00C222A7"/>
    <w:rsid w:val="00C22367"/>
    <w:rsid w:val="00C22C11"/>
    <w:rsid w:val="00C23D25"/>
    <w:rsid w:val="00C2482F"/>
    <w:rsid w:val="00C24970"/>
    <w:rsid w:val="00C24C11"/>
    <w:rsid w:val="00C24C40"/>
    <w:rsid w:val="00C254F5"/>
    <w:rsid w:val="00C26715"/>
    <w:rsid w:val="00C26890"/>
    <w:rsid w:val="00C26B17"/>
    <w:rsid w:val="00C2749F"/>
    <w:rsid w:val="00C276CC"/>
    <w:rsid w:val="00C27E0A"/>
    <w:rsid w:val="00C314B7"/>
    <w:rsid w:val="00C32088"/>
    <w:rsid w:val="00C3223F"/>
    <w:rsid w:val="00C325DA"/>
    <w:rsid w:val="00C33771"/>
    <w:rsid w:val="00C33BF6"/>
    <w:rsid w:val="00C33CFD"/>
    <w:rsid w:val="00C34470"/>
    <w:rsid w:val="00C34F64"/>
    <w:rsid w:val="00C360C6"/>
    <w:rsid w:val="00C36D66"/>
    <w:rsid w:val="00C36F9D"/>
    <w:rsid w:val="00C37398"/>
    <w:rsid w:val="00C373A7"/>
    <w:rsid w:val="00C375AA"/>
    <w:rsid w:val="00C37C65"/>
    <w:rsid w:val="00C37D6A"/>
    <w:rsid w:val="00C40E29"/>
    <w:rsid w:val="00C42710"/>
    <w:rsid w:val="00C428BB"/>
    <w:rsid w:val="00C43736"/>
    <w:rsid w:val="00C44CF4"/>
    <w:rsid w:val="00C45DCF"/>
    <w:rsid w:val="00C46B62"/>
    <w:rsid w:val="00C50676"/>
    <w:rsid w:val="00C510AE"/>
    <w:rsid w:val="00C510C2"/>
    <w:rsid w:val="00C52256"/>
    <w:rsid w:val="00C52A6B"/>
    <w:rsid w:val="00C53163"/>
    <w:rsid w:val="00C53552"/>
    <w:rsid w:val="00C53C3C"/>
    <w:rsid w:val="00C54143"/>
    <w:rsid w:val="00C543A5"/>
    <w:rsid w:val="00C54C1C"/>
    <w:rsid w:val="00C55923"/>
    <w:rsid w:val="00C56C6E"/>
    <w:rsid w:val="00C57745"/>
    <w:rsid w:val="00C609B0"/>
    <w:rsid w:val="00C62C5B"/>
    <w:rsid w:val="00C62D82"/>
    <w:rsid w:val="00C635B6"/>
    <w:rsid w:val="00C6436A"/>
    <w:rsid w:val="00C643E9"/>
    <w:rsid w:val="00C6576D"/>
    <w:rsid w:val="00C6628B"/>
    <w:rsid w:val="00C66C57"/>
    <w:rsid w:val="00C67049"/>
    <w:rsid w:val="00C67B6E"/>
    <w:rsid w:val="00C7036A"/>
    <w:rsid w:val="00C7041B"/>
    <w:rsid w:val="00C7132F"/>
    <w:rsid w:val="00C71AF9"/>
    <w:rsid w:val="00C73750"/>
    <w:rsid w:val="00C747B6"/>
    <w:rsid w:val="00C75173"/>
    <w:rsid w:val="00C765D1"/>
    <w:rsid w:val="00C766B8"/>
    <w:rsid w:val="00C76EE5"/>
    <w:rsid w:val="00C77171"/>
    <w:rsid w:val="00C800CB"/>
    <w:rsid w:val="00C803E5"/>
    <w:rsid w:val="00C823A9"/>
    <w:rsid w:val="00C82A10"/>
    <w:rsid w:val="00C83BE4"/>
    <w:rsid w:val="00C854BD"/>
    <w:rsid w:val="00C86691"/>
    <w:rsid w:val="00C86845"/>
    <w:rsid w:val="00C86B42"/>
    <w:rsid w:val="00C86D3A"/>
    <w:rsid w:val="00C86E1A"/>
    <w:rsid w:val="00C86E5B"/>
    <w:rsid w:val="00C87338"/>
    <w:rsid w:val="00C878EA"/>
    <w:rsid w:val="00C879B4"/>
    <w:rsid w:val="00C918FE"/>
    <w:rsid w:val="00C91A8C"/>
    <w:rsid w:val="00C93AD8"/>
    <w:rsid w:val="00C9550C"/>
    <w:rsid w:val="00C96D4B"/>
    <w:rsid w:val="00C9789F"/>
    <w:rsid w:val="00CA06D6"/>
    <w:rsid w:val="00CA0B06"/>
    <w:rsid w:val="00CA1315"/>
    <w:rsid w:val="00CA33AA"/>
    <w:rsid w:val="00CA5780"/>
    <w:rsid w:val="00CA62F1"/>
    <w:rsid w:val="00CA63E7"/>
    <w:rsid w:val="00CB11CA"/>
    <w:rsid w:val="00CB18CC"/>
    <w:rsid w:val="00CB1C3C"/>
    <w:rsid w:val="00CB2813"/>
    <w:rsid w:val="00CB40EC"/>
    <w:rsid w:val="00CB42F3"/>
    <w:rsid w:val="00CB437C"/>
    <w:rsid w:val="00CB4553"/>
    <w:rsid w:val="00CB5032"/>
    <w:rsid w:val="00CB5278"/>
    <w:rsid w:val="00CB5E65"/>
    <w:rsid w:val="00CB6439"/>
    <w:rsid w:val="00CB6AE0"/>
    <w:rsid w:val="00CB6CEE"/>
    <w:rsid w:val="00CC03B3"/>
    <w:rsid w:val="00CC24DA"/>
    <w:rsid w:val="00CC354F"/>
    <w:rsid w:val="00CC3605"/>
    <w:rsid w:val="00CC36E1"/>
    <w:rsid w:val="00CC4680"/>
    <w:rsid w:val="00CC46A9"/>
    <w:rsid w:val="00CC5281"/>
    <w:rsid w:val="00CC5AEB"/>
    <w:rsid w:val="00CC5FC1"/>
    <w:rsid w:val="00CC61A3"/>
    <w:rsid w:val="00CC729A"/>
    <w:rsid w:val="00CD0926"/>
    <w:rsid w:val="00CD0EF7"/>
    <w:rsid w:val="00CD2556"/>
    <w:rsid w:val="00CD2C7B"/>
    <w:rsid w:val="00CD3572"/>
    <w:rsid w:val="00CD3CB8"/>
    <w:rsid w:val="00CD41A2"/>
    <w:rsid w:val="00CD507C"/>
    <w:rsid w:val="00CD536F"/>
    <w:rsid w:val="00CD5AEF"/>
    <w:rsid w:val="00CD746C"/>
    <w:rsid w:val="00CE0112"/>
    <w:rsid w:val="00CE0C60"/>
    <w:rsid w:val="00CE2084"/>
    <w:rsid w:val="00CE2571"/>
    <w:rsid w:val="00CE2D72"/>
    <w:rsid w:val="00CE328D"/>
    <w:rsid w:val="00CE341C"/>
    <w:rsid w:val="00CE3A6D"/>
    <w:rsid w:val="00CE43DA"/>
    <w:rsid w:val="00CE4529"/>
    <w:rsid w:val="00CE534A"/>
    <w:rsid w:val="00CE5B39"/>
    <w:rsid w:val="00CE5DC3"/>
    <w:rsid w:val="00CE626E"/>
    <w:rsid w:val="00CE63A2"/>
    <w:rsid w:val="00CE6A4C"/>
    <w:rsid w:val="00CE701A"/>
    <w:rsid w:val="00CE73C4"/>
    <w:rsid w:val="00CF01EE"/>
    <w:rsid w:val="00CF0543"/>
    <w:rsid w:val="00CF0D7E"/>
    <w:rsid w:val="00CF14E6"/>
    <w:rsid w:val="00CF37C6"/>
    <w:rsid w:val="00CF4458"/>
    <w:rsid w:val="00CF4F70"/>
    <w:rsid w:val="00CF5D52"/>
    <w:rsid w:val="00CF64FA"/>
    <w:rsid w:val="00CF69CB"/>
    <w:rsid w:val="00D01658"/>
    <w:rsid w:val="00D052DD"/>
    <w:rsid w:val="00D061FA"/>
    <w:rsid w:val="00D075B8"/>
    <w:rsid w:val="00D075D5"/>
    <w:rsid w:val="00D07923"/>
    <w:rsid w:val="00D106F2"/>
    <w:rsid w:val="00D11089"/>
    <w:rsid w:val="00D11E7C"/>
    <w:rsid w:val="00D135F6"/>
    <w:rsid w:val="00D13636"/>
    <w:rsid w:val="00D14EBC"/>
    <w:rsid w:val="00D159BE"/>
    <w:rsid w:val="00D15E8A"/>
    <w:rsid w:val="00D16173"/>
    <w:rsid w:val="00D16713"/>
    <w:rsid w:val="00D173D8"/>
    <w:rsid w:val="00D20D39"/>
    <w:rsid w:val="00D21466"/>
    <w:rsid w:val="00D21C61"/>
    <w:rsid w:val="00D21D94"/>
    <w:rsid w:val="00D21E40"/>
    <w:rsid w:val="00D2265C"/>
    <w:rsid w:val="00D26A77"/>
    <w:rsid w:val="00D30322"/>
    <w:rsid w:val="00D30452"/>
    <w:rsid w:val="00D30B68"/>
    <w:rsid w:val="00D3154A"/>
    <w:rsid w:val="00D3291E"/>
    <w:rsid w:val="00D32B01"/>
    <w:rsid w:val="00D332B1"/>
    <w:rsid w:val="00D34AE3"/>
    <w:rsid w:val="00D35F16"/>
    <w:rsid w:val="00D374E3"/>
    <w:rsid w:val="00D378DB"/>
    <w:rsid w:val="00D37D3D"/>
    <w:rsid w:val="00D41230"/>
    <w:rsid w:val="00D423A4"/>
    <w:rsid w:val="00D42B29"/>
    <w:rsid w:val="00D459AD"/>
    <w:rsid w:val="00D46B46"/>
    <w:rsid w:val="00D47729"/>
    <w:rsid w:val="00D477B6"/>
    <w:rsid w:val="00D479AF"/>
    <w:rsid w:val="00D53949"/>
    <w:rsid w:val="00D53CBD"/>
    <w:rsid w:val="00D551EE"/>
    <w:rsid w:val="00D55356"/>
    <w:rsid w:val="00D55BB4"/>
    <w:rsid w:val="00D6086B"/>
    <w:rsid w:val="00D60BE2"/>
    <w:rsid w:val="00D62ACC"/>
    <w:rsid w:val="00D63403"/>
    <w:rsid w:val="00D6366B"/>
    <w:rsid w:val="00D63FD0"/>
    <w:rsid w:val="00D660BC"/>
    <w:rsid w:val="00D67AE6"/>
    <w:rsid w:val="00D67B05"/>
    <w:rsid w:val="00D70FCF"/>
    <w:rsid w:val="00D71D80"/>
    <w:rsid w:val="00D72037"/>
    <w:rsid w:val="00D72A00"/>
    <w:rsid w:val="00D73641"/>
    <w:rsid w:val="00D750CB"/>
    <w:rsid w:val="00D7697A"/>
    <w:rsid w:val="00D76CD5"/>
    <w:rsid w:val="00D800EF"/>
    <w:rsid w:val="00D80FC8"/>
    <w:rsid w:val="00D81296"/>
    <w:rsid w:val="00D817F0"/>
    <w:rsid w:val="00D81DEF"/>
    <w:rsid w:val="00D826F1"/>
    <w:rsid w:val="00D8347C"/>
    <w:rsid w:val="00D84680"/>
    <w:rsid w:val="00D84D44"/>
    <w:rsid w:val="00D85EF2"/>
    <w:rsid w:val="00D86556"/>
    <w:rsid w:val="00D9172A"/>
    <w:rsid w:val="00D918E8"/>
    <w:rsid w:val="00D91F85"/>
    <w:rsid w:val="00D927FB"/>
    <w:rsid w:val="00D92A55"/>
    <w:rsid w:val="00D93233"/>
    <w:rsid w:val="00D95457"/>
    <w:rsid w:val="00D95C80"/>
    <w:rsid w:val="00D96118"/>
    <w:rsid w:val="00D962CF"/>
    <w:rsid w:val="00DA030B"/>
    <w:rsid w:val="00DA0541"/>
    <w:rsid w:val="00DA128B"/>
    <w:rsid w:val="00DA1613"/>
    <w:rsid w:val="00DA59A6"/>
    <w:rsid w:val="00DA5FC7"/>
    <w:rsid w:val="00DA6333"/>
    <w:rsid w:val="00DA64D9"/>
    <w:rsid w:val="00DA6B09"/>
    <w:rsid w:val="00DA7302"/>
    <w:rsid w:val="00DA7DAC"/>
    <w:rsid w:val="00DB0341"/>
    <w:rsid w:val="00DB2547"/>
    <w:rsid w:val="00DB3D3B"/>
    <w:rsid w:val="00DB5A29"/>
    <w:rsid w:val="00DB614A"/>
    <w:rsid w:val="00DB7137"/>
    <w:rsid w:val="00DB78AE"/>
    <w:rsid w:val="00DC0004"/>
    <w:rsid w:val="00DC059D"/>
    <w:rsid w:val="00DC0BB9"/>
    <w:rsid w:val="00DC1168"/>
    <w:rsid w:val="00DC25C0"/>
    <w:rsid w:val="00DC29C6"/>
    <w:rsid w:val="00DC2C12"/>
    <w:rsid w:val="00DC2DE6"/>
    <w:rsid w:val="00DC558C"/>
    <w:rsid w:val="00DC6196"/>
    <w:rsid w:val="00DC6FF9"/>
    <w:rsid w:val="00DC7F50"/>
    <w:rsid w:val="00DD0CC1"/>
    <w:rsid w:val="00DD2B30"/>
    <w:rsid w:val="00DD2CAE"/>
    <w:rsid w:val="00DD31B9"/>
    <w:rsid w:val="00DD327C"/>
    <w:rsid w:val="00DD6055"/>
    <w:rsid w:val="00DD6CDF"/>
    <w:rsid w:val="00DD76C5"/>
    <w:rsid w:val="00DD7F18"/>
    <w:rsid w:val="00DE01CA"/>
    <w:rsid w:val="00DE19B1"/>
    <w:rsid w:val="00DE48CA"/>
    <w:rsid w:val="00DE4EE6"/>
    <w:rsid w:val="00DE4FB5"/>
    <w:rsid w:val="00DE51AF"/>
    <w:rsid w:val="00DE551F"/>
    <w:rsid w:val="00DE7C0C"/>
    <w:rsid w:val="00DF0AFA"/>
    <w:rsid w:val="00DF1275"/>
    <w:rsid w:val="00DF19A4"/>
    <w:rsid w:val="00DF1D1D"/>
    <w:rsid w:val="00DF28BE"/>
    <w:rsid w:val="00DF36D9"/>
    <w:rsid w:val="00DF4119"/>
    <w:rsid w:val="00DF47D5"/>
    <w:rsid w:val="00DF5602"/>
    <w:rsid w:val="00DF56EC"/>
    <w:rsid w:val="00DF6291"/>
    <w:rsid w:val="00DF68BB"/>
    <w:rsid w:val="00DF6FC4"/>
    <w:rsid w:val="00DF73FB"/>
    <w:rsid w:val="00DF7E0D"/>
    <w:rsid w:val="00E003F3"/>
    <w:rsid w:val="00E004CA"/>
    <w:rsid w:val="00E0195B"/>
    <w:rsid w:val="00E01A32"/>
    <w:rsid w:val="00E01B88"/>
    <w:rsid w:val="00E01D46"/>
    <w:rsid w:val="00E020AE"/>
    <w:rsid w:val="00E02865"/>
    <w:rsid w:val="00E03D64"/>
    <w:rsid w:val="00E042E0"/>
    <w:rsid w:val="00E06CCE"/>
    <w:rsid w:val="00E07034"/>
    <w:rsid w:val="00E07072"/>
    <w:rsid w:val="00E07365"/>
    <w:rsid w:val="00E12A65"/>
    <w:rsid w:val="00E130AF"/>
    <w:rsid w:val="00E13716"/>
    <w:rsid w:val="00E1474C"/>
    <w:rsid w:val="00E15225"/>
    <w:rsid w:val="00E167E2"/>
    <w:rsid w:val="00E16B7A"/>
    <w:rsid w:val="00E1719D"/>
    <w:rsid w:val="00E202FF"/>
    <w:rsid w:val="00E215DC"/>
    <w:rsid w:val="00E22AFF"/>
    <w:rsid w:val="00E2396A"/>
    <w:rsid w:val="00E25011"/>
    <w:rsid w:val="00E256FE"/>
    <w:rsid w:val="00E264AE"/>
    <w:rsid w:val="00E27AA1"/>
    <w:rsid w:val="00E304BC"/>
    <w:rsid w:val="00E3075C"/>
    <w:rsid w:val="00E3088F"/>
    <w:rsid w:val="00E3115B"/>
    <w:rsid w:val="00E31C9A"/>
    <w:rsid w:val="00E31DBC"/>
    <w:rsid w:val="00E3221E"/>
    <w:rsid w:val="00E32D2B"/>
    <w:rsid w:val="00E32E45"/>
    <w:rsid w:val="00E33675"/>
    <w:rsid w:val="00E3392D"/>
    <w:rsid w:val="00E33DE5"/>
    <w:rsid w:val="00E33FE2"/>
    <w:rsid w:val="00E3531A"/>
    <w:rsid w:val="00E354A7"/>
    <w:rsid w:val="00E354F6"/>
    <w:rsid w:val="00E36CCA"/>
    <w:rsid w:val="00E36D3C"/>
    <w:rsid w:val="00E36E2B"/>
    <w:rsid w:val="00E3740C"/>
    <w:rsid w:val="00E40062"/>
    <w:rsid w:val="00E420AB"/>
    <w:rsid w:val="00E428D2"/>
    <w:rsid w:val="00E42EC8"/>
    <w:rsid w:val="00E43471"/>
    <w:rsid w:val="00E440D0"/>
    <w:rsid w:val="00E44D66"/>
    <w:rsid w:val="00E45079"/>
    <w:rsid w:val="00E45371"/>
    <w:rsid w:val="00E460A3"/>
    <w:rsid w:val="00E4631B"/>
    <w:rsid w:val="00E46913"/>
    <w:rsid w:val="00E47826"/>
    <w:rsid w:val="00E510A1"/>
    <w:rsid w:val="00E514DF"/>
    <w:rsid w:val="00E51D66"/>
    <w:rsid w:val="00E5240D"/>
    <w:rsid w:val="00E54055"/>
    <w:rsid w:val="00E54551"/>
    <w:rsid w:val="00E546B2"/>
    <w:rsid w:val="00E56A92"/>
    <w:rsid w:val="00E60B0D"/>
    <w:rsid w:val="00E60B73"/>
    <w:rsid w:val="00E60DE4"/>
    <w:rsid w:val="00E610E1"/>
    <w:rsid w:val="00E62A6F"/>
    <w:rsid w:val="00E63665"/>
    <w:rsid w:val="00E6441F"/>
    <w:rsid w:val="00E648B5"/>
    <w:rsid w:val="00E668EE"/>
    <w:rsid w:val="00E66EB8"/>
    <w:rsid w:val="00E67755"/>
    <w:rsid w:val="00E71103"/>
    <w:rsid w:val="00E71CC7"/>
    <w:rsid w:val="00E725E7"/>
    <w:rsid w:val="00E729B4"/>
    <w:rsid w:val="00E72CE6"/>
    <w:rsid w:val="00E733E8"/>
    <w:rsid w:val="00E74548"/>
    <w:rsid w:val="00E749E1"/>
    <w:rsid w:val="00E76002"/>
    <w:rsid w:val="00E7614C"/>
    <w:rsid w:val="00E77507"/>
    <w:rsid w:val="00E77DA6"/>
    <w:rsid w:val="00E80360"/>
    <w:rsid w:val="00E8094C"/>
    <w:rsid w:val="00E80B71"/>
    <w:rsid w:val="00E80F19"/>
    <w:rsid w:val="00E8101A"/>
    <w:rsid w:val="00E8150B"/>
    <w:rsid w:val="00E82155"/>
    <w:rsid w:val="00E824E1"/>
    <w:rsid w:val="00E82B28"/>
    <w:rsid w:val="00E82FD3"/>
    <w:rsid w:val="00E84370"/>
    <w:rsid w:val="00E84452"/>
    <w:rsid w:val="00E848C8"/>
    <w:rsid w:val="00E84E0C"/>
    <w:rsid w:val="00E8539B"/>
    <w:rsid w:val="00E85A30"/>
    <w:rsid w:val="00E85F67"/>
    <w:rsid w:val="00E86130"/>
    <w:rsid w:val="00E86BEA"/>
    <w:rsid w:val="00E9067E"/>
    <w:rsid w:val="00E90806"/>
    <w:rsid w:val="00E90CC8"/>
    <w:rsid w:val="00E90DCC"/>
    <w:rsid w:val="00E91CD2"/>
    <w:rsid w:val="00E91EAC"/>
    <w:rsid w:val="00E933ED"/>
    <w:rsid w:val="00E93EAC"/>
    <w:rsid w:val="00E94C93"/>
    <w:rsid w:val="00E9501A"/>
    <w:rsid w:val="00E953A4"/>
    <w:rsid w:val="00E9553D"/>
    <w:rsid w:val="00E95CC1"/>
    <w:rsid w:val="00E96780"/>
    <w:rsid w:val="00E9768E"/>
    <w:rsid w:val="00EA0202"/>
    <w:rsid w:val="00EA02D5"/>
    <w:rsid w:val="00EA0ACA"/>
    <w:rsid w:val="00EA0D9E"/>
    <w:rsid w:val="00EA11A7"/>
    <w:rsid w:val="00EA20B9"/>
    <w:rsid w:val="00EA235E"/>
    <w:rsid w:val="00EA3B62"/>
    <w:rsid w:val="00EA47D7"/>
    <w:rsid w:val="00EA6BEA"/>
    <w:rsid w:val="00EA735D"/>
    <w:rsid w:val="00EA755B"/>
    <w:rsid w:val="00EA7964"/>
    <w:rsid w:val="00EA7EBD"/>
    <w:rsid w:val="00EB11E3"/>
    <w:rsid w:val="00EB1CEC"/>
    <w:rsid w:val="00EB2742"/>
    <w:rsid w:val="00EB40E6"/>
    <w:rsid w:val="00EB410E"/>
    <w:rsid w:val="00EB4520"/>
    <w:rsid w:val="00EB51F3"/>
    <w:rsid w:val="00EB5310"/>
    <w:rsid w:val="00EB56F5"/>
    <w:rsid w:val="00EB58BC"/>
    <w:rsid w:val="00EB590F"/>
    <w:rsid w:val="00EB7BEE"/>
    <w:rsid w:val="00EB7E61"/>
    <w:rsid w:val="00EC02A5"/>
    <w:rsid w:val="00EC02AC"/>
    <w:rsid w:val="00EC197C"/>
    <w:rsid w:val="00EC1C8C"/>
    <w:rsid w:val="00EC1F4C"/>
    <w:rsid w:val="00EC251D"/>
    <w:rsid w:val="00EC3F6D"/>
    <w:rsid w:val="00EC4E79"/>
    <w:rsid w:val="00EC4F57"/>
    <w:rsid w:val="00EC6B2F"/>
    <w:rsid w:val="00EC7896"/>
    <w:rsid w:val="00EC7C1D"/>
    <w:rsid w:val="00ED038E"/>
    <w:rsid w:val="00ED0D0A"/>
    <w:rsid w:val="00ED1A8E"/>
    <w:rsid w:val="00ED2565"/>
    <w:rsid w:val="00ED54BD"/>
    <w:rsid w:val="00ED602D"/>
    <w:rsid w:val="00ED61B0"/>
    <w:rsid w:val="00ED6CC0"/>
    <w:rsid w:val="00ED6D79"/>
    <w:rsid w:val="00ED75EF"/>
    <w:rsid w:val="00ED7D99"/>
    <w:rsid w:val="00ED7F5D"/>
    <w:rsid w:val="00EE01C1"/>
    <w:rsid w:val="00EE0223"/>
    <w:rsid w:val="00EE188A"/>
    <w:rsid w:val="00EE18C9"/>
    <w:rsid w:val="00EE18DF"/>
    <w:rsid w:val="00EE308E"/>
    <w:rsid w:val="00EE4BA3"/>
    <w:rsid w:val="00EE56BE"/>
    <w:rsid w:val="00EE685A"/>
    <w:rsid w:val="00EE6D2B"/>
    <w:rsid w:val="00EE711F"/>
    <w:rsid w:val="00EE7A34"/>
    <w:rsid w:val="00EE7C37"/>
    <w:rsid w:val="00EE7D13"/>
    <w:rsid w:val="00EF0C12"/>
    <w:rsid w:val="00EF1141"/>
    <w:rsid w:val="00EF30DA"/>
    <w:rsid w:val="00EF3278"/>
    <w:rsid w:val="00EF338E"/>
    <w:rsid w:val="00EF4B01"/>
    <w:rsid w:val="00EF511D"/>
    <w:rsid w:val="00EF56CA"/>
    <w:rsid w:val="00EF593E"/>
    <w:rsid w:val="00EF5A4A"/>
    <w:rsid w:val="00EF5F6D"/>
    <w:rsid w:val="00EF6483"/>
    <w:rsid w:val="00EF66A5"/>
    <w:rsid w:val="00F01EF7"/>
    <w:rsid w:val="00F01F07"/>
    <w:rsid w:val="00F02BD0"/>
    <w:rsid w:val="00F03C36"/>
    <w:rsid w:val="00F04710"/>
    <w:rsid w:val="00F04933"/>
    <w:rsid w:val="00F04B64"/>
    <w:rsid w:val="00F063E5"/>
    <w:rsid w:val="00F06433"/>
    <w:rsid w:val="00F10906"/>
    <w:rsid w:val="00F10B95"/>
    <w:rsid w:val="00F10E85"/>
    <w:rsid w:val="00F12679"/>
    <w:rsid w:val="00F13AAE"/>
    <w:rsid w:val="00F13CC8"/>
    <w:rsid w:val="00F13E1A"/>
    <w:rsid w:val="00F15204"/>
    <w:rsid w:val="00F1523F"/>
    <w:rsid w:val="00F15D52"/>
    <w:rsid w:val="00F16B53"/>
    <w:rsid w:val="00F17752"/>
    <w:rsid w:val="00F179E8"/>
    <w:rsid w:val="00F17AE2"/>
    <w:rsid w:val="00F17DEC"/>
    <w:rsid w:val="00F20880"/>
    <w:rsid w:val="00F2347B"/>
    <w:rsid w:val="00F239C9"/>
    <w:rsid w:val="00F23CA4"/>
    <w:rsid w:val="00F254D2"/>
    <w:rsid w:val="00F25710"/>
    <w:rsid w:val="00F26E07"/>
    <w:rsid w:val="00F27A98"/>
    <w:rsid w:val="00F30DB6"/>
    <w:rsid w:val="00F31719"/>
    <w:rsid w:val="00F31A5B"/>
    <w:rsid w:val="00F32665"/>
    <w:rsid w:val="00F33366"/>
    <w:rsid w:val="00F33DCB"/>
    <w:rsid w:val="00F34BAD"/>
    <w:rsid w:val="00F34E6A"/>
    <w:rsid w:val="00F358CD"/>
    <w:rsid w:val="00F35A6F"/>
    <w:rsid w:val="00F36737"/>
    <w:rsid w:val="00F3711C"/>
    <w:rsid w:val="00F410C4"/>
    <w:rsid w:val="00F41180"/>
    <w:rsid w:val="00F41C53"/>
    <w:rsid w:val="00F42CBA"/>
    <w:rsid w:val="00F42CBF"/>
    <w:rsid w:val="00F42FCA"/>
    <w:rsid w:val="00F43B32"/>
    <w:rsid w:val="00F44757"/>
    <w:rsid w:val="00F466E4"/>
    <w:rsid w:val="00F46F44"/>
    <w:rsid w:val="00F4705F"/>
    <w:rsid w:val="00F500AB"/>
    <w:rsid w:val="00F50174"/>
    <w:rsid w:val="00F502D5"/>
    <w:rsid w:val="00F53424"/>
    <w:rsid w:val="00F53A9B"/>
    <w:rsid w:val="00F5652F"/>
    <w:rsid w:val="00F56D15"/>
    <w:rsid w:val="00F57DEB"/>
    <w:rsid w:val="00F57FE1"/>
    <w:rsid w:val="00F608FF"/>
    <w:rsid w:val="00F6146B"/>
    <w:rsid w:val="00F617BD"/>
    <w:rsid w:val="00F61C57"/>
    <w:rsid w:val="00F6379C"/>
    <w:rsid w:val="00F64804"/>
    <w:rsid w:val="00F657A6"/>
    <w:rsid w:val="00F658D0"/>
    <w:rsid w:val="00F66166"/>
    <w:rsid w:val="00F667BB"/>
    <w:rsid w:val="00F67062"/>
    <w:rsid w:val="00F715F3"/>
    <w:rsid w:val="00F71916"/>
    <w:rsid w:val="00F71D35"/>
    <w:rsid w:val="00F71E1E"/>
    <w:rsid w:val="00F71E2B"/>
    <w:rsid w:val="00F72685"/>
    <w:rsid w:val="00F73A55"/>
    <w:rsid w:val="00F7427F"/>
    <w:rsid w:val="00F7442B"/>
    <w:rsid w:val="00F74BE1"/>
    <w:rsid w:val="00F76947"/>
    <w:rsid w:val="00F76AE5"/>
    <w:rsid w:val="00F77352"/>
    <w:rsid w:val="00F77687"/>
    <w:rsid w:val="00F77D50"/>
    <w:rsid w:val="00F77E3A"/>
    <w:rsid w:val="00F800E5"/>
    <w:rsid w:val="00F8070D"/>
    <w:rsid w:val="00F80B88"/>
    <w:rsid w:val="00F80EC8"/>
    <w:rsid w:val="00F81A4C"/>
    <w:rsid w:val="00F8376A"/>
    <w:rsid w:val="00F83E45"/>
    <w:rsid w:val="00F84281"/>
    <w:rsid w:val="00F8428B"/>
    <w:rsid w:val="00F84357"/>
    <w:rsid w:val="00F85253"/>
    <w:rsid w:val="00F8722C"/>
    <w:rsid w:val="00F87350"/>
    <w:rsid w:val="00F8799E"/>
    <w:rsid w:val="00F92884"/>
    <w:rsid w:val="00F9311E"/>
    <w:rsid w:val="00F9318F"/>
    <w:rsid w:val="00F94179"/>
    <w:rsid w:val="00F94BC3"/>
    <w:rsid w:val="00F9530B"/>
    <w:rsid w:val="00F95A18"/>
    <w:rsid w:val="00F967D3"/>
    <w:rsid w:val="00F97571"/>
    <w:rsid w:val="00F97A02"/>
    <w:rsid w:val="00FA08A7"/>
    <w:rsid w:val="00FA18ED"/>
    <w:rsid w:val="00FA2367"/>
    <w:rsid w:val="00FA24A2"/>
    <w:rsid w:val="00FA2E33"/>
    <w:rsid w:val="00FA42BC"/>
    <w:rsid w:val="00FA4B59"/>
    <w:rsid w:val="00FA6441"/>
    <w:rsid w:val="00FA67D3"/>
    <w:rsid w:val="00FA6B00"/>
    <w:rsid w:val="00FA6B19"/>
    <w:rsid w:val="00FA7A58"/>
    <w:rsid w:val="00FB044B"/>
    <w:rsid w:val="00FB0CA2"/>
    <w:rsid w:val="00FB16F5"/>
    <w:rsid w:val="00FB1DBE"/>
    <w:rsid w:val="00FB3F39"/>
    <w:rsid w:val="00FB4185"/>
    <w:rsid w:val="00FB4552"/>
    <w:rsid w:val="00FB5FFA"/>
    <w:rsid w:val="00FB6BD7"/>
    <w:rsid w:val="00FB6E5A"/>
    <w:rsid w:val="00FB7346"/>
    <w:rsid w:val="00FB784C"/>
    <w:rsid w:val="00FC1DDB"/>
    <w:rsid w:val="00FC1E98"/>
    <w:rsid w:val="00FC337C"/>
    <w:rsid w:val="00FC4F56"/>
    <w:rsid w:val="00FC6F50"/>
    <w:rsid w:val="00FC7D5D"/>
    <w:rsid w:val="00FD0CAA"/>
    <w:rsid w:val="00FD1542"/>
    <w:rsid w:val="00FD450E"/>
    <w:rsid w:val="00FD48E5"/>
    <w:rsid w:val="00FD4E0F"/>
    <w:rsid w:val="00FD52C4"/>
    <w:rsid w:val="00FD5AA7"/>
    <w:rsid w:val="00FD6332"/>
    <w:rsid w:val="00FD6A23"/>
    <w:rsid w:val="00FD7AB3"/>
    <w:rsid w:val="00FE0274"/>
    <w:rsid w:val="00FE0CF8"/>
    <w:rsid w:val="00FE0D2F"/>
    <w:rsid w:val="00FE20AD"/>
    <w:rsid w:val="00FE4310"/>
    <w:rsid w:val="00FE4CC6"/>
    <w:rsid w:val="00FE4D83"/>
    <w:rsid w:val="00FE4F10"/>
    <w:rsid w:val="00FE50B1"/>
    <w:rsid w:val="00FE55B4"/>
    <w:rsid w:val="00FE6B04"/>
    <w:rsid w:val="00FE7D80"/>
    <w:rsid w:val="00FF053B"/>
    <w:rsid w:val="00FF0703"/>
    <w:rsid w:val="00FF1264"/>
    <w:rsid w:val="00FF2588"/>
    <w:rsid w:val="00FF2A6A"/>
    <w:rsid w:val="00FF2C59"/>
    <w:rsid w:val="00FF3347"/>
    <w:rsid w:val="00FF3619"/>
    <w:rsid w:val="00FF3AAE"/>
    <w:rsid w:val="00FF3FE0"/>
    <w:rsid w:val="00FF459C"/>
    <w:rsid w:val="00FF4DF7"/>
    <w:rsid w:val="00FF5407"/>
    <w:rsid w:val="00FF576B"/>
    <w:rsid w:val="00FF6EAC"/>
    <w:rsid w:val="04133FAF"/>
    <w:rsid w:val="0ED6B280"/>
    <w:rsid w:val="119F3D03"/>
    <w:rsid w:val="136B7486"/>
    <w:rsid w:val="1A841E9E"/>
    <w:rsid w:val="1AE145B6"/>
    <w:rsid w:val="1C02677E"/>
    <w:rsid w:val="1D28ECF5"/>
    <w:rsid w:val="24227CE1"/>
    <w:rsid w:val="26A88F18"/>
    <w:rsid w:val="33E0EA03"/>
    <w:rsid w:val="3480CD7D"/>
    <w:rsid w:val="34E8378F"/>
    <w:rsid w:val="38D166DC"/>
    <w:rsid w:val="46C52C45"/>
    <w:rsid w:val="53EF9B61"/>
    <w:rsid w:val="5A9F731E"/>
    <w:rsid w:val="65C4D889"/>
    <w:rsid w:val="668FF5AA"/>
    <w:rsid w:val="6E3847ED"/>
    <w:rsid w:val="6F2D8276"/>
    <w:rsid w:val="6FACF75F"/>
    <w:rsid w:val="74364765"/>
    <w:rsid w:val="7D3CD1DA"/>
    <w:rsid w:val="7E7332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BF8B9887-5A55-406D-A7C0-17BF0153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51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A730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3.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4.xml><?xml version="1.0" encoding="utf-8"?>
<ds:datastoreItem xmlns:ds="http://schemas.openxmlformats.org/officeDocument/2006/customXml" ds:itemID="{62AE8325-B53B-4647-9E2C-7CAB8420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1856</Words>
  <Characters>10584</Characters>
  <Application>Microsoft Office Word</Application>
  <DocSecurity>0</DocSecurity>
  <Lines>88</Lines>
  <Paragraphs>24</Paragraphs>
  <ScaleCrop>false</ScaleCrop>
  <Company>Intel Corporation</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656</cp:revision>
  <dcterms:created xsi:type="dcterms:W3CDTF">2022-08-04T14:58:00Z</dcterms:created>
  <dcterms:modified xsi:type="dcterms:W3CDTF">2022-09-30T06:57:00Z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