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34A64FAB" w:rsidR="005D160C" w:rsidRDefault="0002449F" w:rsidP="000D4B79">
      <w:pPr>
        <w:pStyle w:val="3GPPHeader"/>
      </w:pPr>
      <w:r>
        <w:t>3GPP TSG-RAN WG2 Meeting #11</w:t>
      </w:r>
      <w:r w:rsidR="00FF500A">
        <w:rPr>
          <w:lang w:val="en-US"/>
        </w:rPr>
        <w:t>9</w:t>
      </w:r>
      <w:r>
        <w:t xml:space="preserve"> electronic</w:t>
      </w:r>
      <w:r>
        <w:tab/>
      </w:r>
      <w:r w:rsidR="00FC7AC4" w:rsidRPr="00FC7AC4">
        <w:t>R2-2208906</w:t>
      </w:r>
    </w:p>
    <w:p w14:paraId="442F6A65" w14:textId="33C1FCE4" w:rsidR="005D160C" w:rsidRDefault="0002449F">
      <w:pPr>
        <w:pStyle w:val="3GPPHeader"/>
      </w:pPr>
      <w:r w:rsidRPr="00303F94">
        <w:t xml:space="preserve">Online, </w:t>
      </w:r>
      <w:proofErr w:type="gramStart"/>
      <w:r w:rsidR="00303F94" w:rsidRPr="00303F94">
        <w:rPr>
          <w:lang w:val="en-US"/>
        </w:rPr>
        <w:t>August</w:t>
      </w:r>
      <w:r w:rsidRPr="00303F94">
        <w:t>,</w:t>
      </w:r>
      <w:proofErr w:type="gramEnd"/>
      <w:r w:rsidRPr="00303F94">
        <w:t xml:space="preserve"> 2022</w:t>
      </w:r>
      <w:r>
        <w:t xml:space="preserve">                                                                              </w:t>
      </w:r>
    </w:p>
    <w:p w14:paraId="6A117EFA" w14:textId="6FF688F2" w:rsidR="005D160C" w:rsidRPr="00303F94" w:rsidRDefault="0002449F">
      <w:pPr>
        <w:pStyle w:val="3GPPHeader"/>
        <w:rPr>
          <w:lang w:val="en-US"/>
        </w:rPr>
      </w:pPr>
      <w:r>
        <w:t>Agenda Item:</w:t>
      </w:r>
      <w:r>
        <w:tab/>
      </w:r>
      <w:bookmarkStart w:id="0" w:name="_Hlk103767878"/>
      <w:r>
        <w:t>6.</w:t>
      </w:r>
      <w:bookmarkEnd w:id="0"/>
      <w:r w:rsidR="00303F94">
        <w:rPr>
          <w:lang w:val="en-US"/>
        </w:rPr>
        <w:t>17.2</w:t>
      </w:r>
    </w:p>
    <w:p w14:paraId="3C41384D" w14:textId="77777777" w:rsidR="005D160C" w:rsidRDefault="0002449F">
      <w:pPr>
        <w:pStyle w:val="3GPPHeader"/>
      </w:pPr>
      <w:r>
        <w:t>Source:</w:t>
      </w:r>
      <w:r>
        <w:tab/>
        <w:t>Ericsson</w:t>
      </w:r>
    </w:p>
    <w:p w14:paraId="6B48F9B7" w14:textId="4A675BA6" w:rsidR="00FF500A" w:rsidRDefault="0002449F">
      <w:pPr>
        <w:pStyle w:val="3GPPHeader"/>
        <w:rPr>
          <w:lang w:val="en-GB"/>
        </w:rPr>
      </w:pPr>
      <w:r>
        <w:t>Title:</w:t>
      </w:r>
      <w:r>
        <w:tab/>
      </w:r>
      <w:bookmarkStart w:id="1" w:name="_Hlk111541346"/>
      <w:r w:rsidR="00FF500A">
        <w:rPr>
          <w:lang w:val="en-GB"/>
        </w:rPr>
        <w:t>[Pre119-e][</w:t>
      </w:r>
      <w:proofErr w:type="gramStart"/>
      <w:r w:rsidR="00FF500A">
        <w:rPr>
          <w:lang w:val="en-GB"/>
        </w:rPr>
        <w:t>00</w:t>
      </w:r>
      <w:r w:rsidR="00FF500A">
        <w:rPr>
          <w:lang w:val="en-GB"/>
        </w:rPr>
        <w:t>2</w:t>
      </w:r>
      <w:r w:rsidR="00FF500A">
        <w:rPr>
          <w:lang w:val="en-GB"/>
        </w:rPr>
        <w:t>][</w:t>
      </w:r>
      <w:proofErr w:type="gramEnd"/>
      <w:r w:rsidR="00FF500A">
        <w:rPr>
          <w:lang w:val="en-GB"/>
        </w:rPr>
        <w:t xml:space="preserve">feMIMO] </w:t>
      </w:r>
      <w:r w:rsidR="00FF500A">
        <w:rPr>
          <w:lang w:val="en-GB"/>
        </w:rPr>
        <w:t>RRC</w:t>
      </w:r>
      <w:r w:rsidR="00FF500A">
        <w:rPr>
          <w:lang w:val="en-GB"/>
        </w:rPr>
        <w:t xml:space="preserve"> centric summary (</w:t>
      </w:r>
      <w:r w:rsidR="00FF500A">
        <w:rPr>
          <w:lang w:val="en-GB"/>
        </w:rPr>
        <w:t>Ericsson</w:t>
      </w:r>
      <w:r w:rsidR="00FF500A">
        <w:rPr>
          <w:lang w:val="en-GB"/>
        </w:rPr>
        <w:t xml:space="preserve">) </w:t>
      </w:r>
      <w:bookmarkEnd w:id="1"/>
    </w:p>
    <w:p w14:paraId="5140D579" w14:textId="21AC5516" w:rsidR="005D160C" w:rsidRDefault="0002449F">
      <w:pPr>
        <w:pStyle w:val="3GPPHeader"/>
      </w:pPr>
      <w:r>
        <w:t>Document for:</w:t>
      </w:r>
      <w:r>
        <w:tab/>
        <w:t>Discussion, Decision</w:t>
      </w:r>
    </w:p>
    <w:p w14:paraId="7044F43A" w14:textId="77777777" w:rsidR="005D160C" w:rsidRDefault="005D160C">
      <w:pPr>
        <w:rPr>
          <w:rFonts w:ascii="Arial" w:hAnsi="Arial" w:cs="Arial"/>
          <w:lang w:val="en-GB"/>
        </w:rPr>
      </w:pPr>
      <w:bookmarkStart w:id="2" w:name="_Hlk84414552"/>
      <w:bookmarkStart w:id="3" w:name="_Ref178064866"/>
      <w:bookmarkStart w:id="4" w:name="_Hlk51759500"/>
    </w:p>
    <w:p w14:paraId="41A41AC7" w14:textId="4CCC065C" w:rsidR="005D160C" w:rsidRDefault="00014D73">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Incoming LS</w:t>
      </w:r>
    </w:p>
    <w:p w14:paraId="4FA41A9C" w14:textId="77777777" w:rsidR="005D160C" w:rsidRDefault="005D160C">
      <w:pPr>
        <w:rPr>
          <w:lang w:val="en-GB"/>
        </w:rPr>
      </w:pPr>
    </w:p>
    <w:p w14:paraId="051FD397" w14:textId="0309F561" w:rsidR="00014D73" w:rsidRPr="00014D73" w:rsidRDefault="00014D73" w:rsidP="00014D73">
      <w:pPr>
        <w:spacing w:after="120"/>
        <w:jc w:val="both"/>
        <w:rPr>
          <w:rFonts w:ascii="Arial" w:hAnsi="Arial" w:cs="Arial"/>
          <w:lang w:val="en-US"/>
        </w:rPr>
      </w:pPr>
      <w:r>
        <w:rPr>
          <w:rFonts w:ascii="Arial" w:hAnsi="Arial" w:cs="Arial"/>
          <w:lang w:val="en-US"/>
        </w:rPr>
        <w:t xml:space="preserve">RAN2 received the following LS </w:t>
      </w:r>
      <w:r w:rsidRPr="00014D73">
        <w:rPr>
          <w:rFonts w:ascii="Arial" w:hAnsi="Arial" w:cs="Arial"/>
          <w:lang w:val="en-US"/>
        </w:rPr>
        <w:t>R2-2206926</w:t>
      </w:r>
      <w:r>
        <w:rPr>
          <w:rFonts w:ascii="Arial" w:hAnsi="Arial" w:cs="Arial"/>
          <w:lang w:val="en-US"/>
        </w:rPr>
        <w:t xml:space="preserve"> from RAN1:</w:t>
      </w:r>
    </w:p>
    <w:p w14:paraId="05D723E6" w14:textId="5EA899C4" w:rsidR="00014D73" w:rsidRPr="002F7C36" w:rsidRDefault="00014D73" w:rsidP="00014D73">
      <w:pPr>
        <w:spacing w:after="120"/>
        <w:ind w:left="567"/>
        <w:jc w:val="both"/>
        <w:rPr>
          <w:rFonts w:ascii="Arial" w:hAnsi="Arial" w:cs="Arial"/>
        </w:rPr>
      </w:pPr>
      <w:r>
        <w:rPr>
          <w:rFonts w:ascii="Arial" w:hAnsi="Arial" w:cs="Arial"/>
        </w:rPr>
        <w:t>RAN1 would like to inform RAN2 of the following agreements made in RAN1#109-e</w:t>
      </w:r>
      <w:r w:rsidRPr="002F7C36">
        <w:rPr>
          <w:rFonts w:ascii="Arial" w:hAnsi="Arial" w:cs="Arial"/>
        </w:rPr>
        <w:t>.</w:t>
      </w:r>
    </w:p>
    <w:p w14:paraId="2988E87A" w14:textId="77777777" w:rsidR="00014D73" w:rsidRPr="002F7C36" w:rsidRDefault="00014D73" w:rsidP="00014D73">
      <w:pPr>
        <w:spacing w:after="120"/>
        <w:ind w:left="567"/>
        <w:jc w:val="both"/>
        <w:rPr>
          <w:rFonts w:ascii="Arial" w:hAnsi="Arial" w:cs="Arial"/>
        </w:rPr>
      </w:pPr>
    </w:p>
    <w:p w14:paraId="044B5376" w14:textId="77777777" w:rsidR="00014D73" w:rsidRPr="002F7C36" w:rsidRDefault="00014D73" w:rsidP="00014D73">
      <w:pPr>
        <w:spacing w:after="120"/>
        <w:ind w:left="567"/>
        <w:jc w:val="both"/>
        <w:rPr>
          <w:rFonts w:ascii="Arial" w:hAnsi="Arial" w:cs="Arial"/>
          <w:b/>
          <w:bCs/>
          <w:sz w:val="24"/>
          <w:szCs w:val="24"/>
        </w:rPr>
      </w:pPr>
      <w:r w:rsidRPr="002F7C36">
        <w:rPr>
          <w:rFonts w:ascii="Arial" w:hAnsi="Arial" w:cs="Arial"/>
          <w:b/>
          <w:bCs/>
          <w:sz w:val="24"/>
          <w:szCs w:val="24"/>
        </w:rPr>
        <w:t xml:space="preserve">2. </w:t>
      </w:r>
      <w:r>
        <w:rPr>
          <w:rFonts w:ascii="Arial" w:hAnsi="Arial" w:cs="Arial"/>
          <w:b/>
          <w:bCs/>
          <w:sz w:val="24"/>
          <w:szCs w:val="24"/>
        </w:rPr>
        <w:t>Agreements</w:t>
      </w:r>
    </w:p>
    <w:p w14:paraId="58CD7FC0" w14:textId="77777777" w:rsidR="00014D73" w:rsidRDefault="00014D73" w:rsidP="00014D73">
      <w:pPr>
        <w:pStyle w:val="B1"/>
        <w:ind w:left="1135"/>
        <w:rPr>
          <w:rFonts w:eastAsia="DengXian"/>
          <w:b/>
          <w:bCs/>
          <w:lang w:eastAsia="zh-CN"/>
        </w:rPr>
      </w:pPr>
    </w:p>
    <w:p w14:paraId="5EAAD731" w14:textId="77777777" w:rsidR="00014D73" w:rsidRPr="00785A43" w:rsidRDefault="00014D73" w:rsidP="00014D73">
      <w:pPr>
        <w:spacing w:after="120"/>
        <w:ind w:left="567"/>
        <w:jc w:val="both"/>
        <w:rPr>
          <w:rFonts w:ascii="Arial" w:hAnsi="Arial" w:cs="Arial"/>
          <w:b/>
          <w:i/>
          <w:iCs/>
          <w:lang w:val="en-US"/>
        </w:rPr>
      </w:pPr>
      <w:r w:rsidRPr="00785A43">
        <w:rPr>
          <w:rFonts w:ascii="Arial" w:hAnsi="Arial" w:cs="Arial"/>
          <w:b/>
          <w:i/>
          <w:iCs/>
          <w:highlight w:val="green"/>
          <w:lang w:val="en-US"/>
        </w:rPr>
        <w:t>Agreement</w:t>
      </w:r>
    </w:p>
    <w:p w14:paraId="5B0E68F6" w14:textId="77777777" w:rsidR="00014D73" w:rsidRPr="00785A43" w:rsidRDefault="00014D73" w:rsidP="00014D73">
      <w:pPr>
        <w:spacing w:after="120"/>
        <w:ind w:left="567"/>
        <w:jc w:val="both"/>
        <w:rPr>
          <w:rFonts w:ascii="Arial" w:hAnsi="Arial" w:cs="Arial"/>
          <w:lang w:val="en-US"/>
        </w:rPr>
      </w:pPr>
      <w:r w:rsidRPr="00785A43">
        <w:rPr>
          <w:rFonts w:ascii="Arial" w:hAnsi="Arial" w:cs="Arial"/>
          <w:i/>
          <w:iCs/>
          <w:lang w:val="en-US"/>
        </w:rPr>
        <w:t>To introduce RRC parameter “additionalPCI-r17” in “PUSCH-PathlossReferenceRS”.</w:t>
      </w:r>
    </w:p>
    <w:p w14:paraId="52DD905D" w14:textId="77777777" w:rsidR="00014D73" w:rsidRPr="00785A43" w:rsidRDefault="00014D73" w:rsidP="00014D73">
      <w:pPr>
        <w:spacing w:after="120"/>
        <w:ind w:left="567"/>
        <w:jc w:val="both"/>
        <w:rPr>
          <w:rFonts w:ascii="Arial" w:hAnsi="Arial" w:cs="Arial"/>
          <w:lang w:val="en-US"/>
        </w:rPr>
      </w:pPr>
      <w:r w:rsidRPr="00785A43">
        <w:rPr>
          <w:rFonts w:ascii="Arial" w:hAnsi="Arial" w:cs="Arial"/>
          <w:i/>
          <w:iCs/>
          <w:lang w:val="en-US"/>
        </w:rPr>
        <w:t>-     additionalPCI-r17 can be optionally config</w:t>
      </w:r>
      <w:r>
        <w:rPr>
          <w:rFonts w:ascii="Arial" w:hAnsi="Arial" w:cs="Arial"/>
          <w:i/>
          <w:iCs/>
          <w:lang w:val="en-US"/>
        </w:rPr>
        <w:t>ured only when the PL-RS is SSB</w:t>
      </w:r>
      <w:r w:rsidRPr="00785A43">
        <w:rPr>
          <w:rFonts w:ascii="Arial" w:hAnsi="Arial" w:cs="Arial"/>
          <w:i/>
          <w:iCs/>
          <w:lang w:val="en-US"/>
        </w:rPr>
        <w:t>.</w:t>
      </w:r>
    </w:p>
    <w:p w14:paraId="3467FED9" w14:textId="617D71EB" w:rsidR="005D160C" w:rsidRDefault="005D160C"/>
    <w:p w14:paraId="24883BE2" w14:textId="4D5F42F4" w:rsidR="00014D73" w:rsidRPr="00014D73" w:rsidRDefault="00014D73">
      <w:pPr>
        <w:rPr>
          <w:lang w:val="en-US"/>
        </w:rPr>
      </w:pPr>
      <w:r>
        <w:rPr>
          <w:lang w:val="en-US"/>
        </w:rPr>
        <w:t xml:space="preserve">This was already </w:t>
      </w:r>
      <w:proofErr w:type="gramStart"/>
      <w:r>
        <w:rPr>
          <w:lang w:val="en-US"/>
        </w:rPr>
        <w:t>taken into account</w:t>
      </w:r>
      <w:proofErr w:type="gramEnd"/>
      <w:r>
        <w:rPr>
          <w:lang w:val="en-US"/>
        </w:rPr>
        <w:t xml:space="preserve"> in RAN2#118 and is in TS 38.331:</w:t>
      </w:r>
    </w:p>
    <w:p w14:paraId="279C993A" w14:textId="77777777" w:rsidR="00014D73" w:rsidRPr="00962B3F" w:rsidRDefault="00014D73" w:rsidP="00014D73">
      <w:pPr>
        <w:pStyle w:val="PL"/>
      </w:pPr>
    </w:p>
    <w:p w14:paraId="3DAEFC52" w14:textId="77777777" w:rsidR="00014D73" w:rsidRPr="00962B3F" w:rsidRDefault="00014D73" w:rsidP="00014D73">
      <w:pPr>
        <w:pStyle w:val="PL"/>
      </w:pPr>
      <w:r w:rsidRPr="00962B3F">
        <w:t xml:space="preserve">PUSCH-PathlossReferenceRS-v1710 ::= </w:t>
      </w:r>
      <w:r w:rsidRPr="00962B3F">
        <w:rPr>
          <w:color w:val="993366"/>
        </w:rPr>
        <w:t>SEQUENCE</w:t>
      </w:r>
      <w:r w:rsidRPr="00962B3F">
        <w:t xml:space="preserve"> {</w:t>
      </w:r>
    </w:p>
    <w:p w14:paraId="7D129CBE" w14:textId="77777777" w:rsidR="00014D73" w:rsidRPr="00962B3F" w:rsidRDefault="00014D73" w:rsidP="00014D73">
      <w:pPr>
        <w:pStyle w:val="PL"/>
      </w:pPr>
      <w:r w:rsidRPr="00962B3F">
        <w:t xml:space="preserve">    pusch-PathlossReferenceRS-Id-r17    PUSCH-PathlossReferenceRS-Id-r17,</w:t>
      </w:r>
    </w:p>
    <w:p w14:paraId="4E1425C0" w14:textId="77777777" w:rsidR="00014D73" w:rsidRPr="00962B3F" w:rsidRDefault="00014D73" w:rsidP="00014D73">
      <w:pPr>
        <w:pStyle w:val="PL"/>
        <w:rPr>
          <w:color w:val="808080"/>
        </w:rPr>
      </w:pPr>
      <w:r w:rsidRPr="00962B3F">
        <w:t xml:space="preserve">    </w:t>
      </w:r>
      <w:r w:rsidRPr="00962B3F">
        <w:rPr>
          <w:rFonts w:eastAsiaTheme="minorEastAsia"/>
        </w:rPr>
        <w:t>additionalPCI-r17</w:t>
      </w:r>
      <w:r w:rsidRPr="00962B3F">
        <w:t xml:space="preserve">                   AdditionalPCIIndex-r17                                         </w:t>
      </w:r>
      <w:r w:rsidRPr="00962B3F">
        <w:rPr>
          <w:color w:val="993366"/>
        </w:rPr>
        <w:t>OPTIONAL</w:t>
      </w:r>
      <w:r w:rsidRPr="00962B3F">
        <w:t xml:space="preserve">  </w:t>
      </w:r>
      <w:r w:rsidRPr="00962B3F">
        <w:rPr>
          <w:color w:val="808080"/>
        </w:rPr>
        <w:t>-- Need R</w:t>
      </w:r>
    </w:p>
    <w:p w14:paraId="75F912FC" w14:textId="77777777" w:rsidR="00014D73" w:rsidRPr="00962B3F" w:rsidRDefault="00014D73" w:rsidP="00014D73">
      <w:pPr>
        <w:pStyle w:val="PL"/>
      </w:pPr>
      <w:r w:rsidRPr="00962B3F">
        <w:t>}</w:t>
      </w:r>
    </w:p>
    <w:p w14:paraId="76AF6DB4" w14:textId="184A97AB" w:rsidR="005D160C" w:rsidRDefault="005D160C"/>
    <w:p w14:paraId="00A9411C" w14:textId="7833754F" w:rsidR="00014D73" w:rsidRDefault="00014D73"/>
    <w:p w14:paraId="692842FF" w14:textId="41C0FB35" w:rsidR="00014D73" w:rsidRPr="00FC7AC4" w:rsidRDefault="00FC7AC4">
      <w:pPr>
        <w:rPr>
          <w:lang w:val="en-US"/>
        </w:rPr>
      </w:pPr>
      <w:r>
        <w:rPr>
          <w:lang w:val="en-US"/>
        </w:rPr>
        <w:t>That is, LS can be noted.</w:t>
      </w:r>
    </w:p>
    <w:p w14:paraId="13519D7E" w14:textId="77777777" w:rsidR="005D160C" w:rsidRDefault="005D160C">
      <w:pPr>
        <w:pStyle w:val="Doc-text2"/>
        <w:ind w:left="0" w:firstLine="0"/>
        <w:rPr>
          <w:lang w:val="fi-FI"/>
        </w:rPr>
      </w:pPr>
    </w:p>
    <w:p w14:paraId="3D13B687" w14:textId="77777777" w:rsidR="005D160C" w:rsidRDefault="005D160C">
      <w:pPr>
        <w:rPr>
          <w:rFonts w:ascii="Arial" w:hAnsi="Arial" w:cs="Arial"/>
          <w:lang w:val="en-GB"/>
        </w:rPr>
      </w:pPr>
    </w:p>
    <w:p w14:paraId="384E2505" w14:textId="075EF317" w:rsidR="005D160C" w:rsidRDefault="00014D73">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14:paraId="4C70D9E6" w14:textId="77777777" w:rsidR="002E2718" w:rsidRPr="002E2718" w:rsidRDefault="002E2718" w:rsidP="002E2718">
      <w:pPr>
        <w:spacing w:after="120"/>
        <w:rPr>
          <w:rFonts w:ascii="Arial" w:hAnsi="Arial" w:cs="Arial"/>
        </w:rPr>
      </w:pPr>
      <w:r w:rsidRPr="002E2718">
        <w:rPr>
          <w:rFonts w:ascii="Arial" w:hAnsi="Arial" w:cs="Arial"/>
        </w:rPr>
        <w:t>R2-2207127 M</w:t>
      </w:r>
      <w:r w:rsidRPr="002E2718">
        <w:rPr>
          <w:rFonts w:ascii="Arial" w:hAnsi="Arial" w:cs="Arial"/>
        </w:rPr>
        <w:tab/>
        <w:t>Clarification on search space link id and others</w:t>
      </w:r>
      <w:r w:rsidRPr="002E2718">
        <w:rPr>
          <w:rFonts w:ascii="Arial" w:hAnsi="Arial" w:cs="Arial"/>
        </w:rPr>
        <w:tab/>
        <w:t>OPPO</w:t>
      </w:r>
    </w:p>
    <w:p w14:paraId="1FA0C9D8" w14:textId="77777777" w:rsidR="002E2718" w:rsidRDefault="002E2718" w:rsidP="00303F94">
      <w:pPr>
        <w:spacing w:after="120"/>
        <w:ind w:left="567"/>
        <w:rPr>
          <w:rFonts w:ascii="Arial" w:hAnsi="Arial" w:cs="Arial"/>
        </w:rPr>
      </w:pPr>
      <w:r w:rsidRPr="002E2718">
        <w:rPr>
          <w:rFonts w:ascii="Arial" w:hAnsi="Arial" w:cs="Arial"/>
        </w:rPr>
        <w:t xml:space="preserve">Summary of change: </w:t>
      </w:r>
    </w:p>
    <w:p w14:paraId="53496048" w14:textId="081629CD" w:rsidR="002E2718" w:rsidRPr="002E2718" w:rsidRDefault="002E2718" w:rsidP="00303F94">
      <w:pPr>
        <w:spacing w:after="120"/>
        <w:ind w:left="567"/>
        <w:rPr>
          <w:rFonts w:ascii="Arial" w:hAnsi="Arial" w:cs="Arial"/>
        </w:rPr>
      </w:pPr>
      <w:r w:rsidRPr="002E2718">
        <w:rPr>
          <w:rFonts w:ascii="Arial" w:hAnsi="Arial" w:cs="Arial"/>
        </w:rPr>
        <w:lastRenderedPageBreak/>
        <w:t>Change 1:</w:t>
      </w:r>
      <w:r>
        <w:rPr>
          <w:rFonts w:ascii="Arial" w:hAnsi="Arial" w:cs="Arial"/>
        </w:rPr>
        <w:br/>
      </w:r>
      <w:r w:rsidRPr="002E2718">
        <w:rPr>
          <w:rFonts w:ascii="Arial" w:hAnsi="Arial" w:cs="Arial"/>
        </w:rPr>
        <w:t>To correct the field description of p0-PUSCH-SetList2 so that when this parameter is configured, p0-PUSCH-SetLis is associated with 1st SRS resource set</w:t>
      </w:r>
    </w:p>
    <w:p w14:paraId="25D39B2C" w14:textId="369BA1EF" w:rsidR="002E2718" w:rsidRPr="002E2718" w:rsidRDefault="002E2718" w:rsidP="00303F94">
      <w:pPr>
        <w:spacing w:after="120"/>
        <w:ind w:left="567"/>
        <w:rPr>
          <w:rFonts w:ascii="Arial" w:hAnsi="Arial" w:cs="Arial"/>
        </w:rPr>
      </w:pPr>
      <w:r w:rsidRPr="002E2718">
        <w:rPr>
          <w:rFonts w:ascii="Arial" w:hAnsi="Arial" w:cs="Arial"/>
        </w:rPr>
        <w:t>Change 2:</w:t>
      </w:r>
      <w:r>
        <w:rPr>
          <w:rFonts w:ascii="Arial" w:hAnsi="Arial" w:cs="Arial"/>
        </w:rPr>
        <w:br/>
      </w:r>
      <w:r w:rsidRPr="002E2718">
        <w:rPr>
          <w:rFonts w:ascii="Arial" w:hAnsi="Arial" w:cs="Arial"/>
        </w:rPr>
        <w:t>To remove the reference to 2nd SRI in the field description of sri-PUSCH-MappingToAddModList</w:t>
      </w:r>
    </w:p>
    <w:p w14:paraId="63010E11" w14:textId="1B8E65E1" w:rsidR="002E2718" w:rsidRPr="002E2718" w:rsidRDefault="002E2718" w:rsidP="00303F94">
      <w:pPr>
        <w:spacing w:after="120"/>
        <w:ind w:left="567"/>
        <w:rPr>
          <w:rFonts w:ascii="Arial" w:hAnsi="Arial" w:cs="Arial"/>
        </w:rPr>
      </w:pPr>
      <w:r w:rsidRPr="002E2718">
        <w:rPr>
          <w:rFonts w:ascii="Arial" w:hAnsi="Arial" w:cs="Arial"/>
        </w:rPr>
        <w:t>Change 3:</w:t>
      </w:r>
      <w:r>
        <w:rPr>
          <w:rFonts w:ascii="Arial" w:hAnsi="Arial" w:cs="Arial"/>
        </w:rPr>
        <w:br/>
      </w:r>
      <w:r w:rsidRPr="002E2718">
        <w:rPr>
          <w:rFonts w:ascii="Arial" w:hAnsi="Arial" w:cs="Arial"/>
        </w:rPr>
        <w:t>To align the definition of SearchSpaceLinkingId to what is specified in section 10.1 of 38213 including the parameter name</w:t>
      </w:r>
    </w:p>
    <w:p w14:paraId="28EF11B3" w14:textId="7E90EBDF" w:rsidR="005D160C" w:rsidRPr="002E2718" w:rsidRDefault="002E2718" w:rsidP="00303F94">
      <w:pPr>
        <w:spacing w:after="120"/>
        <w:ind w:left="567"/>
        <w:rPr>
          <w:rFonts w:ascii="Arial" w:hAnsi="Arial" w:cs="Arial"/>
        </w:rPr>
      </w:pPr>
      <w:r w:rsidRPr="002E2718">
        <w:rPr>
          <w:rFonts w:ascii="Arial" w:hAnsi="Arial" w:cs="Arial"/>
        </w:rPr>
        <w:t>Change 4:</w:t>
      </w:r>
      <w:r>
        <w:rPr>
          <w:rFonts w:ascii="Arial" w:hAnsi="Arial" w:cs="Arial"/>
        </w:rPr>
        <w:br/>
      </w:r>
      <w:r w:rsidRPr="002E2718">
        <w:rPr>
          <w:rFonts w:ascii="Arial" w:hAnsi="Arial" w:cs="Arial"/>
        </w:rPr>
        <w:t xml:space="preserve">To define maxNrofSearchSpacesLinks-1-r17 as the same as maxNrofSearchSpaces-1 </w:t>
      </w:r>
      <w:proofErr w:type="gramStart"/>
      <w:r w:rsidRPr="002E2718">
        <w:rPr>
          <w:rFonts w:ascii="Arial" w:hAnsi="Arial" w:cs="Arial"/>
        </w:rPr>
        <w:t>i.e.</w:t>
      </w:r>
      <w:proofErr w:type="gramEnd"/>
      <w:r w:rsidRPr="002E2718">
        <w:rPr>
          <w:rFonts w:ascii="Arial" w:hAnsi="Arial" w:cs="Arial"/>
        </w:rPr>
        <w:t xml:space="preserve"> 39</w:t>
      </w:r>
    </w:p>
    <w:p w14:paraId="2F39EB3D" w14:textId="43A1B72D" w:rsidR="002E2718" w:rsidRDefault="002E2718">
      <w:pPr>
        <w:spacing w:after="120"/>
        <w:rPr>
          <w:rFonts w:ascii="Arial" w:hAnsi="Arial" w:cs="Arial"/>
        </w:rPr>
      </w:pPr>
    </w:p>
    <w:p w14:paraId="2DFD1643" w14:textId="3C41A880" w:rsidR="002E2718" w:rsidRDefault="00303F94">
      <w:pPr>
        <w:spacing w:after="120"/>
        <w:rPr>
          <w:rFonts w:ascii="Arial" w:hAnsi="Arial" w:cs="Arial"/>
          <w:lang w:val="en-US"/>
        </w:rPr>
      </w:pPr>
      <w:r>
        <w:rPr>
          <w:rFonts w:ascii="Arial" w:hAnsi="Arial" w:cs="Arial"/>
          <w:lang w:val="en-US"/>
        </w:rPr>
        <w:t xml:space="preserve">Change 1 seems editorial and fine. Also Change 2 seems </w:t>
      </w:r>
      <w:proofErr w:type="gramStart"/>
      <w:r>
        <w:rPr>
          <w:rFonts w:ascii="Arial" w:hAnsi="Arial" w:cs="Arial"/>
          <w:lang w:val="en-US"/>
        </w:rPr>
        <w:t>noncontroversial..</w:t>
      </w:r>
      <w:proofErr w:type="gramEnd"/>
    </w:p>
    <w:p w14:paraId="455DF73F" w14:textId="77777777" w:rsidR="00303F94" w:rsidRDefault="00303F94" w:rsidP="00303F94">
      <w:pPr>
        <w:rPr>
          <w:rFonts w:ascii="Arial" w:hAnsi="Arial" w:cs="Arial"/>
          <w:lang w:val="en-GB"/>
        </w:rPr>
      </w:pPr>
    </w:p>
    <w:p w14:paraId="40E30E6B" w14:textId="3DA23D3E" w:rsidR="00303F94" w:rsidRPr="00B93549" w:rsidRDefault="00303F94" w:rsidP="00303F94">
      <w:pPr>
        <w:pStyle w:val="Proposal"/>
        <w:jc w:val="both"/>
        <w:rPr>
          <w:rFonts w:cs="Arial"/>
          <w:lang w:val="en-GB"/>
        </w:rPr>
      </w:pPr>
      <w:bookmarkStart w:id="5" w:name="_Toc111556383"/>
      <w:r w:rsidRPr="00B93549">
        <w:rPr>
          <w:lang w:val="en-GB"/>
        </w:rPr>
        <w:t xml:space="preserve">RAN2 to </w:t>
      </w:r>
      <w:r>
        <w:rPr>
          <w:rFonts w:cs="Arial"/>
          <w:lang w:val="en-GB"/>
        </w:rPr>
        <w:t>agree to adopt Change 1 and 2 from R2-2207127</w:t>
      </w:r>
      <w:bookmarkEnd w:id="5"/>
    </w:p>
    <w:p w14:paraId="18820ACC" w14:textId="77777777" w:rsidR="00054302" w:rsidRDefault="00054302" w:rsidP="00303F94">
      <w:pPr>
        <w:rPr>
          <w:rFonts w:ascii="Arial" w:hAnsi="Arial" w:cs="Arial"/>
          <w:lang w:val="en-GB"/>
        </w:rPr>
      </w:pPr>
    </w:p>
    <w:p w14:paraId="61ACF33D" w14:textId="380DDA85" w:rsidR="00303F94" w:rsidRDefault="00054302" w:rsidP="00303F94">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r w:rsidRPr="002E2718">
        <w:rPr>
          <w:rFonts w:ascii="Arial" w:hAnsi="Arial" w:cs="Arial"/>
        </w:rPr>
        <w:t>SearchSpaceLinkingId</w:t>
      </w:r>
      <w:r>
        <w:rPr>
          <w:rFonts w:ascii="Arial" w:hAnsi="Arial" w:cs="Arial"/>
          <w:lang w:val="en-GB"/>
        </w:rPr>
        <w:t xml:space="preserve"> in 38.331 is more descriptive than </w:t>
      </w:r>
      <w:r w:rsidRPr="002E2718">
        <w:rPr>
          <w:rFonts w:ascii="Arial" w:hAnsi="Arial" w:cs="Arial"/>
        </w:rPr>
        <w:t>SearchSpaceLinking</w:t>
      </w:r>
      <w:r>
        <w:rPr>
          <w:rFonts w:ascii="Arial" w:hAnsi="Arial" w:cs="Arial"/>
          <w:lang w:val="en-US"/>
        </w:rPr>
        <w:t xml:space="preserve"> and the current description also seems better. It is suggested that the change is adopted in 38.213 and RAN2 can send LS to RAN1 on this if needed.</w:t>
      </w:r>
      <w:r>
        <w:rPr>
          <w:rFonts w:ascii="Arial" w:hAnsi="Arial" w:cs="Arial"/>
          <w:lang w:val="en-GB"/>
        </w:rPr>
        <w:t xml:space="preserve">  </w:t>
      </w:r>
    </w:p>
    <w:p w14:paraId="76FED719" w14:textId="77777777" w:rsidR="00054302" w:rsidRDefault="00054302" w:rsidP="00054302">
      <w:pPr>
        <w:rPr>
          <w:rFonts w:ascii="Arial" w:hAnsi="Arial" w:cs="Arial"/>
          <w:lang w:val="en-GB"/>
        </w:rPr>
      </w:pPr>
    </w:p>
    <w:p w14:paraId="298ECE39" w14:textId="7094C17B" w:rsidR="00054302" w:rsidRPr="00B93549" w:rsidRDefault="00054302" w:rsidP="00054302">
      <w:pPr>
        <w:pStyle w:val="Proposal"/>
        <w:jc w:val="both"/>
        <w:rPr>
          <w:rFonts w:cs="Arial"/>
          <w:lang w:val="en-GB"/>
        </w:rPr>
      </w:pPr>
      <w:bookmarkStart w:id="6" w:name="_Toc111556384"/>
      <w:r w:rsidRPr="00B93549">
        <w:rPr>
          <w:lang w:val="en-GB"/>
        </w:rPr>
        <w:t xml:space="preserve">RAN2 to </w:t>
      </w:r>
      <w:r>
        <w:rPr>
          <w:rFonts w:cs="Arial"/>
          <w:lang w:val="en-GB"/>
        </w:rPr>
        <w:t xml:space="preserve">agree </w:t>
      </w:r>
      <w:r>
        <w:rPr>
          <w:rFonts w:cs="Arial"/>
          <w:lang w:val="en-GB"/>
        </w:rPr>
        <w:t xml:space="preserve">not </w:t>
      </w:r>
      <w:r>
        <w:rPr>
          <w:rFonts w:cs="Arial"/>
          <w:lang w:val="en-GB"/>
        </w:rPr>
        <w:t xml:space="preserve">to adopt Change </w:t>
      </w:r>
      <w:r>
        <w:rPr>
          <w:rFonts w:cs="Arial"/>
          <w:lang w:val="en-GB"/>
        </w:rPr>
        <w:t>3</w:t>
      </w:r>
      <w:r>
        <w:rPr>
          <w:rFonts w:cs="Arial"/>
          <w:lang w:val="en-GB"/>
        </w:rPr>
        <w:t xml:space="preserve"> from R2-2207127</w:t>
      </w:r>
      <w:r>
        <w:rPr>
          <w:rFonts w:cs="Arial"/>
          <w:lang w:val="en-GB"/>
        </w:rPr>
        <w:t xml:space="preserve"> and discuss whether LS to RAN1 is needed.</w:t>
      </w:r>
      <w:bookmarkEnd w:id="6"/>
    </w:p>
    <w:p w14:paraId="4762807C" w14:textId="15CF709D" w:rsidR="00054302" w:rsidRDefault="00054302" w:rsidP="00303F94">
      <w:pPr>
        <w:rPr>
          <w:rFonts w:ascii="Arial" w:hAnsi="Arial" w:cs="Arial"/>
          <w:lang w:val="en-GB"/>
        </w:rPr>
      </w:pPr>
    </w:p>
    <w:p w14:paraId="52200449" w14:textId="5B0F8E47" w:rsidR="00054302" w:rsidRDefault="00054302" w:rsidP="00303F94">
      <w:pPr>
        <w:rPr>
          <w:rFonts w:ascii="Arial" w:hAnsi="Arial" w:cs="Arial"/>
          <w:lang w:val="en-US"/>
        </w:rPr>
      </w:pPr>
      <w:r>
        <w:rPr>
          <w:rFonts w:ascii="Arial" w:hAnsi="Arial" w:cs="Arial"/>
          <w:lang w:val="en-GB"/>
        </w:rPr>
        <w:t xml:space="preserve">Change 4 suggests </w:t>
      </w:r>
      <w:proofErr w:type="gramStart"/>
      <w:r>
        <w:rPr>
          <w:rFonts w:ascii="Arial" w:hAnsi="Arial" w:cs="Arial"/>
          <w:lang w:val="en-GB"/>
        </w:rPr>
        <w:t>to define</w:t>
      </w:r>
      <w:proofErr w:type="gramEnd"/>
      <w:r>
        <w:rPr>
          <w:rFonts w:ascii="Arial" w:hAnsi="Arial" w:cs="Arial"/>
          <w:lang w:val="en-GB"/>
        </w:rPr>
        <w:t xml:space="preserve"> </w:t>
      </w:r>
      <w:r w:rsidRPr="002E2718">
        <w:rPr>
          <w:rFonts w:ascii="Arial" w:hAnsi="Arial" w:cs="Arial"/>
        </w:rPr>
        <w:t>maxNrofSearchSpacesLinks-1-r17</w:t>
      </w:r>
      <w:r>
        <w:rPr>
          <w:rFonts w:ascii="Arial" w:hAnsi="Arial" w:cs="Arial"/>
          <w:lang w:val="en-US"/>
        </w:rPr>
        <w:t xml:space="preserve"> as 39 which is same as </w:t>
      </w:r>
      <w:r w:rsidRPr="002E2718">
        <w:rPr>
          <w:rFonts w:ascii="Arial" w:hAnsi="Arial" w:cs="Arial"/>
        </w:rPr>
        <w:t>maxNrofSearchSpaces-1</w:t>
      </w:r>
      <w:r>
        <w:rPr>
          <w:rFonts w:ascii="Arial" w:hAnsi="Arial" w:cs="Arial"/>
          <w:lang w:val="en-US"/>
        </w:rPr>
        <w:t xml:space="preserve">. The same had been adopted in rapporteur input CR in </w:t>
      </w:r>
      <w:r w:rsidRPr="00054302">
        <w:rPr>
          <w:rFonts w:ascii="Arial" w:hAnsi="Arial" w:cs="Arial"/>
          <w:lang w:val="en-US"/>
        </w:rPr>
        <w:t>R2-2207923</w:t>
      </w:r>
      <w:r>
        <w:rPr>
          <w:rFonts w:ascii="Arial" w:hAnsi="Arial" w:cs="Arial"/>
          <w:lang w:val="en-US"/>
        </w:rPr>
        <w:t>. However, probably half of that ID space could be enough to link each search space to another search space. That is 20 could be enough.</w:t>
      </w:r>
    </w:p>
    <w:p w14:paraId="229FA996" w14:textId="77777777" w:rsidR="00054302" w:rsidRDefault="00054302" w:rsidP="00054302">
      <w:pPr>
        <w:rPr>
          <w:rFonts w:ascii="Arial" w:hAnsi="Arial" w:cs="Arial"/>
          <w:lang w:val="en-GB"/>
        </w:rPr>
      </w:pPr>
    </w:p>
    <w:p w14:paraId="6239AAB8" w14:textId="5D98E5DA" w:rsidR="00054302" w:rsidRPr="00B93549" w:rsidRDefault="00054302" w:rsidP="00054302">
      <w:pPr>
        <w:pStyle w:val="Proposal"/>
        <w:jc w:val="both"/>
        <w:rPr>
          <w:rFonts w:cs="Arial"/>
          <w:lang w:val="en-GB"/>
        </w:rPr>
      </w:pPr>
      <w:bookmarkStart w:id="7" w:name="_Toc111556385"/>
      <w:r w:rsidRPr="00B93549">
        <w:rPr>
          <w:lang w:val="en-GB"/>
        </w:rPr>
        <w:t xml:space="preserve">RAN2 to </w:t>
      </w:r>
      <w:r>
        <w:rPr>
          <w:rFonts w:cs="Arial"/>
          <w:lang w:val="en-GB"/>
        </w:rPr>
        <w:t xml:space="preserve">discuss the value for </w:t>
      </w:r>
      <w:r w:rsidRPr="002E2718">
        <w:rPr>
          <w:rFonts w:cs="Arial"/>
        </w:rPr>
        <w:t>maxNrofSearchSpacesLinks-1-r17</w:t>
      </w:r>
      <w:r>
        <w:rPr>
          <w:rFonts w:cs="Arial"/>
          <w:lang w:val="en-US"/>
        </w:rPr>
        <w:t>, either 39 or 20</w:t>
      </w:r>
      <w:r>
        <w:rPr>
          <w:rFonts w:cs="Arial"/>
          <w:lang w:val="en-GB"/>
        </w:rPr>
        <w:t>.</w:t>
      </w:r>
      <w:bookmarkEnd w:id="7"/>
    </w:p>
    <w:p w14:paraId="7ED227DC" w14:textId="77777777" w:rsidR="00054302" w:rsidRPr="00054302" w:rsidRDefault="00054302" w:rsidP="00303F94">
      <w:pPr>
        <w:rPr>
          <w:rFonts w:ascii="Arial" w:hAnsi="Arial" w:cs="Arial"/>
          <w:lang w:val="en-US"/>
        </w:rPr>
      </w:pPr>
    </w:p>
    <w:p w14:paraId="5EB43D54" w14:textId="77777777" w:rsidR="002E2718" w:rsidRDefault="002E2718">
      <w:pPr>
        <w:spacing w:after="120"/>
        <w:rPr>
          <w:rFonts w:ascii="Arial" w:hAnsi="Arial" w:cs="Arial"/>
        </w:rPr>
      </w:pPr>
    </w:p>
    <w:p w14:paraId="2D94D481" w14:textId="5C0248EB" w:rsidR="005D160C" w:rsidRDefault="008E3FA4">
      <w:pPr>
        <w:spacing w:after="120"/>
        <w:rPr>
          <w:rFonts w:ascii="Arial" w:hAnsi="Arial" w:cs="Arial"/>
        </w:rPr>
      </w:pPr>
      <w:r w:rsidRPr="008E3FA4">
        <w:rPr>
          <w:rFonts w:ascii="Arial" w:hAnsi="Arial" w:cs="Arial"/>
        </w:rPr>
        <w:t>R2-2207369 M</w:t>
      </w:r>
      <w:r w:rsidRPr="008E3FA4">
        <w:rPr>
          <w:rFonts w:ascii="Arial" w:hAnsi="Arial" w:cs="Arial"/>
        </w:rPr>
        <w:tab/>
        <w:t>Correction on 38.331 for feMIMO</w:t>
      </w:r>
      <w:r w:rsidRPr="008E3FA4">
        <w:rPr>
          <w:rFonts w:ascii="Arial" w:hAnsi="Arial" w:cs="Arial"/>
        </w:rPr>
        <w:tab/>
        <w:t>Langbo</w:t>
      </w:r>
    </w:p>
    <w:p w14:paraId="57CAA3B1" w14:textId="77777777" w:rsidR="008E3FA4" w:rsidRDefault="008E3FA4" w:rsidP="00054302">
      <w:pPr>
        <w:pStyle w:val="CRCoverPage"/>
        <w:spacing w:after="0"/>
        <w:ind w:left="360"/>
        <w:rPr>
          <w:noProof/>
          <w:lang w:eastAsia="zh-CN"/>
        </w:rPr>
      </w:pPr>
      <w:r>
        <w:rPr>
          <w:rFonts w:hint="eastAsia"/>
          <w:noProof/>
          <w:lang w:eastAsia="zh-CN"/>
        </w:rPr>
        <w:t>T</w:t>
      </w:r>
      <w:r>
        <w:rPr>
          <w:noProof/>
          <w:lang w:eastAsia="zh-CN"/>
        </w:rPr>
        <w:t>he following changes are made:</w:t>
      </w:r>
    </w:p>
    <w:p w14:paraId="13F69F3C" w14:textId="77777777" w:rsidR="008E3FA4" w:rsidRPr="004509EF" w:rsidRDefault="008E3FA4" w:rsidP="00054302">
      <w:pPr>
        <w:pStyle w:val="CRCoverPage"/>
        <w:numPr>
          <w:ilvl w:val="0"/>
          <w:numId w:val="35"/>
        </w:numPr>
        <w:spacing w:after="0"/>
        <w:ind w:left="620"/>
        <w:rPr>
          <w:noProof/>
          <w:lang w:eastAsia="zh-CN"/>
        </w:rPr>
      </w:pPr>
      <w:r w:rsidRPr="004509EF">
        <w:t xml:space="preserve">Delete the </w:t>
      </w:r>
      <w:r w:rsidRPr="00962B3F">
        <w:rPr>
          <w:i/>
        </w:rPr>
        <w:t>BeamFailureRecovery</w:t>
      </w:r>
      <w:r w:rsidRPr="009747F5">
        <w:rPr>
          <w:rFonts w:hint="eastAsia"/>
          <w:i/>
        </w:rPr>
        <w:t>SCell</w:t>
      </w:r>
      <w:r w:rsidRPr="00962B3F">
        <w:rPr>
          <w:i/>
        </w:rPr>
        <w:t>Config</w:t>
      </w:r>
      <w:r>
        <w:rPr>
          <w:i/>
        </w:rPr>
        <w:t xml:space="preserve"> IE</w:t>
      </w:r>
      <w:r w:rsidRPr="004509EF">
        <w:t xml:space="preserve"> and </w:t>
      </w:r>
      <w:r w:rsidRPr="00962B3F">
        <w:rPr>
          <w:i/>
        </w:rPr>
        <w:t>BeamFailureRecovery</w:t>
      </w:r>
      <w:r w:rsidRPr="009747F5">
        <w:rPr>
          <w:rFonts w:hint="eastAsia"/>
          <w:i/>
        </w:rPr>
        <w:t>S</w:t>
      </w:r>
      <w:r>
        <w:rPr>
          <w:i/>
        </w:rPr>
        <w:t>erving</w:t>
      </w:r>
      <w:r w:rsidRPr="009747F5">
        <w:rPr>
          <w:rFonts w:hint="eastAsia"/>
          <w:i/>
        </w:rPr>
        <w:t>Cell</w:t>
      </w:r>
      <w:r w:rsidRPr="00962B3F">
        <w:rPr>
          <w:i/>
        </w:rPr>
        <w:t>Config</w:t>
      </w:r>
      <w:r>
        <w:rPr>
          <w:i/>
        </w:rPr>
        <w:t xml:space="preserve"> IE</w:t>
      </w:r>
      <w:r w:rsidRPr="004509EF">
        <w:t xml:space="preserve"> in Contents part.</w:t>
      </w:r>
    </w:p>
    <w:p w14:paraId="774783C8" w14:textId="77777777" w:rsidR="008E3FA4" w:rsidRPr="004509EF" w:rsidRDefault="008E3FA4" w:rsidP="00054302">
      <w:pPr>
        <w:pStyle w:val="CRCoverPage"/>
        <w:numPr>
          <w:ilvl w:val="0"/>
          <w:numId w:val="35"/>
        </w:numPr>
        <w:spacing w:after="0"/>
        <w:ind w:left="620"/>
        <w:rPr>
          <w:noProof/>
          <w:lang w:eastAsia="zh-CN"/>
        </w:rPr>
      </w:pPr>
      <w:r w:rsidRPr="004509EF">
        <w:rPr>
          <w:rFonts w:hint="eastAsia"/>
          <w:noProof/>
          <w:lang w:eastAsia="zh-CN"/>
        </w:rPr>
        <w:t>C</w:t>
      </w:r>
      <w:r w:rsidRPr="004509EF">
        <w:rPr>
          <w:noProof/>
          <w:lang w:eastAsia="zh-CN"/>
        </w:rPr>
        <w:t xml:space="preserve">hange </w:t>
      </w:r>
      <w:r w:rsidRPr="00962B3F">
        <w:rPr>
          <w:i/>
          <w:iCs/>
        </w:rPr>
        <w:t>candidateBeamRSList2</w:t>
      </w:r>
      <w:r w:rsidRPr="004509EF">
        <w:t xml:space="preserve"> to </w:t>
      </w:r>
      <w:r w:rsidRPr="00962B3F">
        <w:rPr>
          <w:i/>
          <w:iCs/>
        </w:rPr>
        <w:t>candidateBeamRS</w:t>
      </w:r>
      <w:r>
        <w:rPr>
          <w:rFonts w:ascii="DengXian" w:eastAsia="DengXian" w:hAnsi="DengXian"/>
          <w:i/>
          <w:iCs/>
          <w:lang w:eastAsia="zh-CN"/>
        </w:rPr>
        <w:t>-</w:t>
      </w:r>
      <w:r w:rsidRPr="00962B3F">
        <w:rPr>
          <w:i/>
          <w:iCs/>
        </w:rPr>
        <w:t>List2</w:t>
      </w:r>
      <w:r>
        <w:rPr>
          <w:i/>
          <w:iCs/>
        </w:rPr>
        <w:t>.</w:t>
      </w:r>
    </w:p>
    <w:p w14:paraId="2CE8F58B" w14:textId="0D977856" w:rsidR="005D160C" w:rsidRDefault="008E3FA4" w:rsidP="00054302">
      <w:pPr>
        <w:pStyle w:val="ListParagraph"/>
        <w:numPr>
          <w:ilvl w:val="0"/>
          <w:numId w:val="35"/>
        </w:numPr>
        <w:spacing w:line="256" w:lineRule="auto"/>
        <w:ind w:left="620"/>
        <w:rPr>
          <w:rFonts w:ascii="Arial" w:hAnsi="Arial" w:cs="Arial"/>
        </w:rPr>
      </w:pPr>
      <w:r w:rsidRPr="004509EF">
        <w:rPr>
          <w:rFonts w:eastAsiaTheme="minorEastAsia"/>
          <w:lang w:eastAsia="zh-CN"/>
        </w:rPr>
        <w:t xml:space="preserve">Change </w:t>
      </w:r>
      <w:r w:rsidRPr="00962B3F">
        <w:rPr>
          <w:rFonts w:eastAsiaTheme="minorEastAsia"/>
          <w:i/>
          <w:iCs/>
          <w:lang w:eastAsia="zh-CN"/>
        </w:rPr>
        <w:t>BeamfailureRSConfig</w:t>
      </w:r>
      <w:r w:rsidRPr="004509EF">
        <w:rPr>
          <w:rFonts w:eastAsiaTheme="minorEastAsia"/>
          <w:lang w:eastAsia="zh-CN"/>
        </w:rPr>
        <w:t xml:space="preserve"> to </w:t>
      </w:r>
      <w:r w:rsidRPr="00962B3F">
        <w:rPr>
          <w:i/>
        </w:rPr>
        <w:t>BeamFailureRecoveryRSConfig</w:t>
      </w:r>
      <w:r>
        <w:rPr>
          <w:i/>
        </w:rPr>
        <w:t>.</w:t>
      </w:r>
      <w:r w:rsidR="0002449F">
        <w:rPr>
          <w:rFonts w:ascii="Arial" w:hAnsi="Arial" w:cs="Arial"/>
        </w:rPr>
        <w:t>SRS resource configured to follow the unified TCI state. This can be (1) aperiodic SRS for BM (2) Any time domain behaviour of SRS for CB/NCB/Ant Switching</w:t>
      </w:r>
    </w:p>
    <w:p w14:paraId="002093B1" w14:textId="77777777" w:rsidR="005D160C" w:rsidRDefault="005D160C">
      <w:pPr>
        <w:rPr>
          <w:sz w:val="18"/>
        </w:rPr>
      </w:pPr>
    </w:p>
    <w:p w14:paraId="3AA18860" w14:textId="5EA8D6F6" w:rsidR="008E3FA4" w:rsidRDefault="008E3FA4">
      <w:pPr>
        <w:rPr>
          <w:rFonts w:ascii="Arial" w:hAnsi="Arial" w:cs="Arial"/>
          <w:lang w:val="en-US"/>
        </w:rPr>
      </w:pPr>
      <w:r>
        <w:rPr>
          <w:rFonts w:ascii="Arial" w:hAnsi="Arial" w:cs="Arial"/>
          <w:lang w:val="en-US"/>
        </w:rPr>
        <w:t xml:space="preserve">The first change is something only Juha has control over. This was pointed out earlier by CATT and has been communicated to Juha. Second and third change are editorial and can be </w:t>
      </w:r>
      <w:proofErr w:type="gramStart"/>
      <w:r>
        <w:rPr>
          <w:rFonts w:ascii="Arial" w:hAnsi="Arial" w:cs="Arial"/>
          <w:lang w:val="en-US"/>
        </w:rPr>
        <w:t>taken into account</w:t>
      </w:r>
      <w:proofErr w:type="gramEnd"/>
      <w:r>
        <w:rPr>
          <w:rFonts w:ascii="Arial" w:hAnsi="Arial" w:cs="Arial"/>
          <w:lang w:val="en-US"/>
        </w:rPr>
        <w:t xml:space="preserve"> in next rapporteur RRC CR update.</w:t>
      </w:r>
    </w:p>
    <w:p w14:paraId="0E4B8EAF" w14:textId="5A972048" w:rsidR="008E3FA4" w:rsidRDefault="008E3FA4">
      <w:pPr>
        <w:rPr>
          <w:rFonts w:ascii="Arial" w:hAnsi="Arial" w:cs="Arial"/>
          <w:lang w:val="en-US"/>
        </w:rPr>
      </w:pPr>
    </w:p>
    <w:p w14:paraId="67004232" w14:textId="77777777" w:rsidR="00054302" w:rsidRDefault="00054302" w:rsidP="00054302">
      <w:pPr>
        <w:rPr>
          <w:rFonts w:ascii="Arial" w:hAnsi="Arial" w:cs="Arial"/>
          <w:lang w:val="en-GB"/>
        </w:rPr>
      </w:pPr>
    </w:p>
    <w:p w14:paraId="0FF86B7B" w14:textId="2B4926B2" w:rsidR="00054302" w:rsidRPr="00B93549" w:rsidRDefault="00054302" w:rsidP="00054302">
      <w:pPr>
        <w:pStyle w:val="Proposal"/>
        <w:jc w:val="both"/>
        <w:rPr>
          <w:rFonts w:cs="Arial"/>
          <w:lang w:val="en-GB"/>
        </w:rPr>
      </w:pPr>
      <w:bookmarkStart w:id="8" w:name="_Toc111556386"/>
      <w:r w:rsidRPr="00B93549">
        <w:rPr>
          <w:lang w:val="en-GB"/>
        </w:rPr>
        <w:t xml:space="preserve">RAN2 to </w:t>
      </w:r>
      <w:r>
        <w:rPr>
          <w:rFonts w:cs="Arial"/>
          <w:lang w:val="en-GB"/>
        </w:rPr>
        <w:t xml:space="preserve">agree on editorial Change 2 and 3 from </w:t>
      </w:r>
      <w:r w:rsidRPr="008E3FA4">
        <w:rPr>
          <w:rFonts w:cs="Arial"/>
        </w:rPr>
        <w:t>R2-2207369</w:t>
      </w:r>
      <w:r>
        <w:rPr>
          <w:rFonts w:cs="Arial"/>
          <w:lang w:val="en-GB"/>
        </w:rPr>
        <w:t>.</w:t>
      </w:r>
      <w:bookmarkEnd w:id="8"/>
    </w:p>
    <w:p w14:paraId="72BE47F7" w14:textId="08DBB875" w:rsidR="00054302" w:rsidRDefault="00054302">
      <w:pPr>
        <w:rPr>
          <w:rFonts w:ascii="Arial" w:hAnsi="Arial" w:cs="Arial"/>
          <w:lang w:val="en-US"/>
        </w:rPr>
      </w:pPr>
    </w:p>
    <w:p w14:paraId="70401F5E" w14:textId="77777777" w:rsidR="00054302" w:rsidRDefault="00054302">
      <w:pPr>
        <w:rPr>
          <w:rFonts w:ascii="Arial" w:hAnsi="Arial" w:cs="Arial"/>
          <w:lang w:val="en-US"/>
        </w:rPr>
      </w:pPr>
    </w:p>
    <w:p w14:paraId="6D95747B" w14:textId="77777777" w:rsidR="00251D70" w:rsidRPr="00251D70" w:rsidRDefault="00251D70" w:rsidP="00251D70">
      <w:pPr>
        <w:rPr>
          <w:rFonts w:ascii="Arial" w:hAnsi="Arial" w:cs="Arial"/>
          <w:lang w:val="en-US"/>
        </w:rPr>
      </w:pPr>
      <w:r w:rsidRPr="00251D70">
        <w:rPr>
          <w:rFonts w:ascii="Arial" w:hAnsi="Arial" w:cs="Arial"/>
          <w:lang w:val="en-US"/>
        </w:rPr>
        <w:t>R2-2207773 M</w:t>
      </w:r>
      <w:r w:rsidRPr="00251D70">
        <w:rPr>
          <w:rFonts w:ascii="Arial" w:hAnsi="Arial" w:cs="Arial"/>
          <w:lang w:val="en-US"/>
        </w:rPr>
        <w:tab/>
        <w:t xml:space="preserve">Miscellaneous RRC corrections </w:t>
      </w:r>
      <w:proofErr w:type="gramStart"/>
      <w:r w:rsidRPr="00251D70">
        <w:rPr>
          <w:rFonts w:ascii="Arial" w:hAnsi="Arial" w:cs="Arial"/>
          <w:lang w:val="en-US"/>
        </w:rPr>
        <w:t>for  feMIMO</w:t>
      </w:r>
      <w:proofErr w:type="gramEnd"/>
      <w:r w:rsidRPr="00251D70">
        <w:rPr>
          <w:rFonts w:ascii="Arial" w:hAnsi="Arial" w:cs="Arial"/>
          <w:lang w:val="en-US"/>
        </w:rPr>
        <w:tab/>
        <w:t>CATT</w:t>
      </w:r>
    </w:p>
    <w:p w14:paraId="054CE5EA" w14:textId="77777777" w:rsidR="00251D70" w:rsidRDefault="00251D70" w:rsidP="001635D6">
      <w:pPr>
        <w:ind w:left="567"/>
        <w:rPr>
          <w:rFonts w:ascii="Arial" w:hAnsi="Arial" w:cs="Arial"/>
          <w:lang w:val="en-US"/>
        </w:rPr>
      </w:pPr>
      <w:r w:rsidRPr="00251D70">
        <w:rPr>
          <w:rFonts w:ascii="Arial" w:hAnsi="Arial" w:cs="Arial"/>
          <w:lang w:val="en-US"/>
        </w:rPr>
        <w:t xml:space="preserve">Summary of change: </w:t>
      </w:r>
    </w:p>
    <w:p w14:paraId="09520999" w14:textId="751D6F8A" w:rsidR="00251D70" w:rsidRPr="00251D70" w:rsidRDefault="00251D70" w:rsidP="001635D6">
      <w:pPr>
        <w:ind w:left="567"/>
        <w:rPr>
          <w:rFonts w:ascii="Arial" w:hAnsi="Arial" w:cs="Arial"/>
          <w:lang w:val="en-US"/>
        </w:rPr>
      </w:pPr>
      <w:r w:rsidRPr="00251D70">
        <w:rPr>
          <w:rFonts w:ascii="Arial" w:hAnsi="Arial" w:cs="Arial"/>
          <w:lang w:val="en-US"/>
        </w:rPr>
        <w:t>Clarify BeamFailureRecoveryRSConfig could be used only when two BFD RS sets are configured for SpCell in BWP-DownlinkDedicated IE.</w:t>
      </w:r>
    </w:p>
    <w:p w14:paraId="2B46FAF7" w14:textId="77777777" w:rsidR="00251D70" w:rsidRPr="00251D70" w:rsidRDefault="00251D70" w:rsidP="001635D6">
      <w:pPr>
        <w:ind w:left="567"/>
        <w:rPr>
          <w:rFonts w:ascii="Arial" w:hAnsi="Arial" w:cs="Arial"/>
          <w:lang w:val="en-US"/>
        </w:rPr>
      </w:pPr>
      <w:r w:rsidRPr="00251D70">
        <w:rPr>
          <w:rFonts w:ascii="Arial" w:hAnsi="Arial" w:cs="Arial"/>
          <w:lang w:val="en-US"/>
        </w:rPr>
        <w:t>Change “csi-rs” to “csi-RS-Index” in explanation of cond CSI-RSorSRS-Indicated.</w:t>
      </w:r>
    </w:p>
    <w:p w14:paraId="5D169B0A" w14:textId="77777777" w:rsidR="00251D70" w:rsidRPr="00251D70" w:rsidRDefault="00251D70" w:rsidP="001635D6">
      <w:pPr>
        <w:ind w:left="567"/>
        <w:rPr>
          <w:rFonts w:ascii="Arial" w:hAnsi="Arial" w:cs="Arial"/>
          <w:lang w:val="en-US"/>
        </w:rPr>
      </w:pPr>
      <w:r w:rsidRPr="00251D70">
        <w:rPr>
          <w:rFonts w:ascii="Arial" w:hAnsi="Arial" w:cs="Arial"/>
          <w:lang w:val="en-US"/>
        </w:rPr>
        <w:t>Add the following clarification in the field description of field unifiedTCI-StateType.</w:t>
      </w:r>
    </w:p>
    <w:p w14:paraId="4746A925" w14:textId="77777777" w:rsidR="00251D70" w:rsidRPr="00251D70" w:rsidRDefault="00251D70" w:rsidP="001635D6">
      <w:pPr>
        <w:ind w:left="567"/>
        <w:rPr>
          <w:rFonts w:ascii="Arial" w:hAnsi="Arial" w:cs="Arial"/>
          <w:lang w:val="en-US"/>
        </w:rPr>
      </w:pPr>
      <w:r w:rsidRPr="00251D70">
        <w:rPr>
          <w:rFonts w:ascii="Arial" w:hAnsi="Arial" w:cs="Arial"/>
          <w:lang w:val="en-US"/>
        </w:rPr>
        <w:t>“Network should not configure the field in the serving cell that are configured with a BWP with two different values for the coresetPoolIndex.”</w:t>
      </w:r>
    </w:p>
    <w:p w14:paraId="7CD3DA76" w14:textId="77777777" w:rsidR="00251D70" w:rsidRPr="00251D70" w:rsidRDefault="00251D70" w:rsidP="001635D6">
      <w:pPr>
        <w:ind w:left="567"/>
        <w:rPr>
          <w:rFonts w:ascii="Arial" w:hAnsi="Arial" w:cs="Arial"/>
          <w:lang w:val="en-US"/>
        </w:rPr>
      </w:pPr>
      <w:r w:rsidRPr="00251D70">
        <w:rPr>
          <w:rFonts w:ascii="Arial" w:hAnsi="Arial" w:cs="Arial"/>
          <w:lang w:val="en-US"/>
        </w:rPr>
        <w:t>Correct “additionalPCIList” to “additionalPCI-ToAddModList” in field description of additionalPCI-ToAddModList, servingAdditionalPCIList and failureDetectionSet1, failureDetectionSet2.</w:t>
      </w:r>
    </w:p>
    <w:p w14:paraId="6670E1E4" w14:textId="77777777" w:rsidR="00251D70" w:rsidRPr="00251D70" w:rsidRDefault="00251D70" w:rsidP="001635D6">
      <w:pPr>
        <w:ind w:left="567"/>
        <w:rPr>
          <w:rFonts w:ascii="Arial" w:hAnsi="Arial" w:cs="Arial"/>
          <w:lang w:val="en-US"/>
        </w:rPr>
      </w:pPr>
      <w:r w:rsidRPr="00251D70">
        <w:rPr>
          <w:rFonts w:ascii="Arial" w:hAnsi="Arial" w:cs="Arial"/>
          <w:lang w:val="en-US"/>
        </w:rPr>
        <w:t>Correct “candidateBeamRSList2” to “candidateBeamRS-List2” and correct “BeamfailureRSConfig” to “BeamFailureRecoveryRSConfig” in field description of “</w:t>
      </w:r>
      <w:proofErr w:type="gramStart"/>
      <w:r w:rsidRPr="00251D70">
        <w:rPr>
          <w:rFonts w:ascii="Arial" w:hAnsi="Arial" w:cs="Arial"/>
          <w:lang w:val="en-US"/>
        </w:rPr>
        <w:t>additionalPCI ”</w:t>
      </w:r>
      <w:proofErr w:type="gramEnd"/>
      <w:r w:rsidRPr="00251D70">
        <w:rPr>
          <w:rFonts w:ascii="Arial" w:hAnsi="Arial" w:cs="Arial"/>
          <w:lang w:val="en-US"/>
        </w:rPr>
        <w:t xml:space="preserve"> in RadioLinkMonitoringConfig field descriptions.</w:t>
      </w:r>
    </w:p>
    <w:p w14:paraId="35AB5750" w14:textId="1396DFF1" w:rsidR="008E3FA4" w:rsidRPr="008E3FA4" w:rsidRDefault="00251D70" w:rsidP="001635D6">
      <w:pPr>
        <w:ind w:left="567"/>
        <w:rPr>
          <w:rFonts w:ascii="Arial" w:hAnsi="Arial" w:cs="Arial"/>
          <w:lang w:val="en-US"/>
        </w:rPr>
      </w:pPr>
      <w:r w:rsidRPr="00251D70">
        <w:rPr>
          <w:rFonts w:ascii="Arial" w:hAnsi="Arial" w:cs="Arial"/>
          <w:lang w:val="en-US"/>
        </w:rPr>
        <w:t>Add “-r17” for “beamfailure” and “BeamFailureDetection” in RadioLinkMonitoringConfig IE.</w:t>
      </w:r>
    </w:p>
    <w:p w14:paraId="3E34348E" w14:textId="77777777" w:rsidR="008E3FA4" w:rsidRDefault="008E3FA4">
      <w:pPr>
        <w:rPr>
          <w:rFonts w:ascii="Arial" w:hAnsi="Arial" w:cs="Arial"/>
        </w:rPr>
      </w:pPr>
    </w:p>
    <w:p w14:paraId="4AD95EA7" w14:textId="6D3DDD0D" w:rsidR="001635D6" w:rsidRDefault="001635D6" w:rsidP="001635D6">
      <w:pPr>
        <w:spacing w:after="120"/>
        <w:rPr>
          <w:rFonts w:ascii="Arial" w:hAnsi="Arial" w:cs="Arial"/>
          <w:lang w:val="en-US"/>
        </w:rPr>
      </w:pPr>
      <w:r>
        <w:rPr>
          <w:rFonts w:ascii="Arial" w:hAnsi="Arial" w:cs="Arial"/>
          <w:lang w:val="en-US"/>
        </w:rPr>
        <w:t>Changes in the CR seem all noncontroversial and suggestion is to agree on those.</w:t>
      </w:r>
    </w:p>
    <w:p w14:paraId="1010F953" w14:textId="77777777" w:rsidR="001635D6" w:rsidRDefault="001635D6" w:rsidP="001635D6">
      <w:pPr>
        <w:rPr>
          <w:rFonts w:ascii="Arial" w:hAnsi="Arial" w:cs="Arial"/>
          <w:lang w:val="en-GB"/>
        </w:rPr>
      </w:pPr>
    </w:p>
    <w:p w14:paraId="763991A8" w14:textId="76CF511C" w:rsidR="001635D6" w:rsidRPr="00B93549" w:rsidRDefault="001635D6" w:rsidP="001635D6">
      <w:pPr>
        <w:pStyle w:val="Proposal"/>
        <w:jc w:val="both"/>
        <w:rPr>
          <w:rFonts w:cs="Arial"/>
          <w:lang w:val="en-GB"/>
        </w:rPr>
      </w:pPr>
      <w:bookmarkStart w:id="9" w:name="_Toc111556387"/>
      <w:r w:rsidRPr="00B93549">
        <w:rPr>
          <w:lang w:val="en-GB"/>
        </w:rPr>
        <w:t xml:space="preserve">RAN2 to </w:t>
      </w:r>
      <w:r>
        <w:rPr>
          <w:rFonts w:cs="Arial"/>
          <w:lang w:val="en-GB"/>
        </w:rPr>
        <w:t xml:space="preserve">agree to adopt </w:t>
      </w:r>
      <w:r>
        <w:rPr>
          <w:rFonts w:cs="Arial"/>
          <w:lang w:val="en-GB"/>
        </w:rPr>
        <w:t xml:space="preserve">the changes in </w:t>
      </w:r>
      <w:r w:rsidRPr="001635D6">
        <w:rPr>
          <w:rFonts w:cs="Arial"/>
          <w:lang w:val="en-GB"/>
        </w:rPr>
        <w:t>R2-2207773</w:t>
      </w:r>
      <w:bookmarkEnd w:id="9"/>
    </w:p>
    <w:p w14:paraId="4430744B" w14:textId="11EA432E" w:rsidR="00251D70" w:rsidRDefault="00251D70">
      <w:pPr>
        <w:rPr>
          <w:sz w:val="18"/>
          <w:lang w:val="en-US"/>
        </w:rPr>
      </w:pPr>
    </w:p>
    <w:p w14:paraId="2F722E7A" w14:textId="77777777" w:rsidR="00FF500A" w:rsidRPr="00FF500A" w:rsidRDefault="00FF500A" w:rsidP="00FF500A">
      <w:pPr>
        <w:rPr>
          <w:rFonts w:ascii="Arial" w:hAnsi="Arial" w:cs="Arial"/>
          <w:lang w:val="en-US"/>
        </w:rPr>
      </w:pPr>
      <w:r w:rsidRPr="00FF500A">
        <w:rPr>
          <w:rFonts w:ascii="Arial" w:hAnsi="Arial" w:cs="Arial"/>
          <w:lang w:val="en-US"/>
        </w:rPr>
        <w:t>R2-2207810 M</w:t>
      </w:r>
      <w:r w:rsidRPr="00FF500A">
        <w:rPr>
          <w:rFonts w:ascii="Arial" w:hAnsi="Arial" w:cs="Arial"/>
          <w:lang w:val="en-US"/>
        </w:rPr>
        <w:tab/>
        <w:t>Clarification on the initial state of BFD RS</w:t>
      </w:r>
      <w:r w:rsidRPr="00FF500A">
        <w:rPr>
          <w:rFonts w:ascii="Arial" w:hAnsi="Arial" w:cs="Arial"/>
          <w:lang w:val="en-US"/>
        </w:rPr>
        <w:tab/>
        <w:t>Xiaomi</w:t>
      </w:r>
    </w:p>
    <w:p w14:paraId="45066FDD" w14:textId="77777777" w:rsidR="001635D6" w:rsidRDefault="00FF500A" w:rsidP="001635D6">
      <w:pPr>
        <w:ind w:left="567"/>
        <w:rPr>
          <w:rFonts w:ascii="Arial" w:hAnsi="Arial" w:cs="Arial"/>
          <w:lang w:val="en-US"/>
        </w:rPr>
      </w:pPr>
      <w:r w:rsidRPr="00FF500A">
        <w:rPr>
          <w:rFonts w:ascii="Arial" w:hAnsi="Arial" w:cs="Arial"/>
          <w:lang w:val="en-US"/>
        </w:rPr>
        <w:t xml:space="preserve">Summary of change: </w:t>
      </w:r>
    </w:p>
    <w:p w14:paraId="6F55D93E" w14:textId="0A67A3E0" w:rsidR="00FF500A" w:rsidRPr="00FF500A" w:rsidRDefault="00FF500A" w:rsidP="001635D6">
      <w:pPr>
        <w:ind w:left="567"/>
        <w:rPr>
          <w:rFonts w:ascii="Arial" w:hAnsi="Arial" w:cs="Arial"/>
          <w:lang w:val="en-US"/>
        </w:rPr>
      </w:pPr>
      <w:r w:rsidRPr="00FF500A">
        <w:rPr>
          <w:rFonts w:ascii="Arial" w:hAnsi="Arial" w:cs="Arial"/>
          <w:lang w:val="en-US"/>
        </w:rPr>
        <w:t>Alternative 1: The gNB can indicate the activation state (</w:t>
      </w:r>
      <w:proofErr w:type="gramStart"/>
      <w:r w:rsidRPr="00FF500A">
        <w:rPr>
          <w:rFonts w:ascii="Arial" w:hAnsi="Arial" w:cs="Arial"/>
          <w:lang w:val="en-US"/>
        </w:rPr>
        <w:t>i.e.</w:t>
      </w:r>
      <w:proofErr w:type="gramEnd"/>
      <w:r w:rsidRPr="00FF500A">
        <w:rPr>
          <w:rFonts w:ascii="Arial" w:hAnsi="Arial" w:cs="Arial"/>
          <w:lang w:val="en-US"/>
        </w:rPr>
        <w:t xml:space="preserve"> activated/deactivated) of the BFD-RS via RRC.</w:t>
      </w:r>
    </w:p>
    <w:p w14:paraId="709E198F" w14:textId="77777777" w:rsidR="00FF500A" w:rsidRPr="00FF500A" w:rsidRDefault="00FF500A" w:rsidP="001635D6">
      <w:pPr>
        <w:ind w:left="567"/>
        <w:rPr>
          <w:rFonts w:ascii="Arial" w:hAnsi="Arial" w:cs="Arial"/>
          <w:lang w:val="en-US"/>
        </w:rPr>
      </w:pPr>
      <w:r w:rsidRPr="00FF500A">
        <w:rPr>
          <w:rFonts w:ascii="Arial" w:hAnsi="Arial" w:cs="Arial"/>
          <w:lang w:val="en-US"/>
        </w:rPr>
        <w:t>Alternative 2: The BFD-RS configured in failureDetectionSet1-r17 and failureDetectionSet2-r17 is activated when when the number of BFD-RS configured per Set is less than or equal to 2.</w:t>
      </w:r>
    </w:p>
    <w:p w14:paraId="7C478745" w14:textId="77777777" w:rsidR="00FF500A" w:rsidRPr="00FF500A" w:rsidRDefault="00FF500A" w:rsidP="00FF500A">
      <w:pPr>
        <w:pStyle w:val="B1"/>
        <w:rPr>
          <w:rFonts w:asciiTheme="minorHAnsi" w:hAnsiTheme="minorHAnsi"/>
          <w:lang w:val="en-GB"/>
        </w:rPr>
      </w:pPr>
    </w:p>
    <w:p w14:paraId="4F92E4DE" w14:textId="080CE3E9" w:rsidR="001635D6" w:rsidRDefault="001635D6" w:rsidP="001635D6">
      <w:pPr>
        <w:spacing w:after="120"/>
        <w:rPr>
          <w:rFonts w:ascii="Arial" w:hAnsi="Arial" w:cs="Arial"/>
          <w:lang w:val="en-US"/>
        </w:rPr>
      </w:pPr>
      <w:r>
        <w:rPr>
          <w:rFonts w:ascii="Arial" w:hAnsi="Arial" w:cs="Arial"/>
          <w:lang w:val="en-US"/>
        </w:rPr>
        <w:lastRenderedPageBreak/>
        <w:t xml:space="preserve">Addition of parameter suggested in alternative 1 does not seem needed. </w:t>
      </w:r>
      <w:r w:rsidR="00FF500A" w:rsidRPr="001635D6">
        <w:rPr>
          <w:rFonts w:ascii="Arial" w:hAnsi="Arial" w:cs="Arial"/>
          <w:lang w:val="en-US"/>
        </w:rPr>
        <w:t>Discuss further</w:t>
      </w:r>
      <w:r>
        <w:rPr>
          <w:rFonts w:ascii="Arial" w:hAnsi="Arial" w:cs="Arial"/>
          <w:lang w:val="en-US"/>
        </w:rPr>
        <w:t xml:space="preserve"> the</w:t>
      </w:r>
      <w:r w:rsidR="00FF500A" w:rsidRPr="001635D6">
        <w:rPr>
          <w:rFonts w:ascii="Arial" w:hAnsi="Arial" w:cs="Arial"/>
          <w:lang w:val="en-US"/>
        </w:rPr>
        <w:t xml:space="preserve"> </w:t>
      </w:r>
      <w:r>
        <w:rPr>
          <w:rFonts w:ascii="Arial" w:hAnsi="Arial" w:cs="Arial"/>
          <w:lang w:val="en-US"/>
        </w:rPr>
        <w:t>A</w:t>
      </w:r>
      <w:r w:rsidR="00FF500A" w:rsidRPr="001635D6">
        <w:rPr>
          <w:rFonts w:ascii="Arial" w:hAnsi="Arial" w:cs="Arial"/>
          <w:lang w:val="en-US"/>
        </w:rPr>
        <w:t>lternative 2 and discuss in which specification this should be capture</w:t>
      </w:r>
      <w:r>
        <w:rPr>
          <w:rFonts w:ascii="Arial" w:hAnsi="Arial" w:cs="Arial"/>
          <w:lang w:val="en-US"/>
        </w:rPr>
        <w:t>d.</w:t>
      </w:r>
    </w:p>
    <w:p w14:paraId="516307B1" w14:textId="77777777" w:rsidR="001635D6" w:rsidRDefault="001635D6" w:rsidP="001635D6">
      <w:pPr>
        <w:rPr>
          <w:rFonts w:ascii="Arial" w:hAnsi="Arial" w:cs="Arial"/>
          <w:lang w:val="en-GB"/>
        </w:rPr>
      </w:pPr>
    </w:p>
    <w:p w14:paraId="5F2AF27B" w14:textId="3BADD60D" w:rsidR="001635D6" w:rsidRPr="00B93549" w:rsidRDefault="001635D6" w:rsidP="001635D6">
      <w:pPr>
        <w:pStyle w:val="Proposal"/>
        <w:jc w:val="both"/>
        <w:rPr>
          <w:rFonts w:cs="Arial"/>
          <w:lang w:val="en-GB"/>
        </w:rPr>
      </w:pPr>
      <w:bookmarkStart w:id="10" w:name="_Toc111556388"/>
      <w:r w:rsidRPr="00B93549">
        <w:rPr>
          <w:lang w:val="en-GB"/>
        </w:rPr>
        <w:t xml:space="preserve">RAN2 to </w:t>
      </w:r>
      <w:r w:rsidR="00703390">
        <w:rPr>
          <w:rFonts w:cs="Arial"/>
          <w:lang w:val="en-GB"/>
        </w:rPr>
        <w:t>d</w:t>
      </w:r>
      <w:r w:rsidR="00703390" w:rsidRPr="00703390">
        <w:rPr>
          <w:rFonts w:cs="Arial"/>
          <w:lang w:val="en-GB"/>
        </w:rPr>
        <w:t xml:space="preserve">iscuss further </w:t>
      </w:r>
      <w:r w:rsidR="00703390">
        <w:rPr>
          <w:rFonts w:cs="Arial"/>
          <w:lang w:val="en-GB"/>
        </w:rPr>
        <w:t xml:space="preserve">how to capture the initial activated state for RSs in </w:t>
      </w:r>
      <w:r w:rsidR="00703390" w:rsidRPr="00703390">
        <w:rPr>
          <w:rFonts w:cs="Arial"/>
          <w:lang w:val="en-GB"/>
        </w:rPr>
        <w:t>failureDetectionSet1-r17 and failureDetectionSet2-r17.</w:t>
      </w:r>
      <w:bookmarkEnd w:id="10"/>
    </w:p>
    <w:p w14:paraId="16C2DF53" w14:textId="0DA54914" w:rsidR="00FF500A" w:rsidRDefault="00FF500A" w:rsidP="00FF500A">
      <w:pPr>
        <w:rPr>
          <w:sz w:val="18"/>
          <w:lang w:val="en-US"/>
        </w:rPr>
      </w:pPr>
    </w:p>
    <w:p w14:paraId="040DD14D" w14:textId="77777777" w:rsidR="00FF500A" w:rsidRPr="00FF500A" w:rsidRDefault="00FF500A" w:rsidP="00FF500A">
      <w:pPr>
        <w:pStyle w:val="B1"/>
        <w:rPr>
          <w:rFonts w:asciiTheme="minorHAnsi" w:hAnsiTheme="minorHAnsi"/>
          <w:lang w:val="en-GB"/>
        </w:rPr>
      </w:pPr>
    </w:p>
    <w:p w14:paraId="4B90FAE5" w14:textId="77777777" w:rsidR="00FF500A" w:rsidRPr="00FF500A" w:rsidRDefault="00FF500A" w:rsidP="00FF500A">
      <w:pPr>
        <w:rPr>
          <w:rFonts w:ascii="Arial" w:hAnsi="Arial" w:cs="Arial"/>
          <w:lang w:val="en-GB"/>
        </w:rPr>
      </w:pPr>
      <w:r w:rsidRPr="00FF500A">
        <w:rPr>
          <w:rFonts w:ascii="Arial" w:hAnsi="Arial" w:cs="Arial"/>
          <w:lang w:val="en-GB"/>
        </w:rPr>
        <w:t>R2-2208557 M</w:t>
      </w:r>
      <w:r w:rsidRPr="00FF500A">
        <w:rPr>
          <w:rFonts w:ascii="Arial" w:hAnsi="Arial" w:cs="Arial"/>
          <w:lang w:val="en-GB"/>
        </w:rPr>
        <w:tab/>
        <w:t>CR on 38.331 for TCI-state</w:t>
      </w:r>
      <w:r w:rsidRPr="00FF500A">
        <w:rPr>
          <w:rFonts w:ascii="Arial" w:hAnsi="Arial" w:cs="Arial"/>
          <w:lang w:val="en-GB"/>
        </w:rPr>
        <w:tab/>
        <w:t xml:space="preserve">ZTE </w:t>
      </w:r>
      <w:proofErr w:type="gramStart"/>
      <w:r w:rsidRPr="00FF500A">
        <w:rPr>
          <w:rFonts w:ascii="Arial" w:hAnsi="Arial" w:cs="Arial"/>
          <w:lang w:val="en-GB"/>
        </w:rPr>
        <w:t>Corporation,Sanechips</w:t>
      </w:r>
      <w:proofErr w:type="gramEnd"/>
    </w:p>
    <w:p w14:paraId="5FD083E1" w14:textId="77777777" w:rsidR="00FF500A" w:rsidRPr="00FF500A" w:rsidRDefault="00FF500A" w:rsidP="00703390">
      <w:pPr>
        <w:ind w:left="567"/>
        <w:rPr>
          <w:rFonts w:ascii="Arial" w:hAnsi="Arial" w:cs="Arial"/>
          <w:lang w:val="en-GB"/>
        </w:rPr>
      </w:pPr>
      <w:r w:rsidRPr="00FF500A">
        <w:rPr>
          <w:rFonts w:ascii="Arial" w:hAnsi="Arial" w:cs="Arial"/>
          <w:lang w:val="en-GB"/>
        </w:rPr>
        <w:t>Summary of change: 1: Correct the field description of addtionalPCI in TCI-state as ‘The SSB present in each QCL-Info refers to a cell identified by this field that is associated with the serving cell identified by cell in each QCL-Info.’</w:t>
      </w:r>
    </w:p>
    <w:p w14:paraId="3CFA9BF5" w14:textId="5D6025F4" w:rsidR="005A2C90" w:rsidRDefault="00FF500A" w:rsidP="00703390">
      <w:pPr>
        <w:ind w:left="567"/>
        <w:rPr>
          <w:rFonts w:ascii="Arial" w:hAnsi="Arial" w:cs="Arial"/>
          <w:lang w:val="en-GB"/>
        </w:rPr>
      </w:pPr>
      <w:r w:rsidRPr="00FF500A">
        <w:rPr>
          <w:rFonts w:ascii="Arial" w:hAnsi="Arial" w:cs="Arial"/>
          <w:lang w:val="en-GB"/>
        </w:rPr>
        <w:t>2: Correct the field description of the cell as ‘The UE's serving cell in which the referenceSignal is configured. If the field is absent, it applies to the serving cell in which the TCI-State is configured. The RS can be located on a serving cell other than the serving cell in which the TCI-State is applied only if the qcl-Type is configured as typeC or typeD. See TS 38.214 [19] clause 5.1.5.’</w:t>
      </w:r>
    </w:p>
    <w:p w14:paraId="7F1A3E69" w14:textId="40C4AA80" w:rsidR="00703390" w:rsidRDefault="00703390" w:rsidP="00FF500A">
      <w:pPr>
        <w:rPr>
          <w:rFonts w:ascii="Arial" w:hAnsi="Arial" w:cs="Arial"/>
          <w:lang w:val="en-GB"/>
        </w:rPr>
      </w:pPr>
    </w:p>
    <w:p w14:paraId="53CDBD60" w14:textId="7531E08F" w:rsidR="0034590C" w:rsidRDefault="0034590C" w:rsidP="00FF500A">
      <w:pPr>
        <w:rPr>
          <w:rFonts w:ascii="Arial" w:hAnsi="Arial" w:cs="Arial"/>
          <w:lang w:val="en-GB"/>
        </w:rPr>
      </w:pPr>
      <w:r>
        <w:rPr>
          <w:rFonts w:ascii="Arial" w:hAnsi="Arial" w:cs="Arial"/>
          <w:lang w:val="en-GB"/>
        </w:rPr>
        <w:t xml:space="preserve">The Change 1 seems ok. Additionally, seems -r17 is missing </w:t>
      </w:r>
      <w:r w:rsidRPr="0034590C">
        <w:rPr>
          <w:rFonts w:ascii="Arial" w:hAnsi="Arial" w:cs="Arial"/>
          <w:lang w:val="en-GB"/>
        </w:rPr>
        <w:t xml:space="preserve">from </w:t>
      </w:r>
      <w:r w:rsidRPr="0034590C">
        <w:rPr>
          <w:rFonts w:ascii="Arial" w:hAnsi="Arial" w:cs="Arial"/>
          <w:lang w:val="en-GB"/>
        </w:rPr>
        <w:t>PUSCH-PathlossReferenceRS-Id</w:t>
      </w:r>
      <w:r>
        <w:rPr>
          <w:lang w:val="en-US"/>
        </w:rPr>
        <w:t>:</w:t>
      </w:r>
      <w:r w:rsidRPr="00962B3F">
        <w:t xml:space="preserve">                            </w:t>
      </w:r>
    </w:p>
    <w:p w14:paraId="161BD21F" w14:textId="4458A476" w:rsidR="0034590C" w:rsidRDefault="0034590C" w:rsidP="00FF500A">
      <w:pPr>
        <w:rPr>
          <w:rFonts w:ascii="Arial" w:hAnsi="Arial" w:cs="Arial"/>
          <w:lang w:val="en-GB"/>
        </w:rPr>
      </w:pPr>
    </w:p>
    <w:p w14:paraId="1CBE8F90" w14:textId="77777777" w:rsidR="0034590C" w:rsidRPr="00962B3F" w:rsidRDefault="0034590C" w:rsidP="0034590C">
      <w:pPr>
        <w:pStyle w:val="PL"/>
      </w:pPr>
      <w:r w:rsidRPr="00962B3F">
        <w:t xml:space="preserve">TCI-State ::=                       </w:t>
      </w:r>
      <w:r w:rsidRPr="00962B3F">
        <w:rPr>
          <w:color w:val="993366"/>
        </w:rPr>
        <w:t>SEQUENCE</w:t>
      </w:r>
      <w:r w:rsidRPr="00962B3F">
        <w:t xml:space="preserve"> {</w:t>
      </w:r>
    </w:p>
    <w:p w14:paraId="55964CB2" w14:textId="77777777" w:rsidR="0034590C" w:rsidRPr="00962B3F" w:rsidRDefault="0034590C" w:rsidP="0034590C">
      <w:pPr>
        <w:pStyle w:val="PL"/>
      </w:pPr>
      <w:r w:rsidRPr="00962B3F">
        <w:t xml:space="preserve">    tci-StateId                         TCI-StateId,</w:t>
      </w:r>
    </w:p>
    <w:p w14:paraId="02092A26" w14:textId="77777777" w:rsidR="0034590C" w:rsidRPr="00962B3F" w:rsidRDefault="0034590C" w:rsidP="0034590C">
      <w:pPr>
        <w:pStyle w:val="PL"/>
      </w:pPr>
      <w:r w:rsidRPr="00962B3F">
        <w:t xml:space="preserve">    qcl-Type1                           QCL-Info,</w:t>
      </w:r>
    </w:p>
    <w:p w14:paraId="34A2B358" w14:textId="77777777" w:rsidR="0034590C" w:rsidRPr="00962B3F" w:rsidRDefault="0034590C" w:rsidP="0034590C">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C71202" w14:textId="77777777" w:rsidR="0034590C" w:rsidRPr="00962B3F" w:rsidRDefault="0034590C" w:rsidP="0034590C">
      <w:pPr>
        <w:pStyle w:val="PL"/>
      </w:pPr>
      <w:r w:rsidRPr="00962B3F">
        <w:t xml:space="preserve">    ...,</w:t>
      </w:r>
    </w:p>
    <w:p w14:paraId="500ABBCE" w14:textId="77777777" w:rsidR="0034590C" w:rsidRPr="00962B3F" w:rsidRDefault="0034590C" w:rsidP="0034590C">
      <w:pPr>
        <w:pStyle w:val="PL"/>
      </w:pPr>
      <w:r w:rsidRPr="00962B3F">
        <w:t xml:space="preserve">    [[</w:t>
      </w:r>
    </w:p>
    <w:p w14:paraId="46D3A8F3" w14:textId="77777777" w:rsidR="0034590C" w:rsidRPr="00962B3F" w:rsidRDefault="0034590C" w:rsidP="0034590C">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41054752" w14:textId="77777777" w:rsidR="0034590C" w:rsidRPr="00962B3F" w:rsidRDefault="0034590C" w:rsidP="0034590C">
      <w:pPr>
        <w:pStyle w:val="PL"/>
        <w:rPr>
          <w:color w:val="808080"/>
        </w:rPr>
      </w:pPr>
      <w:r w:rsidRPr="00962B3F">
        <w:t xml:space="preserve">    pathlossReferenceRS-Id-r17          </w:t>
      </w:r>
      <w:r w:rsidRPr="0034590C">
        <w:rPr>
          <w:highlight w:val="yellow"/>
        </w:rPr>
        <w:t>PUSCH-PathlossReferenceRS-Id</w:t>
      </w:r>
      <w:r w:rsidRPr="00962B3F">
        <w:t xml:space="preserve">                                </w:t>
      </w:r>
      <w:r w:rsidRPr="00962B3F">
        <w:rPr>
          <w:color w:val="993366"/>
        </w:rPr>
        <w:t>OPTIONAL</w:t>
      </w:r>
      <w:r w:rsidRPr="00962B3F">
        <w:t xml:space="preserve">,   </w:t>
      </w:r>
      <w:r w:rsidRPr="00962B3F">
        <w:rPr>
          <w:color w:val="808080"/>
        </w:rPr>
        <w:t>-- Cond JointTCI</w:t>
      </w:r>
    </w:p>
    <w:p w14:paraId="028DF4DA" w14:textId="77777777" w:rsidR="0034590C" w:rsidRPr="00962B3F" w:rsidRDefault="0034590C" w:rsidP="0034590C">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AF6FD6E" w14:textId="77777777" w:rsidR="0034590C" w:rsidRPr="00962B3F" w:rsidRDefault="0034590C" w:rsidP="0034590C">
      <w:pPr>
        <w:pStyle w:val="PL"/>
      </w:pPr>
      <w:r w:rsidRPr="00962B3F">
        <w:t xml:space="preserve">   </w:t>
      </w:r>
    </w:p>
    <w:p w14:paraId="10651B37" w14:textId="77777777" w:rsidR="0034590C" w:rsidRPr="00962B3F" w:rsidRDefault="0034590C" w:rsidP="0034590C">
      <w:pPr>
        <w:pStyle w:val="PL"/>
      </w:pPr>
      <w:r w:rsidRPr="00962B3F">
        <w:t xml:space="preserve">    ]]</w:t>
      </w:r>
    </w:p>
    <w:p w14:paraId="11D1C495" w14:textId="77777777" w:rsidR="0034590C" w:rsidRPr="00962B3F" w:rsidRDefault="0034590C" w:rsidP="0034590C">
      <w:pPr>
        <w:pStyle w:val="PL"/>
      </w:pPr>
    </w:p>
    <w:p w14:paraId="376F3310" w14:textId="77777777" w:rsidR="0034590C" w:rsidRPr="00962B3F" w:rsidRDefault="0034590C" w:rsidP="0034590C">
      <w:pPr>
        <w:pStyle w:val="PL"/>
      </w:pPr>
      <w:r w:rsidRPr="00962B3F">
        <w:t>}</w:t>
      </w:r>
    </w:p>
    <w:p w14:paraId="17AA1B5C" w14:textId="73E85FC0" w:rsidR="0034590C" w:rsidRDefault="0034590C" w:rsidP="00FF500A">
      <w:pPr>
        <w:rPr>
          <w:rFonts w:ascii="Arial" w:hAnsi="Arial" w:cs="Arial"/>
          <w:lang w:val="en-GB"/>
        </w:rPr>
      </w:pPr>
    </w:p>
    <w:p w14:paraId="4A405C60" w14:textId="77777777" w:rsidR="0034590C" w:rsidRDefault="0034590C" w:rsidP="0034590C">
      <w:pPr>
        <w:rPr>
          <w:rFonts w:ascii="Arial" w:hAnsi="Arial" w:cs="Arial"/>
          <w:lang w:val="en-GB"/>
        </w:rPr>
      </w:pPr>
    </w:p>
    <w:p w14:paraId="2224B468" w14:textId="62594616" w:rsidR="0034590C" w:rsidRPr="00B93549" w:rsidRDefault="0034590C" w:rsidP="0034590C">
      <w:pPr>
        <w:pStyle w:val="Proposal"/>
        <w:jc w:val="both"/>
        <w:rPr>
          <w:rFonts w:cs="Arial"/>
          <w:lang w:val="en-GB"/>
        </w:rPr>
      </w:pPr>
      <w:bookmarkStart w:id="11" w:name="_Toc111556389"/>
      <w:r w:rsidRPr="00B93549">
        <w:rPr>
          <w:lang w:val="en-GB"/>
        </w:rPr>
        <w:t xml:space="preserve">RAN2 to </w:t>
      </w:r>
      <w:r>
        <w:rPr>
          <w:rFonts w:cs="Arial"/>
          <w:lang w:val="en-GB"/>
        </w:rPr>
        <w:t xml:space="preserve">adopt Change 1 from R2-2208557 and add -r17 to </w:t>
      </w:r>
      <w:r w:rsidRPr="0034590C">
        <w:rPr>
          <w:rFonts w:cs="Arial"/>
          <w:lang w:val="en-GB"/>
        </w:rPr>
        <w:t>PUSCH-PathlossReferenceRS-Id</w:t>
      </w:r>
      <w:r>
        <w:rPr>
          <w:rFonts w:cs="Arial"/>
          <w:lang w:val="en-GB"/>
        </w:rPr>
        <w:t xml:space="preserve"> in IE TCI-State</w:t>
      </w:r>
      <w:r w:rsidRPr="00703390">
        <w:rPr>
          <w:rFonts w:cs="Arial"/>
          <w:lang w:val="en-GB"/>
        </w:rPr>
        <w:t>.</w:t>
      </w:r>
      <w:bookmarkEnd w:id="11"/>
    </w:p>
    <w:p w14:paraId="34AE45F5" w14:textId="2B6DE88E" w:rsidR="0034590C" w:rsidRDefault="0034590C" w:rsidP="00FF500A">
      <w:pPr>
        <w:rPr>
          <w:rFonts w:ascii="Arial" w:hAnsi="Arial" w:cs="Arial"/>
          <w:lang w:val="en-GB"/>
        </w:rPr>
      </w:pPr>
    </w:p>
    <w:p w14:paraId="327F5066" w14:textId="29B9E597" w:rsidR="00376802" w:rsidRDefault="00376802" w:rsidP="00FF500A">
      <w:pPr>
        <w:rPr>
          <w:rFonts w:ascii="Arial" w:hAnsi="Arial" w:cs="Arial"/>
          <w:lang w:val="en-GB"/>
        </w:rPr>
      </w:pPr>
      <w:r>
        <w:rPr>
          <w:rFonts w:ascii="Arial" w:hAnsi="Arial" w:cs="Arial"/>
          <w:lang w:val="en-GB"/>
        </w:rPr>
        <w:t>The Change 2 needs to be checked with RAN1. Either RAN2 sends LS to RAN1 or waits for RAN1 discussion on this.</w:t>
      </w:r>
      <w:r w:rsidR="001E13BA">
        <w:rPr>
          <w:rFonts w:ascii="Arial" w:hAnsi="Arial" w:cs="Arial"/>
          <w:lang w:val="en-GB"/>
        </w:rPr>
        <w:t xml:space="preserve"> This discussion should be combined with discussion needed on Change 3 of </w:t>
      </w:r>
      <w:r w:rsidR="001E13BA" w:rsidRPr="001E13BA">
        <w:rPr>
          <w:rFonts w:ascii="Arial" w:hAnsi="Arial" w:cs="Arial"/>
          <w:lang w:val="en-GB"/>
        </w:rPr>
        <w:t>R2-2208558</w:t>
      </w:r>
      <w:r w:rsidR="001E13BA">
        <w:rPr>
          <w:rFonts w:ascii="Arial" w:hAnsi="Arial" w:cs="Arial"/>
          <w:lang w:val="en-GB"/>
        </w:rPr>
        <w:t>(next CR)</w:t>
      </w:r>
    </w:p>
    <w:p w14:paraId="3B67B919" w14:textId="77777777" w:rsidR="00376802" w:rsidRDefault="00376802" w:rsidP="00376802">
      <w:pPr>
        <w:rPr>
          <w:rFonts w:ascii="Arial" w:hAnsi="Arial" w:cs="Arial"/>
          <w:lang w:val="en-GB"/>
        </w:rPr>
      </w:pPr>
    </w:p>
    <w:p w14:paraId="1534B69F" w14:textId="06496D4C" w:rsidR="00376802" w:rsidRPr="00B93549" w:rsidRDefault="00376802" w:rsidP="00376802">
      <w:pPr>
        <w:pStyle w:val="Proposal"/>
        <w:jc w:val="both"/>
        <w:rPr>
          <w:rFonts w:cs="Arial"/>
          <w:lang w:val="en-GB"/>
        </w:rPr>
      </w:pPr>
      <w:bookmarkStart w:id="12" w:name="_Toc111556390"/>
      <w:r w:rsidRPr="00B93549">
        <w:rPr>
          <w:lang w:val="en-GB"/>
        </w:rPr>
        <w:t xml:space="preserve">RAN2 to </w:t>
      </w:r>
      <w:r>
        <w:rPr>
          <w:rFonts w:cs="Arial"/>
          <w:lang w:val="en-GB"/>
        </w:rPr>
        <w:t>discuss whether to send LS to RAN1 on checking the field description of “cell” in IE QCL-Info</w:t>
      </w:r>
      <w:r w:rsidR="00620786">
        <w:rPr>
          <w:rFonts w:cs="Arial"/>
          <w:lang w:val="en-GB"/>
        </w:rPr>
        <w:t xml:space="preserve"> and </w:t>
      </w:r>
      <w:r w:rsidR="001E13BA">
        <w:rPr>
          <w:rFonts w:cs="Arial"/>
          <w:lang w:val="en-GB"/>
        </w:rPr>
        <w:t>“</w:t>
      </w:r>
      <w:r w:rsidR="00620786">
        <w:rPr>
          <w:rFonts w:cs="Arial"/>
          <w:lang w:val="en-GB"/>
        </w:rPr>
        <w:t>servingCellId</w:t>
      </w:r>
      <w:r w:rsidR="001E13BA">
        <w:rPr>
          <w:rFonts w:cs="Arial"/>
          <w:lang w:val="en-GB"/>
        </w:rPr>
        <w:t>”</w:t>
      </w:r>
      <w:r w:rsidR="00620786">
        <w:rPr>
          <w:rFonts w:cs="Arial"/>
          <w:lang w:val="en-GB"/>
        </w:rPr>
        <w:t xml:space="preserve"> in IE TCI-UL-State</w:t>
      </w:r>
      <w:r w:rsidRPr="00703390">
        <w:rPr>
          <w:rFonts w:cs="Arial"/>
          <w:lang w:val="en-GB"/>
        </w:rPr>
        <w:t>.</w:t>
      </w:r>
      <w:bookmarkEnd w:id="12"/>
    </w:p>
    <w:p w14:paraId="260C9F7F" w14:textId="7C4A4DF4" w:rsidR="00703390" w:rsidRDefault="00703390" w:rsidP="00FF500A">
      <w:pPr>
        <w:rPr>
          <w:rFonts w:ascii="Arial" w:hAnsi="Arial" w:cs="Arial"/>
          <w:lang w:val="en-GB"/>
        </w:rPr>
      </w:pPr>
    </w:p>
    <w:p w14:paraId="499D8798" w14:textId="77777777" w:rsidR="00376802" w:rsidRDefault="00376802" w:rsidP="00FF500A">
      <w:pPr>
        <w:rPr>
          <w:rFonts w:ascii="Arial" w:hAnsi="Arial" w:cs="Arial"/>
          <w:lang w:val="en-GB"/>
        </w:rPr>
      </w:pPr>
    </w:p>
    <w:p w14:paraId="04FD271E" w14:textId="2CD943D9" w:rsidR="00FF500A" w:rsidRPr="00FF500A" w:rsidRDefault="00FF500A" w:rsidP="00FF500A">
      <w:pPr>
        <w:rPr>
          <w:rFonts w:ascii="Arial" w:hAnsi="Arial" w:cs="Arial"/>
          <w:lang w:val="en-GB"/>
        </w:rPr>
      </w:pPr>
      <w:r w:rsidRPr="00FF500A">
        <w:rPr>
          <w:rFonts w:ascii="Arial" w:hAnsi="Arial" w:cs="Arial"/>
          <w:lang w:val="en-GB"/>
        </w:rPr>
        <w:t>R2-2208558 M</w:t>
      </w:r>
      <w:r w:rsidRPr="00FF500A">
        <w:rPr>
          <w:rFonts w:ascii="Arial" w:hAnsi="Arial" w:cs="Arial"/>
          <w:lang w:val="en-GB"/>
        </w:rPr>
        <w:tab/>
        <w:t>CR on 38.331 for TCI-UL-state</w:t>
      </w:r>
      <w:r w:rsidRPr="00FF500A">
        <w:rPr>
          <w:rFonts w:ascii="Arial" w:hAnsi="Arial" w:cs="Arial"/>
          <w:lang w:val="en-GB"/>
        </w:rPr>
        <w:tab/>
        <w:t xml:space="preserve">ZTE </w:t>
      </w:r>
      <w:proofErr w:type="gramStart"/>
      <w:r w:rsidRPr="00FF500A">
        <w:rPr>
          <w:rFonts w:ascii="Arial" w:hAnsi="Arial" w:cs="Arial"/>
          <w:lang w:val="en-GB"/>
        </w:rPr>
        <w:t>Corporation,Sanechips</w:t>
      </w:r>
      <w:proofErr w:type="gramEnd"/>
    </w:p>
    <w:p w14:paraId="667A8760" w14:textId="77777777" w:rsidR="00FF500A" w:rsidRPr="00FF500A" w:rsidRDefault="00FF500A" w:rsidP="00703390">
      <w:pPr>
        <w:ind w:left="567"/>
        <w:rPr>
          <w:rFonts w:ascii="Arial" w:hAnsi="Arial" w:cs="Arial"/>
          <w:lang w:val="en-GB"/>
        </w:rPr>
      </w:pPr>
      <w:r w:rsidRPr="00FF500A">
        <w:rPr>
          <w:rFonts w:ascii="Arial" w:hAnsi="Arial" w:cs="Arial"/>
          <w:lang w:val="en-GB"/>
        </w:rPr>
        <w:t>Summary of change: 1: Correct the description of TCI-UL-State as ‘The IE TCI-UL-State indicates the TCI state information for UL transmission’</w:t>
      </w:r>
    </w:p>
    <w:p w14:paraId="24B9FECF" w14:textId="4D4F7F70" w:rsidR="00FF500A" w:rsidRPr="00FF500A" w:rsidRDefault="00FF500A" w:rsidP="00703390">
      <w:pPr>
        <w:ind w:left="567"/>
        <w:rPr>
          <w:rFonts w:ascii="Arial" w:hAnsi="Arial" w:cs="Arial"/>
          <w:lang w:val="en-GB"/>
        </w:rPr>
      </w:pPr>
      <w:r w:rsidRPr="00FF500A">
        <w:rPr>
          <w:rFonts w:ascii="Arial" w:hAnsi="Arial" w:cs="Arial"/>
          <w:lang w:val="en-GB"/>
        </w:rPr>
        <w:t xml:space="preserve">2: Correct the field description of addtionalPCI in TCI-UL-state as’ The SSB identified by the present ssb-Index-r17 refers to a cell identified by this </w:t>
      </w:r>
      <w:proofErr w:type="gramStart"/>
      <w:r w:rsidRPr="00FF500A">
        <w:rPr>
          <w:rFonts w:ascii="Arial" w:hAnsi="Arial" w:cs="Arial"/>
          <w:lang w:val="en-GB"/>
        </w:rPr>
        <w:t>field,</w:t>
      </w:r>
      <w:proofErr w:type="gramEnd"/>
      <w:r w:rsidRPr="00FF500A">
        <w:rPr>
          <w:rFonts w:ascii="Arial" w:hAnsi="Arial" w:cs="Arial"/>
          <w:lang w:val="en-GB"/>
        </w:rPr>
        <w:t xml:space="preserve"> this field is associated with the serving cell identified by seringCellId-r17.’</w:t>
      </w:r>
    </w:p>
    <w:p w14:paraId="222BAA66" w14:textId="7DD8BD48" w:rsidR="00FF500A" w:rsidRPr="00FF500A" w:rsidRDefault="00FF500A" w:rsidP="00703390">
      <w:pPr>
        <w:ind w:left="567"/>
        <w:rPr>
          <w:rFonts w:ascii="Arial" w:hAnsi="Arial" w:cs="Arial"/>
          <w:lang w:val="en-GB"/>
        </w:rPr>
      </w:pPr>
      <w:proofErr w:type="gramStart"/>
      <w:r w:rsidRPr="00FF500A">
        <w:rPr>
          <w:rFonts w:ascii="Arial" w:hAnsi="Arial" w:cs="Arial"/>
          <w:lang w:val="en-GB"/>
        </w:rPr>
        <w:t>3:Correct</w:t>
      </w:r>
      <w:proofErr w:type="gramEnd"/>
      <w:r w:rsidRPr="00FF500A">
        <w:rPr>
          <w:rFonts w:ascii="Arial" w:hAnsi="Arial" w:cs="Arial"/>
          <w:lang w:val="en-GB"/>
        </w:rPr>
        <w:t xml:space="preserve"> the field description of servingCellId as ‘The UE's serving cell in which the referenceSignal is configured. If the field is absent, it applies to the serving cell in which the TCI-UL-State is configured.’</w:t>
      </w:r>
    </w:p>
    <w:p w14:paraId="0034C9A0" w14:textId="77777777" w:rsidR="00FF500A" w:rsidRPr="00FF500A" w:rsidRDefault="00FF500A" w:rsidP="00703390">
      <w:pPr>
        <w:ind w:left="567"/>
        <w:rPr>
          <w:rFonts w:ascii="Arial" w:hAnsi="Arial" w:cs="Arial"/>
          <w:lang w:val="en-GB"/>
        </w:rPr>
      </w:pPr>
      <w:r w:rsidRPr="00FF500A">
        <w:rPr>
          <w:rFonts w:ascii="Arial" w:hAnsi="Arial" w:cs="Arial"/>
          <w:lang w:val="en-GB"/>
        </w:rPr>
        <w:t>4: Correct the field description of the ‘ul-powerControl’ as ‘Configures power control parameters for PUCCH, PUSCH and SRS for this TCI state. The field is present here only if ul-powerControl is not configured in any BWP-Uplink-Dedicated of the serving cell where the TCI-UL-State is applied.’</w:t>
      </w:r>
    </w:p>
    <w:p w14:paraId="0427A5F1" w14:textId="77777777" w:rsidR="00FF500A" w:rsidRPr="00FF500A" w:rsidRDefault="00FF500A" w:rsidP="00FF500A">
      <w:pPr>
        <w:rPr>
          <w:rFonts w:ascii="Arial" w:hAnsi="Arial" w:cs="Arial"/>
          <w:lang w:val="en-GB"/>
        </w:rPr>
      </w:pPr>
    </w:p>
    <w:p w14:paraId="6075E7EE" w14:textId="557630CE" w:rsidR="001E13BA" w:rsidRDefault="00376802" w:rsidP="00FF500A">
      <w:pPr>
        <w:rPr>
          <w:rFonts w:ascii="Arial" w:hAnsi="Arial" w:cs="Arial"/>
          <w:lang w:val="en-GB"/>
        </w:rPr>
      </w:pPr>
      <w:r>
        <w:rPr>
          <w:rFonts w:ascii="Arial" w:hAnsi="Arial" w:cs="Arial"/>
          <w:lang w:val="en-GB"/>
        </w:rPr>
        <w:t xml:space="preserve">Change 1 </w:t>
      </w:r>
      <w:r w:rsidR="00FC7AC4">
        <w:rPr>
          <w:rFonts w:ascii="Arial" w:hAnsi="Arial" w:cs="Arial"/>
          <w:lang w:val="en-GB"/>
        </w:rPr>
        <w:t>seems</w:t>
      </w:r>
      <w:r>
        <w:rPr>
          <w:rFonts w:ascii="Arial" w:hAnsi="Arial" w:cs="Arial"/>
          <w:lang w:val="en-GB"/>
        </w:rPr>
        <w:t xml:space="preserve"> correct</w:t>
      </w:r>
      <w:r w:rsidR="001E13BA">
        <w:rPr>
          <w:rFonts w:ascii="Arial" w:hAnsi="Arial" w:cs="Arial"/>
          <w:lang w:val="en-GB"/>
        </w:rPr>
        <w:t xml:space="preserve">. </w:t>
      </w:r>
    </w:p>
    <w:p w14:paraId="6C6CFDBF" w14:textId="77777777" w:rsidR="009548F6" w:rsidRDefault="009548F6" w:rsidP="009548F6">
      <w:pPr>
        <w:rPr>
          <w:rFonts w:ascii="Arial" w:hAnsi="Arial" w:cs="Arial"/>
          <w:lang w:val="en-GB"/>
        </w:rPr>
      </w:pPr>
    </w:p>
    <w:p w14:paraId="2C4F824C" w14:textId="5821F768" w:rsidR="009548F6" w:rsidRPr="00B93549" w:rsidRDefault="009548F6" w:rsidP="009548F6">
      <w:pPr>
        <w:pStyle w:val="Proposal"/>
        <w:jc w:val="both"/>
        <w:rPr>
          <w:rFonts w:cs="Arial"/>
          <w:lang w:val="en-GB"/>
        </w:rPr>
      </w:pPr>
      <w:bookmarkStart w:id="13" w:name="_Toc111556391"/>
      <w:r w:rsidRPr="00B93549">
        <w:rPr>
          <w:lang w:val="en-GB"/>
        </w:rPr>
        <w:t xml:space="preserve">RAN2 to </w:t>
      </w:r>
      <w:r>
        <w:rPr>
          <w:rFonts w:cs="Arial"/>
          <w:lang w:val="en-GB"/>
        </w:rPr>
        <w:t xml:space="preserve">adopt Change 1 from </w:t>
      </w:r>
      <w:r w:rsidRPr="00FF500A">
        <w:rPr>
          <w:rFonts w:cs="Arial"/>
          <w:lang w:val="en-GB"/>
        </w:rPr>
        <w:t>R2-2208558</w:t>
      </w:r>
      <w:bookmarkEnd w:id="13"/>
    </w:p>
    <w:p w14:paraId="546740DD" w14:textId="77777777" w:rsidR="001E13BA" w:rsidRDefault="001E13BA" w:rsidP="00FF500A">
      <w:pPr>
        <w:rPr>
          <w:rFonts w:ascii="Arial" w:hAnsi="Arial" w:cs="Arial"/>
          <w:lang w:val="en-GB"/>
        </w:rPr>
      </w:pPr>
    </w:p>
    <w:p w14:paraId="0015C57B" w14:textId="5090509C" w:rsidR="00FF500A" w:rsidRDefault="001E13BA" w:rsidP="00FF500A">
      <w:pPr>
        <w:rPr>
          <w:rFonts w:ascii="Arial" w:hAnsi="Arial" w:cs="Arial"/>
          <w:lang w:val="en-GB"/>
        </w:rPr>
      </w:pPr>
      <w:r>
        <w:rPr>
          <w:rFonts w:ascii="Arial" w:hAnsi="Arial" w:cs="Arial"/>
          <w:lang w:val="en-GB"/>
        </w:rPr>
        <w:t>Change 2 seems not to be needed as the existing is correct. The field additionalPCI does give t</w:t>
      </w:r>
      <w:r w:rsidR="009548F6">
        <w:rPr>
          <w:rFonts w:ascii="Arial" w:hAnsi="Arial" w:cs="Arial"/>
          <w:lang w:val="en-GB"/>
        </w:rPr>
        <w:t>h</w:t>
      </w:r>
      <w:r>
        <w:rPr>
          <w:rFonts w:ascii="Arial" w:hAnsi="Arial" w:cs="Arial"/>
          <w:lang w:val="en-GB"/>
        </w:rPr>
        <w:t xml:space="preserve">e PCI of the SSB. </w:t>
      </w:r>
    </w:p>
    <w:p w14:paraId="53E57987" w14:textId="77777777" w:rsidR="009548F6" w:rsidRDefault="009548F6" w:rsidP="009548F6">
      <w:pPr>
        <w:rPr>
          <w:rFonts w:ascii="Arial" w:hAnsi="Arial" w:cs="Arial"/>
          <w:lang w:val="en-GB"/>
        </w:rPr>
      </w:pPr>
    </w:p>
    <w:p w14:paraId="25741E57" w14:textId="1E58E9A2" w:rsidR="009548F6" w:rsidRPr="00B93549" w:rsidRDefault="009548F6" w:rsidP="009548F6">
      <w:pPr>
        <w:pStyle w:val="Proposal"/>
        <w:jc w:val="both"/>
        <w:rPr>
          <w:rFonts w:cs="Arial"/>
          <w:lang w:val="en-GB"/>
        </w:rPr>
      </w:pPr>
      <w:bookmarkStart w:id="14" w:name="_Toc111556392"/>
      <w:r w:rsidRPr="00B93549">
        <w:rPr>
          <w:lang w:val="en-GB"/>
        </w:rPr>
        <w:t xml:space="preserve">RAN2 </w:t>
      </w:r>
      <w:r>
        <w:rPr>
          <w:lang w:val="en-GB"/>
        </w:rPr>
        <w:t xml:space="preserve">not </w:t>
      </w:r>
      <w:r w:rsidRPr="00B93549">
        <w:rPr>
          <w:lang w:val="en-GB"/>
        </w:rPr>
        <w:t xml:space="preserve">to </w:t>
      </w:r>
      <w:r>
        <w:rPr>
          <w:rFonts w:cs="Arial"/>
          <w:lang w:val="en-GB"/>
        </w:rPr>
        <w:t xml:space="preserve">adopt Change </w:t>
      </w:r>
      <w:r>
        <w:rPr>
          <w:rFonts w:cs="Arial"/>
          <w:lang w:val="en-GB"/>
        </w:rPr>
        <w:t>2</w:t>
      </w:r>
      <w:r>
        <w:rPr>
          <w:rFonts w:cs="Arial"/>
          <w:lang w:val="en-GB"/>
        </w:rPr>
        <w:t xml:space="preserve"> from </w:t>
      </w:r>
      <w:r w:rsidRPr="00FF500A">
        <w:rPr>
          <w:rFonts w:cs="Arial"/>
          <w:lang w:val="en-GB"/>
        </w:rPr>
        <w:t>R2-2208558</w:t>
      </w:r>
      <w:bookmarkEnd w:id="14"/>
    </w:p>
    <w:p w14:paraId="4B71480A" w14:textId="77777777" w:rsidR="009548F6" w:rsidRDefault="009548F6" w:rsidP="00FF500A">
      <w:pPr>
        <w:rPr>
          <w:rFonts w:ascii="Arial" w:hAnsi="Arial" w:cs="Arial"/>
          <w:lang w:val="en-GB"/>
        </w:rPr>
      </w:pPr>
    </w:p>
    <w:p w14:paraId="71B71FE2" w14:textId="368A9FE6" w:rsidR="001E13BA" w:rsidRDefault="001E13BA" w:rsidP="00FF500A">
      <w:pPr>
        <w:rPr>
          <w:rFonts w:ascii="Arial" w:hAnsi="Arial" w:cs="Arial"/>
          <w:lang w:val="en-GB"/>
        </w:rPr>
      </w:pPr>
      <w:r>
        <w:rPr>
          <w:rFonts w:ascii="Arial" w:hAnsi="Arial" w:cs="Arial"/>
          <w:lang w:val="en-GB"/>
        </w:rPr>
        <w:t>Change 3 needs RAN1 discussion with respect to deleting the restriction. Editorials of change 3 should be adopted.</w:t>
      </w:r>
    </w:p>
    <w:p w14:paraId="7F250AB9" w14:textId="4B19690C" w:rsidR="001E13BA" w:rsidRDefault="001E13BA" w:rsidP="00FF500A">
      <w:pPr>
        <w:rPr>
          <w:rFonts w:ascii="Arial" w:hAnsi="Arial" w:cs="Arial"/>
          <w:lang w:val="en-GB"/>
        </w:rPr>
      </w:pPr>
    </w:p>
    <w:p w14:paraId="233868A5" w14:textId="77777777" w:rsidR="009548F6" w:rsidRDefault="009548F6" w:rsidP="009548F6">
      <w:pPr>
        <w:rPr>
          <w:rFonts w:ascii="Arial" w:hAnsi="Arial" w:cs="Arial"/>
          <w:lang w:val="en-GB"/>
        </w:rPr>
      </w:pPr>
    </w:p>
    <w:p w14:paraId="46134946" w14:textId="74544A30" w:rsidR="009548F6" w:rsidRPr="00B93549" w:rsidRDefault="009548F6" w:rsidP="009548F6">
      <w:pPr>
        <w:pStyle w:val="Proposal"/>
        <w:jc w:val="both"/>
        <w:rPr>
          <w:rFonts w:cs="Arial"/>
          <w:lang w:val="en-GB"/>
        </w:rPr>
      </w:pPr>
      <w:bookmarkStart w:id="15" w:name="_Toc111556393"/>
      <w:r w:rsidRPr="00B93549">
        <w:rPr>
          <w:lang w:val="en-GB"/>
        </w:rPr>
        <w:t>RAN2</w:t>
      </w:r>
      <w:r>
        <w:rPr>
          <w:lang w:val="en-GB"/>
        </w:rPr>
        <w:t xml:space="preserve"> </w:t>
      </w:r>
      <w:r w:rsidRPr="00B93549">
        <w:rPr>
          <w:lang w:val="en-GB"/>
        </w:rPr>
        <w:t xml:space="preserve">to </w:t>
      </w:r>
      <w:r>
        <w:rPr>
          <w:rFonts w:cs="Arial"/>
          <w:lang w:val="en-GB"/>
        </w:rPr>
        <w:t xml:space="preserve">adopt </w:t>
      </w:r>
      <w:r>
        <w:rPr>
          <w:rFonts w:cs="Arial"/>
          <w:lang w:val="en-GB"/>
        </w:rPr>
        <w:t xml:space="preserve">two first editorials of </w:t>
      </w:r>
      <w:r>
        <w:rPr>
          <w:rFonts w:cs="Arial"/>
          <w:lang w:val="en-GB"/>
        </w:rPr>
        <w:t xml:space="preserve">Change </w:t>
      </w:r>
      <w:r>
        <w:rPr>
          <w:rFonts w:cs="Arial"/>
          <w:lang w:val="en-GB"/>
        </w:rPr>
        <w:t>3</w:t>
      </w:r>
      <w:r>
        <w:rPr>
          <w:rFonts w:cs="Arial"/>
          <w:lang w:val="en-GB"/>
        </w:rPr>
        <w:t xml:space="preserve"> from </w:t>
      </w:r>
      <w:r w:rsidRPr="00FF500A">
        <w:rPr>
          <w:rFonts w:cs="Arial"/>
          <w:lang w:val="en-GB"/>
        </w:rPr>
        <w:t>R2-2208558</w:t>
      </w:r>
      <w:r>
        <w:rPr>
          <w:rFonts w:cs="Arial"/>
          <w:lang w:val="en-GB"/>
        </w:rPr>
        <w:t>. Removal of the restriction to be discussed separately (see Prop 8)</w:t>
      </w:r>
      <w:bookmarkEnd w:id="15"/>
    </w:p>
    <w:p w14:paraId="28DFC55B" w14:textId="77777777" w:rsidR="001E13BA" w:rsidRDefault="001E13BA" w:rsidP="00FF500A">
      <w:pPr>
        <w:rPr>
          <w:rFonts w:ascii="Arial" w:hAnsi="Arial" w:cs="Arial"/>
          <w:lang w:val="en-GB"/>
        </w:rPr>
      </w:pPr>
    </w:p>
    <w:p w14:paraId="638DB824" w14:textId="77777777" w:rsidR="00376802" w:rsidRPr="00FF500A" w:rsidRDefault="00376802" w:rsidP="00FF500A">
      <w:pPr>
        <w:rPr>
          <w:rFonts w:ascii="Arial" w:hAnsi="Arial" w:cs="Arial"/>
          <w:lang w:val="en-GB"/>
        </w:rPr>
      </w:pPr>
    </w:p>
    <w:p w14:paraId="5E45A0A3" w14:textId="6F3FBE05" w:rsidR="00FF500A" w:rsidRPr="00FF500A" w:rsidRDefault="00FC7AC4" w:rsidP="00FF500A">
      <w:pPr>
        <w:rPr>
          <w:rFonts w:ascii="Arial" w:hAnsi="Arial" w:cs="Arial"/>
          <w:lang w:val="en-GB"/>
        </w:rPr>
      </w:pPr>
      <w:r>
        <w:rPr>
          <w:rFonts w:ascii="Arial" w:hAnsi="Arial" w:cs="Arial"/>
          <w:lang w:val="en-GB"/>
        </w:rPr>
        <w:t xml:space="preserve">Change 4 is related to Proposal 3 of next paper R2-2208652. It is suggested to discuss together, see Proposal  </w:t>
      </w:r>
    </w:p>
    <w:p w14:paraId="2F62CE8C" w14:textId="77777777" w:rsidR="00FF500A" w:rsidRPr="00FF500A" w:rsidRDefault="00FF500A" w:rsidP="00FF500A">
      <w:pPr>
        <w:rPr>
          <w:rFonts w:ascii="Arial" w:hAnsi="Arial" w:cs="Arial"/>
          <w:lang w:val="en-GB"/>
        </w:rPr>
      </w:pPr>
    </w:p>
    <w:p w14:paraId="292E9600" w14:textId="77777777" w:rsidR="00FF500A" w:rsidRPr="00FF500A" w:rsidRDefault="00FF500A" w:rsidP="00FF500A">
      <w:pPr>
        <w:rPr>
          <w:rFonts w:ascii="Arial" w:hAnsi="Arial" w:cs="Arial"/>
          <w:lang w:val="en-GB"/>
        </w:rPr>
      </w:pPr>
    </w:p>
    <w:p w14:paraId="7B3D4002" w14:textId="77777777" w:rsidR="00FF500A" w:rsidRPr="00FF500A" w:rsidRDefault="00FF500A" w:rsidP="00FF500A">
      <w:pPr>
        <w:rPr>
          <w:rFonts w:ascii="Arial" w:hAnsi="Arial" w:cs="Arial"/>
          <w:lang w:val="en-GB"/>
        </w:rPr>
      </w:pPr>
    </w:p>
    <w:p w14:paraId="0C694A66" w14:textId="77777777" w:rsidR="00FF500A" w:rsidRPr="00FF500A" w:rsidRDefault="00FF500A" w:rsidP="00FF500A">
      <w:pPr>
        <w:rPr>
          <w:rFonts w:ascii="Arial" w:hAnsi="Arial" w:cs="Arial"/>
          <w:lang w:val="en-GB"/>
        </w:rPr>
      </w:pPr>
    </w:p>
    <w:p w14:paraId="3E57DEC1" w14:textId="77777777" w:rsidR="00FF500A" w:rsidRPr="00FF500A" w:rsidRDefault="00FF500A" w:rsidP="00FF500A">
      <w:pPr>
        <w:rPr>
          <w:rFonts w:ascii="Arial" w:hAnsi="Arial" w:cs="Arial"/>
          <w:lang w:val="en-GB"/>
        </w:rPr>
      </w:pPr>
      <w:r w:rsidRPr="00FF500A">
        <w:rPr>
          <w:rFonts w:ascii="Arial" w:hAnsi="Arial" w:cs="Arial"/>
          <w:lang w:val="en-GB"/>
        </w:rPr>
        <w:t>R2-2208652 M</w:t>
      </w:r>
      <w:r w:rsidRPr="00FF500A">
        <w:rPr>
          <w:rFonts w:ascii="Arial" w:hAnsi="Arial" w:cs="Arial"/>
          <w:lang w:val="en-GB"/>
        </w:rPr>
        <w:tab/>
        <w:t>FeMIMO RRC corrections</w:t>
      </w:r>
      <w:r w:rsidRPr="00FF500A">
        <w:rPr>
          <w:rFonts w:ascii="Arial" w:hAnsi="Arial" w:cs="Arial"/>
          <w:lang w:val="en-GB"/>
        </w:rPr>
        <w:tab/>
        <w:t>Huawei, HiSilicon</w:t>
      </w:r>
    </w:p>
    <w:p w14:paraId="151C83FE" w14:textId="77777777" w:rsidR="00FF500A" w:rsidRPr="00FF500A" w:rsidRDefault="00FF500A" w:rsidP="009548F6">
      <w:pPr>
        <w:ind w:left="567"/>
        <w:rPr>
          <w:rFonts w:ascii="Arial" w:hAnsi="Arial" w:cs="Arial"/>
          <w:lang w:val="en-GB"/>
        </w:rPr>
      </w:pPr>
      <w:r w:rsidRPr="00FF500A">
        <w:rPr>
          <w:rFonts w:ascii="Arial" w:hAnsi="Arial" w:cs="Arial"/>
          <w:lang w:val="en-GB"/>
        </w:rPr>
        <w:t>Proposal 1: Add the field followUnifiedTCIstate in PDCCH-ConfigCommon to indicate whether the UE applies the "indicated" DL only TCI state or joint TCI state when receiving PDCCH in CORESET 0.</w:t>
      </w:r>
    </w:p>
    <w:p w14:paraId="02006D56" w14:textId="77777777" w:rsidR="00FF500A" w:rsidRPr="00FF500A" w:rsidRDefault="00FF500A" w:rsidP="009548F6">
      <w:pPr>
        <w:ind w:left="567"/>
        <w:rPr>
          <w:rFonts w:ascii="Arial" w:hAnsi="Arial" w:cs="Arial"/>
          <w:lang w:val="en-GB"/>
        </w:rPr>
      </w:pPr>
      <w:r w:rsidRPr="00FF500A">
        <w:rPr>
          <w:rFonts w:ascii="Arial" w:hAnsi="Arial" w:cs="Arial"/>
          <w:lang w:val="en-GB"/>
        </w:rPr>
        <w:t>Proposal 2: Change the need code from Need R to Need S for alpha-r17. In Uplink-PowerControl field description, clarify:</w:t>
      </w:r>
    </w:p>
    <w:p w14:paraId="656F2959" w14:textId="77777777" w:rsidR="00FF500A" w:rsidRPr="00FF500A" w:rsidRDefault="00FF500A" w:rsidP="009548F6">
      <w:pPr>
        <w:ind w:left="1134"/>
        <w:rPr>
          <w:rFonts w:ascii="Arial" w:hAnsi="Arial" w:cs="Arial"/>
          <w:lang w:val="en-GB"/>
        </w:rPr>
      </w:pPr>
      <w:r w:rsidRPr="00FF500A">
        <w:rPr>
          <w:rFonts w:ascii="Arial" w:hAnsi="Arial" w:cs="Arial"/>
          <w:lang w:val="en-GB"/>
        </w:rPr>
        <w:t>a) When the field alpha-r17 is absent in p0AlphaSetforPUSCH, the UE applies the value 1 for PUSCH power control.</w:t>
      </w:r>
    </w:p>
    <w:p w14:paraId="74922282" w14:textId="77777777" w:rsidR="00FF500A" w:rsidRPr="00FF500A" w:rsidRDefault="00FF500A" w:rsidP="009548F6">
      <w:pPr>
        <w:ind w:left="1134"/>
        <w:rPr>
          <w:rFonts w:ascii="Arial" w:hAnsi="Arial" w:cs="Arial"/>
          <w:lang w:val="en-GB"/>
        </w:rPr>
      </w:pPr>
      <w:r w:rsidRPr="00FF500A">
        <w:rPr>
          <w:rFonts w:ascii="Arial" w:hAnsi="Arial" w:cs="Arial"/>
          <w:lang w:val="en-GB"/>
        </w:rPr>
        <w:t>b) When the field alpha-r17 is absent in p0AlphaSetforSRS, the UE applies the value 1 for SRS power control.” in Uplink-PowerControl field description.</w:t>
      </w:r>
    </w:p>
    <w:p w14:paraId="2542CAA4" w14:textId="77777777" w:rsidR="00FF500A" w:rsidRPr="00FF500A" w:rsidRDefault="00FF500A" w:rsidP="009548F6">
      <w:pPr>
        <w:ind w:left="567"/>
        <w:rPr>
          <w:rFonts w:ascii="Arial" w:hAnsi="Arial" w:cs="Arial"/>
          <w:lang w:val="en-GB"/>
        </w:rPr>
      </w:pPr>
      <w:r w:rsidRPr="00FF500A">
        <w:rPr>
          <w:rFonts w:ascii="Arial" w:hAnsi="Arial" w:cs="Arial"/>
          <w:lang w:val="en-GB"/>
        </w:rPr>
        <w:t>Proposal 3: RAN2 support the configuration that ul-powerControl-r17 is present in some TCI states and is absent in other TCI states.</w:t>
      </w:r>
    </w:p>
    <w:p w14:paraId="3839EB4C" w14:textId="7EC8134C" w:rsidR="00B93549" w:rsidRDefault="00FF500A" w:rsidP="009548F6">
      <w:pPr>
        <w:ind w:left="567"/>
        <w:rPr>
          <w:rFonts w:ascii="Arial" w:hAnsi="Arial" w:cs="Arial"/>
          <w:lang w:val="en-GB"/>
        </w:rPr>
      </w:pPr>
      <w:r w:rsidRPr="00FF500A">
        <w:rPr>
          <w:rFonts w:ascii="Arial" w:hAnsi="Arial" w:cs="Arial"/>
          <w:lang w:val="en-GB"/>
        </w:rPr>
        <w:t>Proposal 4: Rename twoPHRModeSCG-r17 to twoPHRModeMCG-</w:t>
      </w:r>
      <w:proofErr w:type="gramStart"/>
      <w:r w:rsidRPr="00FF500A">
        <w:rPr>
          <w:rFonts w:ascii="Arial" w:hAnsi="Arial" w:cs="Arial"/>
          <w:lang w:val="en-GB"/>
        </w:rPr>
        <w:t>r17, and</w:t>
      </w:r>
      <w:proofErr w:type="gramEnd"/>
      <w:r w:rsidRPr="00FF500A">
        <w:rPr>
          <w:rFonts w:ascii="Arial" w:hAnsi="Arial" w:cs="Arial"/>
          <w:lang w:val="en-GB"/>
        </w:rPr>
        <w:t xml:space="preserve"> revise the field description accordingly.</w:t>
      </w:r>
    </w:p>
    <w:p w14:paraId="5C99532A" w14:textId="7B69B3A8" w:rsidR="00FF500A" w:rsidRDefault="00FF500A" w:rsidP="00FF500A">
      <w:pPr>
        <w:rPr>
          <w:rFonts w:ascii="Arial" w:hAnsi="Arial" w:cs="Arial"/>
          <w:lang w:val="en-GB"/>
        </w:rPr>
      </w:pPr>
    </w:p>
    <w:p w14:paraId="1F4B48CE" w14:textId="5026413D" w:rsidR="00FF500A" w:rsidRDefault="00FC7AC4" w:rsidP="00FF500A">
      <w:pPr>
        <w:rPr>
          <w:rFonts w:ascii="Arial" w:hAnsi="Arial" w:cs="Arial"/>
          <w:lang w:val="en-GB"/>
        </w:rPr>
      </w:pPr>
      <w:r>
        <w:rPr>
          <w:rFonts w:ascii="Arial" w:hAnsi="Arial" w:cs="Arial"/>
          <w:lang w:val="en-GB"/>
        </w:rPr>
        <w:t>Proposals 1 and 2 seem correct and it is suggested to be adopted.</w:t>
      </w:r>
    </w:p>
    <w:p w14:paraId="2AA77D1C" w14:textId="23FAD67F" w:rsidR="005A2C90" w:rsidRPr="00B93549" w:rsidRDefault="00B93549" w:rsidP="006650CB">
      <w:pPr>
        <w:pStyle w:val="Proposal"/>
        <w:jc w:val="both"/>
        <w:rPr>
          <w:rFonts w:cs="Arial"/>
          <w:lang w:val="en-GB"/>
        </w:rPr>
      </w:pPr>
      <w:bookmarkStart w:id="16" w:name="_Toc111556394"/>
      <w:r w:rsidRPr="00B93549">
        <w:rPr>
          <w:lang w:val="en-GB"/>
        </w:rPr>
        <w:t xml:space="preserve">RAN2 to </w:t>
      </w:r>
      <w:r w:rsidR="00FC7AC4">
        <w:rPr>
          <w:rFonts w:cs="Arial"/>
          <w:lang w:val="en-GB"/>
        </w:rPr>
        <w:t>agree Proposals 1 and 2</w:t>
      </w:r>
      <w:r w:rsidR="009548F6">
        <w:rPr>
          <w:rFonts w:cs="Arial"/>
          <w:lang w:val="en-GB"/>
        </w:rPr>
        <w:t xml:space="preserve"> of </w:t>
      </w:r>
      <w:r w:rsidR="009548F6" w:rsidRPr="00FF500A">
        <w:rPr>
          <w:rFonts w:cs="Arial"/>
          <w:lang w:val="en-GB"/>
        </w:rPr>
        <w:t>R2-2208652</w:t>
      </w:r>
      <w:r w:rsidR="009548F6">
        <w:rPr>
          <w:rFonts w:cs="Arial"/>
          <w:lang w:val="en-GB"/>
        </w:rPr>
        <w:t>.</w:t>
      </w:r>
      <w:bookmarkEnd w:id="16"/>
      <w:r w:rsidR="009548F6">
        <w:rPr>
          <w:rFonts w:cs="Arial"/>
          <w:lang w:val="en-GB"/>
        </w:rPr>
        <w:t xml:space="preserve"> </w:t>
      </w:r>
    </w:p>
    <w:p w14:paraId="3CA9B771" w14:textId="55EF3EF2" w:rsidR="00BB5437" w:rsidRDefault="00BB5437">
      <w:pPr>
        <w:rPr>
          <w:rFonts w:ascii="Arial" w:hAnsi="Arial" w:cs="Arial"/>
          <w:lang w:val="en-GB"/>
        </w:rPr>
      </w:pPr>
    </w:p>
    <w:bookmarkEnd w:id="2"/>
    <w:bookmarkEnd w:id="3"/>
    <w:bookmarkEnd w:id="4"/>
    <w:p w14:paraId="607DB83F" w14:textId="0A6C2F18" w:rsidR="00004E13" w:rsidRPr="00FC7AC4" w:rsidRDefault="00FC7AC4" w:rsidP="00004E13">
      <w:pPr>
        <w:rPr>
          <w:rFonts w:ascii="Arial" w:hAnsi="Arial" w:cs="Arial"/>
          <w:lang w:val="en-GB"/>
        </w:rPr>
      </w:pPr>
      <w:r w:rsidRPr="00FC7AC4">
        <w:rPr>
          <w:rFonts w:ascii="Arial" w:hAnsi="Arial" w:cs="Arial"/>
          <w:lang w:val="en-GB"/>
        </w:rPr>
        <w:t>Discuss</w:t>
      </w:r>
      <w:r>
        <w:rPr>
          <w:rFonts w:ascii="Arial" w:hAnsi="Arial" w:cs="Arial"/>
          <w:lang w:val="en-GB"/>
        </w:rPr>
        <w:t xml:space="preserve"> further Proposal 3 </w:t>
      </w:r>
      <w:proofErr w:type="gramStart"/>
      <w:r>
        <w:rPr>
          <w:rFonts w:ascii="Arial" w:hAnsi="Arial" w:cs="Arial"/>
          <w:lang w:val="en-GB"/>
        </w:rPr>
        <w:t>taking into account</w:t>
      </w:r>
      <w:proofErr w:type="gramEnd"/>
      <w:r>
        <w:rPr>
          <w:rFonts w:ascii="Arial" w:hAnsi="Arial" w:cs="Arial"/>
          <w:lang w:val="en-GB"/>
        </w:rPr>
        <w:t xml:space="preserve"> also Change 4 from </w:t>
      </w:r>
      <w:r w:rsidRPr="00FF500A">
        <w:rPr>
          <w:rFonts w:ascii="Arial" w:hAnsi="Arial" w:cs="Arial"/>
          <w:lang w:val="en-GB"/>
        </w:rPr>
        <w:t>R2-2208558</w:t>
      </w:r>
    </w:p>
    <w:p w14:paraId="487249AE" w14:textId="77777777" w:rsidR="00FC7AC4" w:rsidRDefault="00FC7AC4" w:rsidP="00FC7AC4">
      <w:pPr>
        <w:rPr>
          <w:rFonts w:ascii="Arial" w:hAnsi="Arial" w:cs="Arial"/>
          <w:lang w:val="en-GB"/>
        </w:rPr>
      </w:pPr>
    </w:p>
    <w:p w14:paraId="63816E14" w14:textId="65D8865A" w:rsidR="00FC7AC4" w:rsidRPr="00B93549" w:rsidRDefault="00FC7AC4" w:rsidP="00FC7AC4">
      <w:pPr>
        <w:pStyle w:val="Proposal"/>
        <w:jc w:val="both"/>
        <w:rPr>
          <w:rFonts w:cs="Arial"/>
          <w:lang w:val="en-GB"/>
        </w:rPr>
      </w:pPr>
      <w:bookmarkStart w:id="17" w:name="_Toc111556395"/>
      <w:r w:rsidRPr="00B93549">
        <w:rPr>
          <w:lang w:val="en-GB"/>
        </w:rPr>
        <w:t xml:space="preserve">RAN2 to </w:t>
      </w:r>
      <w:r>
        <w:rPr>
          <w:rFonts w:cs="Arial"/>
          <w:lang w:val="en-GB"/>
        </w:rPr>
        <w:t>discuss ul-powerControl-r17 configuration based on Prop 3</w:t>
      </w:r>
      <w:r>
        <w:rPr>
          <w:rFonts w:cs="Arial"/>
          <w:lang w:val="en-GB"/>
        </w:rPr>
        <w:t xml:space="preserve"> of </w:t>
      </w:r>
      <w:r w:rsidRPr="00FF500A">
        <w:rPr>
          <w:rFonts w:cs="Arial"/>
          <w:lang w:val="en-GB"/>
        </w:rPr>
        <w:t>R2-2208652</w:t>
      </w:r>
      <w:r>
        <w:rPr>
          <w:rFonts w:cs="Arial"/>
          <w:lang w:val="en-GB"/>
        </w:rPr>
        <w:t xml:space="preserve"> and </w:t>
      </w:r>
      <w:r w:rsidRPr="00FC7AC4">
        <w:rPr>
          <w:rFonts w:cs="Arial"/>
          <w:lang w:val="en-GB"/>
        </w:rPr>
        <w:t>Change 4 from R2-2208558</w:t>
      </w:r>
      <w:r>
        <w:rPr>
          <w:rFonts w:cs="Arial"/>
          <w:lang w:val="en-GB"/>
        </w:rPr>
        <w:t>.</w:t>
      </w:r>
      <w:bookmarkEnd w:id="17"/>
      <w:r>
        <w:rPr>
          <w:rFonts w:cs="Arial"/>
          <w:lang w:val="en-GB"/>
        </w:rPr>
        <w:t xml:space="preserve"> </w:t>
      </w:r>
    </w:p>
    <w:p w14:paraId="154F3436" w14:textId="77777777" w:rsidR="00FC7AC4" w:rsidRDefault="00FC7AC4" w:rsidP="00FC7AC4">
      <w:pPr>
        <w:rPr>
          <w:rFonts w:ascii="Arial" w:hAnsi="Arial" w:cs="Arial"/>
          <w:lang w:val="en-GB"/>
        </w:rPr>
      </w:pPr>
    </w:p>
    <w:p w14:paraId="5B6D908C" w14:textId="5938F9B5" w:rsidR="00FC7AC4" w:rsidRPr="00FC7AC4" w:rsidRDefault="00FC7AC4" w:rsidP="00FC7AC4">
      <w:pPr>
        <w:pStyle w:val="Proposal"/>
        <w:jc w:val="both"/>
        <w:rPr>
          <w:u w:val="single"/>
        </w:rPr>
      </w:pPr>
      <w:bookmarkStart w:id="18" w:name="_Toc111556396"/>
      <w:r w:rsidRPr="00FC7AC4">
        <w:rPr>
          <w:lang w:val="en-GB"/>
        </w:rPr>
        <w:t xml:space="preserve">RAN2 to </w:t>
      </w:r>
      <w:r w:rsidRPr="00FC7AC4">
        <w:rPr>
          <w:rFonts w:cs="Arial"/>
          <w:lang w:val="en-GB"/>
        </w:rPr>
        <w:t xml:space="preserve">discuss </w:t>
      </w:r>
      <w:r>
        <w:rPr>
          <w:rFonts w:cs="Arial"/>
          <w:lang w:val="en-GB"/>
        </w:rPr>
        <w:t>w</w:t>
      </w:r>
      <w:r w:rsidRPr="00FC7AC4">
        <w:rPr>
          <w:lang w:val="en-GB"/>
        </w:rPr>
        <w:t>hether r</w:t>
      </w:r>
      <w:r w:rsidRPr="00FC7AC4">
        <w:rPr>
          <w:rFonts w:cs="Arial"/>
          <w:lang w:val="en-GB"/>
        </w:rPr>
        <w:t>ename twoPHRModeSCG-r17 to twoPHRModeMCG-r17.</w:t>
      </w:r>
      <w:bookmarkEnd w:id="18"/>
    </w:p>
    <w:p w14:paraId="1373A158" w14:textId="77777777" w:rsidR="00004E13" w:rsidRDefault="00004E13">
      <w:pPr>
        <w:rPr>
          <w:u w:val="single"/>
        </w:rPr>
      </w:pPr>
    </w:p>
    <w:p w14:paraId="4D5C349C" w14:textId="77777777" w:rsidR="005D160C" w:rsidRDefault="0002449F">
      <w:pPr>
        <w:pStyle w:val="Heading1"/>
        <w:rPr>
          <w:lang w:val="en-US"/>
        </w:rPr>
      </w:pPr>
      <w:r>
        <w:rPr>
          <w:lang w:val="en-US"/>
        </w:rPr>
        <w:t>Conclusion</w:t>
      </w:r>
    </w:p>
    <w:p w14:paraId="76FE531C" w14:textId="77777777" w:rsidR="005D160C" w:rsidRDefault="005D160C">
      <w:pPr>
        <w:pStyle w:val="BodyText"/>
        <w:rPr>
          <w:lang w:eastAsia="ja-JP"/>
        </w:rPr>
      </w:pPr>
      <w:bookmarkStart w:id="19" w:name="_Hlk103768427"/>
    </w:p>
    <w:p w14:paraId="2D9E30EB" w14:textId="77777777" w:rsidR="00FC7AC4" w:rsidRDefault="00FC7AC4" w:rsidP="00FC7AC4">
      <w:pPr>
        <w:pStyle w:val="BodyText"/>
        <w:rPr>
          <w:b/>
          <w:bCs/>
        </w:rPr>
      </w:pPr>
    </w:p>
    <w:p w14:paraId="28C76710" w14:textId="77777777" w:rsidR="00FC7AC4" w:rsidRDefault="00FC7AC4" w:rsidP="00FC7AC4">
      <w:pPr>
        <w:pStyle w:val="BodyText"/>
        <w:rPr>
          <w:b/>
          <w:bCs/>
        </w:rPr>
      </w:pPr>
    </w:p>
    <w:p w14:paraId="04C9936D" w14:textId="77777777" w:rsidR="00FC7AC4" w:rsidRDefault="00FC7AC4" w:rsidP="00FC7AC4">
      <w:pPr>
        <w:pStyle w:val="BodyText"/>
      </w:pPr>
      <w:r w:rsidRPr="00CE0424">
        <w:t xml:space="preserve">Based on the discussion in </w:t>
      </w:r>
      <w:r>
        <w:t xml:space="preserve">the previous </w:t>
      </w:r>
      <w:r w:rsidRPr="00CE0424">
        <w:t>section</w:t>
      </w:r>
      <w:r>
        <w:t>s</w:t>
      </w:r>
      <w:r w:rsidRPr="00CE0424">
        <w:t xml:space="preserve"> we propose the following:</w:t>
      </w:r>
    </w:p>
    <w:p w14:paraId="2C1D40DE" w14:textId="7FEF3F04" w:rsidR="00FC7AC4" w:rsidRDefault="00FC7AC4">
      <w:pPr>
        <w:pStyle w:val="TableofFigures"/>
        <w:tabs>
          <w:tab w:val="right" w:leader="dot" w:pos="9629"/>
        </w:tabs>
        <w:rPr>
          <w:rFonts w:asciiTheme="minorHAnsi" w:eastAsiaTheme="minorEastAsia" w:hAnsiTheme="minorHAnsi"/>
          <w:b w:val="0"/>
          <w:noProof/>
          <w:lang w:val="en-FI" w:eastAsia="en-FI"/>
        </w:rPr>
      </w:pPr>
      <w:r>
        <w:rPr>
          <w:rFonts w:cs="Times New Roman"/>
          <w:b w:val="0"/>
          <w:bCs/>
          <w:sz w:val="20"/>
          <w:szCs w:val="20"/>
        </w:rPr>
        <w:fldChar w:fldCharType="begin"/>
      </w:r>
      <w:r>
        <w:rPr>
          <w:b w:val="0"/>
          <w:bCs/>
        </w:rPr>
        <w:instrText xml:space="preserve"> TOC \n \h \z \t "Proposal" \c </w:instrText>
      </w:r>
      <w:r>
        <w:rPr>
          <w:rFonts w:cs="Times New Roman"/>
          <w:b w:val="0"/>
          <w:bCs/>
          <w:sz w:val="20"/>
          <w:szCs w:val="20"/>
        </w:rPr>
        <w:fldChar w:fldCharType="separate"/>
      </w:r>
      <w:hyperlink w:anchor="_Toc111556383" w:history="1">
        <w:r w:rsidRPr="005C7B4A">
          <w:rPr>
            <w:rStyle w:val="Hyperlink"/>
            <w:rFonts w:cs="Arial"/>
            <w:noProof/>
            <w:lang w:val="en-GB"/>
          </w:rPr>
          <w:t>Proposal 1</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agree to adopt Change 1 and 2 from R2-2207127</w:t>
        </w:r>
      </w:hyperlink>
    </w:p>
    <w:p w14:paraId="794E59B0" w14:textId="098126D9"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84" w:history="1">
        <w:r w:rsidRPr="005C7B4A">
          <w:rPr>
            <w:rStyle w:val="Hyperlink"/>
            <w:rFonts w:cs="Arial"/>
            <w:noProof/>
            <w:lang w:val="en-GB"/>
          </w:rPr>
          <w:t>Proposal 2</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agree not to adopt Change 3 from R2-2207127 and discuss whether LS to RAN1 is needed.</w:t>
        </w:r>
      </w:hyperlink>
    </w:p>
    <w:p w14:paraId="4DD3BB5C" w14:textId="5A6A74F2"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85" w:history="1">
        <w:r w:rsidRPr="005C7B4A">
          <w:rPr>
            <w:rStyle w:val="Hyperlink"/>
            <w:rFonts w:cs="Arial"/>
            <w:noProof/>
            <w:lang w:val="en-GB"/>
          </w:rPr>
          <w:t>Proposal 3</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 xml:space="preserve">discuss the value for </w:t>
        </w:r>
        <w:r w:rsidRPr="005C7B4A">
          <w:rPr>
            <w:rStyle w:val="Hyperlink"/>
            <w:rFonts w:cs="Arial"/>
            <w:noProof/>
          </w:rPr>
          <w:t>maxNrofSearchSpacesLinks-1-r17</w:t>
        </w:r>
        <w:r w:rsidRPr="005C7B4A">
          <w:rPr>
            <w:rStyle w:val="Hyperlink"/>
            <w:rFonts w:cs="Arial"/>
            <w:noProof/>
            <w:lang w:val="en-US"/>
          </w:rPr>
          <w:t>, either 39 or 20</w:t>
        </w:r>
        <w:r w:rsidRPr="005C7B4A">
          <w:rPr>
            <w:rStyle w:val="Hyperlink"/>
            <w:rFonts w:cs="Arial"/>
            <w:noProof/>
            <w:lang w:val="en-GB"/>
          </w:rPr>
          <w:t>.</w:t>
        </w:r>
      </w:hyperlink>
    </w:p>
    <w:p w14:paraId="4EC78D2A" w14:textId="6C2B855F"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86" w:history="1">
        <w:r w:rsidRPr="005C7B4A">
          <w:rPr>
            <w:rStyle w:val="Hyperlink"/>
            <w:rFonts w:cs="Arial"/>
            <w:noProof/>
            <w:lang w:val="en-GB"/>
          </w:rPr>
          <w:t>Proposal 4</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 xml:space="preserve">agree on editorial Change 2 and 3 from </w:t>
        </w:r>
        <w:r w:rsidRPr="005C7B4A">
          <w:rPr>
            <w:rStyle w:val="Hyperlink"/>
            <w:rFonts w:cs="Arial"/>
            <w:noProof/>
          </w:rPr>
          <w:t>R2-2207369</w:t>
        </w:r>
        <w:r w:rsidRPr="005C7B4A">
          <w:rPr>
            <w:rStyle w:val="Hyperlink"/>
            <w:rFonts w:cs="Arial"/>
            <w:noProof/>
            <w:lang w:val="en-GB"/>
          </w:rPr>
          <w:t>.</w:t>
        </w:r>
      </w:hyperlink>
    </w:p>
    <w:p w14:paraId="587F6ECE" w14:textId="4726B043"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87" w:history="1">
        <w:r w:rsidRPr="005C7B4A">
          <w:rPr>
            <w:rStyle w:val="Hyperlink"/>
            <w:rFonts w:cs="Arial"/>
            <w:noProof/>
            <w:lang w:val="en-GB"/>
          </w:rPr>
          <w:t>Proposal 5</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agree to adopt the changes in R2-2207773</w:t>
        </w:r>
      </w:hyperlink>
    </w:p>
    <w:p w14:paraId="2BCAB9EA" w14:textId="160854D3"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88" w:history="1">
        <w:r w:rsidRPr="005C7B4A">
          <w:rPr>
            <w:rStyle w:val="Hyperlink"/>
            <w:rFonts w:cs="Arial"/>
            <w:noProof/>
            <w:lang w:val="en-GB"/>
          </w:rPr>
          <w:t>Proposal 6</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discuss further how to capture the initial activated state for RSs in failureDetectionSet1-r17 and failureDetectionSet2-r17.</w:t>
        </w:r>
      </w:hyperlink>
    </w:p>
    <w:p w14:paraId="1B4B2120" w14:textId="2F04C938"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89" w:history="1">
        <w:r w:rsidRPr="005C7B4A">
          <w:rPr>
            <w:rStyle w:val="Hyperlink"/>
            <w:rFonts w:cs="Arial"/>
            <w:noProof/>
            <w:lang w:val="en-GB"/>
          </w:rPr>
          <w:t>Proposal 7</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adopt Change 1 from R2-2208557 and add -r17 to PUSCH-PathlossReferenceRS-Id in IE TCI-State.</w:t>
        </w:r>
      </w:hyperlink>
    </w:p>
    <w:p w14:paraId="2C42774F" w14:textId="01576892"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0" w:history="1">
        <w:r w:rsidRPr="005C7B4A">
          <w:rPr>
            <w:rStyle w:val="Hyperlink"/>
            <w:rFonts w:cs="Arial"/>
            <w:noProof/>
            <w:lang w:val="en-GB"/>
          </w:rPr>
          <w:t>Proposal 8</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discuss whether to send LS to RAN1 on checking the field description of “cell” in IE QCL-Info and “servingCellId” in IE TCI-UL-State.</w:t>
        </w:r>
      </w:hyperlink>
    </w:p>
    <w:p w14:paraId="0CE7CB66" w14:textId="47B1D2E0"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1" w:history="1">
        <w:r w:rsidRPr="005C7B4A">
          <w:rPr>
            <w:rStyle w:val="Hyperlink"/>
            <w:rFonts w:cs="Arial"/>
            <w:noProof/>
            <w:lang w:val="en-GB"/>
          </w:rPr>
          <w:t>Proposal 9</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adopt Change 1 from R2-2208558</w:t>
        </w:r>
      </w:hyperlink>
    </w:p>
    <w:p w14:paraId="3372B649" w14:textId="1DD3D3B1"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2" w:history="1">
        <w:r w:rsidRPr="005C7B4A">
          <w:rPr>
            <w:rStyle w:val="Hyperlink"/>
            <w:rFonts w:cs="Arial"/>
            <w:noProof/>
            <w:lang w:val="en-GB"/>
          </w:rPr>
          <w:t>Proposal 10</w:t>
        </w:r>
        <w:r>
          <w:rPr>
            <w:rFonts w:asciiTheme="minorHAnsi" w:eastAsiaTheme="minorEastAsia" w:hAnsiTheme="minorHAnsi"/>
            <w:b w:val="0"/>
            <w:noProof/>
            <w:lang w:val="en-FI" w:eastAsia="en-FI"/>
          </w:rPr>
          <w:tab/>
        </w:r>
        <w:r w:rsidRPr="005C7B4A">
          <w:rPr>
            <w:rStyle w:val="Hyperlink"/>
            <w:noProof/>
            <w:lang w:val="en-GB"/>
          </w:rPr>
          <w:t xml:space="preserve">RAN2 not to </w:t>
        </w:r>
        <w:r w:rsidRPr="005C7B4A">
          <w:rPr>
            <w:rStyle w:val="Hyperlink"/>
            <w:rFonts w:cs="Arial"/>
            <w:noProof/>
            <w:lang w:val="en-GB"/>
          </w:rPr>
          <w:t>adopt Change 2 from R2-2208558</w:t>
        </w:r>
      </w:hyperlink>
    </w:p>
    <w:p w14:paraId="52C7EB21" w14:textId="0A3C52D3"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3" w:history="1">
        <w:r w:rsidRPr="005C7B4A">
          <w:rPr>
            <w:rStyle w:val="Hyperlink"/>
            <w:rFonts w:cs="Arial"/>
            <w:noProof/>
            <w:lang w:val="en-GB"/>
          </w:rPr>
          <w:t>Proposal 11</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adopt two first editorials of Change 3 from R2-2208558. Removal of the restriction to be discussed separately (see Prop 8)</w:t>
        </w:r>
      </w:hyperlink>
    </w:p>
    <w:p w14:paraId="5A943E4F" w14:textId="4F35248A"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4" w:history="1">
        <w:r w:rsidRPr="005C7B4A">
          <w:rPr>
            <w:rStyle w:val="Hyperlink"/>
            <w:rFonts w:cs="Arial"/>
            <w:noProof/>
            <w:lang w:val="en-GB"/>
          </w:rPr>
          <w:t>Proposal 12</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agree Proposals 1 and 2 of R2-2208652.</w:t>
        </w:r>
      </w:hyperlink>
    </w:p>
    <w:p w14:paraId="04273711" w14:textId="374781AF"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5" w:history="1">
        <w:r w:rsidRPr="005C7B4A">
          <w:rPr>
            <w:rStyle w:val="Hyperlink"/>
            <w:rFonts w:cs="Arial"/>
            <w:noProof/>
            <w:lang w:val="en-GB"/>
          </w:rPr>
          <w:t>Proposal 13</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discuss ul-powerControl-r17 configuration based on Prop 3 of R2-2208652 and Change 4 from R2-2208558.</w:t>
        </w:r>
      </w:hyperlink>
    </w:p>
    <w:p w14:paraId="6F783CE6" w14:textId="3400B583" w:rsidR="00FC7AC4" w:rsidRDefault="00FC7AC4">
      <w:pPr>
        <w:pStyle w:val="TableofFigures"/>
        <w:tabs>
          <w:tab w:val="right" w:leader="dot" w:pos="9629"/>
        </w:tabs>
        <w:rPr>
          <w:rFonts w:asciiTheme="minorHAnsi" w:eastAsiaTheme="minorEastAsia" w:hAnsiTheme="minorHAnsi"/>
          <w:b w:val="0"/>
          <w:noProof/>
          <w:lang w:val="en-FI" w:eastAsia="en-FI"/>
        </w:rPr>
      </w:pPr>
      <w:hyperlink w:anchor="_Toc111556396" w:history="1">
        <w:r w:rsidRPr="005C7B4A">
          <w:rPr>
            <w:rStyle w:val="Hyperlink"/>
            <w:noProof/>
          </w:rPr>
          <w:t>Proposal 14</w:t>
        </w:r>
        <w:r>
          <w:rPr>
            <w:rFonts w:asciiTheme="minorHAnsi" w:eastAsiaTheme="minorEastAsia" w:hAnsiTheme="minorHAnsi"/>
            <w:b w:val="0"/>
            <w:noProof/>
            <w:lang w:val="en-FI" w:eastAsia="en-FI"/>
          </w:rPr>
          <w:tab/>
        </w:r>
        <w:r w:rsidRPr="005C7B4A">
          <w:rPr>
            <w:rStyle w:val="Hyperlink"/>
            <w:noProof/>
            <w:lang w:val="en-GB"/>
          </w:rPr>
          <w:t xml:space="preserve">RAN2 to </w:t>
        </w:r>
        <w:r w:rsidRPr="005C7B4A">
          <w:rPr>
            <w:rStyle w:val="Hyperlink"/>
            <w:rFonts w:cs="Arial"/>
            <w:noProof/>
            <w:lang w:val="en-GB"/>
          </w:rPr>
          <w:t>discuss w</w:t>
        </w:r>
        <w:r w:rsidRPr="005C7B4A">
          <w:rPr>
            <w:rStyle w:val="Hyperlink"/>
            <w:noProof/>
            <w:lang w:val="en-GB"/>
          </w:rPr>
          <w:t>hether r</w:t>
        </w:r>
        <w:r w:rsidRPr="005C7B4A">
          <w:rPr>
            <w:rStyle w:val="Hyperlink"/>
            <w:rFonts w:cs="Arial"/>
            <w:noProof/>
            <w:lang w:val="en-GB"/>
          </w:rPr>
          <w:t>ename twoPHRModeSCG-r17 to twoPHRModeMCG-r17.</w:t>
        </w:r>
      </w:hyperlink>
    </w:p>
    <w:p w14:paraId="15C73E7A" w14:textId="72C52675" w:rsidR="005D160C" w:rsidRDefault="00FC7AC4" w:rsidP="00FC7AC4">
      <w:pPr>
        <w:pStyle w:val="B3"/>
        <w:ind w:left="420" w:firstLine="0"/>
        <w:rPr>
          <w:rFonts w:eastAsia="DengXian"/>
          <w:sz w:val="18"/>
          <w:lang w:eastAsia="zh-CN"/>
        </w:rPr>
      </w:pPr>
      <w:r>
        <w:rPr>
          <w:b/>
          <w:bCs/>
          <w:lang w:val="en-US"/>
        </w:rPr>
        <w:fldChar w:fldCharType="end"/>
      </w:r>
    </w:p>
    <w:bookmarkEnd w:id="19"/>
    <w:p w14:paraId="17B497FA" w14:textId="77777777" w:rsidR="005D160C" w:rsidRDefault="005D160C">
      <w:pPr>
        <w:pStyle w:val="BodyText"/>
        <w:rPr>
          <w:lang w:eastAsia="ja-JP"/>
        </w:rPr>
      </w:pPr>
    </w:p>
    <w:sectPr w:rsidR="005D160C">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F14F" w14:textId="77777777" w:rsidR="00EA3B62" w:rsidRDefault="00EA3B62">
      <w:r>
        <w:separator/>
      </w:r>
    </w:p>
  </w:endnote>
  <w:endnote w:type="continuationSeparator" w:id="0">
    <w:p w14:paraId="742A4B76" w14:textId="77777777" w:rsidR="00EA3B62" w:rsidRDefault="00EA3B62">
      <w:r>
        <w:continuationSeparator/>
      </w:r>
    </w:p>
  </w:endnote>
  <w:endnote w:type="continuationNotice" w:id="1">
    <w:p w14:paraId="657B4907" w14:textId="77777777" w:rsidR="00EA3B62" w:rsidRDefault="00EA3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77777777" w:rsidR="005D160C" w:rsidRDefault="000244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538">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53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E3A2" w14:textId="77777777" w:rsidR="00EA3B62" w:rsidRDefault="00EA3B62">
      <w:r>
        <w:separator/>
      </w:r>
    </w:p>
  </w:footnote>
  <w:footnote w:type="continuationSeparator" w:id="0">
    <w:p w14:paraId="55597232" w14:textId="77777777" w:rsidR="00EA3B62" w:rsidRDefault="00EA3B62">
      <w:r>
        <w:continuationSeparator/>
      </w:r>
    </w:p>
  </w:footnote>
  <w:footnote w:type="continuationNotice" w:id="1">
    <w:p w14:paraId="12DF5B47" w14:textId="77777777" w:rsidR="00EA3B62" w:rsidRDefault="00EA3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5D160C" w:rsidRDefault="000244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4"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D0415C"/>
    <w:multiLevelType w:val="hybridMultilevel"/>
    <w:tmpl w:val="8AB4C1D8"/>
    <w:lvl w:ilvl="0" w:tplc="8B886DEC">
      <w:start w:val="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7"/>
  </w:num>
  <w:num w:numId="2">
    <w:abstractNumId w:val="22"/>
  </w:num>
  <w:num w:numId="3">
    <w:abstractNumId w:val="0"/>
  </w:num>
  <w:num w:numId="4">
    <w:abstractNumId w:val="29"/>
  </w:num>
  <w:num w:numId="5">
    <w:abstractNumId w:val="30"/>
  </w:num>
  <w:num w:numId="6">
    <w:abstractNumId w:val="31"/>
  </w:num>
  <w:num w:numId="7">
    <w:abstractNumId w:val="12"/>
  </w:num>
  <w:num w:numId="8">
    <w:abstractNumId w:val="17"/>
  </w:num>
  <w:num w:numId="9">
    <w:abstractNumId w:val="8"/>
  </w:num>
  <w:num w:numId="10">
    <w:abstractNumId w:val="41"/>
  </w:num>
  <w:num w:numId="11">
    <w:abstractNumId w:val="20"/>
  </w:num>
  <w:num w:numId="12">
    <w:abstractNumId w:val="37"/>
  </w:num>
  <w:num w:numId="13">
    <w:abstractNumId w:val="4"/>
  </w:num>
  <w:num w:numId="14">
    <w:abstractNumId w:val="18"/>
  </w:num>
  <w:num w:numId="15">
    <w:abstractNumId w:val="2"/>
  </w:num>
  <w:num w:numId="16">
    <w:abstractNumId w:val="5"/>
  </w:num>
  <w:num w:numId="17">
    <w:abstractNumId w:val="9"/>
  </w:num>
  <w:num w:numId="18">
    <w:abstractNumId w:val="26"/>
  </w:num>
  <w:num w:numId="19">
    <w:abstractNumId w:val="10"/>
  </w:num>
  <w:num w:numId="20">
    <w:abstractNumId w:val="39"/>
  </w:num>
  <w:num w:numId="21">
    <w:abstractNumId w:val="28"/>
  </w:num>
  <w:num w:numId="22">
    <w:abstractNumId w:val="40"/>
  </w:num>
  <w:num w:numId="23">
    <w:abstractNumId w:val="14"/>
  </w:num>
  <w:num w:numId="24">
    <w:abstractNumId w:val="7"/>
  </w:num>
  <w:num w:numId="25">
    <w:abstractNumId w:val="4"/>
  </w:num>
  <w:num w:numId="26">
    <w:abstractNumId w:val="19"/>
  </w:num>
  <w:num w:numId="27">
    <w:abstractNumId w:val="16"/>
  </w:num>
  <w:num w:numId="28">
    <w:abstractNumId w:val="33"/>
  </w:num>
  <w:num w:numId="29">
    <w:abstractNumId w:val="13"/>
  </w:num>
  <w:num w:numId="30">
    <w:abstractNumId w:val="11"/>
  </w:num>
  <w:num w:numId="31">
    <w:abstractNumId w:val="23"/>
  </w:num>
  <w:num w:numId="32">
    <w:abstractNumId w:val="15"/>
  </w:num>
  <w:num w:numId="33">
    <w:abstractNumId w:val="6"/>
  </w:num>
  <w:num w:numId="34">
    <w:abstractNumId w:val="3"/>
  </w:num>
  <w:num w:numId="35">
    <w:abstractNumId w:val="24"/>
  </w:num>
  <w:num w:numId="36">
    <w:abstractNumId w:val="32"/>
  </w:num>
  <w:num w:numId="37">
    <w:abstractNumId w:val="34"/>
  </w:num>
  <w:num w:numId="38">
    <w:abstractNumId w:val="21"/>
  </w:num>
  <w:num w:numId="39">
    <w:abstractNumId w:val="36"/>
  </w:num>
  <w:num w:numId="40">
    <w:abstractNumId w:val="25"/>
  </w:num>
  <w:num w:numId="41">
    <w:abstractNumId w:val="1"/>
  </w:num>
  <w:num w:numId="42">
    <w:abstractNumId w:val="22"/>
    <w:lvlOverride w:ilvl="0">
      <w:startOverride w:val="1"/>
    </w:lvlOverride>
  </w:num>
  <w:num w:numId="43">
    <w:abstractNumId w:val="35"/>
  </w:num>
  <w:num w:numId="44">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4E13"/>
    <w:rsid w:val="00014D73"/>
    <w:rsid w:val="0002449F"/>
    <w:rsid w:val="00054302"/>
    <w:rsid w:val="00091C16"/>
    <w:rsid w:val="000D4B79"/>
    <w:rsid w:val="001635D6"/>
    <w:rsid w:val="001E13BA"/>
    <w:rsid w:val="00251147"/>
    <w:rsid w:val="00251D70"/>
    <w:rsid w:val="002E2718"/>
    <w:rsid w:val="00303F94"/>
    <w:rsid w:val="0034590C"/>
    <w:rsid w:val="00376802"/>
    <w:rsid w:val="005A2C90"/>
    <w:rsid w:val="005C4BC7"/>
    <w:rsid w:val="005D04A7"/>
    <w:rsid w:val="005D160C"/>
    <w:rsid w:val="00620786"/>
    <w:rsid w:val="00703390"/>
    <w:rsid w:val="00816306"/>
    <w:rsid w:val="00833539"/>
    <w:rsid w:val="008A0538"/>
    <w:rsid w:val="008E3FA4"/>
    <w:rsid w:val="009548F6"/>
    <w:rsid w:val="00AF0B65"/>
    <w:rsid w:val="00B21C54"/>
    <w:rsid w:val="00B93549"/>
    <w:rsid w:val="00BB5437"/>
    <w:rsid w:val="00CF451B"/>
    <w:rsid w:val="00D93584"/>
    <w:rsid w:val="00EA3B62"/>
    <w:rsid w:val="00EB3F91"/>
    <w:rsid w:val="00FC7AC4"/>
    <w:rsid w:val="00FF50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539"/>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335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3539"/>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Pr>
      <w:rFonts w:ascii="Arial" w:hAnsi="Arial" w:cs="Arial"/>
      <w:lang w:eastAsia="ko-KR"/>
    </w:rPr>
  </w:style>
  <w:style w:type="character" w:customStyle="1" w:styleId="TACChar">
    <w:name w:val="TAC Char"/>
    <w:basedOn w:val="DefaultParagraphFont"/>
    <w:link w:val="TAC"/>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numbering" w:customStyle="1" w:styleId="110">
    <w:name w:val="无列表11"/>
    <w:next w:val="NoList"/>
    <w:uiPriority w:val="99"/>
    <w:semiHidden/>
    <w:unhideWhenUsed/>
    <w:rsid w:val="008E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3152E-6595-4822-80C5-C4EC07E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11825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Helka-Liina Rapp ER</cp:lastModifiedBy>
  <cp:revision>3</cp:revision>
  <cp:lastPrinted>2008-01-30T20:09:00Z</cp:lastPrinted>
  <dcterms:created xsi:type="dcterms:W3CDTF">2022-08-15T14:40:00Z</dcterms:created>
  <dcterms:modified xsi:type="dcterms:W3CDTF">2022-08-16T12:33:00Z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