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w:t>
      </w:r>
      <w:proofErr w:type="gramStart"/>
      <w:r>
        <w:rPr>
          <w:sz w:val="22"/>
          <w:szCs w:val="22"/>
        </w:rPr>
        <w:t>232][</w:t>
      </w:r>
      <w:proofErr w:type="gramEnd"/>
      <w:r>
        <w:rPr>
          <w:sz w:val="22"/>
          <w:szCs w:val="22"/>
        </w:rPr>
        <w:t>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w:t>
      </w:r>
      <w:proofErr w:type="gramStart"/>
      <w:r>
        <w:t>e][</w:t>
      </w:r>
      <w:proofErr w:type="gramEnd"/>
      <w:r>
        <w:t>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0716D4"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hint="eastAsia"/>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hint="eastAsia"/>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77777777" w:rsidR="00423C10" w:rsidRDefault="00423C10">
            <w:pPr>
              <w:rPr>
                <w:rFonts w:ascii="Arial" w:hAnsi="Arial"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01EDCF21" w14:textId="77777777" w:rsidR="00423C10" w:rsidRDefault="00423C10">
            <w:pPr>
              <w:rPr>
                <w:rFonts w:ascii="Arial" w:hAnsi="Arial" w:cs="Arial"/>
                <w:sz w:val="20"/>
                <w:szCs w:val="20"/>
                <w:lang w:val="de-DE"/>
              </w:rPr>
            </w:pP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6860B445" w14:textId="77777777" w:rsidR="00423C10" w:rsidRDefault="00423C10">
            <w:pPr>
              <w:rPr>
                <w:rFonts w:ascii="Arial" w:hAnsi="Arial" w:cs="Arial"/>
                <w:sz w:val="20"/>
                <w:szCs w:val="20"/>
                <w:lang w:val="en-US" w:eastAsia="zh-CN"/>
              </w:rPr>
            </w:pP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77777777" w:rsidR="00423C10" w:rsidRDefault="00423C10">
            <w:pPr>
              <w:rPr>
                <w:rFonts w:ascii="Arial"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1EE0CFD" w14:textId="77777777" w:rsidR="00423C10" w:rsidRDefault="00423C10">
            <w:pPr>
              <w:rPr>
                <w:rFonts w:ascii="Arial" w:hAnsi="Arial" w:cs="Arial"/>
                <w:sz w:val="20"/>
                <w:szCs w:val="20"/>
                <w:lang w:val="en-US" w:eastAsia="zh-CN"/>
              </w:rPr>
            </w:pPr>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lastRenderedPageBreak/>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hint="eastAsia"/>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hint="eastAsia"/>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77777777" w:rsidR="00423C10" w:rsidRDefault="00423C10">
            <w:pPr>
              <w:spacing w:after="0"/>
              <w:jc w:val="both"/>
              <w:rPr>
                <w:rFonts w:ascii="Arial" w:hAnsi="Arial"/>
                <w:lang w:val="de-DE"/>
              </w:rPr>
            </w:pPr>
          </w:p>
        </w:tc>
        <w:tc>
          <w:tcPr>
            <w:tcW w:w="1985" w:type="dxa"/>
          </w:tcPr>
          <w:p w14:paraId="59F7E825" w14:textId="77777777" w:rsidR="00423C10" w:rsidRDefault="00423C10">
            <w:pPr>
              <w:spacing w:after="0"/>
              <w:jc w:val="both"/>
              <w:rPr>
                <w:rFonts w:ascii="Arial" w:hAnsi="Arial"/>
                <w:lang w:val="de-DE"/>
              </w:rPr>
            </w:pP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77777777" w:rsidR="00423C10" w:rsidRDefault="00423C10">
            <w:pPr>
              <w:spacing w:after="0"/>
              <w:jc w:val="both"/>
              <w:rPr>
                <w:rFonts w:ascii="Arial" w:hAnsi="Arial"/>
                <w:lang w:val="de-DE"/>
              </w:rPr>
            </w:pPr>
          </w:p>
        </w:tc>
        <w:tc>
          <w:tcPr>
            <w:tcW w:w="1985" w:type="dxa"/>
          </w:tcPr>
          <w:p w14:paraId="71FDFAD6" w14:textId="77777777" w:rsidR="00423C10" w:rsidRDefault="00423C10">
            <w:pPr>
              <w:spacing w:after="0"/>
              <w:jc w:val="both"/>
              <w:rPr>
                <w:rFonts w:ascii="Arial" w:hAnsi="Arial"/>
                <w:lang w:val="de-DE"/>
              </w:rPr>
            </w:pP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77777777" w:rsidR="00423C10" w:rsidRDefault="00423C10">
            <w:pPr>
              <w:spacing w:after="0"/>
              <w:jc w:val="both"/>
              <w:rPr>
                <w:rFonts w:ascii="Arial" w:hAnsi="Arial"/>
                <w:lang w:val="de-DE"/>
              </w:rPr>
            </w:pPr>
          </w:p>
        </w:tc>
        <w:tc>
          <w:tcPr>
            <w:tcW w:w="1985" w:type="dxa"/>
          </w:tcPr>
          <w:p w14:paraId="3A1B80DB" w14:textId="77777777" w:rsidR="00423C10" w:rsidRDefault="00423C10">
            <w:pPr>
              <w:spacing w:after="0"/>
              <w:jc w:val="both"/>
              <w:rPr>
                <w:rFonts w:ascii="Arial" w:hAnsi="Arial"/>
                <w:lang w:val="de-DE"/>
              </w:rPr>
            </w:pPr>
          </w:p>
        </w:tc>
        <w:tc>
          <w:tcPr>
            <w:tcW w:w="5807" w:type="dxa"/>
          </w:tcPr>
          <w:p w14:paraId="4C2B3177" w14:textId="77777777" w:rsidR="00423C10" w:rsidRDefault="00423C10">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w:t>
      </w:r>
      <w:proofErr w:type="spellStart"/>
      <w:r>
        <w:rPr>
          <w:lang w:val="en-US"/>
        </w:rPr>
        <w:t>revied</w:t>
      </w:r>
      <w:proofErr w:type="spellEnd"/>
      <w:r>
        <w:rPr>
          <w:lang w:val="en-US"/>
        </w:rPr>
        <w:t xml:space="preserve">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 xml:space="preserve">Proposal 1: RAN2 to confirm that MUSIM assistance information and </w:t>
      </w:r>
      <w:proofErr w:type="spellStart"/>
      <w:r>
        <w:rPr>
          <w:b/>
          <w:bCs/>
          <w:lang w:val="en-GB" w:eastAsia="en-GB"/>
        </w:rPr>
        <w:t>signaling</w:t>
      </w:r>
      <w:proofErr w:type="spellEnd"/>
      <w:r>
        <w:rPr>
          <w:b/>
          <w:bCs/>
          <w:lang w:val="en-GB" w:eastAsia="en-GB"/>
        </w:rPr>
        <w:t xml:space="preserve">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77777777" w:rsidR="00423C10" w:rsidRDefault="005D0B35">
            <w:pPr>
              <w:spacing w:after="0"/>
              <w:jc w:val="both"/>
              <w:rPr>
                <w:rFonts w:ascii="Arial" w:hAnsi="Arial"/>
                <w:lang w:val="en-US" w:eastAsia="zh-CN"/>
              </w:rPr>
            </w:pPr>
            <w:r>
              <w:rPr>
                <w:rFonts w:ascii="Arial" w:hAnsi="Arial" w:hint="eastAsia"/>
                <w:lang w:val="en-US" w:eastAsia="zh-CN"/>
              </w:rPr>
              <w:t>Similar view as 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hint="eastAsia"/>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 xml:space="preserve">the limitation for MCG signaling, this can also be </w:t>
            </w:r>
            <w:r w:rsidR="001468D3">
              <w:rPr>
                <w:rFonts w:ascii="Arial" w:eastAsiaTheme="minorEastAsia" w:hAnsi="Arial"/>
                <w:lang w:val="de-DE" w:eastAsia="zh-CN"/>
              </w:rPr>
              <w:t>handled by UE implementation</w:t>
            </w:r>
            <w:r w:rsidR="001468D3">
              <w:rPr>
                <w:rFonts w:ascii="Arial" w:eastAsiaTheme="minorEastAsia" w:hAnsi="Arial"/>
                <w:lang w:val="de-DE" w:eastAsia="zh-CN"/>
              </w:rPr>
              <w:t>.</w:t>
            </w:r>
          </w:p>
          <w:p w14:paraId="79561DB0" w14:textId="0B57D4A1" w:rsidR="001468D3" w:rsidRPr="00732E95" w:rsidRDefault="001468D3">
            <w:pPr>
              <w:spacing w:after="0"/>
              <w:jc w:val="both"/>
              <w:rPr>
                <w:rFonts w:ascii="Arial" w:eastAsiaTheme="minorEastAsia" w:hAnsi="Arial" w:hint="eastAsia"/>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77777777" w:rsidR="00423C10" w:rsidRDefault="00423C10">
            <w:pPr>
              <w:spacing w:after="0"/>
              <w:jc w:val="both"/>
              <w:rPr>
                <w:rFonts w:ascii="Arial" w:hAnsi="Arial"/>
                <w:lang w:val="de-DE"/>
              </w:rPr>
            </w:pPr>
          </w:p>
        </w:tc>
        <w:tc>
          <w:tcPr>
            <w:tcW w:w="1985" w:type="dxa"/>
          </w:tcPr>
          <w:p w14:paraId="530DC54D" w14:textId="77777777" w:rsidR="00423C10" w:rsidRDefault="00423C10">
            <w:pPr>
              <w:spacing w:after="0"/>
              <w:jc w:val="both"/>
              <w:rPr>
                <w:rFonts w:ascii="Arial" w:hAnsi="Arial"/>
                <w:lang w:val="de-DE"/>
              </w:rPr>
            </w:pPr>
          </w:p>
        </w:tc>
        <w:tc>
          <w:tcPr>
            <w:tcW w:w="5807" w:type="dxa"/>
          </w:tcPr>
          <w:p w14:paraId="52570F1C" w14:textId="77777777" w:rsidR="00423C10" w:rsidRDefault="00423C10">
            <w:pPr>
              <w:spacing w:after="0"/>
              <w:jc w:val="both"/>
              <w:rPr>
                <w:rFonts w:ascii="Arial" w:hAnsi="Arial"/>
                <w:lang w:val="de-DE"/>
              </w:rPr>
            </w:pPr>
          </w:p>
        </w:tc>
      </w:tr>
      <w:tr w:rsidR="00423C10" w14:paraId="6D3B15E0" w14:textId="77777777">
        <w:tc>
          <w:tcPr>
            <w:tcW w:w="1837" w:type="dxa"/>
          </w:tcPr>
          <w:p w14:paraId="189383D0" w14:textId="77777777" w:rsidR="00423C10" w:rsidRDefault="00423C10">
            <w:pPr>
              <w:spacing w:after="0"/>
              <w:jc w:val="both"/>
              <w:rPr>
                <w:rFonts w:ascii="Arial" w:hAnsi="Arial"/>
                <w:lang w:val="de-DE"/>
              </w:rPr>
            </w:pPr>
          </w:p>
        </w:tc>
        <w:tc>
          <w:tcPr>
            <w:tcW w:w="1985" w:type="dxa"/>
          </w:tcPr>
          <w:p w14:paraId="6E347AD5" w14:textId="77777777" w:rsidR="00423C10" w:rsidRDefault="00423C10">
            <w:pPr>
              <w:spacing w:after="0"/>
              <w:jc w:val="both"/>
              <w:rPr>
                <w:rFonts w:ascii="Arial" w:hAnsi="Arial"/>
                <w:lang w:val="de-DE"/>
              </w:rPr>
            </w:pPr>
          </w:p>
        </w:tc>
        <w:tc>
          <w:tcPr>
            <w:tcW w:w="5807" w:type="dxa"/>
          </w:tcPr>
          <w:p w14:paraId="6E592706" w14:textId="77777777" w:rsidR="00423C10" w:rsidRDefault="00423C10">
            <w:pPr>
              <w:spacing w:after="0"/>
              <w:jc w:val="both"/>
              <w:rPr>
                <w:rFonts w:ascii="Arial" w:hAnsi="Arial"/>
                <w:lang w:val="de-DE"/>
              </w:rPr>
            </w:pPr>
          </w:p>
        </w:tc>
      </w:tr>
      <w:tr w:rsidR="00423C10" w14:paraId="1E112217" w14:textId="77777777">
        <w:tc>
          <w:tcPr>
            <w:tcW w:w="1837" w:type="dxa"/>
          </w:tcPr>
          <w:p w14:paraId="0EC32698" w14:textId="77777777" w:rsidR="00423C10" w:rsidRDefault="00423C10">
            <w:pPr>
              <w:spacing w:after="0"/>
              <w:jc w:val="both"/>
              <w:rPr>
                <w:rFonts w:ascii="Arial" w:hAnsi="Arial"/>
                <w:lang w:val="de-DE"/>
              </w:rPr>
            </w:pPr>
          </w:p>
        </w:tc>
        <w:tc>
          <w:tcPr>
            <w:tcW w:w="1985" w:type="dxa"/>
          </w:tcPr>
          <w:p w14:paraId="6FAC3E34" w14:textId="77777777" w:rsidR="00423C10" w:rsidRDefault="00423C10">
            <w:pPr>
              <w:spacing w:after="0"/>
              <w:jc w:val="both"/>
              <w:rPr>
                <w:rFonts w:ascii="Arial" w:hAnsi="Arial"/>
                <w:lang w:val="de-DE"/>
              </w:rPr>
            </w:pPr>
          </w:p>
        </w:tc>
        <w:tc>
          <w:tcPr>
            <w:tcW w:w="5807" w:type="dxa"/>
          </w:tcPr>
          <w:p w14:paraId="3DDB3871" w14:textId="77777777" w:rsidR="00423C10" w:rsidRDefault="00423C10">
            <w:pPr>
              <w:spacing w:after="0"/>
              <w:jc w:val="both"/>
              <w:rPr>
                <w:rFonts w:ascii="Arial" w:hAnsi="Arial"/>
                <w:lang w:val="de-DE"/>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hint="eastAsia"/>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hint="eastAsia"/>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77777777" w:rsidR="00423C10" w:rsidRDefault="00423C10">
            <w:pPr>
              <w:spacing w:after="0"/>
              <w:jc w:val="both"/>
              <w:rPr>
                <w:rFonts w:ascii="Arial" w:hAnsi="Arial"/>
                <w:lang w:val="de-DE"/>
              </w:rPr>
            </w:pPr>
          </w:p>
        </w:tc>
        <w:tc>
          <w:tcPr>
            <w:tcW w:w="1985" w:type="dxa"/>
          </w:tcPr>
          <w:p w14:paraId="45F9E5DD" w14:textId="77777777" w:rsidR="00423C10" w:rsidRDefault="00423C10">
            <w:pPr>
              <w:spacing w:after="0"/>
              <w:jc w:val="both"/>
              <w:rPr>
                <w:rFonts w:ascii="Arial" w:hAnsi="Arial"/>
                <w:lang w:val="de-DE"/>
              </w:rPr>
            </w:pPr>
          </w:p>
        </w:tc>
        <w:tc>
          <w:tcPr>
            <w:tcW w:w="5807" w:type="dxa"/>
          </w:tcPr>
          <w:p w14:paraId="1EF4321E" w14:textId="77777777" w:rsidR="00423C10" w:rsidRDefault="00423C10">
            <w:pPr>
              <w:spacing w:after="0"/>
              <w:jc w:val="both"/>
              <w:rPr>
                <w:rFonts w:ascii="Arial" w:hAnsi="Arial"/>
                <w:lang w:val="de-DE"/>
              </w:rPr>
            </w:pPr>
          </w:p>
        </w:tc>
      </w:tr>
      <w:tr w:rsidR="00423C10" w14:paraId="5748E467" w14:textId="77777777">
        <w:tc>
          <w:tcPr>
            <w:tcW w:w="1837" w:type="dxa"/>
          </w:tcPr>
          <w:p w14:paraId="65C719E0" w14:textId="77777777" w:rsidR="00423C10" w:rsidRDefault="00423C10">
            <w:pPr>
              <w:spacing w:after="0"/>
              <w:jc w:val="both"/>
              <w:rPr>
                <w:rFonts w:ascii="Arial" w:hAnsi="Arial"/>
                <w:lang w:val="de-DE"/>
              </w:rPr>
            </w:pPr>
          </w:p>
        </w:tc>
        <w:tc>
          <w:tcPr>
            <w:tcW w:w="1985" w:type="dxa"/>
          </w:tcPr>
          <w:p w14:paraId="2238A18F" w14:textId="77777777" w:rsidR="00423C10" w:rsidRDefault="00423C10">
            <w:pPr>
              <w:spacing w:after="0"/>
              <w:jc w:val="both"/>
              <w:rPr>
                <w:rFonts w:ascii="Arial" w:hAnsi="Arial"/>
                <w:lang w:val="de-DE"/>
              </w:rPr>
            </w:pPr>
          </w:p>
        </w:tc>
        <w:tc>
          <w:tcPr>
            <w:tcW w:w="5807" w:type="dxa"/>
          </w:tcPr>
          <w:p w14:paraId="719AB619" w14:textId="77777777" w:rsidR="00423C10" w:rsidRDefault="00423C10">
            <w:pPr>
              <w:spacing w:after="0"/>
              <w:jc w:val="both"/>
              <w:rPr>
                <w:rFonts w:ascii="Arial" w:hAnsi="Arial"/>
                <w:lang w:val="de-DE"/>
              </w:rPr>
            </w:pPr>
          </w:p>
        </w:tc>
      </w:tr>
      <w:tr w:rsidR="00423C10" w14:paraId="55C1E2C1" w14:textId="77777777">
        <w:tc>
          <w:tcPr>
            <w:tcW w:w="1837" w:type="dxa"/>
          </w:tcPr>
          <w:p w14:paraId="226F1F0F" w14:textId="77777777" w:rsidR="00423C10" w:rsidRDefault="00423C10">
            <w:pPr>
              <w:spacing w:after="0"/>
              <w:jc w:val="both"/>
              <w:rPr>
                <w:rFonts w:ascii="Arial" w:hAnsi="Arial"/>
                <w:lang w:val="de-DE"/>
              </w:rPr>
            </w:pPr>
          </w:p>
        </w:tc>
        <w:tc>
          <w:tcPr>
            <w:tcW w:w="1985" w:type="dxa"/>
          </w:tcPr>
          <w:p w14:paraId="1C073B8C" w14:textId="77777777" w:rsidR="00423C10" w:rsidRDefault="00423C10">
            <w:pPr>
              <w:spacing w:after="0"/>
              <w:jc w:val="both"/>
              <w:rPr>
                <w:rFonts w:ascii="Arial" w:hAnsi="Arial"/>
                <w:lang w:val="de-DE"/>
              </w:rPr>
            </w:pP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77777777" w:rsidR="00423C10" w:rsidRDefault="00423C10">
            <w:pPr>
              <w:spacing w:after="0"/>
              <w:jc w:val="both"/>
              <w:rPr>
                <w:rFonts w:ascii="Arial" w:hAnsi="Arial"/>
                <w:lang w:val="de-DE"/>
              </w:rPr>
            </w:pPr>
          </w:p>
        </w:tc>
        <w:tc>
          <w:tcPr>
            <w:tcW w:w="1985" w:type="dxa"/>
          </w:tcPr>
          <w:p w14:paraId="4628C8DC" w14:textId="77777777" w:rsidR="00423C10" w:rsidRDefault="00423C10">
            <w:pPr>
              <w:spacing w:after="0"/>
              <w:jc w:val="both"/>
              <w:rPr>
                <w:rFonts w:ascii="Arial" w:hAnsi="Arial"/>
                <w:lang w:val="de-DE"/>
              </w:rPr>
            </w:pPr>
          </w:p>
        </w:tc>
        <w:tc>
          <w:tcPr>
            <w:tcW w:w="5807" w:type="dxa"/>
          </w:tcPr>
          <w:p w14:paraId="25AE8766" w14:textId="77777777" w:rsidR="00423C10" w:rsidRDefault="00423C10">
            <w:pPr>
              <w:spacing w:after="0"/>
              <w:jc w:val="both"/>
              <w:rPr>
                <w:rFonts w:ascii="Arial" w:hAnsi="Arial"/>
                <w:lang w:val="de-DE"/>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hint="eastAsia"/>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77777777" w:rsidR="00D25634" w:rsidRDefault="00D25634" w:rsidP="00D25634">
            <w:pPr>
              <w:spacing w:after="0"/>
              <w:jc w:val="both"/>
              <w:rPr>
                <w:rFonts w:ascii="Arial" w:hAnsi="Arial"/>
                <w:lang w:val="de-DE"/>
              </w:rPr>
            </w:pPr>
          </w:p>
        </w:tc>
        <w:tc>
          <w:tcPr>
            <w:tcW w:w="1985" w:type="dxa"/>
          </w:tcPr>
          <w:p w14:paraId="488BE604" w14:textId="77777777" w:rsidR="00D25634" w:rsidRDefault="00D25634" w:rsidP="00D25634">
            <w:pPr>
              <w:spacing w:after="0"/>
              <w:jc w:val="both"/>
              <w:rPr>
                <w:rFonts w:ascii="Arial" w:hAnsi="Arial"/>
                <w:lang w:val="de-DE"/>
              </w:rPr>
            </w:pPr>
          </w:p>
        </w:tc>
        <w:tc>
          <w:tcPr>
            <w:tcW w:w="5807" w:type="dxa"/>
          </w:tcPr>
          <w:p w14:paraId="3A03FAA0" w14:textId="77777777" w:rsidR="00D25634" w:rsidRDefault="00D25634" w:rsidP="00D25634">
            <w:pPr>
              <w:spacing w:after="0"/>
              <w:jc w:val="both"/>
              <w:rPr>
                <w:rFonts w:ascii="Arial" w:hAnsi="Arial"/>
                <w:lang w:val="de-DE"/>
              </w:rPr>
            </w:pPr>
          </w:p>
        </w:tc>
      </w:tr>
      <w:tr w:rsidR="00D25634" w14:paraId="4473D8A3" w14:textId="77777777">
        <w:tc>
          <w:tcPr>
            <w:tcW w:w="1837" w:type="dxa"/>
          </w:tcPr>
          <w:p w14:paraId="6F681F7D" w14:textId="77777777" w:rsidR="00D25634" w:rsidRDefault="00D25634" w:rsidP="00D25634">
            <w:pPr>
              <w:spacing w:after="0"/>
              <w:jc w:val="both"/>
              <w:rPr>
                <w:rFonts w:ascii="Arial" w:hAnsi="Arial"/>
                <w:lang w:val="de-DE"/>
              </w:rPr>
            </w:pPr>
          </w:p>
        </w:tc>
        <w:tc>
          <w:tcPr>
            <w:tcW w:w="1985" w:type="dxa"/>
          </w:tcPr>
          <w:p w14:paraId="088CF806" w14:textId="77777777" w:rsidR="00D25634" w:rsidRDefault="00D25634" w:rsidP="00D25634">
            <w:pPr>
              <w:spacing w:after="0"/>
              <w:jc w:val="both"/>
              <w:rPr>
                <w:rFonts w:ascii="Arial" w:hAnsi="Arial"/>
                <w:lang w:val="de-DE"/>
              </w:rPr>
            </w:pPr>
          </w:p>
        </w:tc>
        <w:tc>
          <w:tcPr>
            <w:tcW w:w="5807" w:type="dxa"/>
          </w:tcPr>
          <w:p w14:paraId="2313AA2A" w14:textId="77777777" w:rsidR="00D25634" w:rsidRDefault="00D25634" w:rsidP="00D25634">
            <w:pPr>
              <w:spacing w:after="0"/>
              <w:jc w:val="both"/>
              <w:rPr>
                <w:rFonts w:ascii="Arial" w:hAnsi="Arial"/>
                <w:lang w:val="de-DE"/>
              </w:rPr>
            </w:pPr>
          </w:p>
        </w:tc>
      </w:tr>
      <w:tr w:rsidR="00D25634" w14:paraId="6D4CAAF7" w14:textId="77777777">
        <w:tc>
          <w:tcPr>
            <w:tcW w:w="1837" w:type="dxa"/>
          </w:tcPr>
          <w:p w14:paraId="2B4AB4B7" w14:textId="77777777" w:rsidR="00D25634" w:rsidRDefault="00D25634" w:rsidP="00D25634">
            <w:pPr>
              <w:spacing w:after="0"/>
              <w:jc w:val="both"/>
              <w:rPr>
                <w:rFonts w:ascii="Arial" w:hAnsi="Arial"/>
                <w:lang w:val="de-DE"/>
              </w:rPr>
            </w:pPr>
          </w:p>
        </w:tc>
        <w:tc>
          <w:tcPr>
            <w:tcW w:w="1985" w:type="dxa"/>
          </w:tcPr>
          <w:p w14:paraId="6C039F9A" w14:textId="77777777" w:rsidR="00D25634" w:rsidRDefault="00D25634" w:rsidP="00D25634">
            <w:pPr>
              <w:spacing w:after="0"/>
              <w:jc w:val="both"/>
              <w:rPr>
                <w:rFonts w:ascii="Arial" w:hAnsi="Arial"/>
                <w:lang w:val="de-DE"/>
              </w:rPr>
            </w:pPr>
          </w:p>
        </w:tc>
        <w:tc>
          <w:tcPr>
            <w:tcW w:w="5807" w:type="dxa"/>
          </w:tcPr>
          <w:p w14:paraId="620ECFF4" w14:textId="77777777" w:rsidR="00D25634" w:rsidRDefault="00D25634" w:rsidP="00D25634">
            <w:pPr>
              <w:spacing w:after="0"/>
              <w:jc w:val="both"/>
              <w:rPr>
                <w:rFonts w:ascii="Arial" w:hAnsi="Arial"/>
                <w:lang w:val="de-DE"/>
              </w:rPr>
            </w:pPr>
          </w:p>
        </w:tc>
      </w:tr>
    </w:tbl>
    <w:p w14:paraId="3147B214" w14:textId="77777777" w:rsidR="00423C10" w:rsidRDefault="00423C10">
      <w:pPr>
        <w:pStyle w:val="Comments"/>
        <w:rPr>
          <w:i w:val="0"/>
          <w:iCs/>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xml:space="preserve">, and the UE releases the MUSIM gap upon selecting a suitable NR cell and the selected cell is not one of the candidate cells for conditional handover, instead of upon receiving the RRC re-establishment message from the </w:t>
      </w:r>
      <w:proofErr w:type="spellStart"/>
      <w:r>
        <w:rPr>
          <w:b/>
          <w:bCs/>
          <w:lang w:val="en-GB" w:eastAsia="en-GB"/>
        </w:rPr>
        <w:t>gNB</w:t>
      </w:r>
      <w:proofErr w:type="spellEnd"/>
      <w:r>
        <w:rPr>
          <w:b/>
          <w:bCs/>
          <w:lang w:val="en-GB" w:eastAsia="en-GB"/>
        </w:rPr>
        <w:t>.</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lastRenderedPageBreak/>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hint="eastAsia"/>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77777777" w:rsidR="00423C10" w:rsidRDefault="00423C10">
            <w:pPr>
              <w:spacing w:after="0"/>
              <w:jc w:val="both"/>
              <w:rPr>
                <w:rFonts w:ascii="Arial" w:hAnsi="Arial"/>
                <w:lang w:val="de-DE"/>
              </w:rPr>
            </w:pPr>
          </w:p>
        </w:tc>
        <w:tc>
          <w:tcPr>
            <w:tcW w:w="1985" w:type="dxa"/>
          </w:tcPr>
          <w:p w14:paraId="2D9FBB85" w14:textId="77777777" w:rsidR="00423C10" w:rsidRDefault="00423C10">
            <w:pPr>
              <w:spacing w:after="0"/>
              <w:jc w:val="both"/>
              <w:rPr>
                <w:rFonts w:ascii="Arial" w:hAnsi="Arial"/>
                <w:lang w:val="de-DE"/>
              </w:rPr>
            </w:pP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77777777" w:rsidR="00423C10" w:rsidRDefault="00423C10">
            <w:pPr>
              <w:spacing w:after="0"/>
              <w:jc w:val="both"/>
              <w:rPr>
                <w:rFonts w:ascii="Arial" w:hAnsi="Arial"/>
                <w:lang w:val="de-DE"/>
              </w:rPr>
            </w:pPr>
          </w:p>
        </w:tc>
        <w:tc>
          <w:tcPr>
            <w:tcW w:w="1985" w:type="dxa"/>
          </w:tcPr>
          <w:p w14:paraId="533B7164" w14:textId="77777777" w:rsidR="00423C10" w:rsidRDefault="00423C10">
            <w:pPr>
              <w:spacing w:after="0"/>
              <w:jc w:val="both"/>
              <w:rPr>
                <w:rFonts w:ascii="Arial" w:hAnsi="Arial"/>
                <w:lang w:val="de-DE"/>
              </w:rPr>
            </w:pPr>
          </w:p>
        </w:tc>
        <w:tc>
          <w:tcPr>
            <w:tcW w:w="5807" w:type="dxa"/>
          </w:tcPr>
          <w:p w14:paraId="2A79E1E5" w14:textId="77777777" w:rsidR="00423C10" w:rsidRDefault="00423C10">
            <w:pPr>
              <w:spacing w:after="0"/>
              <w:jc w:val="both"/>
              <w:rPr>
                <w:rFonts w:ascii="Arial" w:hAnsi="Arial"/>
                <w:lang w:val="de-DE"/>
              </w:rPr>
            </w:pPr>
          </w:p>
        </w:tc>
      </w:tr>
      <w:tr w:rsidR="00423C10" w14:paraId="3676668E" w14:textId="77777777">
        <w:tc>
          <w:tcPr>
            <w:tcW w:w="1837" w:type="dxa"/>
          </w:tcPr>
          <w:p w14:paraId="2DA6A07F" w14:textId="77777777" w:rsidR="00423C10" w:rsidRDefault="00423C10">
            <w:pPr>
              <w:spacing w:after="0"/>
              <w:jc w:val="both"/>
              <w:rPr>
                <w:rFonts w:ascii="Arial" w:hAnsi="Arial"/>
                <w:lang w:val="de-DE"/>
              </w:rPr>
            </w:pPr>
          </w:p>
        </w:tc>
        <w:tc>
          <w:tcPr>
            <w:tcW w:w="1985" w:type="dxa"/>
          </w:tcPr>
          <w:p w14:paraId="6C67EFFE" w14:textId="77777777" w:rsidR="00423C10" w:rsidRDefault="00423C10">
            <w:pPr>
              <w:spacing w:after="0"/>
              <w:jc w:val="both"/>
              <w:rPr>
                <w:rFonts w:ascii="Arial" w:hAnsi="Arial"/>
                <w:lang w:val="de-DE"/>
              </w:rPr>
            </w:pPr>
          </w:p>
        </w:tc>
        <w:tc>
          <w:tcPr>
            <w:tcW w:w="5807" w:type="dxa"/>
          </w:tcPr>
          <w:p w14:paraId="6A6EC487" w14:textId="77777777" w:rsidR="00423C10" w:rsidRDefault="00423C10">
            <w:pPr>
              <w:spacing w:after="0"/>
              <w:jc w:val="both"/>
              <w:rPr>
                <w:rFonts w:ascii="Arial" w:hAnsi="Arial"/>
                <w:lang w:val="de-DE"/>
              </w:rPr>
            </w:pP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hint="eastAsia"/>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hint="eastAsia"/>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bookmarkStart w:id="1" w:name="_GoBack"/>
            <w:bookmarkEnd w:id="1"/>
          </w:p>
        </w:tc>
      </w:tr>
      <w:tr w:rsidR="00423C10" w14:paraId="6D596ECA" w14:textId="77777777">
        <w:tc>
          <w:tcPr>
            <w:tcW w:w="1837" w:type="dxa"/>
          </w:tcPr>
          <w:p w14:paraId="1989EE75" w14:textId="77777777" w:rsidR="00423C10" w:rsidRDefault="00423C10">
            <w:pPr>
              <w:spacing w:after="0"/>
              <w:jc w:val="both"/>
              <w:rPr>
                <w:rFonts w:ascii="Arial" w:hAnsi="Arial"/>
                <w:lang w:val="de-DE"/>
              </w:rPr>
            </w:pPr>
          </w:p>
        </w:tc>
        <w:tc>
          <w:tcPr>
            <w:tcW w:w="1985" w:type="dxa"/>
          </w:tcPr>
          <w:p w14:paraId="5B8DD0EC" w14:textId="77777777" w:rsidR="00423C10" w:rsidRDefault="00423C10">
            <w:pPr>
              <w:spacing w:after="0"/>
              <w:jc w:val="both"/>
              <w:rPr>
                <w:rFonts w:ascii="Arial" w:hAnsi="Arial"/>
                <w:lang w:val="de-DE"/>
              </w:rPr>
            </w:pPr>
          </w:p>
        </w:tc>
        <w:tc>
          <w:tcPr>
            <w:tcW w:w="5807" w:type="dxa"/>
          </w:tcPr>
          <w:p w14:paraId="6A94E671" w14:textId="77777777" w:rsidR="00423C10" w:rsidRDefault="00423C10">
            <w:pPr>
              <w:spacing w:after="0"/>
              <w:jc w:val="both"/>
              <w:rPr>
                <w:rFonts w:ascii="Arial" w:hAnsi="Arial"/>
                <w:lang w:val="de-DE"/>
              </w:rPr>
            </w:pPr>
          </w:p>
        </w:tc>
      </w:tr>
      <w:tr w:rsidR="00423C10" w14:paraId="376CC371" w14:textId="77777777">
        <w:tc>
          <w:tcPr>
            <w:tcW w:w="1837" w:type="dxa"/>
          </w:tcPr>
          <w:p w14:paraId="1AFC313F" w14:textId="77777777" w:rsidR="00423C10" w:rsidRDefault="00423C10">
            <w:pPr>
              <w:spacing w:after="0"/>
              <w:jc w:val="both"/>
              <w:rPr>
                <w:rFonts w:ascii="Arial" w:hAnsi="Arial"/>
                <w:lang w:val="de-DE"/>
              </w:rPr>
            </w:pPr>
          </w:p>
        </w:tc>
        <w:tc>
          <w:tcPr>
            <w:tcW w:w="1985" w:type="dxa"/>
          </w:tcPr>
          <w:p w14:paraId="57FA0D16" w14:textId="77777777" w:rsidR="00423C10" w:rsidRDefault="00423C10">
            <w:pPr>
              <w:spacing w:after="0"/>
              <w:jc w:val="both"/>
              <w:rPr>
                <w:rFonts w:ascii="Arial" w:hAnsi="Arial"/>
                <w:lang w:val="de-DE"/>
              </w:rPr>
            </w:pPr>
          </w:p>
        </w:tc>
        <w:tc>
          <w:tcPr>
            <w:tcW w:w="5807" w:type="dxa"/>
          </w:tcPr>
          <w:p w14:paraId="2ED4DE9C" w14:textId="77777777" w:rsidR="00423C10" w:rsidRDefault="00423C10">
            <w:pPr>
              <w:spacing w:after="0"/>
              <w:jc w:val="both"/>
              <w:rPr>
                <w:rFonts w:ascii="Arial" w:hAnsi="Arial"/>
                <w:lang w:val="de-DE"/>
              </w:rPr>
            </w:pPr>
          </w:p>
        </w:tc>
      </w:tr>
      <w:tr w:rsidR="00423C10" w14:paraId="3CA5E37A" w14:textId="77777777">
        <w:tc>
          <w:tcPr>
            <w:tcW w:w="1837" w:type="dxa"/>
          </w:tcPr>
          <w:p w14:paraId="62928570" w14:textId="77777777" w:rsidR="00423C10" w:rsidRDefault="00423C10">
            <w:pPr>
              <w:spacing w:after="0"/>
              <w:jc w:val="both"/>
              <w:rPr>
                <w:rFonts w:ascii="Arial" w:hAnsi="Arial"/>
                <w:lang w:val="de-DE"/>
              </w:rPr>
            </w:pPr>
          </w:p>
        </w:tc>
        <w:tc>
          <w:tcPr>
            <w:tcW w:w="1985" w:type="dxa"/>
          </w:tcPr>
          <w:p w14:paraId="2A160D27" w14:textId="77777777" w:rsidR="00423C10" w:rsidRDefault="00423C10">
            <w:pPr>
              <w:spacing w:after="0"/>
              <w:jc w:val="both"/>
              <w:rPr>
                <w:rFonts w:ascii="Arial" w:hAnsi="Arial"/>
                <w:lang w:val="de-DE"/>
              </w:rPr>
            </w:pPr>
          </w:p>
        </w:tc>
        <w:tc>
          <w:tcPr>
            <w:tcW w:w="5807" w:type="dxa"/>
          </w:tcPr>
          <w:p w14:paraId="2B03677D" w14:textId="77777777" w:rsidR="00423C10" w:rsidRDefault="00423C10">
            <w:pPr>
              <w:spacing w:after="0"/>
              <w:jc w:val="both"/>
              <w:rPr>
                <w:rFonts w:ascii="Arial" w:hAnsi="Arial"/>
                <w:lang w:val="de-DE"/>
              </w:rPr>
            </w:pP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aff2"/>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aff2"/>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4" w:history="1">
        <w:r w:rsidRPr="005E35F1">
          <w:rPr>
            <w:rStyle w:val="aff2"/>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lastRenderedPageBreak/>
        <w:t>R</w:t>
      </w:r>
      <w:hyperlink r:id="rId15" w:history="1">
        <w:r w:rsidRPr="005E35F1">
          <w:rPr>
            <w:rStyle w:val="aff2"/>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aff2"/>
            <w:rFonts w:cs="Arial"/>
            <w:szCs w:val="20"/>
          </w:rPr>
          <w:t>2-2207</w:t>
        </w:r>
        <w:r w:rsidRPr="005E35F1">
          <w:rPr>
            <w:rStyle w:val="aff2"/>
            <w:rFonts w:cs="Arial"/>
            <w:szCs w:val="20"/>
          </w:rPr>
          <w:t>9</w:t>
        </w:r>
        <w:r w:rsidRPr="005E35F1">
          <w:rPr>
            <w:rStyle w:val="aff2"/>
            <w:rFonts w:cs="Arial"/>
            <w:szCs w:val="20"/>
          </w:rPr>
          <w:t>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aff2"/>
            <w:rFonts w:cs="Arial"/>
            <w:szCs w:val="20"/>
          </w:rPr>
          <w:t>2-2207670</w:t>
        </w:r>
      </w:hyperlink>
      <w:r>
        <w:rPr>
          <w:rFonts w:cs="Arial"/>
          <w:szCs w:val="20"/>
        </w:rPr>
        <w:tab/>
        <w:t xml:space="preserve">Support </w:t>
      </w:r>
      <w:proofErr w:type="spellStart"/>
      <w:r>
        <w:rPr>
          <w:rFonts w:cs="Arial"/>
          <w:szCs w:val="20"/>
        </w:rPr>
        <w:t>eDRX</w:t>
      </w:r>
      <w:proofErr w:type="spellEnd"/>
      <w:r>
        <w:rPr>
          <w:rFonts w:cs="Arial"/>
          <w:szCs w:val="20"/>
        </w:rPr>
        <w:t xml:space="preserve"> in Multi-SIM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18" w:history="1">
        <w:r w:rsidRPr="005E35F1">
          <w:rPr>
            <w:rStyle w:val="aff2"/>
            <w:rFonts w:cs="Arial"/>
            <w:szCs w:val="20"/>
          </w:rPr>
          <w:t>2-22079</w:t>
        </w:r>
        <w:r w:rsidRPr="005E35F1">
          <w:rPr>
            <w:rStyle w:val="aff2"/>
            <w:rFonts w:cs="Arial"/>
            <w:szCs w:val="20"/>
          </w:rPr>
          <w:t>6</w:t>
        </w:r>
        <w:r w:rsidRPr="005E35F1">
          <w:rPr>
            <w:rStyle w:val="aff2"/>
            <w:rFonts w:cs="Arial"/>
            <w:szCs w:val="20"/>
          </w:rPr>
          <w:t>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aff2"/>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3FFE1" w14:textId="77777777" w:rsidR="00CE143F" w:rsidRDefault="00CE143F">
      <w:pPr>
        <w:spacing w:after="0"/>
      </w:pPr>
      <w:r>
        <w:separator/>
      </w:r>
    </w:p>
  </w:endnote>
  <w:endnote w:type="continuationSeparator" w:id="0">
    <w:p w14:paraId="3083332D" w14:textId="77777777" w:rsidR="00CE143F" w:rsidRDefault="00CE1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033B9" w14:textId="77777777" w:rsidR="00CE143F" w:rsidRDefault="00CE143F">
      <w:pPr>
        <w:spacing w:after="0"/>
      </w:pPr>
      <w:r>
        <w:separator/>
      </w:r>
    </w:p>
  </w:footnote>
  <w:footnote w:type="continuationSeparator" w:id="0">
    <w:p w14:paraId="47DCE485" w14:textId="77777777" w:rsidR="00CE143F" w:rsidRDefault="00CE14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E7C"/>
    <w:rsid w:val="005E35F1"/>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aff7">
    <w:name w:val="Unresolved Mention"/>
    <w:basedOn w:val="a2"/>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E2EFC92-8FD5-4EAD-A201-E8360E96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1474</Words>
  <Characters>8405</Characters>
  <Application>Microsoft Office Word</Application>
  <DocSecurity>0</DocSecurity>
  <Lines>70</Lines>
  <Paragraphs>19</Paragraphs>
  <ScaleCrop>false</ScaleCrop>
  <Company>Ericsson</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OPPO-Jiangsheng Fan</cp:lastModifiedBy>
  <cp:revision>85</cp:revision>
  <cp:lastPrinted>2008-02-01T05:09:00Z</cp:lastPrinted>
  <dcterms:created xsi:type="dcterms:W3CDTF">2022-08-18T18:59:00Z</dcterms:created>
  <dcterms:modified xsi:type="dcterms:W3CDTF">2022-08-21T14:51:00Z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