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E4" w:rsidRDefault="00193B45">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rsidR="00C94CE4" w:rsidRDefault="00193B45">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rsidR="00C94CE4" w:rsidRDefault="00193B45">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C94CE4" w:rsidRDefault="00193B45">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6.24.1</w:t>
      </w:r>
    </w:p>
    <w:p w:rsidR="00C94CE4" w:rsidRDefault="00193B45">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rsidR="00C94CE4" w:rsidRDefault="00193B45">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w:t>
      </w:r>
      <w:proofErr w:type="gramStart"/>
      <w:r>
        <w:rPr>
          <w:rFonts w:ascii="Arial" w:eastAsia="Times New Roman" w:hAnsi="Arial" w:cs="Arial"/>
          <w:b/>
          <w:bCs/>
          <w:sz w:val="24"/>
        </w:rPr>
        <w:t>e][</w:t>
      </w:r>
      <w:proofErr w:type="gramEnd"/>
      <w:r>
        <w:rPr>
          <w:rFonts w:ascii="Arial" w:eastAsia="Times New Roman" w:hAnsi="Arial" w:cs="Arial"/>
          <w:b/>
          <w:bCs/>
          <w:sz w:val="24"/>
        </w:rPr>
        <w:t>023][NR17] FR2 BW classes (Nokia)</w:t>
      </w:r>
    </w:p>
    <w:p w:rsidR="00C94CE4" w:rsidRDefault="00193B45">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C94CE4" w:rsidRDefault="00193B45">
      <w:pPr>
        <w:pStyle w:val="Heading1"/>
        <w:numPr>
          <w:ilvl w:val="0"/>
          <w:numId w:val="3"/>
        </w:numPr>
        <w:pBdr>
          <w:top w:val="single" w:sz="12" w:space="2" w:color="auto"/>
        </w:pBdr>
      </w:pPr>
      <w:r>
        <w:t xml:space="preserve">Introduction </w:t>
      </w:r>
    </w:p>
    <w:p w:rsidR="00C94CE4" w:rsidRDefault="00193B45">
      <w:pPr>
        <w:rPr>
          <w:sz w:val="22"/>
          <w:szCs w:val="22"/>
          <w:lang w:val="en-US"/>
        </w:rPr>
      </w:pPr>
      <w:r>
        <w:rPr>
          <w:sz w:val="22"/>
          <w:szCs w:val="22"/>
        </w:rPr>
        <w:t>This is the report of the following offline discussion covering the following</w:t>
      </w:r>
      <w:r>
        <w:rPr>
          <w:sz w:val="22"/>
          <w:szCs w:val="22"/>
          <w:lang w:val="en-US"/>
        </w:rPr>
        <w:t>:</w:t>
      </w:r>
    </w:p>
    <w:p w:rsidR="00C94CE4" w:rsidRDefault="00193B45">
      <w:pPr>
        <w:pStyle w:val="BoldComments"/>
        <w:rPr>
          <w:lang w:val="en-GB"/>
        </w:rPr>
      </w:pPr>
      <w:r>
        <w:t>FR2 BW Class</w:t>
      </w:r>
    </w:p>
    <w:p w:rsidR="00C94CE4" w:rsidRDefault="00193B45">
      <w:pPr>
        <w:pStyle w:val="EmailDiscussion"/>
        <w:rPr>
          <w:lang w:val="en-US"/>
        </w:rPr>
      </w:pPr>
      <w:bookmarkStart w:id="1" w:name="_Hlk111608728"/>
      <w:r>
        <w:rPr>
          <w:lang w:val="en-US"/>
        </w:rPr>
        <w:t>[AT119-e][023][NR17] FR2 BW classes (Nokia)</w:t>
      </w:r>
    </w:p>
    <w:p w:rsidR="00C94CE4" w:rsidRDefault="00193B45">
      <w:pPr>
        <w:pStyle w:val="EmailDiscussion2"/>
        <w:rPr>
          <w:lang w:val="en-US"/>
        </w:rPr>
      </w:pPr>
      <w:r>
        <w:rPr>
          <w:lang w:val="en-US"/>
        </w:rPr>
        <w:tab/>
        <w:t xml:space="preserve">Scope: Treat </w:t>
      </w:r>
      <w:hyperlink r:id="rId14" w:tooltip="C:Usersmtk65284Documents3GPPtsg_ranWG2_RL2TSGR2_119-eDocsR2-2208510.zip" w:history="1">
        <w:r>
          <w:rPr>
            <w:rStyle w:val="Hyperlink"/>
            <w:lang w:val="en-US"/>
          </w:rPr>
          <w:t>R2-2208510</w:t>
        </w:r>
      </w:hyperlink>
      <w:r>
        <w:rPr>
          <w:lang w:val="en-US"/>
        </w:rPr>
        <w:t xml:space="preserve">, </w:t>
      </w:r>
      <w:hyperlink r:id="rId15" w:tooltip="C:Usersmtk65284Documents3GPPtsg_ranWG2_RL2TSGR2_119-eDocsR2-2208511.zip" w:history="1">
        <w:r>
          <w:rPr>
            <w:rStyle w:val="Hyperlink"/>
            <w:lang w:val="en-US"/>
          </w:rPr>
          <w:t>R2-2208511</w:t>
        </w:r>
      </w:hyperlink>
      <w:r>
        <w:rPr>
          <w:lang w:val="en-US"/>
        </w:rPr>
        <w:t xml:space="preserve">, </w:t>
      </w:r>
      <w:hyperlink r:id="rId16" w:tooltip="C:Usersmtk65284Documents3GPPtsg_ranWG2_RL2TSGR2_119-eDocsR2-2207974.zip" w:history="1">
        <w:r>
          <w:rPr>
            <w:rStyle w:val="Hyperlink"/>
            <w:lang w:val="en-US"/>
          </w:rPr>
          <w:t>R2-2207974</w:t>
        </w:r>
      </w:hyperlink>
      <w:r>
        <w:rPr>
          <w:lang w:val="en-US"/>
        </w:rPr>
        <w:t xml:space="preserve">, </w:t>
      </w:r>
      <w:hyperlink r:id="rId17" w:tooltip="C:Usersmtk65284Documents3GPPtsg_ranWG2_RL2TSGR2_119-eDocsR2-2207975.zip" w:history="1">
        <w:r>
          <w:rPr>
            <w:rStyle w:val="Hyperlink"/>
            <w:lang w:val="en-US"/>
          </w:rPr>
          <w:t>R2-2207975</w:t>
        </w:r>
      </w:hyperlink>
      <w:r>
        <w:rPr>
          <w:lang w:val="en-US"/>
        </w:rPr>
        <w:t xml:space="preserve">, </w:t>
      </w:r>
      <w:hyperlink r:id="rId18" w:tooltip="C:Usersmtk65284Documents3GPPtsg_ranWG2_RL2TSGR2_119-eDocsR2-2207973.zip" w:history="1">
        <w:r>
          <w:rPr>
            <w:rStyle w:val="Hyperlink"/>
            <w:lang w:val="en-US"/>
          </w:rPr>
          <w:t>R2-2207973</w:t>
        </w:r>
      </w:hyperlink>
      <w:r>
        <w:rPr>
          <w:lang w:val="en-US"/>
        </w:rPr>
        <w:t xml:space="preserve">, </w:t>
      </w:r>
    </w:p>
    <w:p w:rsidR="00C94CE4" w:rsidRDefault="00193B45">
      <w:pPr>
        <w:pStyle w:val="EmailDiscussion2"/>
        <w:rPr>
          <w:lang w:val="en-US"/>
        </w:rPr>
      </w:pPr>
      <w:r>
        <w:rPr>
          <w:lang w:val="en-US"/>
        </w:rPr>
        <w:tab/>
        <w:t>Determine agreeable parts. For the agreeable parts, agree CRs.</w:t>
      </w:r>
    </w:p>
    <w:p w:rsidR="00C94CE4" w:rsidRDefault="00193B45">
      <w:pPr>
        <w:pStyle w:val="EmailDiscussion2"/>
        <w:rPr>
          <w:lang w:val="en-US"/>
        </w:rPr>
      </w:pPr>
      <w:r>
        <w:rPr>
          <w:lang w:val="en-US"/>
        </w:rPr>
        <w:tab/>
        <w:t>Intended outcome: Report, Agreed CRs (if any), LS out (if applicable)</w:t>
      </w:r>
    </w:p>
    <w:p w:rsidR="00C94CE4" w:rsidRDefault="00193B45">
      <w:pPr>
        <w:pStyle w:val="EmailDiscussion2"/>
        <w:rPr>
          <w:lang w:val="en-US"/>
        </w:rPr>
      </w:pPr>
      <w:r>
        <w:rPr>
          <w:lang w:val="en-US"/>
        </w:rPr>
        <w:tab/>
        <w:t>Deadline: Schedule 1</w:t>
      </w:r>
    </w:p>
    <w:bookmarkEnd w:id="1"/>
    <w:p w:rsidR="00C94CE4" w:rsidRDefault="00C94CE4">
      <w:pPr>
        <w:pStyle w:val="EmailDiscussion2"/>
        <w:rPr>
          <w:lang w:val="en-US"/>
        </w:rPr>
      </w:pPr>
    </w:p>
    <w:p w:rsidR="00C94CE4" w:rsidRDefault="00193B45">
      <w:pPr>
        <w:pStyle w:val="Doc-title0"/>
        <w:rPr>
          <w:lang w:val="en-US"/>
        </w:rPr>
      </w:pPr>
      <w:r>
        <w:t xml:space="preserve">[1] </w:t>
      </w:r>
      <w:hyperlink r:id="rId19" w:tooltip="C:Usersmtk65284Documents3GPPtsg_ranWG2_RL2TSGR2_119-eDocsR2-2208510.zip" w:history="1">
        <w:r>
          <w:rPr>
            <w:rStyle w:val="Hyperlink"/>
            <w:lang w:val="en-US"/>
          </w:rPr>
          <w:t>R2-2208510</w:t>
        </w:r>
      </w:hyperlink>
      <w:r>
        <w:rPr>
          <w:lang w:val="en-US"/>
        </w:rPr>
        <w:tab/>
        <w:t>Discussion on FR2 new bandwidth classes</w:t>
      </w:r>
      <w:r>
        <w:rPr>
          <w:lang w:val="en-US"/>
        </w:rPr>
        <w:tab/>
        <w:t xml:space="preserve">Huawei, </w:t>
      </w:r>
      <w:proofErr w:type="spellStart"/>
      <w:r>
        <w:rPr>
          <w:lang w:val="en-US"/>
        </w:rPr>
        <w:t>HiSilicon</w:t>
      </w:r>
      <w:proofErr w:type="spellEnd"/>
      <w:r>
        <w:rPr>
          <w:lang w:val="en-US"/>
        </w:rPr>
        <w:tab/>
        <w:t>discussion</w:t>
      </w:r>
      <w:r>
        <w:rPr>
          <w:lang w:val="en-US"/>
        </w:rPr>
        <w:tab/>
        <w:t>Rel-17</w:t>
      </w:r>
      <w:r>
        <w:rPr>
          <w:lang w:val="en-US"/>
        </w:rPr>
        <w:tab/>
        <w:t>NR_RF_FR2_req_enh2-Core</w:t>
      </w:r>
    </w:p>
    <w:p w:rsidR="00C94CE4" w:rsidRDefault="00193B45">
      <w:pPr>
        <w:pStyle w:val="Doc-title0"/>
        <w:rPr>
          <w:lang w:val="en-US"/>
        </w:rPr>
      </w:pPr>
      <w:r>
        <w:t xml:space="preserve">[2] </w:t>
      </w:r>
      <w:hyperlink r:id="rId20" w:tooltip="C:Usersmtk65284Documents3GPPtsg_ranWG2_RL2TSGR2_119-eDocsR2-2208511.zip" w:history="1">
        <w:r>
          <w:rPr>
            <w:rStyle w:val="Hyperlink"/>
            <w:lang w:val="en-US"/>
          </w:rPr>
          <w:t>R2-2208511</w:t>
        </w:r>
      </w:hyperlink>
      <w:r>
        <w:rPr>
          <w:lang w:val="en-US"/>
        </w:rPr>
        <w:tab/>
        <w:t>Introduction of FR2 FBG5 CA BW classes</w:t>
      </w:r>
      <w:r>
        <w:rPr>
          <w:lang w:val="en-US"/>
        </w:rPr>
        <w:tab/>
        <w:t xml:space="preserve">Huawei, </w:t>
      </w:r>
      <w:proofErr w:type="spellStart"/>
      <w:r>
        <w:rPr>
          <w:lang w:val="en-US"/>
        </w:rPr>
        <w:t>HiSilicon</w:t>
      </w:r>
      <w:proofErr w:type="spellEnd"/>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rsidR="00C94CE4" w:rsidRDefault="00C94CE4">
      <w:pPr>
        <w:pStyle w:val="Doc-text2"/>
        <w:rPr>
          <w:lang w:val="en-US"/>
        </w:rPr>
      </w:pPr>
    </w:p>
    <w:p w:rsidR="00C94CE4" w:rsidRDefault="00193B45">
      <w:pPr>
        <w:pStyle w:val="Doc-title0"/>
        <w:rPr>
          <w:lang w:val="en-US"/>
        </w:rPr>
      </w:pPr>
      <w:r>
        <w:t xml:space="preserve">[3] </w:t>
      </w:r>
      <w:hyperlink r:id="rId21" w:tooltip="C:Usersmtk65284Documents3GPPtsg_ranWG2_RL2TSGR2_119-eDocsR2-2207974.zip" w:history="1">
        <w:r>
          <w:rPr>
            <w:rStyle w:val="Hyperlink"/>
            <w:lang w:val="en-US"/>
          </w:rPr>
          <w:t>R2-2207974</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[4] </w:t>
      </w:r>
      <w:hyperlink r:id="rId22" w:tooltip="C:Usersmtk65284Documents3GPPtsg_ranWG2_RL2TSGR2_119-eDocsR2-2207975.zip" w:history="1">
        <w:r>
          <w:rPr>
            <w:rStyle w:val="Hyperlink"/>
            <w:lang w:val="en-US"/>
          </w:rPr>
          <w:t>R2-2207975</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[5] </w:t>
      </w:r>
      <w:hyperlink r:id="rId23" w:tooltip="C:Usersmtk65284Documents3GPPtsg_ranWG2_RL2TSGR2_119-eDocsR2-2207973.zip" w:history="1">
        <w:r>
          <w:rPr>
            <w:rStyle w:val="Hyperlink"/>
            <w:lang w:val="en-US"/>
          </w:rPr>
          <w:t>R2-2207973</w:t>
        </w:r>
      </w:hyperlink>
      <w:r>
        <w:rPr>
          <w:lang w:val="en-US"/>
        </w:rPr>
        <w:tab/>
        <w:t>Reply LS on release independence aspects of newly introduced FR2 CA BW Classes and CBM/IBM UE capability</w:t>
      </w:r>
      <w:r>
        <w:rPr>
          <w:lang w:val="en-US"/>
        </w:rPr>
        <w:tab/>
        <w:t>Nokia, Nokia Shanghai Bell</w:t>
      </w:r>
      <w:r>
        <w:rPr>
          <w:lang w:val="en-US"/>
        </w:rPr>
        <w:tab/>
        <w:t>LS out</w:t>
      </w:r>
      <w:r>
        <w:rPr>
          <w:lang w:val="en-US"/>
        </w:rPr>
        <w:tab/>
        <w:t>Rel-17</w:t>
      </w:r>
      <w:r>
        <w:rPr>
          <w:lang w:val="en-US"/>
        </w:rPr>
        <w:tab/>
        <w:t>NR_RF_FR2_req_enh2-Core</w:t>
      </w:r>
      <w:r>
        <w:rPr>
          <w:lang w:val="en-US"/>
        </w:rPr>
        <w:tab/>
      </w:r>
      <w:r>
        <w:rPr>
          <w:highlight w:val="yellow"/>
          <w:lang w:val="en-US"/>
        </w:rPr>
        <w:t>R2-2204854</w:t>
      </w:r>
      <w:r>
        <w:rPr>
          <w:lang w:val="en-US"/>
        </w:rPr>
        <w:tab/>
        <w:t>To:RAN4</w:t>
      </w:r>
    </w:p>
    <w:p w:rsidR="00C94CE4" w:rsidRDefault="00193B45">
      <w:pPr>
        <w:pStyle w:val="Doc-text2"/>
        <w:rPr>
          <w:i/>
          <w:iCs/>
          <w:lang w:val="en-US"/>
        </w:rPr>
      </w:pPr>
      <w:r>
        <w:rPr>
          <w:i/>
          <w:iCs/>
          <w:lang w:val="en-US"/>
        </w:rPr>
        <w:t>Moved from 6.0.2</w:t>
      </w:r>
    </w:p>
    <w:p w:rsidR="00C94CE4" w:rsidRDefault="00C94CE4">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C94CE4">
        <w:tc>
          <w:tcPr>
            <w:tcW w:w="1496" w:type="dxa"/>
            <w:shd w:val="clear" w:color="auto" w:fill="E7E6E6" w:themeFill="background2"/>
          </w:tcPr>
          <w:p w:rsidR="00C94CE4" w:rsidRDefault="00193B45">
            <w:pPr>
              <w:jc w:val="center"/>
              <w:rPr>
                <w:b/>
                <w:lang w:eastAsia="sv-SE"/>
              </w:rPr>
            </w:pPr>
            <w:r>
              <w:rPr>
                <w:b/>
                <w:lang w:eastAsia="sv-SE"/>
              </w:rPr>
              <w:t>Delegate</w:t>
            </w:r>
          </w:p>
        </w:tc>
        <w:tc>
          <w:tcPr>
            <w:tcW w:w="6296" w:type="dxa"/>
            <w:shd w:val="clear" w:color="auto" w:fill="E7E6E6" w:themeFill="background2"/>
          </w:tcPr>
          <w:p w:rsidR="00C94CE4" w:rsidRDefault="00193B45">
            <w:pPr>
              <w:jc w:val="center"/>
              <w:rPr>
                <w:b/>
                <w:lang w:eastAsia="sv-SE"/>
              </w:rPr>
            </w:pPr>
            <w:r>
              <w:rPr>
                <w:b/>
                <w:lang w:eastAsia="sv-SE"/>
              </w:rPr>
              <w:t>Email</w:t>
            </w:r>
          </w:p>
        </w:tc>
      </w:tr>
      <w:tr w:rsidR="00C94CE4">
        <w:tc>
          <w:tcPr>
            <w:tcW w:w="1496" w:type="dxa"/>
          </w:tcPr>
          <w:p w:rsidR="00C94CE4" w:rsidRDefault="00193B45">
            <w:pPr>
              <w:rPr>
                <w:rFonts w:eastAsiaTheme="minorEastAsia"/>
              </w:rPr>
            </w:pPr>
            <w:r>
              <w:rPr>
                <w:rFonts w:eastAsiaTheme="minorEastAsia"/>
              </w:rPr>
              <w:t>Nokia (Rapporteur)</w:t>
            </w:r>
          </w:p>
        </w:tc>
        <w:tc>
          <w:tcPr>
            <w:tcW w:w="6296" w:type="dxa"/>
          </w:tcPr>
          <w:p w:rsidR="00C94CE4" w:rsidRDefault="00193B45">
            <w:pPr>
              <w:rPr>
                <w:rFonts w:eastAsia="SimSun"/>
                <w:lang w:eastAsia="zh-CN"/>
              </w:rPr>
            </w:pPr>
            <w:r>
              <w:rPr>
                <w:rFonts w:eastAsia="SimSun"/>
                <w:lang w:eastAsia="zh-CN"/>
              </w:rPr>
              <w:t>amaanat.ali@nokia.com</w:t>
            </w:r>
          </w:p>
        </w:tc>
      </w:tr>
      <w:tr w:rsidR="00C94CE4">
        <w:tc>
          <w:tcPr>
            <w:tcW w:w="1496" w:type="dxa"/>
          </w:tcPr>
          <w:p w:rsidR="00C94CE4" w:rsidRDefault="00193B45">
            <w:pPr>
              <w:rPr>
                <w:rFonts w:eastAsia="SimSun"/>
                <w:lang w:eastAsia="zh-CN"/>
              </w:rPr>
            </w:pPr>
            <w:r>
              <w:rPr>
                <w:rFonts w:eastAsia="SimSun" w:hint="eastAsia"/>
                <w:lang w:eastAsia="zh-CN"/>
              </w:rPr>
              <w:t>O</w:t>
            </w:r>
            <w:r>
              <w:rPr>
                <w:rFonts w:eastAsia="SimSun"/>
                <w:lang w:eastAsia="zh-CN"/>
              </w:rPr>
              <w:t>PPO</w:t>
            </w:r>
          </w:p>
        </w:tc>
        <w:tc>
          <w:tcPr>
            <w:tcW w:w="6296" w:type="dxa"/>
          </w:tcPr>
          <w:p w:rsidR="00C94CE4" w:rsidRDefault="00193B45">
            <w:pPr>
              <w:rPr>
                <w:rFonts w:eastAsia="SimSun"/>
                <w:lang w:eastAsia="zh-CN"/>
              </w:rPr>
            </w:pPr>
            <w:r>
              <w:rPr>
                <w:rFonts w:eastAsia="SimSun" w:hint="eastAsia"/>
                <w:lang w:eastAsia="zh-CN"/>
              </w:rPr>
              <w:t>q</w:t>
            </w:r>
            <w:r>
              <w:rPr>
                <w:rFonts w:eastAsia="SimSun"/>
                <w:lang w:eastAsia="zh-CN"/>
              </w:rPr>
              <w:t>ianxi.lu@oppo.com</w:t>
            </w:r>
          </w:p>
        </w:tc>
      </w:tr>
      <w:tr w:rsidR="00C94CE4">
        <w:tc>
          <w:tcPr>
            <w:tcW w:w="1496" w:type="dxa"/>
          </w:tcPr>
          <w:p w:rsidR="00C94CE4" w:rsidRDefault="00193B45">
            <w:pPr>
              <w:rPr>
                <w:rFonts w:eastAsiaTheme="minorEastAsia"/>
              </w:rPr>
            </w:pPr>
            <w:r>
              <w:rPr>
                <w:rFonts w:eastAsiaTheme="minorEastAsia"/>
              </w:rPr>
              <w:t>Samsung</w:t>
            </w:r>
          </w:p>
        </w:tc>
        <w:tc>
          <w:tcPr>
            <w:tcW w:w="6296" w:type="dxa"/>
          </w:tcPr>
          <w:p w:rsidR="00C94CE4" w:rsidRDefault="00193B45">
            <w:pPr>
              <w:rPr>
                <w:rFonts w:eastAsiaTheme="minorEastAsia"/>
              </w:rPr>
            </w:pPr>
            <w:r>
              <w:rPr>
                <w:rFonts w:eastAsia="SimSun"/>
                <w:lang w:eastAsia="zh-CN"/>
              </w:rPr>
              <w:t>seungri.jin@samsung.com</w:t>
            </w:r>
          </w:p>
        </w:tc>
      </w:tr>
      <w:tr w:rsidR="00C94CE4">
        <w:tc>
          <w:tcPr>
            <w:tcW w:w="1496" w:type="dxa"/>
          </w:tcPr>
          <w:p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6296" w:type="dxa"/>
          </w:tcPr>
          <w:p w:rsidR="00C94CE4" w:rsidRDefault="00193B45">
            <w:pPr>
              <w:rPr>
                <w:rFonts w:eastAsiaTheme="minorEastAsia"/>
              </w:rPr>
            </w:pPr>
            <w:r>
              <w:rPr>
                <w:rFonts w:eastAsiaTheme="minorEastAsia"/>
                <w:lang w:eastAsia="zh-TW"/>
              </w:rPr>
              <w:t>morton.lin@mediatek.com</w:t>
            </w:r>
          </w:p>
        </w:tc>
      </w:tr>
      <w:tr w:rsidR="00C94CE4">
        <w:tc>
          <w:tcPr>
            <w:tcW w:w="1496" w:type="dxa"/>
          </w:tcPr>
          <w:p w:rsidR="00C94CE4" w:rsidRDefault="00193B45">
            <w:pPr>
              <w:rPr>
                <w:rFonts w:eastAsia="SimSun"/>
                <w:lang w:eastAsia="zh-CN"/>
              </w:rPr>
            </w:pPr>
            <w:r>
              <w:rPr>
                <w:rFonts w:eastAsia="SimSun"/>
                <w:lang w:eastAsia="zh-CN"/>
              </w:rPr>
              <w:t>Intel</w:t>
            </w:r>
          </w:p>
        </w:tc>
        <w:tc>
          <w:tcPr>
            <w:tcW w:w="6296" w:type="dxa"/>
          </w:tcPr>
          <w:p w:rsidR="00C94CE4" w:rsidRDefault="00193B45">
            <w:pPr>
              <w:rPr>
                <w:rFonts w:eastAsia="SimSun"/>
                <w:lang w:eastAsia="zh-CN"/>
              </w:rPr>
            </w:pPr>
            <w:r>
              <w:rPr>
                <w:rFonts w:eastAsia="SimSun"/>
                <w:lang w:eastAsia="zh-CN"/>
              </w:rPr>
              <w:t>seau.s.lim@intel.com</w:t>
            </w:r>
          </w:p>
        </w:tc>
      </w:tr>
      <w:tr w:rsidR="00C94CE4">
        <w:tc>
          <w:tcPr>
            <w:tcW w:w="1496" w:type="dxa"/>
          </w:tcPr>
          <w:p w:rsidR="00C94CE4" w:rsidRDefault="00193B45">
            <w:pPr>
              <w:rPr>
                <w:rFonts w:eastAsia="SimSun"/>
                <w:lang w:eastAsia="zh-CN"/>
              </w:rPr>
            </w:pPr>
            <w:r>
              <w:rPr>
                <w:rFonts w:eastAsia="SimSun"/>
                <w:lang w:eastAsia="zh-CN"/>
              </w:rPr>
              <w:t>Apple</w:t>
            </w:r>
          </w:p>
        </w:tc>
        <w:tc>
          <w:tcPr>
            <w:tcW w:w="6296" w:type="dxa"/>
          </w:tcPr>
          <w:p w:rsidR="00C94CE4" w:rsidRDefault="00193B45">
            <w:pPr>
              <w:rPr>
                <w:rFonts w:eastAsia="SimSun"/>
                <w:lang w:eastAsia="zh-CN"/>
              </w:rPr>
            </w:pPr>
            <w:r>
              <w:rPr>
                <w:rFonts w:eastAsia="SimSun"/>
                <w:lang w:eastAsia="zh-CN"/>
              </w:rPr>
              <w:t>naveen.palle@apple.com</w:t>
            </w:r>
          </w:p>
        </w:tc>
      </w:tr>
      <w:tr w:rsidR="00C94CE4">
        <w:tc>
          <w:tcPr>
            <w:tcW w:w="1496" w:type="dxa"/>
          </w:tcPr>
          <w:p w:rsidR="00C94CE4" w:rsidRDefault="00193B45">
            <w:pPr>
              <w:rPr>
                <w:rFonts w:eastAsia="SimSun"/>
                <w:lang w:val="en-US" w:eastAsia="zh-CN"/>
              </w:rPr>
            </w:pPr>
            <w:r>
              <w:rPr>
                <w:rFonts w:eastAsia="SimSun" w:hint="eastAsia"/>
                <w:lang w:val="en-US" w:eastAsia="zh-CN"/>
              </w:rPr>
              <w:lastRenderedPageBreak/>
              <w:t>ZTE</w:t>
            </w:r>
          </w:p>
        </w:tc>
        <w:tc>
          <w:tcPr>
            <w:tcW w:w="6296" w:type="dxa"/>
          </w:tcPr>
          <w:p w:rsidR="00C94CE4" w:rsidRDefault="00193B45">
            <w:pPr>
              <w:rPr>
                <w:rFonts w:eastAsia="SimSun"/>
                <w:lang w:val="en-US" w:eastAsia="zh-CN"/>
              </w:rPr>
            </w:pPr>
            <w:r>
              <w:rPr>
                <w:rFonts w:eastAsia="SimSun" w:hint="eastAsia"/>
                <w:lang w:val="en-US" w:eastAsia="zh-CN"/>
              </w:rPr>
              <w:t>Li.wenting@zte.com.cn</w:t>
            </w:r>
          </w:p>
        </w:tc>
      </w:tr>
      <w:tr w:rsidR="00A31639">
        <w:tc>
          <w:tcPr>
            <w:tcW w:w="1496" w:type="dxa"/>
          </w:tcPr>
          <w:p w:rsidR="00A31639" w:rsidRPr="00A31639" w:rsidRDefault="00A31639">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6296" w:type="dxa"/>
          </w:tcPr>
          <w:p w:rsidR="00A31639" w:rsidRDefault="00A31639">
            <w:pPr>
              <w:rPr>
                <w:rFonts w:eastAsia="SimSun"/>
                <w:lang w:val="en-US" w:eastAsia="zh-CN"/>
              </w:rPr>
            </w:pPr>
            <w:r>
              <w:rPr>
                <w:rFonts w:eastAsia="SimSun"/>
                <w:lang w:val="en-US" w:eastAsia="zh-CN"/>
              </w:rPr>
              <w:t>shatong3@hisilicon.com</w:t>
            </w:r>
          </w:p>
        </w:tc>
      </w:tr>
      <w:tr w:rsidR="009F78AB">
        <w:tc>
          <w:tcPr>
            <w:tcW w:w="1496" w:type="dxa"/>
          </w:tcPr>
          <w:p w:rsidR="009F78AB" w:rsidRDefault="009F78AB">
            <w:pPr>
              <w:rPr>
                <w:rFonts w:eastAsia="SimSun"/>
                <w:lang w:eastAsia="zh-CN"/>
              </w:rPr>
            </w:pPr>
            <w:r>
              <w:rPr>
                <w:rFonts w:eastAsia="SimSun" w:hint="eastAsia"/>
                <w:lang w:eastAsia="zh-CN"/>
              </w:rPr>
              <w:t>CATT</w:t>
            </w:r>
          </w:p>
        </w:tc>
        <w:tc>
          <w:tcPr>
            <w:tcW w:w="6296" w:type="dxa"/>
          </w:tcPr>
          <w:p w:rsidR="009F78AB" w:rsidRDefault="009F78AB">
            <w:pPr>
              <w:rPr>
                <w:rFonts w:eastAsia="SimSun"/>
                <w:lang w:val="en-US" w:eastAsia="zh-CN"/>
              </w:rPr>
            </w:pPr>
            <w:r>
              <w:rPr>
                <w:rFonts w:eastAsia="SimSun"/>
                <w:lang w:val="en-US" w:eastAsia="zh-CN"/>
              </w:rPr>
              <w:t>S</w:t>
            </w:r>
            <w:r>
              <w:rPr>
                <w:rFonts w:eastAsia="SimSun" w:hint="eastAsia"/>
                <w:lang w:val="en-US" w:eastAsia="zh-CN"/>
              </w:rPr>
              <w:t>hijie@catt.cn</w:t>
            </w:r>
          </w:p>
        </w:tc>
      </w:tr>
      <w:tr w:rsidR="0024304C">
        <w:tc>
          <w:tcPr>
            <w:tcW w:w="1496" w:type="dxa"/>
          </w:tcPr>
          <w:p w:rsidR="0024304C" w:rsidRDefault="0024304C">
            <w:pPr>
              <w:rPr>
                <w:rFonts w:eastAsia="SimSun" w:hint="eastAsia"/>
                <w:lang w:eastAsia="zh-CN"/>
              </w:rPr>
            </w:pPr>
            <w:r>
              <w:rPr>
                <w:rFonts w:eastAsia="SimSun"/>
                <w:lang w:eastAsia="zh-CN"/>
              </w:rPr>
              <w:t>Xiaomi</w:t>
            </w:r>
          </w:p>
        </w:tc>
        <w:tc>
          <w:tcPr>
            <w:tcW w:w="6296" w:type="dxa"/>
          </w:tcPr>
          <w:p w:rsidR="0024304C" w:rsidRDefault="0024304C">
            <w:pPr>
              <w:rPr>
                <w:rFonts w:eastAsia="SimSun"/>
                <w:lang w:val="en-US" w:eastAsia="zh-CN"/>
              </w:rPr>
            </w:pPr>
            <w:r>
              <w:rPr>
                <w:rFonts w:eastAsia="SimSun"/>
                <w:lang w:val="en-US" w:eastAsia="zh-CN"/>
              </w:rPr>
              <w:t>wuyumin@xiaomi.com</w:t>
            </w:r>
          </w:p>
        </w:tc>
      </w:tr>
    </w:tbl>
    <w:p w:rsidR="00C94CE4" w:rsidRDefault="00C94CE4">
      <w:pPr>
        <w:pStyle w:val="Doc-text2"/>
        <w:ind w:left="0" w:firstLine="0"/>
        <w:rPr>
          <w:i/>
          <w:iCs/>
          <w:lang w:val="en-US"/>
        </w:rPr>
      </w:pPr>
    </w:p>
    <w:p w:rsidR="00C94CE4" w:rsidRDefault="00193B45">
      <w:pPr>
        <w:pStyle w:val="Heading1"/>
        <w:numPr>
          <w:ilvl w:val="0"/>
          <w:numId w:val="3"/>
        </w:numPr>
        <w:pBdr>
          <w:top w:val="single" w:sz="12" w:space="2" w:color="auto"/>
        </w:pBdr>
      </w:pPr>
      <w:r>
        <w:t xml:space="preserve"> Discussion </w:t>
      </w:r>
    </w:p>
    <w:p w:rsidR="00C94CE4" w:rsidRDefault="00193B45">
      <w:pPr>
        <w:pStyle w:val="Doc-title0"/>
        <w:rPr>
          <w:lang w:val="en-US"/>
        </w:rPr>
      </w:pPr>
      <w:r>
        <w:t xml:space="preserve">[1] </w:t>
      </w:r>
      <w:hyperlink r:id="rId24" w:tooltip="C:Usersmtk65284Documents3GPPtsg_ranWG2_RL2TSGR2_119-eDocsR2-2208510.zip" w:history="1">
        <w:r>
          <w:rPr>
            <w:rStyle w:val="Hyperlink"/>
            <w:lang w:val="en-US"/>
          </w:rPr>
          <w:t>R2-2208510</w:t>
        </w:r>
      </w:hyperlink>
      <w:r>
        <w:rPr>
          <w:lang w:val="en-US"/>
        </w:rPr>
        <w:tab/>
        <w:t>Discussion on FR2 new bandwidth classes</w:t>
      </w:r>
      <w:r>
        <w:rPr>
          <w:lang w:val="en-US"/>
        </w:rPr>
        <w:tab/>
        <w:t xml:space="preserve">Huawei, </w:t>
      </w:r>
      <w:proofErr w:type="spellStart"/>
      <w:r>
        <w:rPr>
          <w:lang w:val="en-US"/>
        </w:rPr>
        <w:t>HiSilicon</w:t>
      </w:r>
      <w:proofErr w:type="spellEnd"/>
      <w:r>
        <w:rPr>
          <w:lang w:val="en-US"/>
        </w:rPr>
        <w:tab/>
        <w:t>discussion</w:t>
      </w:r>
      <w:r>
        <w:rPr>
          <w:lang w:val="en-US"/>
        </w:rPr>
        <w:tab/>
        <w:t>Rel-17</w:t>
      </w:r>
      <w:r>
        <w:rPr>
          <w:lang w:val="en-US"/>
        </w:rPr>
        <w:tab/>
        <w:t>NR_RF_FR2_req_enh2-Core</w:t>
      </w:r>
    </w:p>
    <w:p w:rsidR="00C94CE4" w:rsidRDefault="00193B45">
      <w:pPr>
        <w:pStyle w:val="Doc-title0"/>
        <w:rPr>
          <w:lang w:val="en-US"/>
        </w:rPr>
      </w:pPr>
      <w:r>
        <w:t xml:space="preserve">[2] </w:t>
      </w:r>
      <w:hyperlink r:id="rId25" w:tooltip="C:Usersmtk65284Documents3GPPtsg_ranWG2_RL2TSGR2_119-eDocsR2-2208511.zip" w:history="1">
        <w:r>
          <w:rPr>
            <w:rStyle w:val="Hyperlink"/>
            <w:lang w:val="en-US"/>
          </w:rPr>
          <w:t>R2-2208511</w:t>
        </w:r>
      </w:hyperlink>
      <w:r>
        <w:rPr>
          <w:lang w:val="en-US"/>
        </w:rPr>
        <w:tab/>
        <w:t>Introduction of FR2 FBG5 CA BW classes</w:t>
      </w:r>
      <w:r>
        <w:rPr>
          <w:lang w:val="en-US"/>
        </w:rPr>
        <w:tab/>
        <w:t xml:space="preserve">Huawei, </w:t>
      </w:r>
      <w:proofErr w:type="spellStart"/>
      <w:r>
        <w:rPr>
          <w:lang w:val="en-US"/>
        </w:rPr>
        <w:t>HiSilicon</w:t>
      </w:r>
      <w:proofErr w:type="spellEnd"/>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rsidR="00C94CE4" w:rsidRDefault="00C94CE4">
      <w:pPr>
        <w:pStyle w:val="Doc-text2"/>
        <w:rPr>
          <w:lang w:val="en-US"/>
        </w:rPr>
      </w:pPr>
    </w:p>
    <w:p w:rsidR="00C94CE4" w:rsidRDefault="00193B45">
      <w:pPr>
        <w:pStyle w:val="Doc-title0"/>
        <w:rPr>
          <w:lang w:val="en-US"/>
        </w:rPr>
      </w:pPr>
      <w:r>
        <w:t xml:space="preserve">[3] </w:t>
      </w:r>
      <w:hyperlink r:id="rId26" w:tooltip="C:Usersmtk65284Documents3GPPtsg_ranWG2_RL2TSGR2_119-eDocsR2-2207974.zip" w:history="1">
        <w:r>
          <w:rPr>
            <w:rStyle w:val="Hyperlink"/>
            <w:lang w:val="en-US"/>
          </w:rPr>
          <w:t>R2-2207974</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rsidR="00C94CE4" w:rsidRDefault="00193B45">
      <w:pPr>
        <w:pStyle w:val="Doc-text2"/>
        <w:rPr>
          <w:i/>
          <w:iCs/>
          <w:lang w:val="en-US"/>
        </w:rPr>
      </w:pPr>
      <w:r>
        <w:rPr>
          <w:i/>
          <w:iCs/>
          <w:lang w:val="en-US"/>
        </w:rPr>
        <w:t>Moved from 6.0.2</w:t>
      </w:r>
    </w:p>
    <w:p w:rsidR="00C94CE4" w:rsidRDefault="00193B45">
      <w:pPr>
        <w:pStyle w:val="Doc-title0"/>
        <w:rPr>
          <w:lang w:val="en-US"/>
        </w:rPr>
      </w:pPr>
      <w:r>
        <w:t xml:space="preserve">[4] </w:t>
      </w:r>
      <w:hyperlink r:id="rId27" w:tooltip="C:Usersmtk65284Documents3GPPtsg_ranWG2_RL2TSGR2_119-eDocsR2-2207975.zip" w:history="1">
        <w:r>
          <w:rPr>
            <w:rStyle w:val="Hyperlink"/>
            <w:lang w:val="en-US"/>
          </w:rPr>
          <w:t>R2-2207975</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rsidR="00C94CE4" w:rsidRDefault="00193B45">
      <w:pPr>
        <w:pStyle w:val="Doc-text2"/>
        <w:rPr>
          <w:i/>
          <w:iCs/>
          <w:lang w:val="en-US"/>
        </w:rPr>
      </w:pPr>
      <w:r>
        <w:rPr>
          <w:i/>
          <w:iCs/>
          <w:lang w:val="en-US"/>
        </w:rPr>
        <w:t>Moved from 6.0.2</w:t>
      </w:r>
    </w:p>
    <w:p w:rsidR="00C94CE4" w:rsidRDefault="00C94CE4">
      <w:pPr>
        <w:rPr>
          <w:lang w:val="en-US" w:eastAsia="zh-CN"/>
        </w:rPr>
      </w:pPr>
    </w:p>
    <w:p w:rsidR="00C94CE4" w:rsidRDefault="00193B45">
      <w:r>
        <w:rPr>
          <w:lang w:val="en-US" w:eastAsia="zh-CN"/>
        </w:rPr>
        <w:t xml:space="preserve">In [1] and [2], there is a new turn to the events concerning the introduction of FR2 CA BW class. In 38.101-2 (17.6.0) in </w:t>
      </w:r>
      <w:r>
        <w:t xml:space="preserve">Table 5.3A.4-1: CA bandwidth classes, RAN4 has introduced CA BW class for R2-R12 under a new </w:t>
      </w:r>
      <w:r>
        <w:rPr>
          <w:b/>
          <w:bCs/>
        </w:rPr>
        <w:t xml:space="preserve">FBG5 </w:t>
      </w:r>
      <w:r>
        <w:t>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are added as part of FBG2).</w:t>
      </w:r>
    </w:p>
    <w:p w:rsidR="00C94CE4" w:rsidRDefault="00193B45">
      <w:pPr>
        <w:rPr>
          <w:rFonts w:eastAsiaTheme="minorEastAsia"/>
          <w:lang w:eastAsia="zh-CN"/>
        </w:rPr>
      </w:pPr>
      <w:r>
        <w:rPr>
          <w:rFonts w:eastAsiaTheme="minorEastAsia"/>
          <w:b/>
          <w:lang w:val="en-US" w:eastAsia="zh-CN"/>
        </w:rPr>
        <w:t xml:space="preserve">Proposal 1: There is no backward compatibility issue for directly introducing new FR2 FBG5 BW classes in the </w:t>
      </w:r>
      <w:r>
        <w:rPr>
          <w:rFonts w:eastAsiaTheme="minorEastAsia"/>
          <w:b/>
          <w:i/>
          <w:lang w:val="en-US" w:eastAsia="zh-CN"/>
        </w:rPr>
        <w:t>CA-</w:t>
      </w:r>
      <w:proofErr w:type="spellStart"/>
      <w:r>
        <w:rPr>
          <w:rFonts w:eastAsiaTheme="minorEastAsia"/>
          <w:b/>
          <w:i/>
          <w:lang w:val="en-US" w:eastAsia="zh-CN"/>
        </w:rPr>
        <w:t>BandwidthClassNR</w:t>
      </w:r>
      <w:proofErr w:type="spellEnd"/>
      <w:r>
        <w:rPr>
          <w:rFonts w:eastAsiaTheme="minorEastAsia"/>
          <w:b/>
          <w:lang w:val="en-US" w:eastAsia="zh-CN"/>
        </w:rPr>
        <w:t xml:space="preserve"> field.</w:t>
      </w:r>
    </w:p>
    <w:p w:rsidR="00C94CE4" w:rsidRDefault="00193B45">
      <w:pPr>
        <w:spacing w:before="120" w:after="120"/>
        <w:rPr>
          <w:rFonts w:eastAsiaTheme="minorEastAsia"/>
          <w:bCs/>
          <w:lang w:val="en-US" w:eastAsia="zh-CN"/>
        </w:rPr>
      </w:pPr>
      <w:r>
        <w:rPr>
          <w:rFonts w:eastAsiaTheme="minorEastAsia"/>
          <w:bCs/>
          <w:lang w:val="en-US" w:eastAsia="zh-CN"/>
        </w:rPr>
        <w:t>Given that R, S, T and U still remain in FBG2, the signaling discussed earlier in [3] and [4] still are relevant unless RAN4 decide to delete those CA bandwidth classes and only depend on the ones defined in FBG5.</w:t>
      </w:r>
    </w:p>
    <w:p w:rsidR="00C94CE4" w:rsidRDefault="00193B45">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rsidR="00C94CE4" w:rsidRDefault="00193B45">
      <w:pPr>
        <w:rPr>
          <w:b/>
          <w:bCs/>
          <w:sz w:val="22"/>
          <w:szCs w:val="22"/>
        </w:rPr>
      </w:pPr>
      <w:r>
        <w:rPr>
          <w:b/>
          <w:bCs/>
          <w:sz w:val="22"/>
          <w:szCs w:val="22"/>
        </w:rPr>
        <w:t>Question 1: Do companies agree that is no backward compatibility issue for network in introducing new FR2 FBG5 BW classes in the CA-</w:t>
      </w:r>
      <w:proofErr w:type="spellStart"/>
      <w:r>
        <w:rPr>
          <w:b/>
          <w:bCs/>
          <w:sz w:val="22"/>
          <w:szCs w:val="22"/>
        </w:rPr>
        <w:t>BandwidthClassNR</w:t>
      </w:r>
      <w:proofErr w:type="spellEnd"/>
      <w:r>
        <w:rPr>
          <w:b/>
          <w:bCs/>
          <w:sz w:val="22"/>
          <w:szCs w:val="22"/>
        </w:rPr>
        <w:t xml:space="preserve"> field?</w:t>
      </w:r>
    </w:p>
    <w:tbl>
      <w:tblPr>
        <w:tblStyle w:val="TableGrid1"/>
        <w:tblW w:w="9715" w:type="dxa"/>
        <w:tblLayout w:type="fixed"/>
        <w:tblLook w:val="04A0" w:firstRow="1" w:lastRow="0" w:firstColumn="1" w:lastColumn="0" w:noHBand="0" w:noVBand="1"/>
      </w:tblPr>
      <w:tblGrid>
        <w:gridCol w:w="1496"/>
        <w:gridCol w:w="1739"/>
        <w:gridCol w:w="6480"/>
      </w:tblGrid>
      <w:tr w:rsidR="00C94CE4">
        <w:tc>
          <w:tcPr>
            <w:tcW w:w="1496" w:type="dxa"/>
            <w:shd w:val="clear" w:color="auto" w:fill="E7E6E6" w:themeFill="background2"/>
          </w:tcPr>
          <w:p w:rsidR="00C94CE4" w:rsidRDefault="00193B45">
            <w:pPr>
              <w:jc w:val="center"/>
              <w:rPr>
                <w:b/>
                <w:lang w:eastAsia="sv-SE"/>
              </w:rPr>
            </w:pPr>
            <w:r>
              <w:rPr>
                <w:b/>
                <w:lang w:eastAsia="sv-SE"/>
              </w:rPr>
              <w:t>Company</w:t>
            </w:r>
          </w:p>
        </w:tc>
        <w:tc>
          <w:tcPr>
            <w:tcW w:w="1739" w:type="dxa"/>
            <w:shd w:val="clear" w:color="auto" w:fill="E7E6E6" w:themeFill="background2"/>
          </w:tcPr>
          <w:p w:rsidR="00C94CE4" w:rsidRDefault="00193B45">
            <w:pPr>
              <w:jc w:val="center"/>
              <w:rPr>
                <w:b/>
                <w:lang w:eastAsia="sv-SE"/>
              </w:rPr>
            </w:pPr>
            <w:r>
              <w:rPr>
                <w:b/>
                <w:lang w:eastAsia="sv-SE"/>
              </w:rPr>
              <w:t>Agree/Disagree</w:t>
            </w:r>
          </w:p>
        </w:tc>
        <w:tc>
          <w:tcPr>
            <w:tcW w:w="6480" w:type="dxa"/>
            <w:shd w:val="clear" w:color="auto" w:fill="E7E6E6" w:themeFill="background2"/>
          </w:tcPr>
          <w:p w:rsidR="00C94CE4" w:rsidRDefault="00193B45">
            <w:pPr>
              <w:jc w:val="center"/>
              <w:rPr>
                <w:b/>
                <w:lang w:eastAsia="sv-SE"/>
              </w:rPr>
            </w:pPr>
            <w:r>
              <w:rPr>
                <w:b/>
                <w:lang w:eastAsia="sv-SE"/>
              </w:rPr>
              <w:t>Additional comments</w:t>
            </w:r>
          </w:p>
        </w:tc>
      </w:tr>
      <w:tr w:rsidR="00C94CE4">
        <w:tc>
          <w:tcPr>
            <w:tcW w:w="1496" w:type="dxa"/>
          </w:tcPr>
          <w:p w:rsidR="00C94CE4" w:rsidRDefault="00193B45">
            <w:pPr>
              <w:rPr>
                <w:rFonts w:eastAsiaTheme="minorEastAsia"/>
              </w:rPr>
            </w:pPr>
            <w:r>
              <w:rPr>
                <w:rFonts w:eastAsiaTheme="minorEastAsia"/>
              </w:rPr>
              <w:t>Nokia</w:t>
            </w:r>
          </w:p>
        </w:tc>
        <w:tc>
          <w:tcPr>
            <w:tcW w:w="1739" w:type="dxa"/>
          </w:tcPr>
          <w:p w:rsidR="00C94CE4" w:rsidRDefault="00193B45">
            <w:pPr>
              <w:rPr>
                <w:rFonts w:eastAsia="SimSun"/>
                <w:lang w:eastAsia="zh-CN"/>
              </w:rPr>
            </w:pPr>
            <w:r>
              <w:rPr>
                <w:rFonts w:eastAsia="SimSun"/>
                <w:lang w:eastAsia="zh-CN"/>
              </w:rPr>
              <w:t>Agree</w:t>
            </w:r>
          </w:p>
        </w:tc>
        <w:tc>
          <w:tcPr>
            <w:tcW w:w="6480" w:type="dxa"/>
          </w:tcPr>
          <w:p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 xml:space="preserve">Yes, a legacy </w:t>
            </w:r>
            <w:proofErr w:type="spellStart"/>
            <w:r>
              <w:rPr>
                <w:rFonts w:eastAsiaTheme="minorEastAsia"/>
              </w:rPr>
              <w:t>gNB</w:t>
            </w:r>
            <w:proofErr w:type="spellEnd"/>
            <w:r>
              <w:rPr>
                <w:rFonts w:eastAsiaTheme="minorEastAsia"/>
              </w:rPr>
              <w:t xml:space="preserve"> is not expected to parse FBG5 so there should be no issues.</w:t>
            </w:r>
          </w:p>
        </w:tc>
      </w:tr>
      <w:tr w:rsidR="00C94CE4">
        <w:tc>
          <w:tcPr>
            <w:tcW w:w="1496" w:type="dxa"/>
          </w:tcPr>
          <w:p w:rsidR="00C94CE4" w:rsidRDefault="00193B45">
            <w:pPr>
              <w:rPr>
                <w:rFonts w:eastAsia="SimSun"/>
                <w:lang w:eastAsia="zh-CN"/>
              </w:rPr>
            </w:pPr>
            <w:r>
              <w:rPr>
                <w:rFonts w:eastAsia="SimSun" w:hint="eastAsia"/>
                <w:lang w:eastAsia="zh-CN"/>
              </w:rPr>
              <w:t>O</w:t>
            </w:r>
            <w:r>
              <w:rPr>
                <w:rFonts w:eastAsia="SimSun"/>
                <w:lang w:eastAsia="zh-CN"/>
              </w:rPr>
              <w:t>PPO</w:t>
            </w:r>
          </w:p>
        </w:tc>
        <w:tc>
          <w:tcPr>
            <w:tcW w:w="1739" w:type="dxa"/>
          </w:tcPr>
          <w:p w:rsidR="00C94CE4" w:rsidRDefault="00193B45">
            <w:pPr>
              <w:rPr>
                <w:rFonts w:eastAsia="SimSun"/>
                <w:lang w:eastAsia="zh-CN"/>
              </w:rPr>
            </w:pPr>
            <w:r>
              <w:rPr>
                <w:rFonts w:eastAsia="SimSun" w:hint="eastAsia"/>
                <w:lang w:eastAsia="zh-CN"/>
              </w:rPr>
              <w:t>A</w:t>
            </w:r>
            <w:r>
              <w:rPr>
                <w:rFonts w:eastAsia="SimSun"/>
                <w:lang w:eastAsia="zh-CN"/>
              </w:rPr>
              <w:t>gree</w:t>
            </w:r>
          </w:p>
        </w:tc>
        <w:tc>
          <w:tcPr>
            <w:tcW w:w="6480" w:type="dxa"/>
          </w:tcPr>
          <w:p w:rsidR="00C94CE4" w:rsidRDefault="00C94CE4">
            <w:pPr>
              <w:rPr>
                <w:rFonts w:eastAsiaTheme="minorEastAsia"/>
              </w:rPr>
            </w:pPr>
          </w:p>
        </w:tc>
      </w:tr>
      <w:tr w:rsidR="00C94CE4">
        <w:tc>
          <w:tcPr>
            <w:tcW w:w="1496" w:type="dxa"/>
          </w:tcPr>
          <w:p w:rsidR="00C94CE4" w:rsidRDefault="00193B45">
            <w:pPr>
              <w:rPr>
                <w:rFonts w:eastAsiaTheme="minorEastAsia"/>
              </w:rPr>
            </w:pPr>
            <w:r>
              <w:rPr>
                <w:rFonts w:eastAsiaTheme="minorEastAsia"/>
              </w:rPr>
              <w:t>Samsung</w:t>
            </w:r>
          </w:p>
        </w:tc>
        <w:tc>
          <w:tcPr>
            <w:tcW w:w="1739" w:type="dxa"/>
          </w:tcPr>
          <w:p w:rsidR="00C94CE4" w:rsidRDefault="00193B45">
            <w:pPr>
              <w:rPr>
                <w:rFonts w:eastAsiaTheme="minorEastAsia"/>
              </w:rPr>
            </w:pPr>
            <w:r>
              <w:rPr>
                <w:rFonts w:eastAsia="SimSun" w:hint="eastAsia"/>
                <w:lang w:eastAsia="zh-CN"/>
              </w:rPr>
              <w:t>A</w:t>
            </w:r>
            <w:r>
              <w:rPr>
                <w:rFonts w:eastAsia="SimSun"/>
                <w:lang w:eastAsia="zh-CN"/>
              </w:rPr>
              <w:t>gree</w:t>
            </w:r>
          </w:p>
        </w:tc>
        <w:tc>
          <w:tcPr>
            <w:tcW w:w="6480" w:type="dxa"/>
          </w:tcPr>
          <w:p w:rsidR="00C94CE4" w:rsidRDefault="00C94CE4">
            <w:pPr>
              <w:rPr>
                <w:rFonts w:eastAsiaTheme="minorEastAsia"/>
                <w:highlight w:val="yellow"/>
              </w:rPr>
            </w:pPr>
          </w:p>
        </w:tc>
      </w:tr>
      <w:tr w:rsidR="00C94CE4">
        <w:tc>
          <w:tcPr>
            <w:tcW w:w="1496" w:type="dxa"/>
          </w:tcPr>
          <w:p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1739" w:type="dxa"/>
          </w:tcPr>
          <w:p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480" w:type="dxa"/>
          </w:tcPr>
          <w:p w:rsidR="00C94CE4" w:rsidRDefault="00193B45">
            <w:pPr>
              <w:rPr>
                <w:rFonts w:eastAsiaTheme="minorEastAsia"/>
                <w:lang w:eastAsia="zh-TW"/>
              </w:rPr>
            </w:pPr>
            <w:r>
              <w:rPr>
                <w:rFonts w:eastAsiaTheme="minorEastAsia" w:hint="eastAsia"/>
                <w:lang w:eastAsia="zh-TW"/>
              </w:rPr>
              <w:t>F</w:t>
            </w:r>
            <w:r>
              <w:rPr>
                <w:rFonts w:eastAsiaTheme="minorEastAsia"/>
                <w:lang w:eastAsia="zh-TW"/>
              </w:rPr>
              <w:t>or ASN.1 TP in CRs, new BWC naming may need to be revised:</w:t>
            </w:r>
          </w:p>
          <w:p w:rsidR="00C94CE4" w:rsidRDefault="00193B45">
            <w:pPr>
              <w:pStyle w:val="ListParagraph"/>
              <w:numPr>
                <w:ilvl w:val="0"/>
                <w:numId w:val="4"/>
              </w:numPr>
              <w:rPr>
                <w:rFonts w:eastAsiaTheme="minorEastAsia"/>
                <w:lang w:eastAsia="zh-TW"/>
              </w:rPr>
            </w:pPr>
            <w:r>
              <w:rPr>
                <w:rFonts w:eastAsiaTheme="minorEastAsia"/>
                <w:lang w:eastAsia="zh-TW"/>
              </w:rPr>
              <w:t>Lower case first letter</w:t>
            </w:r>
          </w:p>
          <w:p w:rsidR="00C94CE4" w:rsidRDefault="00193B45">
            <w:pPr>
              <w:pStyle w:val="ListParagraph"/>
              <w:numPr>
                <w:ilvl w:val="0"/>
                <w:numId w:val="4"/>
              </w:numPr>
              <w:rPr>
                <w:rFonts w:eastAsiaTheme="minorEastAsia"/>
                <w:lang w:eastAsia="zh-TW"/>
              </w:rPr>
            </w:pPr>
            <w:r>
              <w:rPr>
                <w:rFonts w:eastAsiaTheme="minorEastAsia"/>
                <w:lang w:eastAsia="zh-TW"/>
              </w:rPr>
              <w:t>A suffix of the form “</w:t>
            </w:r>
            <w:proofErr w:type="spellStart"/>
            <w:r>
              <w:rPr>
                <w:rFonts w:eastAsiaTheme="minorEastAsia"/>
                <w:lang w:eastAsia="zh-TW"/>
              </w:rPr>
              <w:t>vXYZ</w:t>
            </w:r>
            <w:proofErr w:type="spellEnd"/>
            <w:r>
              <w:rPr>
                <w:rFonts w:eastAsiaTheme="minorEastAsia"/>
                <w:lang w:eastAsia="zh-TW"/>
              </w:rPr>
              <w:t>”</w:t>
            </w:r>
          </w:p>
        </w:tc>
      </w:tr>
      <w:tr w:rsidR="00C94CE4">
        <w:tc>
          <w:tcPr>
            <w:tcW w:w="1496" w:type="dxa"/>
          </w:tcPr>
          <w:p w:rsidR="00C94CE4" w:rsidRDefault="00193B45">
            <w:pPr>
              <w:rPr>
                <w:rFonts w:eastAsia="SimSun"/>
                <w:lang w:eastAsia="zh-CN"/>
              </w:rPr>
            </w:pPr>
            <w:r>
              <w:rPr>
                <w:rFonts w:eastAsia="SimSun"/>
                <w:lang w:eastAsia="zh-CN"/>
              </w:rPr>
              <w:lastRenderedPageBreak/>
              <w:t>Intel</w:t>
            </w:r>
          </w:p>
        </w:tc>
        <w:tc>
          <w:tcPr>
            <w:tcW w:w="1739" w:type="dxa"/>
          </w:tcPr>
          <w:p w:rsidR="00C94CE4" w:rsidRDefault="00193B45">
            <w:pPr>
              <w:rPr>
                <w:rFonts w:eastAsia="SimSun"/>
                <w:lang w:eastAsia="zh-CN"/>
              </w:rPr>
            </w:pPr>
            <w:r>
              <w:rPr>
                <w:rFonts w:eastAsia="SimSun"/>
                <w:lang w:eastAsia="zh-CN"/>
              </w:rPr>
              <w:t>Agree</w:t>
            </w:r>
          </w:p>
        </w:tc>
        <w:tc>
          <w:tcPr>
            <w:tcW w:w="6480" w:type="dxa"/>
          </w:tcPr>
          <w:p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including MediaTek revision of the TP </w:t>
            </w:r>
          </w:p>
        </w:tc>
      </w:tr>
      <w:tr w:rsidR="00C94CE4">
        <w:tc>
          <w:tcPr>
            <w:tcW w:w="1496" w:type="dxa"/>
          </w:tcPr>
          <w:p w:rsidR="00C94CE4" w:rsidRDefault="00193B45">
            <w:pPr>
              <w:rPr>
                <w:rFonts w:eastAsia="SimSun"/>
                <w:lang w:eastAsia="zh-CN"/>
              </w:rPr>
            </w:pPr>
            <w:r>
              <w:rPr>
                <w:rFonts w:eastAsia="SimSun"/>
                <w:lang w:eastAsia="zh-CN"/>
              </w:rPr>
              <w:t>Apple</w:t>
            </w:r>
          </w:p>
        </w:tc>
        <w:tc>
          <w:tcPr>
            <w:tcW w:w="1739" w:type="dxa"/>
          </w:tcPr>
          <w:p w:rsidR="00C94CE4" w:rsidRDefault="00193B45">
            <w:pPr>
              <w:rPr>
                <w:rFonts w:eastAsia="SimSun"/>
                <w:lang w:eastAsia="zh-CN"/>
              </w:rPr>
            </w:pPr>
            <w:r>
              <w:rPr>
                <w:rFonts w:eastAsia="SimSun"/>
                <w:lang w:eastAsia="zh-CN"/>
              </w:rPr>
              <w:t>Agree</w:t>
            </w:r>
          </w:p>
        </w:tc>
        <w:tc>
          <w:tcPr>
            <w:tcW w:w="6480" w:type="dxa"/>
          </w:tcPr>
          <w:p w:rsidR="00C94CE4" w:rsidRDefault="00C94CE4">
            <w:pPr>
              <w:rPr>
                <w:rFonts w:eastAsiaTheme="minorEastAsia"/>
              </w:rPr>
            </w:pPr>
          </w:p>
        </w:tc>
      </w:tr>
      <w:tr w:rsidR="00C94CE4">
        <w:tc>
          <w:tcPr>
            <w:tcW w:w="1496" w:type="dxa"/>
          </w:tcPr>
          <w:p w:rsidR="00C94CE4" w:rsidRDefault="00193B45">
            <w:pPr>
              <w:rPr>
                <w:rFonts w:eastAsia="SimSun"/>
                <w:lang w:val="en-US" w:eastAsia="zh-CN"/>
              </w:rPr>
            </w:pPr>
            <w:r>
              <w:rPr>
                <w:rFonts w:eastAsia="SimSun" w:hint="eastAsia"/>
                <w:lang w:val="en-US" w:eastAsia="zh-CN"/>
              </w:rPr>
              <w:t>ZTE</w:t>
            </w:r>
          </w:p>
        </w:tc>
        <w:tc>
          <w:tcPr>
            <w:tcW w:w="1739" w:type="dxa"/>
          </w:tcPr>
          <w:p w:rsidR="00C94CE4" w:rsidRDefault="00193B45">
            <w:pPr>
              <w:rPr>
                <w:rFonts w:eastAsia="SimSun"/>
                <w:lang w:val="en-US" w:eastAsia="zh-CN"/>
              </w:rPr>
            </w:pPr>
            <w:r>
              <w:rPr>
                <w:rFonts w:eastAsia="SimSun" w:hint="eastAsia"/>
                <w:lang w:val="en-US" w:eastAsia="zh-CN"/>
              </w:rPr>
              <w:t>Agree</w:t>
            </w:r>
          </w:p>
        </w:tc>
        <w:tc>
          <w:tcPr>
            <w:tcW w:w="6480" w:type="dxa"/>
          </w:tcPr>
          <w:p w:rsidR="00C94CE4" w:rsidRDefault="00C94CE4">
            <w:pPr>
              <w:rPr>
                <w:rFonts w:eastAsiaTheme="minorEastAsia"/>
              </w:rPr>
            </w:pPr>
          </w:p>
        </w:tc>
      </w:tr>
      <w:tr w:rsidR="00A20EF7">
        <w:tc>
          <w:tcPr>
            <w:tcW w:w="1496" w:type="dxa"/>
          </w:tcPr>
          <w:p w:rsidR="00A20EF7" w:rsidRDefault="00A20EF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39" w:type="dxa"/>
          </w:tcPr>
          <w:p w:rsidR="00A20EF7" w:rsidRDefault="00A20EF7">
            <w:pPr>
              <w:rPr>
                <w:rFonts w:eastAsia="SimSun"/>
                <w:lang w:val="en-US" w:eastAsia="zh-CN"/>
              </w:rPr>
            </w:pPr>
            <w:r>
              <w:rPr>
                <w:rFonts w:eastAsia="SimSun"/>
                <w:lang w:val="en-US" w:eastAsia="zh-CN"/>
              </w:rPr>
              <w:t>Agree</w:t>
            </w:r>
          </w:p>
        </w:tc>
        <w:tc>
          <w:tcPr>
            <w:tcW w:w="6480" w:type="dxa"/>
          </w:tcPr>
          <w:p w:rsidR="00A20EF7" w:rsidRPr="00E74ADF" w:rsidRDefault="00E74ADF">
            <w:pPr>
              <w:rPr>
                <w:rFonts w:eastAsia="SimSun"/>
                <w:lang w:eastAsia="zh-CN"/>
              </w:rPr>
            </w:pPr>
            <w:r>
              <w:rPr>
                <w:rFonts w:eastAsia="SimSun"/>
                <w:lang w:eastAsia="zh-CN"/>
              </w:rPr>
              <w:t>OK with the revision from MediaTek.</w:t>
            </w:r>
          </w:p>
        </w:tc>
      </w:tr>
      <w:tr w:rsidR="00E00E1E">
        <w:tc>
          <w:tcPr>
            <w:tcW w:w="1496" w:type="dxa"/>
          </w:tcPr>
          <w:p w:rsidR="00E00E1E" w:rsidRDefault="00E00E1E">
            <w:pPr>
              <w:rPr>
                <w:rFonts w:eastAsia="SimSun"/>
                <w:lang w:val="en-US" w:eastAsia="zh-CN"/>
              </w:rPr>
            </w:pPr>
            <w:r>
              <w:rPr>
                <w:rFonts w:eastAsia="SimSun" w:hint="eastAsia"/>
                <w:lang w:val="en-US" w:eastAsia="zh-CN"/>
              </w:rPr>
              <w:t>CATT</w:t>
            </w:r>
          </w:p>
        </w:tc>
        <w:tc>
          <w:tcPr>
            <w:tcW w:w="1739" w:type="dxa"/>
          </w:tcPr>
          <w:p w:rsidR="00E00E1E" w:rsidRDefault="00E00E1E">
            <w:pPr>
              <w:rPr>
                <w:rFonts w:eastAsia="SimSun"/>
                <w:lang w:val="en-US" w:eastAsia="zh-CN"/>
              </w:rPr>
            </w:pPr>
            <w:r>
              <w:rPr>
                <w:rFonts w:eastAsia="SimSun" w:hint="eastAsia"/>
                <w:lang w:val="en-US" w:eastAsia="zh-CN"/>
              </w:rPr>
              <w:t>Agree</w:t>
            </w:r>
          </w:p>
        </w:tc>
        <w:tc>
          <w:tcPr>
            <w:tcW w:w="6480" w:type="dxa"/>
          </w:tcPr>
          <w:p w:rsidR="00E00E1E" w:rsidRDefault="00E00E1E">
            <w:pPr>
              <w:rPr>
                <w:rFonts w:eastAsia="SimSun"/>
                <w:lang w:eastAsia="zh-CN"/>
              </w:rPr>
            </w:pPr>
          </w:p>
        </w:tc>
      </w:tr>
      <w:tr w:rsidR="00B007EF">
        <w:tc>
          <w:tcPr>
            <w:tcW w:w="1496" w:type="dxa"/>
          </w:tcPr>
          <w:p w:rsidR="00B007EF" w:rsidRDefault="00B007EF">
            <w:pPr>
              <w:rPr>
                <w:rFonts w:eastAsia="SimSun" w:hint="eastAsia"/>
                <w:lang w:val="en-US" w:eastAsia="zh-CN"/>
              </w:rPr>
            </w:pPr>
            <w:r>
              <w:rPr>
                <w:rFonts w:eastAsia="SimSun"/>
                <w:lang w:val="en-US" w:eastAsia="zh-CN"/>
              </w:rPr>
              <w:t>Xiaomi</w:t>
            </w:r>
          </w:p>
        </w:tc>
        <w:tc>
          <w:tcPr>
            <w:tcW w:w="1739" w:type="dxa"/>
          </w:tcPr>
          <w:p w:rsidR="00B007EF" w:rsidRDefault="00B007EF">
            <w:pPr>
              <w:rPr>
                <w:rFonts w:eastAsia="SimSun" w:hint="eastAsia"/>
                <w:lang w:val="en-US" w:eastAsia="zh-CN"/>
              </w:rPr>
            </w:pPr>
            <w:r>
              <w:rPr>
                <w:rFonts w:eastAsia="SimSun"/>
                <w:lang w:val="en-US" w:eastAsia="zh-CN"/>
              </w:rPr>
              <w:t>Agree</w:t>
            </w:r>
            <w:bookmarkStart w:id="2" w:name="_GoBack"/>
            <w:bookmarkEnd w:id="2"/>
          </w:p>
        </w:tc>
        <w:tc>
          <w:tcPr>
            <w:tcW w:w="6480" w:type="dxa"/>
          </w:tcPr>
          <w:p w:rsidR="00B007EF" w:rsidRDefault="00B007EF">
            <w:pPr>
              <w:rPr>
                <w:rFonts w:eastAsia="SimSun"/>
                <w:lang w:eastAsia="zh-CN"/>
              </w:rPr>
            </w:pPr>
          </w:p>
        </w:tc>
      </w:tr>
    </w:tbl>
    <w:p w:rsidR="00C94CE4" w:rsidRDefault="00C94CE4">
      <w:pPr>
        <w:rPr>
          <w:b/>
          <w:bCs/>
          <w:sz w:val="22"/>
          <w:szCs w:val="22"/>
        </w:rPr>
      </w:pPr>
    </w:p>
    <w:p w:rsidR="00C94CE4" w:rsidRDefault="00193B45">
      <w:pPr>
        <w:rPr>
          <w:b/>
          <w:bCs/>
          <w:sz w:val="22"/>
          <w:szCs w:val="22"/>
        </w:rPr>
      </w:pPr>
      <w:r>
        <w:rPr>
          <w:b/>
          <w:bCs/>
          <w:sz w:val="22"/>
          <w:szCs w:val="22"/>
        </w:rPr>
        <w:t xml:space="preserve">Question 2: </w:t>
      </w:r>
      <w:r>
        <w:rPr>
          <w:rFonts w:eastAsiaTheme="minorEastAsia"/>
          <w:b/>
          <w:lang w:val="en-US" w:eastAsia="zh-CN"/>
        </w:rPr>
        <w:t xml:space="preserve">RAN2 waits for further progress of RAN4 on FR2 BW classes R, S, T, U before deciding to discard the </w:t>
      </w:r>
      <w:proofErr w:type="spellStart"/>
      <w:r>
        <w:rPr>
          <w:rFonts w:eastAsiaTheme="minorEastAsia"/>
          <w:b/>
          <w:lang w:val="en-US" w:eastAsia="zh-CN"/>
        </w:rPr>
        <w:t>signalling</w:t>
      </w:r>
      <w:proofErr w:type="spellEnd"/>
      <w:r>
        <w:rPr>
          <w:rFonts w:eastAsiaTheme="minorEastAsia"/>
          <w:b/>
          <w:lang w:val="en-US" w:eastAsia="zh-CN"/>
        </w:rPr>
        <w:t xml:space="preserve"> designed in [3] and [4]</w:t>
      </w:r>
    </w:p>
    <w:tbl>
      <w:tblPr>
        <w:tblStyle w:val="TableGrid1"/>
        <w:tblW w:w="9715" w:type="dxa"/>
        <w:tblLayout w:type="fixed"/>
        <w:tblLook w:val="04A0" w:firstRow="1" w:lastRow="0" w:firstColumn="1" w:lastColumn="0" w:noHBand="0" w:noVBand="1"/>
      </w:tblPr>
      <w:tblGrid>
        <w:gridCol w:w="1496"/>
        <w:gridCol w:w="1618"/>
        <w:gridCol w:w="6601"/>
      </w:tblGrid>
      <w:tr w:rsidR="00C94CE4">
        <w:tc>
          <w:tcPr>
            <w:tcW w:w="1496" w:type="dxa"/>
            <w:shd w:val="clear" w:color="auto" w:fill="E7E6E6" w:themeFill="background2"/>
          </w:tcPr>
          <w:p w:rsidR="00C94CE4" w:rsidRDefault="00193B45">
            <w:pPr>
              <w:jc w:val="center"/>
              <w:rPr>
                <w:b/>
                <w:lang w:eastAsia="sv-SE"/>
              </w:rPr>
            </w:pPr>
            <w:r>
              <w:rPr>
                <w:b/>
                <w:lang w:eastAsia="sv-SE"/>
              </w:rPr>
              <w:t>Company</w:t>
            </w:r>
          </w:p>
        </w:tc>
        <w:tc>
          <w:tcPr>
            <w:tcW w:w="1618" w:type="dxa"/>
            <w:shd w:val="clear" w:color="auto" w:fill="E7E6E6" w:themeFill="background2"/>
          </w:tcPr>
          <w:p w:rsidR="00C94CE4" w:rsidRDefault="00193B45">
            <w:pPr>
              <w:jc w:val="center"/>
              <w:rPr>
                <w:b/>
                <w:lang w:eastAsia="sv-SE"/>
              </w:rPr>
            </w:pPr>
            <w:r>
              <w:rPr>
                <w:b/>
                <w:lang w:eastAsia="sv-SE"/>
              </w:rPr>
              <w:t>Agree/Disagree</w:t>
            </w:r>
          </w:p>
        </w:tc>
        <w:tc>
          <w:tcPr>
            <w:tcW w:w="6601" w:type="dxa"/>
            <w:shd w:val="clear" w:color="auto" w:fill="E7E6E6" w:themeFill="background2"/>
          </w:tcPr>
          <w:p w:rsidR="00C94CE4" w:rsidRDefault="00193B45">
            <w:pPr>
              <w:jc w:val="center"/>
              <w:rPr>
                <w:b/>
                <w:lang w:eastAsia="sv-SE"/>
              </w:rPr>
            </w:pPr>
            <w:r>
              <w:rPr>
                <w:b/>
                <w:lang w:eastAsia="sv-SE"/>
              </w:rPr>
              <w:t>Additional comments</w:t>
            </w:r>
          </w:p>
        </w:tc>
      </w:tr>
      <w:tr w:rsidR="00C94CE4">
        <w:tc>
          <w:tcPr>
            <w:tcW w:w="1496" w:type="dxa"/>
          </w:tcPr>
          <w:p w:rsidR="00C94CE4" w:rsidRDefault="00193B45">
            <w:pPr>
              <w:rPr>
                <w:rFonts w:eastAsiaTheme="minorEastAsia"/>
              </w:rPr>
            </w:pPr>
            <w:r>
              <w:rPr>
                <w:rFonts w:eastAsiaTheme="minorEastAsia"/>
              </w:rPr>
              <w:t>Nokia</w:t>
            </w:r>
          </w:p>
        </w:tc>
        <w:tc>
          <w:tcPr>
            <w:tcW w:w="1618" w:type="dxa"/>
          </w:tcPr>
          <w:p w:rsidR="00C94CE4" w:rsidRDefault="00193B45">
            <w:pPr>
              <w:rPr>
                <w:rFonts w:eastAsia="SimSun"/>
                <w:lang w:eastAsia="zh-CN"/>
              </w:rPr>
            </w:pPr>
            <w:r>
              <w:rPr>
                <w:rFonts w:eastAsia="SimSun"/>
                <w:lang w:eastAsia="zh-CN"/>
              </w:rPr>
              <w:t>Agree</w:t>
            </w:r>
          </w:p>
        </w:tc>
        <w:tc>
          <w:tcPr>
            <w:tcW w:w="6601" w:type="dxa"/>
          </w:tcPr>
          <w:p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let’s wait for RAN4…</w:t>
            </w:r>
          </w:p>
        </w:tc>
      </w:tr>
      <w:tr w:rsidR="00C94CE4">
        <w:tc>
          <w:tcPr>
            <w:tcW w:w="1496" w:type="dxa"/>
          </w:tcPr>
          <w:p w:rsidR="00C94CE4" w:rsidRDefault="00193B45">
            <w:pPr>
              <w:rPr>
                <w:rFonts w:eastAsia="SimSun"/>
                <w:lang w:eastAsia="zh-CN"/>
              </w:rPr>
            </w:pPr>
            <w:r>
              <w:rPr>
                <w:rFonts w:eastAsia="SimSun" w:hint="eastAsia"/>
                <w:lang w:eastAsia="zh-CN"/>
              </w:rPr>
              <w:t>O</w:t>
            </w:r>
            <w:r>
              <w:rPr>
                <w:rFonts w:eastAsia="SimSun"/>
                <w:lang w:eastAsia="zh-CN"/>
              </w:rPr>
              <w:t>PPO</w:t>
            </w:r>
          </w:p>
        </w:tc>
        <w:tc>
          <w:tcPr>
            <w:tcW w:w="1618" w:type="dxa"/>
          </w:tcPr>
          <w:p w:rsidR="00C94CE4" w:rsidRDefault="00193B45">
            <w:pPr>
              <w:rPr>
                <w:rFonts w:eastAsia="SimSun"/>
                <w:lang w:eastAsia="zh-CN"/>
              </w:rPr>
            </w:pPr>
            <w:r>
              <w:rPr>
                <w:rFonts w:eastAsia="SimSun" w:hint="eastAsia"/>
                <w:lang w:eastAsia="zh-CN"/>
              </w:rPr>
              <w:t>Agree</w:t>
            </w:r>
          </w:p>
        </w:tc>
        <w:tc>
          <w:tcPr>
            <w:tcW w:w="6601" w:type="dxa"/>
          </w:tcPr>
          <w:p w:rsidR="00C94CE4" w:rsidRDefault="00C94CE4">
            <w:pPr>
              <w:rPr>
                <w:rFonts w:eastAsiaTheme="minorEastAsia"/>
              </w:rPr>
            </w:pPr>
          </w:p>
        </w:tc>
      </w:tr>
      <w:tr w:rsidR="00C94CE4">
        <w:tc>
          <w:tcPr>
            <w:tcW w:w="1496" w:type="dxa"/>
          </w:tcPr>
          <w:p w:rsidR="00C94CE4" w:rsidRDefault="00193B45">
            <w:pPr>
              <w:rPr>
                <w:rFonts w:eastAsiaTheme="minorEastAsia"/>
              </w:rPr>
            </w:pPr>
            <w:r>
              <w:rPr>
                <w:rFonts w:eastAsiaTheme="minorEastAsia"/>
              </w:rPr>
              <w:t>Samsung</w:t>
            </w:r>
          </w:p>
        </w:tc>
        <w:tc>
          <w:tcPr>
            <w:tcW w:w="1618" w:type="dxa"/>
          </w:tcPr>
          <w:p w:rsidR="00C94CE4" w:rsidRDefault="00193B45">
            <w:pPr>
              <w:rPr>
                <w:rFonts w:eastAsiaTheme="minorEastAsia"/>
              </w:rPr>
            </w:pPr>
            <w:r>
              <w:rPr>
                <w:rFonts w:eastAsia="SimSun" w:hint="eastAsia"/>
                <w:lang w:eastAsia="zh-CN"/>
              </w:rPr>
              <w:t>A</w:t>
            </w:r>
            <w:r>
              <w:rPr>
                <w:rFonts w:eastAsia="SimSun"/>
                <w:lang w:eastAsia="zh-CN"/>
              </w:rPr>
              <w:t>gree</w:t>
            </w:r>
          </w:p>
        </w:tc>
        <w:tc>
          <w:tcPr>
            <w:tcW w:w="6601" w:type="dxa"/>
          </w:tcPr>
          <w:p w:rsidR="00C94CE4" w:rsidRDefault="00C94CE4">
            <w:pPr>
              <w:rPr>
                <w:rFonts w:eastAsiaTheme="minorEastAsia"/>
                <w:highlight w:val="yellow"/>
              </w:rPr>
            </w:pPr>
          </w:p>
        </w:tc>
      </w:tr>
      <w:tr w:rsidR="00C94CE4">
        <w:tc>
          <w:tcPr>
            <w:tcW w:w="1496" w:type="dxa"/>
          </w:tcPr>
          <w:p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1618" w:type="dxa"/>
          </w:tcPr>
          <w:p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601" w:type="dxa"/>
          </w:tcPr>
          <w:p w:rsidR="00C94CE4" w:rsidRDefault="00193B45">
            <w:pPr>
              <w:rPr>
                <w:rFonts w:eastAsiaTheme="minorEastAsia"/>
                <w:lang w:eastAsia="zh-TW"/>
              </w:rPr>
            </w:pPr>
            <w:r>
              <w:rPr>
                <w:rFonts w:eastAsiaTheme="minorEastAsia"/>
                <w:lang w:eastAsia="zh-TW"/>
              </w:rPr>
              <w:t>Meanwhile we would like to feedback an issue on ASN.1 TP in this part:</w:t>
            </w:r>
          </w:p>
          <w:p w:rsidR="00C94CE4" w:rsidRDefault="00193B45">
            <w:pPr>
              <w:rPr>
                <w:rFonts w:eastAsiaTheme="minorEastAsia"/>
                <w:lang w:eastAsia="zh-TW"/>
              </w:rPr>
            </w:pPr>
            <w:r>
              <w:rPr>
                <w:rFonts w:eastAsiaTheme="minorEastAsia"/>
                <w:lang w:eastAsia="zh-TW"/>
              </w:rPr>
              <w:t>Same structure is shared by MR-DC use case, something like below is needed:</w:t>
            </w:r>
          </w:p>
          <w:p w:rsidR="00C94CE4" w:rsidRDefault="00193B45">
            <w:pPr>
              <w:pStyle w:val="PL"/>
            </w:pPr>
            <w:r>
              <w:t>BandParameters-v1720 ::=         CHOICE {</w:t>
            </w:r>
          </w:p>
          <w:p w:rsidR="00C94CE4" w:rsidRDefault="00193B45">
            <w:pPr>
              <w:pStyle w:val="PL"/>
            </w:pPr>
            <w:r>
              <w:t xml:space="preserve">    </w:t>
            </w:r>
            <w:proofErr w:type="spellStart"/>
            <w:r>
              <w:t>eutra</w:t>
            </w:r>
            <w:proofErr w:type="spellEnd"/>
            <w:r>
              <w:t xml:space="preserve">                               SEQUENCE {</w:t>
            </w:r>
          </w:p>
          <w:p w:rsidR="00C94CE4" w:rsidRDefault="00193B45">
            <w:pPr>
              <w:pStyle w:val="PL"/>
            </w:pPr>
            <w:r>
              <w:t xml:space="preserve">        ca-BandwidthClassDL-EUTRA-r17       CA-</w:t>
            </w:r>
            <w:proofErr w:type="spellStart"/>
            <w:r>
              <w:t>BandwidthClassEUTRA</w:t>
            </w:r>
            <w:proofErr w:type="spellEnd"/>
            <w:r>
              <w:t xml:space="preserve">                 OPTIONAL,</w:t>
            </w:r>
          </w:p>
          <w:p w:rsidR="00C94CE4" w:rsidRDefault="00193B45">
            <w:pPr>
              <w:pStyle w:val="PL"/>
            </w:pPr>
            <w:r>
              <w:t xml:space="preserve">        ca-BandwidthClassUL-EUTRA-r17       CA-</w:t>
            </w:r>
            <w:proofErr w:type="spellStart"/>
            <w:r>
              <w:t>BandwidthClassEUTRA</w:t>
            </w:r>
            <w:proofErr w:type="spellEnd"/>
            <w:r>
              <w:t xml:space="preserve">                 OPTIONAL</w:t>
            </w:r>
          </w:p>
          <w:p w:rsidR="00C94CE4" w:rsidRDefault="00193B45">
            <w:pPr>
              <w:pStyle w:val="PL"/>
            </w:pPr>
            <w:r>
              <w:t xml:space="preserve">    },</w:t>
            </w:r>
          </w:p>
          <w:p w:rsidR="00C94CE4" w:rsidRDefault="00193B45">
            <w:pPr>
              <w:pStyle w:val="PL"/>
            </w:pPr>
            <w:r>
              <w:t xml:space="preserve">    nr                                  SEQUENCE {</w:t>
            </w:r>
          </w:p>
          <w:p w:rsidR="00C94CE4" w:rsidRDefault="00193B45">
            <w:pPr>
              <w:pStyle w:val="PL"/>
            </w:pPr>
            <w:r>
              <w:t xml:space="preserve">        ca-BandwidthClassDL-NR-r17          CA-BandwidthClassNR-r17                OPTIONAL,</w:t>
            </w:r>
          </w:p>
          <w:p w:rsidR="00C94CE4" w:rsidRDefault="00193B45">
            <w:pPr>
              <w:pStyle w:val="PL"/>
            </w:pPr>
            <w:r>
              <w:t xml:space="preserve">        ca-BandwidthClassUL-NR-r17          CA-BandwidthClassNR-r17                OPTIONAL</w:t>
            </w:r>
          </w:p>
          <w:p w:rsidR="00C94CE4" w:rsidRDefault="00193B45">
            <w:pPr>
              <w:pStyle w:val="PL"/>
            </w:pPr>
            <w:r>
              <w:t xml:space="preserve">    }</w:t>
            </w:r>
          </w:p>
          <w:p w:rsidR="00C94CE4" w:rsidRDefault="00193B45">
            <w:pPr>
              <w:pStyle w:val="PL"/>
            </w:pPr>
            <w:r>
              <w:t>}</w:t>
            </w:r>
          </w:p>
          <w:p w:rsidR="00C94CE4" w:rsidRDefault="00C94CE4">
            <w:pPr>
              <w:rPr>
                <w:lang w:eastAsia="sv-SE"/>
              </w:rPr>
            </w:pPr>
          </w:p>
          <w:p w:rsidR="00C94CE4" w:rsidRDefault="00193B45">
            <w:pPr>
              <w:rPr>
                <w:rFonts w:eastAsiaTheme="minorEastAsia"/>
                <w:lang w:eastAsia="zh-TW"/>
              </w:rPr>
            </w:pPr>
            <w:r>
              <w:rPr>
                <w:rFonts w:eastAsiaTheme="minorEastAsia"/>
                <w:lang w:eastAsia="zh-TW"/>
              </w:rPr>
              <w:t xml:space="preserve">In consideration of R, S, T, U are already in public RAN4 spec (TS 38.101-2 (h60)). </w:t>
            </w:r>
            <w:r>
              <w:rPr>
                <w:rFonts w:eastAsiaTheme="minorEastAsia" w:hint="eastAsia"/>
                <w:lang w:eastAsia="zh-TW"/>
              </w:rPr>
              <w:t>O</w:t>
            </w:r>
            <w:r>
              <w:rPr>
                <w:rFonts w:eastAsiaTheme="minorEastAsia"/>
                <w:lang w:eastAsia="zh-TW"/>
              </w:rPr>
              <w:t>ne ASN.1 style question: Would we intend to put newly-introduced BWCs altogether in the new field or we are fine to see FBG2 BWCs and FBG5 BWSs are in different fields, one is legacy another one is new field?</w:t>
            </w:r>
          </w:p>
        </w:tc>
      </w:tr>
      <w:tr w:rsidR="00C94CE4">
        <w:tc>
          <w:tcPr>
            <w:tcW w:w="1496" w:type="dxa"/>
          </w:tcPr>
          <w:p w:rsidR="00C94CE4" w:rsidRDefault="00193B45">
            <w:pPr>
              <w:rPr>
                <w:rFonts w:eastAsia="SimSun"/>
                <w:lang w:eastAsia="zh-CN"/>
              </w:rPr>
            </w:pPr>
            <w:r>
              <w:rPr>
                <w:rFonts w:eastAsia="SimSun"/>
                <w:lang w:eastAsia="zh-CN"/>
              </w:rPr>
              <w:t>Intel</w:t>
            </w:r>
          </w:p>
        </w:tc>
        <w:tc>
          <w:tcPr>
            <w:tcW w:w="1618" w:type="dxa"/>
          </w:tcPr>
          <w:p w:rsidR="00C94CE4" w:rsidRDefault="00193B45">
            <w:pPr>
              <w:rPr>
                <w:rFonts w:eastAsia="SimSun"/>
                <w:lang w:eastAsia="zh-CN"/>
              </w:rPr>
            </w:pPr>
            <w:r>
              <w:rPr>
                <w:rFonts w:eastAsia="SimSun"/>
                <w:lang w:eastAsia="zh-CN"/>
              </w:rPr>
              <w:t>Agree</w:t>
            </w:r>
          </w:p>
        </w:tc>
        <w:tc>
          <w:tcPr>
            <w:tcW w:w="6601" w:type="dxa"/>
          </w:tcPr>
          <w:p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have the same understanding that BW classes R S T U within FBG2 are already in R4 spec. However, we are told that due to some overlap between FBG2 and 5, RAN4 is also discussing the removal of </w:t>
            </w:r>
            <w:proofErr w:type="gramStart"/>
            <w:r>
              <w:rPr>
                <w:rFonts w:ascii="Arial" w:eastAsia="SimSun" w:hAnsi="Arial"/>
                <w:sz w:val="18"/>
                <w:lang w:eastAsia="zh-CN"/>
              </w:rPr>
              <w:t>R,S</w:t>
            </w:r>
            <w:proofErr w:type="gramEnd"/>
            <w:r>
              <w:rPr>
                <w:rFonts w:ascii="Arial" w:eastAsia="SimSun" w:hAnsi="Arial"/>
                <w:sz w:val="18"/>
                <w:lang w:eastAsia="zh-CN"/>
              </w:rPr>
              <w:t>,T,U from FBG2. Hence we may need to wait to see whether this is resolved in RAN4.</w:t>
            </w:r>
          </w:p>
        </w:tc>
      </w:tr>
      <w:tr w:rsidR="00C94CE4">
        <w:tc>
          <w:tcPr>
            <w:tcW w:w="1496" w:type="dxa"/>
          </w:tcPr>
          <w:p w:rsidR="00C94CE4" w:rsidRDefault="00193B45">
            <w:pPr>
              <w:rPr>
                <w:rFonts w:eastAsia="SimSun"/>
                <w:lang w:eastAsia="zh-CN"/>
              </w:rPr>
            </w:pPr>
            <w:r>
              <w:rPr>
                <w:rFonts w:eastAsia="SimSun"/>
                <w:lang w:eastAsia="zh-CN"/>
              </w:rPr>
              <w:t>Apple</w:t>
            </w:r>
          </w:p>
        </w:tc>
        <w:tc>
          <w:tcPr>
            <w:tcW w:w="1618" w:type="dxa"/>
          </w:tcPr>
          <w:p w:rsidR="00C94CE4" w:rsidRDefault="00193B45">
            <w:pPr>
              <w:rPr>
                <w:rFonts w:eastAsia="SimSun"/>
                <w:lang w:eastAsia="zh-CN"/>
              </w:rPr>
            </w:pPr>
            <w:r>
              <w:rPr>
                <w:rFonts w:eastAsia="SimSun"/>
                <w:lang w:eastAsia="zh-CN"/>
              </w:rPr>
              <w:t>Agree to wait.</w:t>
            </w:r>
          </w:p>
        </w:tc>
        <w:tc>
          <w:tcPr>
            <w:tcW w:w="6601" w:type="dxa"/>
          </w:tcPr>
          <w:p w:rsidR="00C94CE4" w:rsidRDefault="00C94CE4">
            <w:pPr>
              <w:rPr>
                <w:rFonts w:eastAsiaTheme="minorEastAsia"/>
              </w:rPr>
            </w:pPr>
          </w:p>
        </w:tc>
      </w:tr>
      <w:tr w:rsidR="00C94CE4">
        <w:tc>
          <w:tcPr>
            <w:tcW w:w="1496" w:type="dxa"/>
          </w:tcPr>
          <w:p w:rsidR="00C94CE4" w:rsidRDefault="00193B45">
            <w:pPr>
              <w:rPr>
                <w:rFonts w:eastAsia="SimSun"/>
                <w:lang w:val="en-US" w:eastAsia="zh-CN"/>
              </w:rPr>
            </w:pPr>
            <w:r>
              <w:rPr>
                <w:rFonts w:eastAsia="SimSun" w:hint="eastAsia"/>
                <w:lang w:val="en-US" w:eastAsia="zh-CN"/>
              </w:rPr>
              <w:t>ZTE</w:t>
            </w:r>
          </w:p>
        </w:tc>
        <w:tc>
          <w:tcPr>
            <w:tcW w:w="1618" w:type="dxa"/>
          </w:tcPr>
          <w:p w:rsidR="00C94CE4" w:rsidRDefault="00193B45">
            <w:pPr>
              <w:rPr>
                <w:rFonts w:eastAsia="SimSun"/>
                <w:lang w:val="en-US" w:eastAsia="zh-CN"/>
              </w:rPr>
            </w:pPr>
            <w:r>
              <w:rPr>
                <w:rFonts w:eastAsia="SimSun" w:hint="eastAsia"/>
                <w:lang w:val="en-US" w:eastAsia="zh-CN"/>
              </w:rPr>
              <w:t>Agree to wait</w:t>
            </w:r>
          </w:p>
        </w:tc>
        <w:tc>
          <w:tcPr>
            <w:tcW w:w="6601" w:type="dxa"/>
          </w:tcPr>
          <w:p w:rsidR="00C94CE4" w:rsidRDefault="00C94CE4">
            <w:pPr>
              <w:rPr>
                <w:rFonts w:eastAsiaTheme="minorEastAsia"/>
              </w:rPr>
            </w:pPr>
          </w:p>
        </w:tc>
      </w:tr>
      <w:tr w:rsidR="00E74ADF">
        <w:tc>
          <w:tcPr>
            <w:tcW w:w="1496" w:type="dxa"/>
          </w:tcPr>
          <w:p w:rsidR="00E74ADF" w:rsidRDefault="00E74AD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8" w:type="dxa"/>
          </w:tcPr>
          <w:p w:rsidR="00E74ADF" w:rsidRDefault="00E74ADF">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rsidR="00E74ADF" w:rsidRDefault="00E74ADF">
            <w:pPr>
              <w:rPr>
                <w:rFonts w:eastAsiaTheme="minorEastAsia"/>
              </w:rPr>
            </w:pPr>
          </w:p>
        </w:tc>
      </w:tr>
      <w:tr w:rsidR="00E00E1E">
        <w:tc>
          <w:tcPr>
            <w:tcW w:w="1496" w:type="dxa"/>
          </w:tcPr>
          <w:p w:rsidR="00E00E1E" w:rsidRDefault="00E00E1E">
            <w:pPr>
              <w:rPr>
                <w:rFonts w:eastAsia="SimSun"/>
                <w:lang w:val="en-US" w:eastAsia="zh-CN"/>
              </w:rPr>
            </w:pPr>
            <w:r>
              <w:rPr>
                <w:rFonts w:eastAsia="SimSun" w:hint="eastAsia"/>
                <w:lang w:val="en-US" w:eastAsia="zh-CN"/>
              </w:rPr>
              <w:t>CATT</w:t>
            </w:r>
          </w:p>
        </w:tc>
        <w:tc>
          <w:tcPr>
            <w:tcW w:w="1618" w:type="dxa"/>
          </w:tcPr>
          <w:p w:rsidR="00E00E1E" w:rsidRDefault="00E00E1E">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rsidR="00E00E1E" w:rsidRDefault="00E00E1E">
            <w:pPr>
              <w:rPr>
                <w:rFonts w:eastAsiaTheme="minorEastAsia"/>
              </w:rPr>
            </w:pPr>
          </w:p>
        </w:tc>
      </w:tr>
      <w:tr w:rsidR="00A75137">
        <w:tc>
          <w:tcPr>
            <w:tcW w:w="1496" w:type="dxa"/>
          </w:tcPr>
          <w:p w:rsidR="00A75137" w:rsidRDefault="00A75137">
            <w:pPr>
              <w:rPr>
                <w:rFonts w:eastAsia="SimSun" w:hint="eastAsia"/>
                <w:lang w:val="en-US" w:eastAsia="zh-CN"/>
              </w:rPr>
            </w:pPr>
            <w:r>
              <w:rPr>
                <w:rFonts w:eastAsia="SimSun"/>
                <w:lang w:val="en-US" w:eastAsia="zh-CN"/>
              </w:rPr>
              <w:t>Xiaomi</w:t>
            </w:r>
          </w:p>
        </w:tc>
        <w:tc>
          <w:tcPr>
            <w:tcW w:w="1618" w:type="dxa"/>
          </w:tcPr>
          <w:p w:rsidR="00A75137" w:rsidRDefault="00A75137">
            <w:pPr>
              <w:rPr>
                <w:rFonts w:eastAsia="SimSun" w:hint="eastAsia"/>
                <w:lang w:val="en-US" w:eastAsia="zh-CN"/>
              </w:rPr>
            </w:pPr>
            <w:r>
              <w:rPr>
                <w:rFonts w:eastAsia="SimSun" w:hint="eastAsia"/>
                <w:lang w:val="en-US" w:eastAsia="zh-CN"/>
              </w:rPr>
              <w:t>A</w:t>
            </w:r>
            <w:r>
              <w:rPr>
                <w:rFonts w:eastAsia="SimSun"/>
                <w:lang w:val="en-US" w:eastAsia="zh-CN"/>
              </w:rPr>
              <w:t>gree to wait</w:t>
            </w:r>
          </w:p>
        </w:tc>
        <w:tc>
          <w:tcPr>
            <w:tcW w:w="6601" w:type="dxa"/>
          </w:tcPr>
          <w:p w:rsidR="00A75137" w:rsidRDefault="00A75137">
            <w:pPr>
              <w:rPr>
                <w:rFonts w:eastAsiaTheme="minorEastAsia"/>
              </w:rPr>
            </w:pPr>
          </w:p>
        </w:tc>
      </w:tr>
    </w:tbl>
    <w:p w:rsidR="00C94CE4" w:rsidRDefault="00C94CE4">
      <w:pPr>
        <w:rPr>
          <w:b/>
          <w:bCs/>
          <w:sz w:val="22"/>
          <w:szCs w:val="22"/>
        </w:rPr>
      </w:pPr>
    </w:p>
    <w:p w:rsidR="00C94CE4" w:rsidRDefault="00193B45">
      <w:pPr>
        <w:pStyle w:val="Heading1"/>
        <w:numPr>
          <w:ilvl w:val="0"/>
          <w:numId w:val="3"/>
        </w:numPr>
      </w:pPr>
      <w:r>
        <w:lastRenderedPageBreak/>
        <w:t>Conclusion</w:t>
      </w:r>
    </w:p>
    <w:p w:rsidR="00C94CE4" w:rsidRDefault="00193B45">
      <w:pPr>
        <w:rPr>
          <w:b/>
          <w:bCs/>
          <w:sz w:val="22"/>
          <w:szCs w:val="22"/>
        </w:rPr>
      </w:pPr>
      <w:r>
        <w:rPr>
          <w:b/>
          <w:bCs/>
          <w:sz w:val="22"/>
          <w:szCs w:val="22"/>
        </w:rPr>
        <w:t>To be added later.</w:t>
      </w:r>
    </w:p>
    <w:p w:rsidR="00C94CE4" w:rsidRDefault="00193B45">
      <w:pPr>
        <w:pStyle w:val="Heading1"/>
        <w:numPr>
          <w:ilvl w:val="0"/>
          <w:numId w:val="3"/>
        </w:numPr>
      </w:pPr>
      <w:r>
        <w:t xml:space="preserve">Annex </w:t>
      </w:r>
    </w:p>
    <w:p w:rsidR="00C94CE4" w:rsidRDefault="00193B45">
      <w:pPr>
        <w:pStyle w:val="TH"/>
      </w:pPr>
      <w:r>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914"/>
        <w:gridCol w:w="3392"/>
        <w:gridCol w:w="2035"/>
        <w:gridCol w:w="1808"/>
      </w:tblGrid>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H"/>
              <w:rPr>
                <w:rFonts w:eastAsia="MS PGothic"/>
              </w:rPr>
            </w:pPr>
            <w:r>
              <w:t>NR CA bandwidth class</w:t>
            </w:r>
          </w:p>
        </w:tc>
        <w:tc>
          <w:tcPr>
            <w:tcW w:w="1854" w:type="pct"/>
            <w:shd w:val="clear" w:color="auto" w:fill="auto"/>
            <w:tcMar>
              <w:top w:w="15" w:type="dxa"/>
              <w:left w:w="108" w:type="dxa"/>
              <w:bottom w:w="0" w:type="dxa"/>
              <w:right w:w="108" w:type="dxa"/>
            </w:tcMar>
          </w:tcPr>
          <w:p w:rsidR="00C94CE4" w:rsidRDefault="00193B45">
            <w:pPr>
              <w:pStyle w:val="TAH"/>
              <w:rPr>
                <w:rFonts w:eastAsia="MS PGothic"/>
              </w:rPr>
            </w:pPr>
            <w:r>
              <w:t>Aggregated channel bandwidth</w:t>
            </w:r>
          </w:p>
        </w:tc>
        <w:tc>
          <w:tcPr>
            <w:tcW w:w="1112" w:type="pct"/>
            <w:shd w:val="clear" w:color="auto" w:fill="auto"/>
            <w:tcMar>
              <w:top w:w="15" w:type="dxa"/>
              <w:left w:w="108" w:type="dxa"/>
              <w:bottom w:w="0" w:type="dxa"/>
              <w:right w:w="108" w:type="dxa"/>
            </w:tcMar>
          </w:tcPr>
          <w:p w:rsidR="00C94CE4" w:rsidRDefault="00193B45">
            <w:pPr>
              <w:pStyle w:val="TAH"/>
              <w:rPr>
                <w:rFonts w:eastAsia="MS PGothic"/>
              </w:rPr>
            </w:pPr>
            <w:r>
              <w:t>Number of contiguous CC</w:t>
            </w:r>
          </w:p>
        </w:tc>
        <w:tc>
          <w:tcPr>
            <w:tcW w:w="988" w:type="pct"/>
            <w:shd w:val="clear" w:color="auto" w:fill="auto"/>
            <w:tcMar>
              <w:top w:w="15" w:type="dxa"/>
              <w:left w:w="15" w:type="dxa"/>
              <w:bottom w:w="0" w:type="dxa"/>
              <w:right w:w="15" w:type="dxa"/>
            </w:tcMar>
          </w:tcPr>
          <w:p w:rsidR="00C94CE4" w:rsidRDefault="00193B45">
            <w:pPr>
              <w:pStyle w:val="TAH"/>
              <w:rPr>
                <w:rFonts w:eastAsia="MS PGothic"/>
              </w:rPr>
            </w:pPr>
            <w:proofErr w:type="spellStart"/>
            <w:r>
              <w:t>Fallback</w:t>
            </w:r>
            <w:proofErr w:type="spellEnd"/>
            <w:r>
              <w:t xml:space="preserve"> group</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A</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proofErr w:type="spellStart"/>
            <w:r>
              <w:t>BW</w:t>
            </w:r>
            <w:r>
              <w:rPr>
                <w:vertAlign w:val="subscript"/>
              </w:rPr>
              <w:t>Channel</w:t>
            </w:r>
            <w:proofErr w:type="spellEnd"/>
            <w:r>
              <w:t xml:space="preserve"> ≤ 400 MHz</w:t>
            </w:r>
          </w:p>
        </w:tc>
        <w:tc>
          <w:tcPr>
            <w:tcW w:w="1112" w:type="pct"/>
            <w:shd w:val="clear" w:color="auto" w:fill="auto"/>
            <w:tcMar>
              <w:top w:w="15" w:type="dxa"/>
              <w:left w:w="108" w:type="dxa"/>
              <w:bottom w:w="0" w:type="dxa"/>
              <w:right w:w="108" w:type="dxa"/>
            </w:tcMar>
          </w:tcPr>
          <w:p w:rsidR="00C94CE4" w:rsidRDefault="00193B45">
            <w:pPr>
              <w:pStyle w:val="TAC"/>
              <w:rPr>
                <w:rFonts w:eastAsia="MS PGothic"/>
              </w:rPr>
            </w:pPr>
            <w:r>
              <w:t>1</w:t>
            </w:r>
          </w:p>
        </w:tc>
        <w:tc>
          <w:tcPr>
            <w:tcW w:w="988" w:type="pct"/>
            <w:tcBorders>
              <w:bottom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1,2,3,4,5</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B</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1</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C</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800 MHz &lt; </w:t>
            </w:r>
            <w:proofErr w:type="spellStart"/>
            <w:r>
              <w:t>BW</w:t>
            </w:r>
            <w:r>
              <w:rPr>
                <w:vertAlign w:val="subscript"/>
              </w:rPr>
              <w:t>Channel_CA</w:t>
            </w:r>
            <w:proofErr w:type="spellEnd"/>
            <w: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D</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200 MHz &lt;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2</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E</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F</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600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R</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 xml:space="preserve">800 MHz &lt; </w:t>
            </w:r>
            <w:proofErr w:type="spellStart"/>
            <w:r>
              <w:rPr>
                <w:highlight w:val="magenta"/>
              </w:rPr>
              <w:t>BW</w:t>
            </w:r>
            <w:r>
              <w:rPr>
                <w:highlight w:val="magenta"/>
                <w:vertAlign w:val="subscript"/>
              </w:rPr>
              <w:t>Channel_CA</w:t>
            </w:r>
            <w:proofErr w:type="spellEnd"/>
            <w:r>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S</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 xml:space="preserve">1000 MHz &lt; </w:t>
            </w:r>
            <w:proofErr w:type="spellStart"/>
            <w:r>
              <w:rPr>
                <w:highlight w:val="magenta"/>
              </w:rPr>
              <w:t>BW</w:t>
            </w:r>
            <w:r>
              <w:rPr>
                <w:highlight w:val="magenta"/>
                <w:vertAlign w:val="subscript"/>
              </w:rPr>
              <w:t>Channel_CA</w:t>
            </w:r>
            <w:proofErr w:type="spellEnd"/>
            <w:r>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T</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 xml:space="preserve">1200 MHz &lt; </w:t>
            </w:r>
            <w:proofErr w:type="spellStart"/>
            <w:r>
              <w:rPr>
                <w:highlight w:val="magenta"/>
              </w:rPr>
              <w:t>BW</w:t>
            </w:r>
            <w:r>
              <w:rPr>
                <w:highlight w:val="magenta"/>
                <w:vertAlign w:val="subscript"/>
              </w:rPr>
              <w:t>Channel_CA</w:t>
            </w:r>
            <w:proofErr w:type="spellEnd"/>
            <w:r>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U</w:t>
            </w:r>
          </w:p>
        </w:tc>
        <w:tc>
          <w:tcPr>
            <w:tcW w:w="1854" w:type="pct"/>
            <w:shd w:val="clear" w:color="auto" w:fill="auto"/>
            <w:tcMar>
              <w:top w:w="15" w:type="dxa"/>
              <w:left w:w="108" w:type="dxa"/>
              <w:bottom w:w="0" w:type="dxa"/>
              <w:right w:w="108" w:type="dxa"/>
            </w:tcMar>
          </w:tcPr>
          <w:p w:rsidR="00C94CE4" w:rsidRDefault="00193B45">
            <w:pPr>
              <w:pStyle w:val="TAC"/>
              <w:rPr>
                <w:highlight w:val="magenta"/>
              </w:rPr>
            </w:pPr>
            <w:r>
              <w:rPr>
                <w:highlight w:val="magenta"/>
              </w:rPr>
              <w:t xml:space="preserve">1400 MHz &lt; </w:t>
            </w:r>
            <w:proofErr w:type="spellStart"/>
            <w:r>
              <w:rPr>
                <w:highlight w:val="magenta"/>
              </w:rPr>
              <w:t>BW</w:t>
            </w:r>
            <w:r>
              <w:rPr>
                <w:highlight w:val="magenta"/>
                <w:vertAlign w:val="subscript"/>
              </w:rPr>
              <w:t>Channel_CA</w:t>
            </w:r>
            <w:proofErr w:type="spellEnd"/>
            <w:r>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magenta"/>
              </w:rPr>
            </w:pPr>
            <w:r>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94CE4" w:rsidRDefault="00C94CE4">
            <w:pPr>
              <w:pStyle w:val="TAC"/>
              <w:rPr>
                <w:highlight w:val="magenta"/>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G</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100 MHz &lt; </w:t>
            </w:r>
            <w:proofErr w:type="spellStart"/>
            <w:r>
              <w:t>BW</w:t>
            </w:r>
            <w:r>
              <w:rPr>
                <w:vertAlign w:val="subscript"/>
              </w:rPr>
              <w:t>Channel_CA</w:t>
            </w:r>
            <w:proofErr w:type="spellEnd"/>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3</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H</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200 MHz &lt; </w:t>
            </w:r>
            <w:proofErr w:type="spellStart"/>
            <w:r>
              <w:t>BW</w:t>
            </w:r>
            <w:r>
              <w:rPr>
                <w:vertAlign w:val="subscript"/>
              </w:rPr>
              <w:t>Channel_CA</w:t>
            </w:r>
            <w:proofErr w:type="spellEnd"/>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I</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300 MHz &lt;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J</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500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5</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K</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500 MHz &lt; </w:t>
            </w:r>
            <w:proofErr w:type="spellStart"/>
            <w:r>
              <w:t>BW</w:t>
            </w:r>
            <w:r>
              <w:rPr>
                <w:vertAlign w:val="subscript"/>
              </w:rPr>
              <w:t>Channel_CA</w:t>
            </w:r>
            <w:proofErr w:type="spellEnd"/>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6</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L</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600 MHz &lt; </w:t>
            </w:r>
            <w:proofErr w:type="spellStart"/>
            <w:r>
              <w:t>BW</w:t>
            </w:r>
            <w:r>
              <w:rPr>
                <w:vertAlign w:val="subscript"/>
              </w:rPr>
              <w:t>Channel_CA</w:t>
            </w:r>
            <w:proofErr w:type="spellEnd"/>
            <w:r>
              <w:t xml:space="preserve"> ≤ 700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7</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M</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700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8</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O</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100 MHz ≤ </w:t>
            </w:r>
            <w:proofErr w:type="spellStart"/>
            <w:r>
              <w:t>BW</w:t>
            </w:r>
            <w:r>
              <w:rPr>
                <w:vertAlign w:val="subscript"/>
              </w:rPr>
              <w:t>Channel_CA</w:t>
            </w:r>
            <w:proofErr w:type="spellEnd"/>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rsidR="00C94CE4" w:rsidRDefault="00193B45">
            <w:pPr>
              <w:pStyle w:val="TAC"/>
              <w:rPr>
                <w:rFonts w:eastAsia="MS PGothic"/>
              </w:rPr>
            </w:pPr>
            <w:r>
              <w:t>4</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P</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150 MHz ≤ </w:t>
            </w:r>
            <w:proofErr w:type="spellStart"/>
            <w:r>
              <w:t>BW</w:t>
            </w:r>
            <w:r>
              <w:rPr>
                <w:vertAlign w:val="subscript"/>
              </w:rPr>
              <w:t>Channel_CA</w:t>
            </w:r>
            <w:proofErr w:type="spellEnd"/>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rFonts w:eastAsia="MS PGothic"/>
              </w:rPr>
            </w:pPr>
            <w:r>
              <w:t>Q</w:t>
            </w:r>
          </w:p>
        </w:tc>
        <w:tc>
          <w:tcPr>
            <w:tcW w:w="1854" w:type="pct"/>
            <w:shd w:val="clear" w:color="auto" w:fill="auto"/>
            <w:tcMar>
              <w:top w:w="15" w:type="dxa"/>
              <w:left w:w="108" w:type="dxa"/>
              <w:bottom w:w="0" w:type="dxa"/>
              <w:right w:w="108" w:type="dxa"/>
            </w:tcMar>
          </w:tcPr>
          <w:p w:rsidR="00C94CE4" w:rsidRDefault="00193B45">
            <w:pPr>
              <w:pStyle w:val="TAC"/>
              <w:rPr>
                <w:rFonts w:eastAsia="MS PGothic"/>
              </w:rPr>
            </w:pPr>
            <w:r>
              <w:t xml:space="preserve">200 MHz ≤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rFonts w:eastAsia="MS PGothic"/>
              </w:rPr>
            </w:pPr>
            <w:r>
              <w:t>4</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szCs w:val="18"/>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R2</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200 MHz ≤ </w:t>
            </w:r>
            <w:proofErr w:type="spellStart"/>
            <w:r>
              <w:rPr>
                <w:highlight w:val="green"/>
              </w:rPr>
              <w:t>BW</w:t>
            </w:r>
            <w:r>
              <w:rPr>
                <w:highlight w:val="green"/>
                <w:vertAlign w:val="subscript"/>
              </w:rPr>
              <w:t>Channel_CA</w:t>
            </w:r>
            <w:proofErr w:type="spellEnd"/>
            <w:r>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2</w:t>
            </w:r>
          </w:p>
        </w:tc>
        <w:tc>
          <w:tcPr>
            <w:tcW w:w="988" w:type="pct"/>
            <w:tcBorders>
              <w:top w:val="nil"/>
              <w:left w:val="single" w:sz="4" w:space="0" w:color="auto"/>
              <w:bottom w:val="nil"/>
              <w:right w:val="single" w:sz="4" w:space="0" w:color="auto"/>
            </w:tcBorders>
            <w:shd w:val="clear" w:color="auto" w:fill="auto"/>
          </w:tcPr>
          <w:p w:rsidR="00C94CE4" w:rsidRDefault="00193B45">
            <w:pPr>
              <w:pStyle w:val="TAC"/>
              <w:rPr>
                <w:rFonts w:eastAsia="MS PGothic"/>
                <w:szCs w:val="18"/>
                <w:highlight w:val="green"/>
              </w:rPr>
            </w:pPr>
            <w:r>
              <w:rPr>
                <w:rFonts w:eastAsia="MS PGothic"/>
                <w:szCs w:val="18"/>
                <w:highlight w:val="green"/>
              </w:rPr>
              <w:t>5</w:t>
            </w: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R3</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300 MHz ≤ </w:t>
            </w:r>
            <w:proofErr w:type="spellStart"/>
            <w:r>
              <w:rPr>
                <w:highlight w:val="green"/>
              </w:rPr>
              <w:t>BW</w:t>
            </w:r>
            <w:r>
              <w:rPr>
                <w:highlight w:val="green"/>
                <w:vertAlign w:val="subscript"/>
              </w:rPr>
              <w:t>Channel_CA</w:t>
            </w:r>
            <w:proofErr w:type="spellEnd"/>
            <w:r>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3</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R4</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400 MHz ≤ </w:t>
            </w:r>
            <w:proofErr w:type="spellStart"/>
            <w:r>
              <w:rPr>
                <w:highlight w:val="green"/>
              </w:rPr>
              <w:t>BW</w:t>
            </w:r>
            <w:r>
              <w:rPr>
                <w:highlight w:val="green"/>
                <w:vertAlign w:val="subscript"/>
              </w:rPr>
              <w:t>Channel_CA</w:t>
            </w:r>
            <w:proofErr w:type="spellEnd"/>
            <w:r>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4</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R5</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500 MHz ≤ </w:t>
            </w:r>
            <w:proofErr w:type="spellStart"/>
            <w:r>
              <w:rPr>
                <w:highlight w:val="green"/>
              </w:rPr>
              <w:t>BW</w:t>
            </w:r>
            <w:r>
              <w:rPr>
                <w:highlight w:val="green"/>
                <w:vertAlign w:val="subscript"/>
              </w:rPr>
              <w:t>Channel_CA</w:t>
            </w:r>
            <w:proofErr w:type="spellEnd"/>
            <w:r>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5</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R6</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600 MHz ≤ </w:t>
            </w:r>
            <w:proofErr w:type="spellStart"/>
            <w:r>
              <w:rPr>
                <w:highlight w:val="green"/>
              </w:rPr>
              <w:t>BW</w:t>
            </w:r>
            <w:r>
              <w:rPr>
                <w:highlight w:val="green"/>
                <w:vertAlign w:val="subscript"/>
              </w:rPr>
              <w:t>Channel_CA</w:t>
            </w:r>
            <w:proofErr w:type="spellEnd"/>
            <w:r>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6</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R7</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700 MHz ≤ </w:t>
            </w:r>
            <w:proofErr w:type="spellStart"/>
            <w:r>
              <w:rPr>
                <w:highlight w:val="green"/>
              </w:rPr>
              <w:t>BW</w:t>
            </w:r>
            <w:r>
              <w:rPr>
                <w:highlight w:val="green"/>
                <w:vertAlign w:val="subscript"/>
              </w:rPr>
              <w:t>Channel_CA</w:t>
            </w:r>
            <w:proofErr w:type="spellEnd"/>
            <w:r>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7</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R8</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800 MHz ≤ </w:t>
            </w:r>
            <w:proofErr w:type="spellStart"/>
            <w:r>
              <w:rPr>
                <w:highlight w:val="green"/>
              </w:rPr>
              <w:t>BW</w:t>
            </w:r>
            <w:r>
              <w:rPr>
                <w:highlight w:val="green"/>
                <w:vertAlign w:val="subscript"/>
              </w:rPr>
              <w:t>Channel_CA</w:t>
            </w:r>
            <w:proofErr w:type="spellEnd"/>
            <w:r>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8</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R9</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900 MHz ≤ </w:t>
            </w:r>
            <w:proofErr w:type="spellStart"/>
            <w:r>
              <w:rPr>
                <w:highlight w:val="green"/>
              </w:rPr>
              <w:t>BW</w:t>
            </w:r>
            <w:r>
              <w:rPr>
                <w:highlight w:val="green"/>
                <w:vertAlign w:val="subscript"/>
              </w:rPr>
              <w:t>Channel_CA</w:t>
            </w:r>
            <w:proofErr w:type="spellEnd"/>
            <w:r>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9</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R10</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1000 MHz ≤ </w:t>
            </w:r>
            <w:proofErr w:type="spellStart"/>
            <w:r>
              <w:rPr>
                <w:highlight w:val="green"/>
              </w:rPr>
              <w:t>BW</w:t>
            </w:r>
            <w:r>
              <w:rPr>
                <w:highlight w:val="green"/>
                <w:vertAlign w:val="subscript"/>
              </w:rPr>
              <w:t>Channel_CA</w:t>
            </w:r>
            <w:proofErr w:type="spellEnd"/>
            <w:r>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10</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R11</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1100 MHz ≤ </w:t>
            </w:r>
            <w:proofErr w:type="spellStart"/>
            <w:r>
              <w:rPr>
                <w:highlight w:val="green"/>
              </w:rPr>
              <w:t>BW</w:t>
            </w:r>
            <w:r>
              <w:rPr>
                <w:highlight w:val="green"/>
                <w:vertAlign w:val="subscript"/>
              </w:rPr>
              <w:t>Channel_CA</w:t>
            </w:r>
            <w:proofErr w:type="spellEnd"/>
            <w:r>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11</w:t>
            </w:r>
          </w:p>
        </w:tc>
        <w:tc>
          <w:tcPr>
            <w:tcW w:w="988" w:type="pct"/>
            <w:tcBorders>
              <w:top w:val="nil"/>
              <w:left w:val="single" w:sz="4" w:space="0" w:color="auto"/>
              <w:bottom w:val="nil"/>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1046"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R12</w:t>
            </w:r>
          </w:p>
        </w:tc>
        <w:tc>
          <w:tcPr>
            <w:tcW w:w="1854" w:type="pct"/>
            <w:shd w:val="clear" w:color="auto" w:fill="auto"/>
            <w:tcMar>
              <w:top w:w="15" w:type="dxa"/>
              <w:left w:w="108" w:type="dxa"/>
              <w:bottom w:w="0" w:type="dxa"/>
              <w:right w:w="108" w:type="dxa"/>
            </w:tcMar>
          </w:tcPr>
          <w:p w:rsidR="00C94CE4" w:rsidRDefault="00193B45">
            <w:pPr>
              <w:pStyle w:val="TAC"/>
              <w:rPr>
                <w:highlight w:val="green"/>
              </w:rPr>
            </w:pPr>
            <w:r>
              <w:rPr>
                <w:highlight w:val="green"/>
              </w:rPr>
              <w:t xml:space="preserve">1200 MHz ≤ </w:t>
            </w:r>
            <w:proofErr w:type="spellStart"/>
            <w:r>
              <w:rPr>
                <w:highlight w:val="green"/>
              </w:rPr>
              <w:t>BW</w:t>
            </w:r>
            <w:r>
              <w:rPr>
                <w:highlight w:val="green"/>
                <w:vertAlign w:val="subscript"/>
              </w:rPr>
              <w:t>Channel_CA</w:t>
            </w:r>
            <w:proofErr w:type="spellEnd"/>
            <w:r>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rsidR="00C94CE4" w:rsidRDefault="00193B45">
            <w:pPr>
              <w:pStyle w:val="TAC"/>
              <w:rPr>
                <w:highlight w:val="green"/>
              </w:rPr>
            </w:pPr>
            <w:r>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rsidR="00C94CE4" w:rsidRDefault="00C94CE4">
            <w:pPr>
              <w:pStyle w:val="TAC"/>
              <w:rPr>
                <w:rFonts w:eastAsia="MS PGothic"/>
                <w:szCs w:val="18"/>
                <w:highlight w:val="green"/>
              </w:rPr>
            </w:pPr>
          </w:p>
        </w:tc>
      </w:tr>
      <w:tr w:rsidR="00C94CE4">
        <w:trPr>
          <w:trHeight w:val="187"/>
          <w:jc w:val="center"/>
        </w:trPr>
        <w:tc>
          <w:tcPr>
            <w:tcW w:w="5000" w:type="pct"/>
            <w:gridSpan w:val="4"/>
            <w:shd w:val="clear" w:color="auto" w:fill="auto"/>
            <w:tcMar>
              <w:top w:w="15" w:type="dxa"/>
              <w:left w:w="108" w:type="dxa"/>
              <w:bottom w:w="0" w:type="dxa"/>
              <w:right w:w="108" w:type="dxa"/>
            </w:tcMar>
          </w:tcPr>
          <w:p w:rsidR="00C94CE4" w:rsidRDefault="00193B45">
            <w:pPr>
              <w:pStyle w:val="TAN"/>
              <w:rPr>
                <w:rFonts w:eastAsia="MS PGothic"/>
              </w:rPr>
            </w:pPr>
            <w:r>
              <w:rPr>
                <w:rFonts w:eastAsia="MS PGothic"/>
              </w:rPr>
              <w:t>NOTE 1:</w:t>
            </w:r>
            <w:r>
              <w:tab/>
            </w:r>
            <w:r>
              <w:rPr>
                <w:rFonts w:eastAsia="MS PGothic"/>
              </w:rPr>
              <w:t xml:space="preserve">Maximum supported component carrier bandwidths for </w:t>
            </w:r>
            <w:proofErr w:type="spellStart"/>
            <w:r>
              <w:rPr>
                <w:rFonts w:eastAsia="MS PGothic"/>
              </w:rPr>
              <w:t>fallback</w:t>
            </w:r>
            <w:proofErr w:type="spellEnd"/>
            <w:r>
              <w:rPr>
                <w:rFonts w:eastAsia="MS PGothic"/>
              </w:rPr>
              <w:t xml:space="preserve"> groups 1, 2, 3, 4 and 5 are 400 MHz, 200 MHz, 100 MHz, 100 MHz and 200 MHz respectively except for CA bandwidth class A. For CA bandwidth classes of </w:t>
            </w:r>
            <w:proofErr w:type="spellStart"/>
            <w:r>
              <w:rPr>
                <w:rFonts w:eastAsia="MS PGothic"/>
              </w:rPr>
              <w:t>fallback</w:t>
            </w:r>
            <w:proofErr w:type="spellEnd"/>
            <w:r>
              <w:rPr>
                <w:rFonts w:eastAsia="MS PGothic"/>
              </w:rPr>
              <w:t xml:space="preserve"> group 5, requirements apply for non-interlaced 100 MHz and 200 MHz channel bandwidths (each CA bandwidth class consisting of up to two contiguous sub-blocks each with component carriers of a single channel bandwidth).</w:t>
            </w:r>
          </w:p>
          <w:p w:rsidR="00C94CE4" w:rsidRDefault="00193B45">
            <w:pPr>
              <w:pStyle w:val="TAN"/>
              <w:rPr>
                <w:rFonts w:eastAsia="MS PGothic"/>
              </w:rPr>
            </w:pPr>
            <w:r>
              <w:rPr>
                <w:rFonts w:eastAsia="MS PGothic"/>
              </w:rPr>
              <w:t>NOTE 2:</w:t>
            </w:r>
            <w:r>
              <w:tab/>
            </w:r>
            <w:r>
              <w:rPr>
                <w:rFonts w:eastAsia="MS PGothic"/>
              </w:rPr>
              <w:t xml:space="preserve">It is mandatory for a UE to be able to </w:t>
            </w:r>
            <w:proofErr w:type="spellStart"/>
            <w:r>
              <w:rPr>
                <w:rFonts w:eastAsia="MS PGothic"/>
              </w:rPr>
              <w:t>fallback</w:t>
            </w:r>
            <w:proofErr w:type="spellEnd"/>
            <w:r>
              <w:rPr>
                <w:rFonts w:eastAsia="MS PGothic"/>
              </w:rPr>
              <w:t xml:space="preserve"> to lower order CA bandwidth class configuration within a </w:t>
            </w:r>
            <w:proofErr w:type="spellStart"/>
            <w:r>
              <w:rPr>
                <w:rFonts w:eastAsia="MS PGothic"/>
              </w:rPr>
              <w:t>fallback</w:t>
            </w:r>
            <w:proofErr w:type="spellEnd"/>
            <w:r>
              <w:rPr>
                <w:rFonts w:eastAsia="MS PGothic"/>
              </w:rPr>
              <w:t xml:space="preserve"> group. It is not mandatory for a UE to be able to </w:t>
            </w:r>
            <w:proofErr w:type="spellStart"/>
            <w:r>
              <w:rPr>
                <w:rFonts w:eastAsia="MS PGothic"/>
              </w:rPr>
              <w:t>fallback</w:t>
            </w:r>
            <w:proofErr w:type="spellEnd"/>
            <w:r>
              <w:rPr>
                <w:rFonts w:eastAsia="MS PGothic"/>
              </w:rPr>
              <w:t xml:space="preserve"> to lower order CA bandwidth class configuration that belong to a different </w:t>
            </w:r>
            <w:proofErr w:type="spellStart"/>
            <w:r>
              <w:rPr>
                <w:rFonts w:eastAsia="MS PGothic"/>
              </w:rPr>
              <w:t>fallback</w:t>
            </w:r>
            <w:proofErr w:type="spellEnd"/>
            <w:r>
              <w:rPr>
                <w:rFonts w:eastAsia="MS PGothic"/>
              </w:rPr>
              <w:t xml:space="preserve"> group.</w:t>
            </w:r>
          </w:p>
          <w:p w:rsidR="00C94CE4" w:rsidRDefault="00193B45">
            <w:pPr>
              <w:pStyle w:val="TAN"/>
              <w:rPr>
                <w:rFonts w:eastAsia="MS PGothic"/>
              </w:rPr>
            </w:pPr>
            <w:r>
              <w:rPr>
                <w:rFonts w:eastAsia="MS PGothic"/>
              </w:rPr>
              <w:t>NOTE 3:</w:t>
            </w:r>
            <w:r>
              <w:tab/>
              <w:t>In this release of the specification, the minimum requirements for intra-band contiguous CA configurations apply for aggregated channel bandwidths up to 1600 MHz (this note is not relevant for UE capability parsing by the network).</w:t>
            </w:r>
          </w:p>
        </w:tc>
      </w:tr>
    </w:tbl>
    <w:p w:rsidR="00C94CE4" w:rsidRDefault="00C94CE4">
      <w:pPr>
        <w:ind w:left="1440" w:hanging="1440"/>
        <w:rPr>
          <w:sz w:val="22"/>
          <w:szCs w:val="22"/>
        </w:rPr>
      </w:pPr>
    </w:p>
    <w:p w:rsidR="00C94CE4" w:rsidRDefault="00C94CE4">
      <w:pPr>
        <w:ind w:left="1440" w:hanging="1440"/>
        <w:rPr>
          <w:sz w:val="22"/>
          <w:szCs w:val="22"/>
        </w:rPr>
      </w:pPr>
    </w:p>
    <w:sectPr w:rsidR="00C94CE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918" w:rsidRDefault="00976918">
      <w:r>
        <w:separator/>
      </w:r>
    </w:p>
  </w:endnote>
  <w:endnote w:type="continuationSeparator" w:id="0">
    <w:p w:rsidR="00976918" w:rsidRDefault="009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918" w:rsidRDefault="00976918">
      <w:pPr>
        <w:spacing w:after="0"/>
      </w:pPr>
      <w:r>
        <w:separator/>
      </w:r>
    </w:p>
  </w:footnote>
  <w:footnote w:type="continuationSeparator" w:id="0">
    <w:p w:rsidR="00976918" w:rsidRDefault="009769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F84813"/>
    <w:multiLevelType w:val="multilevel"/>
    <w:tmpl w:val="68F8481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6414"/>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3B45"/>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304C"/>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1D1"/>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5CEF"/>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2BF6"/>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589"/>
    <w:rsid w:val="008A1CD8"/>
    <w:rsid w:val="008A2966"/>
    <w:rsid w:val="008A296E"/>
    <w:rsid w:val="008A3721"/>
    <w:rsid w:val="008A4158"/>
    <w:rsid w:val="008A6576"/>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918"/>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9F78AB"/>
    <w:rsid w:val="00A05BE4"/>
    <w:rsid w:val="00A066FE"/>
    <w:rsid w:val="00A10FD7"/>
    <w:rsid w:val="00A117B1"/>
    <w:rsid w:val="00A11D56"/>
    <w:rsid w:val="00A1307C"/>
    <w:rsid w:val="00A13B75"/>
    <w:rsid w:val="00A14A95"/>
    <w:rsid w:val="00A14ECB"/>
    <w:rsid w:val="00A17856"/>
    <w:rsid w:val="00A207C9"/>
    <w:rsid w:val="00A20EF7"/>
    <w:rsid w:val="00A2293E"/>
    <w:rsid w:val="00A23010"/>
    <w:rsid w:val="00A25637"/>
    <w:rsid w:val="00A25B95"/>
    <w:rsid w:val="00A25CBF"/>
    <w:rsid w:val="00A31639"/>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137"/>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07EF"/>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4CE4"/>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0E1E"/>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4ADF"/>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1FD7"/>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1F70008"/>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10B3"/>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style>
  <w:style w:type="paragraph" w:styleId="BodyText">
    <w:name w:val="Body Text"/>
    <w:basedOn w:val="Normal"/>
    <w:link w:val="BodyTextChar"/>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0">
    <w:name w:val="未解析的提及1"/>
    <w:basedOn w:val="DefaultParagraphFont"/>
    <w:uiPriority w:val="99"/>
    <w:unhideWhenUsed/>
    <w:rPr>
      <w:color w:val="605E5C"/>
      <w:shd w:val="clear" w:color="auto" w:fill="E1DFDD"/>
    </w:rPr>
  </w:style>
  <w:style w:type="character" w:customStyle="1" w:styleId="11">
    <w:name w:val="提及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Normal"/>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mtk65284\Documents\3GPP\tsg_ran\WG2_RL2\TSGR2_119-e\Docs\R2-2207973.zip" TargetMode="External"/><Relationship Id="rId26" Type="http://schemas.openxmlformats.org/officeDocument/2006/relationships/hyperlink" Target="file:///C:\Users\mtk65284\Documents\3GPP\tsg_ran\WG2_RL2\TSGR2_119-e\Docs\R2-2207974.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9-e\Docs\R2-2207975.zip" TargetMode="External"/><Relationship Id="rId25" Type="http://schemas.openxmlformats.org/officeDocument/2006/relationships/hyperlink" Target="file:///C:\Users\mtk65284\Documents\3GPP\tsg_ran\WG2_RL2\TSGR2_119-e\Docs\R2-220851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4.zip" TargetMode="External"/><Relationship Id="rId20" Type="http://schemas.openxmlformats.org/officeDocument/2006/relationships/hyperlink" Target="file:///C:\Users\mtk65284\Documents\3GPP\tsg_ran\WG2_RL2\TSGR2_119-e\Docs\R2-220851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9-e\Docs\R2-2208510.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11.zip" TargetMode="External"/><Relationship Id="rId23" Type="http://schemas.openxmlformats.org/officeDocument/2006/relationships/hyperlink" Target="file:///C:\Users\mtk65284\Documents\3GPP\tsg_ran\WG2_RL2\TSGR2_119-e\Docs\R2-2207973.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Users\mtk65284\Documents\3GPP\tsg_ran\WG2_RL2\TSGR2_119-e\Docs\R2-220851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9-e\Docs\R2-2208510.zip" TargetMode="External"/><Relationship Id="rId22" Type="http://schemas.openxmlformats.org/officeDocument/2006/relationships/hyperlink" Target="file:///C:\Users\mtk65284\Documents\3GPP\tsg_ran\WG2_RL2\TSGR2_119-e\Docs\R2-2207975.zip" TargetMode="External"/><Relationship Id="rId27" Type="http://schemas.openxmlformats.org/officeDocument/2006/relationships/hyperlink" Target="file:///C:\Users\mtk65284\Documents\3GPP\tsg_ran\WG2_RL2\TSGR2_119-e\Docs\R2-2207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6.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7.xml><?xml version="1.0" encoding="utf-8"?>
<ds:datastoreItem xmlns:ds="http://schemas.openxmlformats.org/officeDocument/2006/customXml" ds:itemID="{7548DDD1-E68F-4285-8016-B2887DC2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1646</Words>
  <Characters>9384</Characters>
  <Application>Microsoft Office Word</Application>
  <DocSecurity>0</DocSecurity>
  <Lines>78</Lines>
  <Paragraphs>22</Paragraphs>
  <ScaleCrop>false</ScaleCrop>
  <Company>Intel Corporation</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Xiaomi - Yumin Wu</cp:lastModifiedBy>
  <cp:revision>5</cp:revision>
  <dcterms:created xsi:type="dcterms:W3CDTF">2022-08-19T07:40:00Z</dcterms:created>
  <dcterms:modified xsi:type="dcterms:W3CDTF">2022-08-19T08:51:00Z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KSOProductBuildVer">
    <vt:lpwstr>2052-11.8.2.10393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