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4ECCF" w14:textId="77777777" w:rsidR="00C57F0A" w:rsidRDefault="00A71B0B">
      <w:pPr>
        <w:pStyle w:val="3GPPHeader"/>
        <w:spacing w:after="60"/>
      </w:pPr>
      <w:r>
        <w:t>3GPP TSG-RAN WG2 #119-e</w:t>
      </w:r>
      <w:r>
        <w:tab/>
      </w:r>
      <w:r>
        <w:rPr>
          <w:sz w:val="32"/>
          <w:szCs w:val="32"/>
        </w:rPr>
        <w:t>R2-22xxxxx</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77777777" w:rsidR="00C57F0A" w:rsidRDefault="00A71B0B">
      <w:pPr>
        <w:pStyle w:val="3GPPHeader"/>
        <w:rPr>
          <w:sz w:val="22"/>
          <w:szCs w:val="22"/>
        </w:rPr>
      </w:pPr>
      <w:r>
        <w:rPr>
          <w:sz w:val="22"/>
          <w:szCs w:val="22"/>
        </w:rPr>
        <w:t>Title:</w:t>
      </w:r>
      <w:r>
        <w:rPr>
          <w:sz w:val="22"/>
          <w:szCs w:val="22"/>
        </w:rPr>
        <w:tab/>
        <w:t>[AT118-e</w:t>
      </w:r>
      <w:proofErr w:type="gramStart"/>
      <w:r>
        <w:rPr>
          <w:sz w:val="22"/>
          <w:szCs w:val="22"/>
        </w:rPr>
        <w:t>][</w:t>
      </w:r>
      <w:proofErr w:type="gramEnd"/>
      <w:r>
        <w:rPr>
          <w:sz w:val="22"/>
          <w:szCs w:val="22"/>
        </w:rPr>
        <w:t>013][NR17]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a6"/>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3" w:history="1">
        <w:r>
          <w:rPr>
            <w:rStyle w:val="af9"/>
            <w:lang w:val="en-US"/>
          </w:rPr>
          <w:t>R2-2207776</w:t>
        </w:r>
      </w:hyperlink>
      <w:r>
        <w:rPr>
          <w:lang w:val="en-US"/>
        </w:rPr>
        <w:t xml:space="preserve">, </w:t>
      </w:r>
      <w:hyperlink r:id="rId14" w:history="1">
        <w:r>
          <w:rPr>
            <w:rStyle w:val="af9"/>
            <w:lang w:val="en-US"/>
          </w:rPr>
          <w:t>R2-2208654</w:t>
        </w:r>
      </w:hyperlink>
      <w:r>
        <w:rPr>
          <w:lang w:val="en-US"/>
        </w:rPr>
        <w:t xml:space="preserve">, </w:t>
      </w:r>
      <w:hyperlink r:id="rId15" w:history="1">
        <w:r>
          <w:rPr>
            <w:rStyle w:val="af9"/>
            <w:lang w:val="en-US"/>
          </w:rPr>
          <w:t>R2-2207267</w:t>
        </w:r>
      </w:hyperlink>
      <w:r>
        <w:rPr>
          <w:lang w:val="en-US"/>
        </w:rPr>
        <w:t xml:space="preserve">, </w:t>
      </w:r>
      <w:hyperlink r:id="rId16" w:history="1">
        <w:r>
          <w:rPr>
            <w:rStyle w:val="af9"/>
            <w:lang w:val="en-US"/>
          </w:rPr>
          <w:t>R2-2207002</w:t>
        </w:r>
      </w:hyperlink>
      <w:r>
        <w:rPr>
          <w:lang w:val="en-US"/>
        </w:rPr>
        <w:t xml:space="preserve">, </w:t>
      </w:r>
      <w:hyperlink r:id="rId17" w:history="1">
        <w:r>
          <w:rPr>
            <w:rStyle w:val="af9"/>
            <w:lang w:val="en-US"/>
          </w:rPr>
          <w:t>R2-2207006</w:t>
        </w:r>
      </w:hyperlink>
      <w:r>
        <w:rPr>
          <w:lang w:val="en-US"/>
        </w:rPr>
        <w:t xml:space="preserve">, </w:t>
      </w:r>
      <w:hyperlink r:id="rId18" w:history="1">
        <w:r>
          <w:rPr>
            <w:rStyle w:val="af9"/>
            <w:lang w:val="en-US"/>
          </w:rPr>
          <w:t>R2-2207013</w:t>
        </w:r>
      </w:hyperlink>
      <w:r>
        <w:rPr>
          <w:lang w:val="en-US"/>
        </w:rPr>
        <w:t xml:space="preserve">, </w:t>
      </w:r>
      <w:hyperlink r:id="rId19" w:history="1">
        <w:r>
          <w:rPr>
            <w:rStyle w:val="af9"/>
            <w:lang w:val="en-US"/>
          </w:rPr>
          <w:t>R2-2208141</w:t>
        </w:r>
      </w:hyperlink>
      <w:r>
        <w:rPr>
          <w:lang w:val="en-US"/>
        </w:rPr>
        <w:t xml:space="preserve"> (if available), and </w:t>
      </w:r>
      <w:hyperlink r:id="rId20" w:history="1">
        <w:r>
          <w:rPr>
            <w:rStyle w:val="af9"/>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a6"/>
      </w:pPr>
    </w:p>
    <w:p w14:paraId="579A1502" w14:textId="77777777" w:rsidR="00C57F0A" w:rsidRDefault="00A71B0B">
      <w:pPr>
        <w:pStyle w:val="a6"/>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a6"/>
      </w:pPr>
    </w:p>
    <w:p w14:paraId="6AC692E0" w14:textId="77777777" w:rsidR="00C57F0A" w:rsidRDefault="00A71B0B">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77777777" w:rsidR="00C57F0A" w:rsidRDefault="00A71B0B">
            <w:pPr>
              <w:rPr>
                <w:rFonts w:eastAsia="宋体" w:cs="Arial"/>
                <w:sz w:val="20"/>
                <w:szCs w:val="20"/>
                <w:lang w:val="en-US"/>
              </w:rPr>
            </w:pPr>
            <w:r>
              <w:rPr>
                <w:rFonts w:eastAsia="宋体" w:cs="Arial" w:hint="eastAsia"/>
                <w:sz w:val="20"/>
                <w:szCs w:val="20"/>
                <w:lang w:val="en-US"/>
              </w:rPr>
              <w:t xml:space="preserve">Yu Liu </w:t>
            </w:r>
            <w:hyperlink r:id="rId21" w:history="1">
              <w:r>
                <w:rPr>
                  <w:rStyle w:val="af9"/>
                  <w:rFonts w:eastAsia="宋体" w:cs="Arial" w:hint="eastAsia"/>
                  <w:sz w:val="20"/>
                  <w:szCs w:val="20"/>
                  <w:lang w:val="en-US"/>
                </w:rPr>
                <w:t>(liu.yu3@zte.com.cn)</w:t>
              </w:r>
            </w:hyperlink>
          </w:p>
          <w:p w14:paraId="4A58DEB8" w14:textId="77777777" w:rsidR="00C57F0A" w:rsidRDefault="00A71B0B">
            <w:pPr>
              <w:rPr>
                <w:rFonts w:eastAsia="宋体" w:cs="Arial"/>
                <w:sz w:val="20"/>
                <w:szCs w:val="20"/>
                <w:lang w:val="en-US"/>
              </w:rPr>
            </w:pPr>
            <w:proofErr w:type="spellStart"/>
            <w:r>
              <w:rPr>
                <w:rFonts w:eastAsia="宋体" w:cs="Arial" w:hint="eastAsia"/>
                <w:sz w:val="20"/>
                <w:szCs w:val="20"/>
                <w:lang w:val="en-US"/>
              </w:rPr>
              <w:t>Wenting</w:t>
            </w:r>
            <w:proofErr w:type="spellEnd"/>
            <w:r>
              <w:rPr>
                <w:rFonts w:eastAsia="宋体" w:cs="Arial" w:hint="eastAsia"/>
                <w:sz w:val="20"/>
                <w:szCs w:val="20"/>
                <w:lang w:val="en-US"/>
              </w:rPr>
              <w:t xml:space="preserve">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宋体"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宋体"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宋体" w:cs="Arial"/>
                <w:sz w:val="20"/>
                <w:szCs w:val="20"/>
                <w:lang w:val="en-US"/>
              </w:rPr>
            </w:pPr>
            <w:r>
              <w:rPr>
                <w:rFonts w:eastAsia="宋体"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C57F0A"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77777777" w:rsidR="00C57F0A" w:rsidRDefault="00C57F0A">
            <w:pPr>
              <w:rPr>
                <w:rFonts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652A3D40" w14:textId="77777777" w:rsidR="00C57F0A" w:rsidRDefault="00C57F0A">
            <w:pPr>
              <w:rPr>
                <w:rFonts w:eastAsia="宋体" w:cs="Arial"/>
                <w:sz w:val="20"/>
                <w:szCs w:val="20"/>
                <w:lang w:val="en-US"/>
              </w:rPr>
            </w:pPr>
          </w:p>
        </w:tc>
      </w:tr>
      <w:tr w:rsidR="00C57F0A"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7777777" w:rsidR="00C57F0A" w:rsidRDefault="00C57F0A">
            <w:pPr>
              <w:rPr>
                <w:rFonts w:eastAsia="宋体"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A76F273" w14:textId="77777777" w:rsidR="00C57F0A" w:rsidRDefault="00C57F0A">
            <w:pPr>
              <w:rPr>
                <w:rFonts w:eastAsia="宋体" w:cs="Arial"/>
                <w:sz w:val="20"/>
                <w:szCs w:val="20"/>
                <w:lang w:val="en-US"/>
              </w:rPr>
            </w:pPr>
          </w:p>
        </w:tc>
      </w:tr>
    </w:tbl>
    <w:p w14:paraId="7665B24B" w14:textId="77777777" w:rsidR="00C57F0A" w:rsidRDefault="00C57F0A">
      <w:pPr>
        <w:pStyle w:val="EmailDiscussion20"/>
        <w:ind w:left="0" w:firstLine="0"/>
      </w:pPr>
    </w:p>
    <w:p w14:paraId="3675D158" w14:textId="77777777" w:rsidR="00C57F0A" w:rsidRDefault="00C57F0A">
      <w:pPr>
        <w:pStyle w:val="a6"/>
      </w:pPr>
    </w:p>
    <w:p w14:paraId="60ECFE99" w14:textId="77777777" w:rsidR="00C57F0A" w:rsidRDefault="00A71B0B">
      <w:pPr>
        <w:pStyle w:val="1"/>
      </w:pPr>
      <w:bookmarkStart w:id="0" w:name="_Ref178064866"/>
      <w:r>
        <w:t>3</w:t>
      </w:r>
      <w:r>
        <w:tab/>
        <w:t>Discussion</w:t>
      </w:r>
      <w:bookmarkEnd w:id="0"/>
      <w:r>
        <w:t>, First round</w:t>
      </w:r>
    </w:p>
    <w:p w14:paraId="7EF0276B" w14:textId="77777777" w:rsidR="00C57F0A" w:rsidRDefault="00A71B0B">
      <w:pPr>
        <w:pStyle w:val="21"/>
      </w:pPr>
      <w:r>
        <w:t>3.1</w:t>
      </w:r>
      <w:r>
        <w:tab/>
        <w:t>UE handling of cell-specific parameters provided in dedicated signalling</w:t>
      </w:r>
    </w:p>
    <w:p w14:paraId="5E252D07" w14:textId="77777777" w:rsidR="00C57F0A" w:rsidRDefault="00931468">
      <w:pPr>
        <w:pStyle w:val="Doc-title"/>
        <w:rPr>
          <w:lang w:val="en-US"/>
        </w:rPr>
      </w:pPr>
      <w:hyperlink r:id="rId22" w:history="1">
        <w:r w:rsidR="00A71B0B">
          <w:rPr>
            <w:rStyle w:val="af9"/>
            <w:lang w:val="en-US"/>
          </w:rPr>
          <w:t>R2-2207776</w:t>
        </w:r>
      </w:hyperlink>
      <w:r w:rsidR="00A71B0B">
        <w:rPr>
          <w:lang w:val="en-US"/>
        </w:rPr>
        <w:tab/>
        <w:t xml:space="preserve">UE handling of cell-specific parameters provided in dedicated </w:t>
      </w:r>
      <w:proofErr w:type="spellStart"/>
      <w:r w:rsidR="00A71B0B">
        <w:rPr>
          <w:lang w:val="en-US"/>
        </w:rPr>
        <w:t>signalling</w:t>
      </w:r>
      <w:proofErr w:type="spellEnd"/>
      <w:r w:rsidR="00A71B0B">
        <w:rPr>
          <w:lang w:val="en-US"/>
        </w:rPr>
        <w:tab/>
        <w:t xml:space="preserve">Huawei, </w:t>
      </w:r>
      <w:proofErr w:type="spellStart"/>
      <w:r w:rsidR="00A71B0B">
        <w:rPr>
          <w:lang w:val="en-US"/>
        </w:rPr>
        <w:t>HiSilicon</w:t>
      </w:r>
      <w:proofErr w:type="spellEnd"/>
      <w:r w:rsidR="00A71B0B">
        <w:rPr>
          <w:lang w:val="en-US"/>
        </w:rPr>
        <w:tab/>
        <w:t>discussion</w:t>
      </w:r>
      <w:r w:rsidR="00A71B0B">
        <w:rPr>
          <w:lang w:val="en-US"/>
        </w:rPr>
        <w:tab/>
        <w:t>Rel-17</w:t>
      </w:r>
      <w:r w:rsidR="00A71B0B">
        <w:rPr>
          <w:lang w:val="en-US"/>
        </w:rPr>
        <w:tab/>
        <w:t xml:space="preserve">TEI17, </w:t>
      </w:r>
      <w:proofErr w:type="spellStart"/>
      <w:r w:rsidR="00A71B0B">
        <w:rPr>
          <w:lang w:val="en-US"/>
        </w:rPr>
        <w:t>NR_MBS_enh</w:t>
      </w:r>
      <w:proofErr w:type="spellEnd"/>
      <w:r w:rsidR="00A71B0B">
        <w:rPr>
          <w:lang w:val="en-US"/>
        </w:rPr>
        <w:t>-Core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af4"/>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宋体"/>
                <w:lang w:val="en-US"/>
              </w:rPr>
            </w:pPr>
            <w:r>
              <w:rPr>
                <w:rFonts w:eastAsia="宋体"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宋体"/>
                <w:lang w:val="en-US"/>
              </w:rPr>
            </w:pPr>
            <w:r>
              <w:rPr>
                <w:rFonts w:eastAsia="宋体"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宋体"/>
                <w:lang w:val="en-US"/>
              </w:rPr>
            </w:pPr>
            <w:r>
              <w:rPr>
                <w:rFonts w:eastAsia="宋体" w:hint="eastAsia"/>
                <w:lang w:val="en-US"/>
              </w:rPr>
              <w:t xml:space="preserve">Our understanding is that the parameters in the </w:t>
            </w:r>
            <w:r>
              <w:t>ServingCellConfigCommon</w:t>
            </w:r>
            <w:proofErr w:type="gramStart"/>
            <w:r>
              <w:rPr>
                <w:rFonts w:eastAsia="宋体" w:hint="eastAsia"/>
                <w:lang w:val="en-US"/>
              </w:rPr>
              <w:t>,</w:t>
            </w:r>
            <w:r>
              <w:t>BWP</w:t>
            </w:r>
            <w:proofErr w:type="gramEnd"/>
            <w:r>
              <w:t>-DownlinkCommon and/or BWP-UplinkCommon</w:t>
            </w:r>
            <w:r>
              <w:rPr>
                <w:rFonts w:eastAsia="宋体"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proofErr w:type="spellStart"/>
            <w:r>
              <w:rPr>
                <w:rFonts w:eastAsia="宋体"/>
                <w:lang w:val="en-US"/>
              </w:rPr>
              <w:t>MediaTek</w:t>
            </w:r>
            <w:proofErr w:type="spellEnd"/>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Default="005201DD">
            <w:pPr>
              <w:jc w:val="both"/>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C24BD1">
            <w:pPr>
              <w:pStyle w:val="a9"/>
              <w:rPr>
                <w:rFonts w:eastAsiaTheme="minorEastAsia"/>
                <w:lang w:eastAsia="zh-CN"/>
              </w:rPr>
            </w:pPr>
            <w:r>
              <w:rPr>
                <w:rFonts w:eastAsiaTheme="minorEastAsia" w:hint="eastAsia"/>
                <w:lang w:eastAsia="zh-CN"/>
              </w:rPr>
              <w:t xml:space="preserve">It is a MBS specific issue that need to be </w:t>
            </w:r>
            <w:r w:rsidR="00446037">
              <w:rPr>
                <w:rFonts w:eastAsiaTheme="minorEastAsia" w:hint="eastAsia"/>
                <w:lang w:eastAsia="zh-CN"/>
              </w:rPr>
              <w:t xml:space="preserve">firstly </w:t>
            </w:r>
            <w:bookmarkStart w:id="1" w:name="_GoBack"/>
            <w:bookmarkEnd w:id="1"/>
            <w:r w:rsidR="00446037">
              <w:rPr>
                <w:rFonts w:eastAsiaTheme="minorEastAsia" w:hint="eastAsia"/>
                <w:lang w:eastAsia="zh-CN"/>
              </w:rPr>
              <w:t>clarified</w:t>
            </w:r>
            <w:r>
              <w:rPr>
                <w:rFonts w:eastAsiaTheme="minorEastAsia" w:hint="eastAsia"/>
                <w:lang w:eastAsia="zh-CN"/>
              </w:rPr>
              <w:t xml:space="preserve"> in the context of R17 MBS WI.</w:t>
            </w:r>
          </w:p>
          <w:p w14:paraId="5E418EA8" w14:textId="77777777" w:rsidR="005201DD" w:rsidRDefault="005201DD">
            <w:pPr>
              <w:jc w:val="both"/>
            </w:pPr>
          </w:p>
        </w:tc>
      </w:tr>
      <w:tr w:rsidR="00C57F0A"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77777777" w:rsidR="00C57F0A" w:rsidRDefault="00C57F0A">
            <w:pPr>
              <w:jc w:val="both"/>
            </w:pPr>
          </w:p>
        </w:tc>
        <w:tc>
          <w:tcPr>
            <w:tcW w:w="1985" w:type="dxa"/>
            <w:tcBorders>
              <w:top w:val="single" w:sz="4" w:space="0" w:color="auto"/>
              <w:left w:val="single" w:sz="4" w:space="0" w:color="auto"/>
              <w:bottom w:val="single" w:sz="4" w:space="0" w:color="auto"/>
              <w:right w:val="single" w:sz="4" w:space="0" w:color="auto"/>
            </w:tcBorders>
          </w:tcPr>
          <w:p w14:paraId="6EA968E7" w14:textId="77777777" w:rsidR="00C57F0A" w:rsidRDefault="00C57F0A">
            <w:pPr>
              <w:jc w:val="both"/>
            </w:pP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C57F0A" w:rsidRDefault="00C57F0A">
            <w:pPr>
              <w:jc w:val="both"/>
            </w:pP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21"/>
      </w:pPr>
      <w:r>
        <w:t>3.2</w:t>
      </w:r>
      <w:r>
        <w:tab/>
        <w:t xml:space="preserve">Correction on </w:t>
      </w:r>
      <w:proofErr w:type="spellStart"/>
      <w:r>
        <w:t>UERadioPagingInformation</w:t>
      </w:r>
      <w:proofErr w:type="spellEnd"/>
      <w:r>
        <w:t xml:space="preserve"> and </w:t>
      </w:r>
      <w:proofErr w:type="spellStart"/>
      <w:r>
        <w:t>UERadioPagingInfo</w:t>
      </w:r>
      <w:proofErr w:type="spellEnd"/>
      <w:r>
        <w:t xml:space="preserve"> container</w:t>
      </w:r>
    </w:p>
    <w:p w14:paraId="1B50948D" w14:textId="77777777" w:rsidR="00C57F0A" w:rsidRDefault="00C57F0A">
      <w:pPr>
        <w:jc w:val="both"/>
        <w:rPr>
          <w:lang w:val="en-US"/>
        </w:rPr>
      </w:pPr>
    </w:p>
    <w:p w14:paraId="7D5FABBA" w14:textId="77777777" w:rsidR="00C57F0A" w:rsidRDefault="00931468">
      <w:pPr>
        <w:pStyle w:val="Doc-title"/>
        <w:rPr>
          <w:lang w:val="en-US"/>
        </w:rPr>
      </w:pPr>
      <w:hyperlink r:id="rId23" w:history="1">
        <w:r w:rsidR="00A71B0B">
          <w:rPr>
            <w:rStyle w:val="af9"/>
            <w:lang w:val="en-US"/>
          </w:rPr>
          <w:t>R2-2208654</w:t>
        </w:r>
      </w:hyperlink>
      <w:r w:rsidR="00A71B0B">
        <w:rPr>
          <w:lang w:val="en-US"/>
        </w:rPr>
        <w:tab/>
        <w:t xml:space="preserve">Correction on </w:t>
      </w:r>
      <w:proofErr w:type="spellStart"/>
      <w:r w:rsidR="00A71B0B">
        <w:rPr>
          <w:lang w:val="en-US"/>
        </w:rPr>
        <w:t>UERadioPagingInformation</w:t>
      </w:r>
      <w:proofErr w:type="spellEnd"/>
      <w:r w:rsidR="00A71B0B">
        <w:rPr>
          <w:lang w:val="en-US"/>
        </w:rPr>
        <w:t xml:space="preserve"> and </w:t>
      </w:r>
      <w:proofErr w:type="spellStart"/>
      <w:r w:rsidR="00A71B0B">
        <w:rPr>
          <w:lang w:val="en-US"/>
        </w:rPr>
        <w:t>UERadioPagingInfo</w:t>
      </w:r>
      <w:proofErr w:type="spellEnd"/>
      <w:r w:rsidR="00A71B0B">
        <w:rPr>
          <w:lang w:val="en-US"/>
        </w:rPr>
        <w:t xml:space="preserve">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NR_redcap</w:t>
      </w:r>
      <w:proofErr w:type="spellEnd"/>
      <w:r w:rsidR="00A71B0B">
        <w:rPr>
          <w:lang w:val="en-US"/>
        </w:rPr>
        <w:t>-Core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w:t>
            </w:r>
            <w:proofErr w:type="gramStart"/>
            <w:r>
              <w:rPr>
                <w:szCs w:val="22"/>
                <w:lang w:val="en-GB"/>
              </w:rPr>
              <w:t>capability were</w:t>
            </w:r>
            <w:proofErr w:type="gramEnd"/>
            <w:r>
              <w:rPr>
                <w:szCs w:val="22"/>
                <w:lang w:val="en-GB"/>
              </w:rPr>
              <w:t xml:space="preserve"> already captured in the spec as </w:t>
            </w:r>
            <w:proofErr w:type="spellStart"/>
            <w:r>
              <w:rPr>
                <w:lang w:val="en-GB"/>
              </w:rPr>
              <w:t>maxNumberMIMO-LayersPDSCH</w:t>
            </w:r>
            <w:proofErr w:type="spellEnd"/>
            <w:r>
              <w:rPr>
                <w:lang w:val="en-GB"/>
              </w:rPr>
              <w:t xml:space="preserve">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lastRenderedPageBreak/>
              <w:t>2.</w:t>
            </w:r>
            <w:r w:rsidRPr="00075616">
              <w:rPr>
                <w:lang w:val="en-US"/>
              </w:rPr>
              <w:tab/>
              <w:t xml:space="preserve">Change the </w:t>
            </w:r>
            <w:proofErr w:type="spellStart"/>
            <w:r w:rsidRPr="00075616">
              <w:rPr>
                <w:lang w:val="en-US"/>
              </w:rPr>
              <w:t>RedCap</w:t>
            </w:r>
            <w:proofErr w:type="spellEnd"/>
            <w:r w:rsidRPr="00075616">
              <w:rPr>
                <w:lang w:val="en-US"/>
              </w:rPr>
              <w:t xml:space="preserve">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w:t>
            </w:r>
            <w:proofErr w:type="spellStart"/>
            <w:r w:rsidRPr="00F1335F">
              <w:rPr>
                <w:color w:val="FF0000"/>
              </w:rPr>
              <w:t>FreqBandIndicatorNR</w:t>
            </w:r>
            <w:proofErr w:type="spellEnd"/>
            <w:r w:rsidRPr="00F1335F">
              <w:rPr>
                <w:color w:val="FF0000"/>
              </w:rPr>
              <w:t xml:space="preserve">    OPTIONAL,</w:t>
            </w:r>
          </w:p>
          <w:p w14:paraId="3B9357ED" w14:textId="77777777" w:rsidR="002B635A" w:rsidRPr="00962B3F" w:rsidRDefault="002B635A" w:rsidP="002B635A">
            <w:pPr>
              <w:pStyle w:val="PL"/>
            </w:pPr>
            <w:r w:rsidRPr="00962B3F">
              <w:t xml:space="preserve">    </w:t>
            </w:r>
            <w:proofErr w:type="spellStart"/>
            <w:r w:rsidRPr="00962B3F">
              <w:t>nonCriticalExtension</w:t>
            </w:r>
            <w:proofErr w:type="spellEnd"/>
            <w:r w:rsidRPr="00962B3F">
              <w:t xml:space="preserve">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lastRenderedPageBreak/>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2B635A"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77777777" w:rsidR="002B635A" w:rsidRDefault="002B635A" w:rsidP="002B635A">
            <w:pPr>
              <w:jc w:val="both"/>
            </w:pPr>
          </w:p>
        </w:tc>
        <w:tc>
          <w:tcPr>
            <w:tcW w:w="1135" w:type="dxa"/>
            <w:tcBorders>
              <w:top w:val="single" w:sz="4" w:space="0" w:color="auto"/>
              <w:left w:val="single" w:sz="4" w:space="0" w:color="auto"/>
              <w:bottom w:val="single" w:sz="4" w:space="0" w:color="auto"/>
              <w:right w:val="single" w:sz="4" w:space="0" w:color="auto"/>
            </w:tcBorders>
          </w:tcPr>
          <w:p w14:paraId="5D7FB92A" w14:textId="77777777" w:rsidR="002B635A" w:rsidRDefault="002B635A" w:rsidP="002B635A">
            <w:pPr>
              <w:jc w:val="both"/>
            </w:pPr>
          </w:p>
        </w:tc>
        <w:tc>
          <w:tcPr>
            <w:tcW w:w="6657" w:type="dxa"/>
            <w:tcBorders>
              <w:top w:val="single" w:sz="4" w:space="0" w:color="auto"/>
              <w:left w:val="single" w:sz="4" w:space="0" w:color="auto"/>
              <w:bottom w:val="single" w:sz="4" w:space="0" w:color="auto"/>
              <w:right w:val="single" w:sz="4" w:space="0" w:color="auto"/>
            </w:tcBorders>
          </w:tcPr>
          <w:p w14:paraId="07EF7B4B" w14:textId="77777777" w:rsidR="002B635A" w:rsidRDefault="002B635A" w:rsidP="002B635A">
            <w:pPr>
              <w:jc w:val="both"/>
            </w:pPr>
          </w:p>
        </w:tc>
      </w:tr>
      <w:tr w:rsidR="002B635A"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77777777" w:rsidR="002B635A" w:rsidRDefault="002B635A" w:rsidP="002B635A">
            <w:pPr>
              <w:jc w:val="both"/>
            </w:pPr>
          </w:p>
        </w:tc>
        <w:tc>
          <w:tcPr>
            <w:tcW w:w="1135" w:type="dxa"/>
            <w:tcBorders>
              <w:top w:val="single" w:sz="4" w:space="0" w:color="auto"/>
              <w:left w:val="single" w:sz="4" w:space="0" w:color="auto"/>
              <w:bottom w:val="single" w:sz="4" w:space="0" w:color="auto"/>
              <w:right w:val="single" w:sz="4" w:space="0" w:color="auto"/>
            </w:tcBorders>
          </w:tcPr>
          <w:p w14:paraId="1FE74FEB" w14:textId="77777777" w:rsidR="002B635A" w:rsidRDefault="002B635A" w:rsidP="002B635A">
            <w:pPr>
              <w:jc w:val="both"/>
            </w:pPr>
          </w:p>
        </w:tc>
        <w:tc>
          <w:tcPr>
            <w:tcW w:w="6657" w:type="dxa"/>
            <w:tcBorders>
              <w:top w:val="single" w:sz="4" w:space="0" w:color="auto"/>
              <w:left w:val="single" w:sz="4" w:space="0" w:color="auto"/>
              <w:bottom w:val="single" w:sz="4" w:space="0" w:color="auto"/>
              <w:right w:val="single" w:sz="4" w:space="0" w:color="auto"/>
            </w:tcBorders>
          </w:tcPr>
          <w:p w14:paraId="07F19C94" w14:textId="77777777" w:rsidR="002B635A" w:rsidRDefault="002B635A" w:rsidP="002B635A">
            <w:pPr>
              <w:jc w:val="both"/>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3BAA017E" w14:textId="77777777" w:rsidR="00C57F0A" w:rsidRDefault="00A71B0B">
      <w:pPr>
        <w:pStyle w:val="21"/>
      </w:pPr>
      <w:r>
        <w:t>3.3</w:t>
      </w:r>
      <w:r>
        <w:tab/>
        <w:t>Unified TCI state with deactivated SCG</w:t>
      </w:r>
    </w:p>
    <w:p w14:paraId="0407FFD1" w14:textId="77777777" w:rsidR="00C57F0A" w:rsidRDefault="00931468">
      <w:pPr>
        <w:pStyle w:val="Doc-title"/>
        <w:rPr>
          <w:strike/>
          <w:lang w:val="en-US"/>
        </w:rPr>
      </w:pPr>
      <w:hyperlink r:id="rId24" w:history="1">
        <w:r w:rsidR="00A71B0B">
          <w:rPr>
            <w:rStyle w:val="af9"/>
            <w:strike/>
            <w:lang w:val="en-US"/>
          </w:rPr>
          <w:t>R2-2207002</w:t>
        </w:r>
      </w:hyperlink>
      <w:r w:rsidR="00A71B0B">
        <w:rPr>
          <w:strike/>
          <w:lang w:val="en-US"/>
        </w:rPr>
        <w:tab/>
        <w:t>Corrections to initiation upon reception of RAN paging and T380 Expiry</w:t>
      </w:r>
      <w:r w:rsidR="00A71B0B">
        <w:rPr>
          <w:strike/>
          <w:lang w:val="en-US"/>
        </w:rPr>
        <w:tab/>
        <w:t>Samsung Electronics Co., Ltd</w:t>
      </w:r>
      <w:r w:rsidR="00A71B0B">
        <w:rPr>
          <w:strike/>
          <w:lang w:val="en-US"/>
        </w:rPr>
        <w:tab/>
      </w:r>
      <w:proofErr w:type="spellStart"/>
      <w:r w:rsidR="00A71B0B">
        <w:rPr>
          <w:strike/>
          <w:lang w:val="en-US"/>
        </w:rPr>
        <w:t>draftCR</w:t>
      </w:r>
      <w:proofErr w:type="spellEnd"/>
      <w:r w:rsidR="00A71B0B">
        <w:rPr>
          <w:strike/>
          <w:lang w:val="en-US"/>
        </w:rPr>
        <w:tab/>
        <w:t>Rel-17</w:t>
      </w:r>
      <w:r w:rsidR="00A71B0B">
        <w:rPr>
          <w:strike/>
          <w:lang w:val="en-US"/>
        </w:rPr>
        <w:tab/>
        <w:t>38.331</w:t>
      </w:r>
      <w:r w:rsidR="00A71B0B">
        <w:rPr>
          <w:strike/>
          <w:lang w:val="en-US"/>
        </w:rPr>
        <w:tab/>
        <w:t>17.1.0</w:t>
      </w:r>
      <w:r w:rsidR="00A71B0B">
        <w:rPr>
          <w:strike/>
          <w:lang w:val="en-US"/>
        </w:rPr>
        <w:tab/>
      </w:r>
      <w:proofErr w:type="spellStart"/>
      <w:r w:rsidR="00A71B0B">
        <w:rPr>
          <w:strike/>
          <w:lang w:val="en-US"/>
        </w:rPr>
        <w:t>NR_newRAT</w:t>
      </w:r>
      <w:proofErr w:type="spellEnd"/>
      <w:r w:rsidR="00A71B0B">
        <w:rPr>
          <w:strike/>
          <w:lang w:val="en-US"/>
        </w:rPr>
        <w:t xml:space="preserve">-Core, </w:t>
      </w:r>
      <w:proofErr w:type="spellStart"/>
      <w:r w:rsidR="00A71B0B">
        <w:rPr>
          <w:strike/>
          <w:lang w:val="en-US"/>
        </w:rPr>
        <w:t>NR_SmallData_INACTIVE</w:t>
      </w:r>
      <w:proofErr w:type="spellEnd"/>
      <w:r w:rsidR="00A71B0B">
        <w:rPr>
          <w:strike/>
          <w:lang w:val="en-US"/>
        </w:rPr>
        <w:t>-Core</w:t>
      </w:r>
    </w:p>
    <w:p w14:paraId="41ED9B84" w14:textId="77777777" w:rsidR="00C57F0A" w:rsidRDefault="00C57F0A">
      <w:pPr>
        <w:pStyle w:val="Doc-text2"/>
        <w:rPr>
          <w:lang w:val="en-US" w:eastAsia="en-GB"/>
        </w:rPr>
      </w:pPr>
    </w:p>
    <w:p w14:paraId="5373DF55" w14:textId="77777777" w:rsidR="00C57F0A" w:rsidRDefault="00931468">
      <w:pPr>
        <w:pStyle w:val="Doc-title"/>
        <w:rPr>
          <w:lang w:val="en-US"/>
        </w:rPr>
      </w:pPr>
      <w:hyperlink r:id="rId25" w:history="1">
        <w:r w:rsidR="00A71B0B">
          <w:rPr>
            <w:rStyle w:val="af9"/>
            <w:lang w:val="en-US"/>
          </w:rPr>
          <w:t>R2-2207267</w:t>
        </w:r>
      </w:hyperlink>
      <w:r w:rsidR="00A71B0B">
        <w:rPr>
          <w:lang w:val="en-US"/>
        </w:rPr>
        <w:tab/>
        <w:t>Unified TCI state with deactivated SCG</w:t>
      </w:r>
      <w:r w:rsidR="00A71B0B">
        <w:rPr>
          <w:lang w:val="en-US"/>
        </w:rPr>
        <w:tab/>
        <w:t>Nokia, Nokia Shanghai Bell</w:t>
      </w:r>
      <w:r w:rsidR="00A71B0B">
        <w:rPr>
          <w:lang w:val="en-US"/>
        </w:rPr>
        <w:tab/>
        <w:t>discussion</w:t>
      </w:r>
      <w:r w:rsidR="00A71B0B">
        <w:rPr>
          <w:lang w:val="en-US"/>
        </w:rPr>
        <w:tab/>
        <w:t>Rel-17</w:t>
      </w:r>
      <w:r w:rsidR="00A71B0B">
        <w:rPr>
          <w:lang w:val="en-US"/>
        </w:rPr>
        <w:tab/>
        <w:t xml:space="preserve">LTE_NR_DC_enh2-Core, </w:t>
      </w:r>
      <w:proofErr w:type="spellStart"/>
      <w:r w:rsidR="00A71B0B">
        <w:rPr>
          <w:lang w:val="en-US"/>
        </w:rPr>
        <w:t>NR_FeMIMO</w:t>
      </w:r>
      <w:proofErr w:type="spellEnd"/>
      <w:r w:rsidR="00A71B0B">
        <w:rPr>
          <w:lang w:val="en-US"/>
        </w:rPr>
        <w:t>-Core</w:t>
      </w:r>
    </w:p>
    <w:p w14:paraId="1F4BAB8E" w14:textId="77777777" w:rsidR="00C57F0A" w:rsidRDefault="00C57F0A">
      <w:pPr>
        <w:jc w:val="both"/>
        <w:rPr>
          <w:b/>
          <w:bCs/>
        </w:rPr>
      </w:pPr>
    </w:p>
    <w:p w14:paraId="35011ABD" w14:textId="77777777" w:rsidR="00C57F0A" w:rsidRDefault="00A71B0B">
      <w:pPr>
        <w:jc w:val="both"/>
        <w:rPr>
          <w:b/>
          <w:bCs/>
          <w:szCs w:val="20"/>
          <w:lang w:val="en-GB" w:eastAsia="ja-JP"/>
        </w:rPr>
      </w:pPr>
      <w:r>
        <w:rPr>
          <w:b/>
          <w:bCs/>
        </w:rPr>
        <w:t>Q3. Do companies agree with the intent of the CR above?</w:t>
      </w:r>
    </w:p>
    <w:p w14:paraId="066B8853"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10FD2FFA" w14:textId="77777777">
        <w:tc>
          <w:tcPr>
            <w:tcW w:w="1837" w:type="dxa"/>
            <w:tcBorders>
              <w:top w:val="single" w:sz="4" w:space="0" w:color="auto"/>
              <w:left w:val="single" w:sz="4" w:space="0" w:color="auto"/>
              <w:bottom w:val="single" w:sz="4" w:space="0" w:color="auto"/>
              <w:right w:val="single" w:sz="4" w:space="0" w:color="auto"/>
            </w:tcBorders>
          </w:tcPr>
          <w:p w14:paraId="66598C7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146E0FBE"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5D5E9814" w14:textId="77777777" w:rsidR="00C57F0A" w:rsidRDefault="00A71B0B">
            <w:pPr>
              <w:jc w:val="both"/>
              <w:rPr>
                <w:b/>
                <w:bCs/>
              </w:rPr>
            </w:pPr>
            <w:r>
              <w:rPr>
                <w:b/>
                <w:bCs/>
              </w:rPr>
              <w:t>Comments</w:t>
            </w:r>
          </w:p>
        </w:tc>
      </w:tr>
      <w:tr w:rsidR="00C57F0A" w14:paraId="70224C74" w14:textId="77777777">
        <w:tc>
          <w:tcPr>
            <w:tcW w:w="1837" w:type="dxa"/>
            <w:tcBorders>
              <w:top w:val="single" w:sz="4" w:space="0" w:color="auto"/>
              <w:left w:val="single" w:sz="4" w:space="0" w:color="auto"/>
              <w:bottom w:val="single" w:sz="4" w:space="0" w:color="auto"/>
              <w:right w:val="single" w:sz="4" w:space="0" w:color="auto"/>
            </w:tcBorders>
          </w:tcPr>
          <w:p w14:paraId="5C265532"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59F5507" w14:textId="77777777" w:rsidR="00C57F0A" w:rsidRDefault="00A71B0B">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8DBCAC" w14:textId="77777777" w:rsidR="00C57F0A" w:rsidRDefault="00A71B0B">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348BBEC5" w14:textId="77777777" w:rsidR="00C57F0A" w:rsidRDefault="00A71B0B">
            <w:pPr>
              <w:jc w:val="both"/>
            </w:pPr>
            <w:r>
              <w:rPr>
                <w:rFonts w:eastAsia="Malgun Gothic"/>
                <w:lang w:eastAsia="ko-KR"/>
              </w:rPr>
              <w:lastRenderedPageBreak/>
              <w:t>For the detail ASN.1 changes proposed in this draft CR, NBC corrections in terms of ASN.1 are proposed. We agree this is cleaner approach but it requires more RAN2 concensus.</w:t>
            </w:r>
          </w:p>
        </w:tc>
      </w:tr>
      <w:tr w:rsidR="00C57F0A" w14:paraId="7347147D" w14:textId="77777777">
        <w:tc>
          <w:tcPr>
            <w:tcW w:w="1837" w:type="dxa"/>
            <w:tcBorders>
              <w:top w:val="single" w:sz="4" w:space="0" w:color="auto"/>
              <w:left w:val="single" w:sz="4" w:space="0" w:color="auto"/>
              <w:bottom w:val="single" w:sz="4" w:space="0" w:color="auto"/>
              <w:right w:val="single" w:sz="4" w:space="0" w:color="auto"/>
            </w:tcBorders>
          </w:tcPr>
          <w:p w14:paraId="6EDBE384" w14:textId="77777777" w:rsidR="00C57F0A" w:rsidRDefault="00A71B0B">
            <w:pPr>
              <w:jc w:val="both"/>
            </w:pPr>
            <w:r>
              <w:rPr>
                <w:rFonts w:eastAsiaTheme="minorEastAsia" w:hint="eastAsia"/>
              </w:rPr>
              <w:lastRenderedPageBreak/>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04B43605" w14:textId="77777777" w:rsidR="00C57F0A" w:rsidRDefault="00A71B0B">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089030F" w14:textId="77777777" w:rsidR="00C57F0A" w:rsidRDefault="00A71B0B">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C57F0A" w14:paraId="111F5B6E" w14:textId="77777777">
        <w:tc>
          <w:tcPr>
            <w:tcW w:w="1837" w:type="dxa"/>
            <w:tcBorders>
              <w:top w:val="single" w:sz="4" w:space="0" w:color="auto"/>
              <w:left w:val="single" w:sz="4" w:space="0" w:color="auto"/>
              <w:bottom w:val="single" w:sz="4" w:space="0" w:color="auto"/>
              <w:right w:val="single" w:sz="4" w:space="0" w:color="auto"/>
            </w:tcBorders>
          </w:tcPr>
          <w:p w14:paraId="08E9E88A"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8AA39E"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1B3A1B1"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34ECD1B"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BB05B6" w14:paraId="54C6F118" w14:textId="77777777">
        <w:tc>
          <w:tcPr>
            <w:tcW w:w="1837" w:type="dxa"/>
            <w:tcBorders>
              <w:top w:val="single" w:sz="4" w:space="0" w:color="auto"/>
              <w:left w:val="single" w:sz="4" w:space="0" w:color="auto"/>
              <w:bottom w:val="single" w:sz="4" w:space="0" w:color="auto"/>
              <w:right w:val="single" w:sz="4" w:space="0" w:color="auto"/>
            </w:tcBorders>
          </w:tcPr>
          <w:p w14:paraId="7B033D89" w14:textId="615ED891" w:rsidR="00BB05B6" w:rsidRDefault="00BB05B6" w:rsidP="00BB05B6">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465CA1E9" w14:textId="0EA712E3" w:rsidR="00BB05B6" w:rsidRDefault="00BB05B6" w:rsidP="00BB05B6">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3A8C4AA2" w14:textId="77777777" w:rsidR="00BB05B6" w:rsidRDefault="00BB05B6" w:rsidP="00BB05B6">
            <w:pPr>
              <w:jc w:val="both"/>
            </w:pPr>
            <w:r>
              <w:t>There are two alternative and we are open for both options.</w:t>
            </w:r>
          </w:p>
          <w:p w14:paraId="3317FD39" w14:textId="77777777" w:rsidR="00BB05B6" w:rsidRDefault="00BB05B6" w:rsidP="00BB05B6">
            <w:pPr>
              <w:jc w:val="both"/>
            </w:pPr>
            <w:r>
              <w:t xml:space="preserve">Alt-1- Support comination of </w:t>
            </w:r>
            <w:r>
              <w:rPr>
                <w:rFonts w:eastAsia="Malgun Gothic"/>
                <w:lang w:eastAsia="ko-KR"/>
              </w:rPr>
              <w:t>unified TCI and SCG deactivation</w:t>
            </w:r>
          </w:p>
          <w:p w14:paraId="3A5A3B6A" w14:textId="77777777" w:rsidR="00BB05B6" w:rsidRDefault="00BB05B6" w:rsidP="00BB05B6">
            <w:pPr>
              <w:jc w:val="both"/>
            </w:pPr>
            <w:r>
              <w:t>Alt-2- Not support comination of joint TCI and SCG deactivation</w:t>
            </w:r>
          </w:p>
          <w:p w14:paraId="32A624D4" w14:textId="77777777" w:rsidR="00BB05B6" w:rsidRDefault="00BB05B6" w:rsidP="00BB05B6">
            <w:pPr>
              <w:jc w:val="both"/>
            </w:pPr>
            <w:r>
              <w:t>For Alt-1, we are fine with the proposal from Nokia. It is ASN.1 NBC but it is cleaner.</w:t>
            </w:r>
          </w:p>
          <w:p w14:paraId="6ABC4C45" w14:textId="2ADFB242" w:rsidR="00BB05B6" w:rsidRDefault="00BB05B6" w:rsidP="00BB05B6">
            <w:pPr>
              <w:jc w:val="both"/>
            </w:pPr>
            <w:r>
              <w:t>For Alt-2, not sure if we need further SPEC change for this.</w:t>
            </w:r>
          </w:p>
        </w:tc>
      </w:tr>
      <w:tr w:rsidR="008011F2" w14:paraId="25894755" w14:textId="77777777">
        <w:tc>
          <w:tcPr>
            <w:tcW w:w="1837" w:type="dxa"/>
            <w:tcBorders>
              <w:top w:val="single" w:sz="4" w:space="0" w:color="auto"/>
              <w:left w:val="single" w:sz="4" w:space="0" w:color="auto"/>
              <w:bottom w:val="single" w:sz="4" w:space="0" w:color="auto"/>
              <w:right w:val="single" w:sz="4" w:space="0" w:color="auto"/>
            </w:tcBorders>
          </w:tcPr>
          <w:p w14:paraId="6F1C137C" w14:textId="3C8D09B1" w:rsidR="008011F2" w:rsidRDefault="008011F2">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23248039" w14:textId="09B990C3" w:rsidR="008011F2" w:rsidRDefault="008011F2">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A57CE11" w14:textId="2EF34AEE" w:rsidR="008011F2" w:rsidRDefault="008011F2">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agree with Huawei and Qualcomm, one BC way should be taken into consideration or the feature combination unsupported in R17.</w:t>
            </w:r>
          </w:p>
        </w:tc>
      </w:tr>
      <w:tr w:rsidR="00C57F0A" w14:paraId="47E2F2AE" w14:textId="77777777">
        <w:tc>
          <w:tcPr>
            <w:tcW w:w="1837" w:type="dxa"/>
            <w:tcBorders>
              <w:top w:val="single" w:sz="4" w:space="0" w:color="auto"/>
              <w:left w:val="single" w:sz="4" w:space="0" w:color="auto"/>
              <w:bottom w:val="single" w:sz="4" w:space="0" w:color="auto"/>
              <w:right w:val="single" w:sz="4" w:space="0" w:color="auto"/>
            </w:tcBorders>
          </w:tcPr>
          <w:p w14:paraId="1E824399"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06681582"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620DD64B" w14:textId="77777777" w:rsidR="00C57F0A" w:rsidRDefault="00C57F0A">
            <w:pPr>
              <w:jc w:val="both"/>
            </w:pPr>
          </w:p>
        </w:tc>
      </w:tr>
      <w:tr w:rsidR="00C57F0A" w14:paraId="0C2C6E6A" w14:textId="77777777">
        <w:tc>
          <w:tcPr>
            <w:tcW w:w="1837" w:type="dxa"/>
            <w:tcBorders>
              <w:top w:val="single" w:sz="4" w:space="0" w:color="auto"/>
              <w:left w:val="single" w:sz="4" w:space="0" w:color="auto"/>
              <w:bottom w:val="single" w:sz="4" w:space="0" w:color="auto"/>
              <w:right w:val="single" w:sz="4" w:space="0" w:color="auto"/>
            </w:tcBorders>
          </w:tcPr>
          <w:p w14:paraId="6884EB94"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4E4E7BF5"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33F65520" w14:textId="77777777" w:rsidR="00C57F0A" w:rsidRDefault="00C57F0A">
            <w:pPr>
              <w:jc w:val="both"/>
            </w:pPr>
          </w:p>
        </w:tc>
      </w:tr>
      <w:tr w:rsidR="00C57F0A" w14:paraId="5D79E967" w14:textId="77777777">
        <w:tc>
          <w:tcPr>
            <w:tcW w:w="1837" w:type="dxa"/>
            <w:tcBorders>
              <w:top w:val="single" w:sz="4" w:space="0" w:color="auto"/>
              <w:left w:val="single" w:sz="4" w:space="0" w:color="auto"/>
              <w:bottom w:val="single" w:sz="4" w:space="0" w:color="auto"/>
              <w:right w:val="single" w:sz="4" w:space="0" w:color="auto"/>
            </w:tcBorders>
          </w:tcPr>
          <w:p w14:paraId="1F949E6B" w14:textId="77777777" w:rsidR="00C57F0A" w:rsidRDefault="00C57F0A">
            <w:pPr>
              <w:jc w:val="both"/>
            </w:pPr>
          </w:p>
        </w:tc>
        <w:tc>
          <w:tcPr>
            <w:tcW w:w="1135" w:type="dxa"/>
            <w:tcBorders>
              <w:top w:val="single" w:sz="4" w:space="0" w:color="auto"/>
              <w:left w:val="single" w:sz="4" w:space="0" w:color="auto"/>
              <w:bottom w:val="single" w:sz="4" w:space="0" w:color="auto"/>
              <w:right w:val="single" w:sz="4" w:space="0" w:color="auto"/>
            </w:tcBorders>
          </w:tcPr>
          <w:p w14:paraId="238E3468"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217D42D7" w14:textId="77777777" w:rsidR="00C57F0A" w:rsidRDefault="00C57F0A">
            <w:pPr>
              <w:jc w:val="both"/>
            </w:pPr>
          </w:p>
        </w:tc>
      </w:tr>
    </w:tbl>
    <w:p w14:paraId="28FBF035" w14:textId="77777777" w:rsidR="00C57F0A" w:rsidRDefault="00C57F0A">
      <w:pPr>
        <w:jc w:val="both"/>
        <w:rPr>
          <w:szCs w:val="20"/>
          <w:lang w:val="en-GB" w:eastAsia="ja-JP"/>
        </w:rPr>
      </w:pPr>
    </w:p>
    <w:p w14:paraId="643AE849" w14:textId="77777777" w:rsidR="00C57F0A" w:rsidRDefault="00C57F0A">
      <w:pPr>
        <w:jc w:val="both"/>
        <w:rPr>
          <w:lang w:val="en-US"/>
        </w:rPr>
      </w:pPr>
    </w:p>
    <w:p w14:paraId="42EE19DA" w14:textId="77777777" w:rsidR="00C57F0A" w:rsidRDefault="00C57F0A">
      <w:pPr>
        <w:jc w:val="both"/>
        <w:rPr>
          <w:lang w:val="en-US"/>
        </w:rPr>
      </w:pPr>
    </w:p>
    <w:p w14:paraId="43629829" w14:textId="77777777" w:rsidR="00C57F0A" w:rsidRDefault="00A71B0B">
      <w:pPr>
        <w:pStyle w:val="21"/>
      </w:pPr>
      <w:r>
        <w:t>3.4</w:t>
      </w:r>
      <w:r>
        <w:tab/>
        <w:t>Corrections to initiation upon reception of RAN paging and T380 Expiry</w:t>
      </w:r>
    </w:p>
    <w:p w14:paraId="3874402D" w14:textId="77777777" w:rsidR="00C57F0A" w:rsidRDefault="00931468">
      <w:pPr>
        <w:pStyle w:val="Doc-title"/>
        <w:rPr>
          <w:lang w:val="en-US"/>
        </w:rPr>
      </w:pPr>
      <w:hyperlink r:id="rId26" w:history="1">
        <w:r w:rsidR="00A71B0B">
          <w:rPr>
            <w:rStyle w:val="af9"/>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NR_SmallData_INACTIVE</w:t>
      </w:r>
      <w:proofErr w:type="spellEnd"/>
      <w:r w:rsidR="00A71B0B">
        <w:rPr>
          <w:lang w:val="en-US"/>
        </w:rPr>
        <w:t>-Core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af4"/>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lastRenderedPageBreak/>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afc"/>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afc"/>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 xml:space="preserve">RAN2#113bis Agreement: The UE should not start the 2nd RRC resumption procedure when there is a RRC resumption procedure </w:t>
            </w:r>
            <w:proofErr w:type="spellStart"/>
            <w:r>
              <w:rPr>
                <w:b w:val="0"/>
                <w:bCs/>
              </w:rPr>
              <w:t>ongoing</w:t>
            </w:r>
            <w:proofErr w:type="spellEnd"/>
            <w:r>
              <w:rPr>
                <w:b w:val="0"/>
                <w:bCs/>
              </w:rPr>
              <w:t xml:space="preserve"> (no spec change required)</w:t>
            </w:r>
          </w:p>
          <w:p w14:paraId="5FDF47B3" w14:textId="77777777" w:rsidR="00C57F0A" w:rsidRDefault="00C57F0A">
            <w:pPr>
              <w:pStyle w:val="afc"/>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宋体"/>
                <w:lang w:val="en-US"/>
              </w:rPr>
            </w:pPr>
            <w:r>
              <w:rPr>
                <w:rFonts w:eastAsia="宋体"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宋体"/>
                <w:lang w:val="en-US"/>
              </w:rPr>
            </w:pPr>
            <w:r>
              <w:rPr>
                <w:rFonts w:eastAsia="宋体"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宋体"/>
                <w:lang w:val="en-US"/>
              </w:rPr>
            </w:pPr>
            <w:r>
              <w:rPr>
                <w:rFonts w:eastAsia="宋体" w:hint="eastAsia"/>
                <w:lang w:val="en-US"/>
              </w:rPr>
              <w:t xml:space="preserve">The same views as </w:t>
            </w:r>
            <w:r>
              <w:rPr>
                <w:rFonts w:eastAsia="Yu Mincho" w:hint="eastAsia"/>
                <w:lang w:eastAsia="ja-JP"/>
              </w:rPr>
              <w:t>Q</w:t>
            </w:r>
            <w:r>
              <w:rPr>
                <w:rFonts w:eastAsia="Yu Mincho"/>
                <w:lang w:eastAsia="ja-JP"/>
              </w:rPr>
              <w:t>ualcomm</w:t>
            </w:r>
            <w:r>
              <w:rPr>
                <w:rFonts w:eastAsia="宋体"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lastRenderedPageBreak/>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C57F0A"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3CB69328" w14:textId="77777777" w:rsidR="00C57F0A" w:rsidRDefault="00C57F0A">
            <w:pPr>
              <w:jc w:val="both"/>
            </w:pPr>
          </w:p>
        </w:tc>
        <w:tc>
          <w:tcPr>
            <w:tcW w:w="6434" w:type="dxa"/>
            <w:tcBorders>
              <w:top w:val="single" w:sz="4" w:space="0" w:color="auto"/>
              <w:left w:val="single" w:sz="4" w:space="0" w:color="auto"/>
              <w:bottom w:val="single" w:sz="4" w:space="0" w:color="auto"/>
              <w:right w:val="single" w:sz="4" w:space="0" w:color="auto"/>
            </w:tcBorders>
          </w:tcPr>
          <w:p w14:paraId="43383122" w14:textId="77777777" w:rsidR="00C57F0A" w:rsidRDefault="00C57F0A">
            <w:pPr>
              <w:jc w:val="both"/>
            </w:pP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21"/>
      </w:pPr>
      <w:r>
        <w:t>3.5</w:t>
      </w:r>
      <w:r>
        <w:tab/>
      </w:r>
      <w:proofErr w:type="spellStart"/>
      <w:r>
        <w:t>MsgA</w:t>
      </w:r>
      <w:proofErr w:type="spellEnd"/>
      <w:r>
        <w:t xml:space="preserve"> PUSCH resource release upon T304 expiry for SCG</w:t>
      </w:r>
    </w:p>
    <w:p w14:paraId="2B38E853" w14:textId="77777777" w:rsidR="00C57F0A" w:rsidRDefault="00931468">
      <w:pPr>
        <w:pStyle w:val="Doc-title"/>
        <w:rPr>
          <w:lang w:val="en-US"/>
        </w:rPr>
      </w:pPr>
      <w:hyperlink r:id="rId27" w:history="1">
        <w:r w:rsidR="00A71B0B">
          <w:rPr>
            <w:rStyle w:val="af9"/>
            <w:lang w:val="en-US"/>
          </w:rPr>
          <w:t>R2-2207006</w:t>
        </w:r>
      </w:hyperlink>
      <w:r w:rsidR="00A71B0B">
        <w:rPr>
          <w:lang w:val="en-US"/>
        </w:rPr>
        <w:tab/>
      </w:r>
      <w:proofErr w:type="spellStart"/>
      <w:r w:rsidR="00A71B0B">
        <w:rPr>
          <w:lang w:val="en-US"/>
        </w:rPr>
        <w:t>MsgA</w:t>
      </w:r>
      <w:proofErr w:type="spellEnd"/>
      <w:r w:rsidR="00A71B0B">
        <w:rPr>
          <w:lang w:val="en-US"/>
        </w:rPr>
        <w:t xml:space="preserve"> PUSCH resource release upon T304 expiry for SCG</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af4"/>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proofErr w:type="spellStart"/>
            <w:r>
              <w:rPr>
                <w:lang w:val="en-US"/>
              </w:rPr>
              <w:t>NR_newRAT</w:t>
            </w:r>
            <w:proofErr w:type="spellEnd"/>
            <w:r>
              <w:rPr>
                <w:lang w:val="en-US"/>
              </w:rPr>
              <w: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C57F0A"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4D8970CE" w14:textId="77777777" w:rsidR="00C57F0A" w:rsidRDefault="00C57F0A">
            <w:pPr>
              <w:jc w:val="both"/>
            </w:pP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C57F0A" w:rsidRDefault="00C57F0A">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21"/>
      </w:pPr>
      <w:r>
        <w:lastRenderedPageBreak/>
        <w:t>3.6</w:t>
      </w:r>
      <w:r>
        <w:tab/>
        <w:t>Corrections to MBS paging monitoring during the SDT procedure</w:t>
      </w:r>
    </w:p>
    <w:p w14:paraId="1CF21CF7" w14:textId="77777777" w:rsidR="00C57F0A" w:rsidRDefault="00931468">
      <w:pPr>
        <w:pStyle w:val="Doc-title"/>
        <w:rPr>
          <w:lang w:val="en-US"/>
        </w:rPr>
      </w:pPr>
      <w:hyperlink r:id="rId28" w:history="1">
        <w:r w:rsidR="00A71B0B">
          <w:rPr>
            <w:rStyle w:val="af9"/>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NR_SmallData_INACTIVE</w:t>
      </w:r>
      <w:proofErr w:type="spellEnd"/>
      <w:r w:rsidR="00A71B0B">
        <w:rPr>
          <w:lang w:val="en-US"/>
        </w:rPr>
        <w:t>-Core,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af4"/>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C57F0A"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77777777" w:rsidR="00C57F0A" w:rsidRDefault="00C57F0A">
            <w:pPr>
              <w:jc w:val="both"/>
            </w:pPr>
          </w:p>
        </w:tc>
        <w:tc>
          <w:tcPr>
            <w:tcW w:w="1378" w:type="dxa"/>
            <w:tcBorders>
              <w:top w:val="single" w:sz="4" w:space="0" w:color="auto"/>
              <w:left w:val="single" w:sz="4" w:space="0" w:color="auto"/>
              <w:bottom w:val="single" w:sz="4" w:space="0" w:color="auto"/>
              <w:right w:val="single" w:sz="4" w:space="0" w:color="auto"/>
            </w:tcBorders>
          </w:tcPr>
          <w:p w14:paraId="012DBCC5" w14:textId="77777777" w:rsidR="00C57F0A" w:rsidRDefault="00C57F0A">
            <w:pPr>
              <w:jc w:val="both"/>
            </w:pPr>
          </w:p>
        </w:tc>
        <w:tc>
          <w:tcPr>
            <w:tcW w:w="6443" w:type="dxa"/>
            <w:tcBorders>
              <w:top w:val="single" w:sz="4" w:space="0" w:color="auto"/>
              <w:left w:val="single" w:sz="4" w:space="0" w:color="auto"/>
              <w:bottom w:val="single" w:sz="4" w:space="0" w:color="auto"/>
              <w:right w:val="single" w:sz="4" w:space="0" w:color="auto"/>
            </w:tcBorders>
          </w:tcPr>
          <w:p w14:paraId="52AF7DD9" w14:textId="77777777" w:rsidR="00C57F0A" w:rsidRDefault="00C57F0A">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21"/>
      </w:pPr>
      <w:r>
        <w:t>3.7</w:t>
      </w:r>
      <w:r>
        <w:tab/>
        <w:t>Miscellaneous non-controversial corrections Set XV</w:t>
      </w:r>
    </w:p>
    <w:p w14:paraId="0FB33AE8" w14:textId="77777777" w:rsidR="00C57F0A" w:rsidRDefault="00931468">
      <w:pPr>
        <w:pStyle w:val="Doc-title"/>
        <w:rPr>
          <w:lang w:val="en-US"/>
        </w:rPr>
      </w:pPr>
      <w:hyperlink r:id="rId29" w:history="1">
        <w:r w:rsidR="00A71B0B">
          <w:rPr>
            <w:rStyle w:val="af9"/>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af4"/>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2" w:name="_Hlk110985906"/>
            <w:r>
              <w:t>RedCap-ConfigCommonSIB-r17</w:t>
            </w:r>
            <w:bookmarkEnd w:id="2"/>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宋体"/>
                <w:lang w:val="en-US"/>
              </w:rPr>
            </w:pPr>
            <w:r>
              <w:rPr>
                <w:rFonts w:eastAsia="宋体"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宋体"/>
                <w:lang w:val="en-US"/>
              </w:rPr>
            </w:pPr>
            <w:proofErr w:type="spellStart"/>
            <w:r>
              <w:rPr>
                <w:rFonts w:eastAsia="宋体" w:hint="eastAsia"/>
                <w:lang w:val="en-US"/>
              </w:rPr>
              <w:t>Yes,but</w:t>
            </w:r>
            <w:proofErr w:type="spellEnd"/>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宋体"/>
                <w:lang w:val="en-US"/>
              </w:rPr>
            </w:pPr>
            <w:r>
              <w:rPr>
                <w:rFonts w:eastAsia="Yu Mincho"/>
                <w:lang w:eastAsia="ja-JP"/>
              </w:rPr>
              <w:t>ASN.1</w:t>
            </w:r>
            <w:r>
              <w:rPr>
                <w:rFonts w:eastAsia="宋体"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 xml:space="preserve">IE </w:t>
            </w:r>
            <w:proofErr w:type="spellStart"/>
            <w:r w:rsidRPr="00DF2C89">
              <w:rPr>
                <w:rFonts w:ascii="Arial" w:hAnsi="Arial" w:cs="Arial"/>
                <w:lang w:val="en-US"/>
              </w:rPr>
              <w:t>RadioLinkMonitoringConfig</w:t>
            </w:r>
            <w:proofErr w:type="spellEnd"/>
            <w:r w:rsidRPr="00DF2C89">
              <w:rPr>
                <w:rFonts w:ascii="Arial" w:hAnsi="Arial" w:cs="Arial"/>
                <w:lang w:val="en-US"/>
              </w:rPr>
              <w:t>: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afc"/>
              <w:numPr>
                <w:ilvl w:val="0"/>
                <w:numId w:val="15"/>
              </w:numPr>
              <w:spacing w:after="0" w:line="240" w:lineRule="auto"/>
              <w:jc w:val="both"/>
              <w:rPr>
                <w:rFonts w:ascii="Arial" w:hAnsi="Arial" w:cs="Arial"/>
                <w:lang w:val="en-US"/>
              </w:rPr>
            </w:pPr>
            <w:r w:rsidRPr="00DF2C89">
              <w:rPr>
                <w:rFonts w:ascii="Arial" w:hAnsi="Arial" w:cs="Arial"/>
                <w:lang w:val="en-US"/>
              </w:rPr>
              <w:t xml:space="preserve">In IE </w:t>
            </w:r>
            <w:proofErr w:type="spellStart"/>
            <w:r w:rsidRPr="00DF2C89">
              <w:rPr>
                <w:rFonts w:ascii="Arial" w:hAnsi="Arial" w:cs="Arial"/>
                <w:lang w:val="en-US"/>
              </w:rPr>
              <w:t>BandNR</w:t>
            </w:r>
            <w:proofErr w:type="spellEnd"/>
            <w:r w:rsidRPr="00DF2C89">
              <w:rPr>
                <w:rFonts w:ascii="Arial" w:hAnsi="Arial" w:cs="Arial"/>
                <w:lang w:val="en-US"/>
              </w:rPr>
              <w:t>: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afc"/>
              <w:numPr>
                <w:ilvl w:val="0"/>
                <w:numId w:val="15"/>
              </w:numPr>
              <w:spacing w:after="0" w:line="240" w:lineRule="auto"/>
              <w:jc w:val="both"/>
              <w:rPr>
                <w:rFonts w:ascii="Arial" w:hAnsi="Arial" w:cs="Arial"/>
                <w:lang w:val="en-US"/>
              </w:rPr>
            </w:pPr>
            <w:proofErr w:type="spellStart"/>
            <w:r w:rsidRPr="00DF2C89">
              <w:rPr>
                <w:rFonts w:ascii="Arial" w:hAnsi="Arial" w:cs="Arial"/>
                <w:lang w:val="en-US"/>
              </w:rPr>
              <w:t>MeasAndMobParametersCommon</w:t>
            </w:r>
            <w:proofErr w:type="spellEnd"/>
            <w:r w:rsidRPr="00DF2C89">
              <w:rPr>
                <w:rFonts w:ascii="Arial" w:hAnsi="Arial" w:cs="Arial"/>
                <w:lang w:val="en-US"/>
              </w:rPr>
              <w:t xml:space="preserve"> IE: Add suffix “-r17” for the capabilities nr-</w:t>
            </w:r>
            <w:proofErr w:type="spellStart"/>
            <w:r w:rsidRPr="00DF2C89">
              <w:rPr>
                <w:rFonts w:ascii="Arial" w:hAnsi="Arial" w:cs="Arial"/>
                <w:lang w:val="en-US"/>
              </w:rPr>
              <w:t>NeedForGapNCSG</w:t>
            </w:r>
            <w:proofErr w:type="spellEnd"/>
            <w:r w:rsidRPr="00DF2C89">
              <w:rPr>
                <w:rFonts w:ascii="Arial" w:hAnsi="Arial" w:cs="Arial"/>
                <w:lang w:val="en-US"/>
              </w:rPr>
              <w:t xml:space="preserve">-reporting and </w:t>
            </w:r>
            <w:proofErr w:type="spellStart"/>
            <w:r w:rsidRPr="00DF2C89">
              <w:rPr>
                <w:rFonts w:ascii="Arial" w:hAnsi="Arial" w:cs="Arial"/>
                <w:lang w:val="en-US"/>
              </w:rPr>
              <w:t>eutra</w:t>
            </w:r>
            <w:proofErr w:type="spellEnd"/>
            <w:r w:rsidRPr="00DF2C89">
              <w:rPr>
                <w:rFonts w:ascii="Arial" w:hAnsi="Arial" w:cs="Arial"/>
                <w:lang w:val="en-US"/>
              </w:rPr>
              <w:t>-</w:t>
            </w:r>
            <w:proofErr w:type="spellStart"/>
            <w:r w:rsidRPr="00DF2C89">
              <w:rPr>
                <w:rFonts w:ascii="Arial" w:hAnsi="Arial" w:cs="Arial"/>
                <w:lang w:val="en-US"/>
              </w:rPr>
              <w:t>NeedForGapNCSG</w:t>
            </w:r>
            <w:proofErr w:type="spellEnd"/>
            <w:r w:rsidRPr="00DF2C89">
              <w:rPr>
                <w:rFonts w:ascii="Arial" w:hAnsi="Arial" w:cs="Arial"/>
                <w:lang w:val="en-US"/>
              </w:rPr>
              <w:t>-reporting.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highlight w:val="yellow"/>
                <w:lang w:val="en-GB" w:eastAsia="en-GB"/>
              </w:rPr>
              <w:t>eutra</w:t>
            </w:r>
            <w:proofErr w:type="spellEnd"/>
            <w:r>
              <w:rPr>
                <w:rFonts w:ascii="Courier New" w:eastAsia="Times New Roman" w:hAnsi="Courier New"/>
                <w:sz w:val="16"/>
                <w:szCs w:val="20"/>
                <w:highlight w:val="yellow"/>
                <w:lang w:val="en-GB" w:eastAsia="en-GB"/>
              </w:rPr>
              <w:t>-</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5E46B0"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7777777" w:rsidR="005E46B0" w:rsidRDefault="005E46B0">
            <w:pPr>
              <w:jc w:val="both"/>
            </w:pPr>
          </w:p>
        </w:tc>
        <w:tc>
          <w:tcPr>
            <w:tcW w:w="1135" w:type="dxa"/>
            <w:tcBorders>
              <w:top w:val="single" w:sz="4" w:space="0" w:color="auto"/>
              <w:left w:val="single" w:sz="4" w:space="0" w:color="auto"/>
              <w:bottom w:val="single" w:sz="4" w:space="0" w:color="auto"/>
              <w:right w:val="single" w:sz="4" w:space="0" w:color="auto"/>
            </w:tcBorders>
          </w:tcPr>
          <w:p w14:paraId="65DEFA26" w14:textId="77777777" w:rsidR="005E46B0" w:rsidRDefault="005E46B0">
            <w:pPr>
              <w:jc w:val="both"/>
            </w:pPr>
          </w:p>
        </w:tc>
        <w:tc>
          <w:tcPr>
            <w:tcW w:w="6657" w:type="dxa"/>
            <w:tcBorders>
              <w:top w:val="single" w:sz="4" w:space="0" w:color="auto"/>
              <w:left w:val="single" w:sz="4" w:space="0" w:color="auto"/>
              <w:bottom w:val="single" w:sz="4" w:space="0" w:color="auto"/>
              <w:right w:val="single" w:sz="4" w:space="0" w:color="auto"/>
            </w:tcBorders>
          </w:tcPr>
          <w:p w14:paraId="362F79D1" w14:textId="77777777" w:rsidR="005E46B0" w:rsidRDefault="005E46B0">
            <w:pPr>
              <w:jc w:val="both"/>
            </w:pP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21"/>
      </w:pPr>
      <w:r>
        <w:t>3.8</w:t>
      </w:r>
      <w:r>
        <w:tab/>
        <w:t xml:space="preserve">Correction to MINT – </w:t>
      </w:r>
      <w:proofErr w:type="spellStart"/>
      <w:r>
        <w:t>applicableDisasterInfoList</w:t>
      </w:r>
      <w:proofErr w:type="spellEnd"/>
    </w:p>
    <w:p w14:paraId="08C79B9F" w14:textId="77777777" w:rsidR="00C57F0A" w:rsidRDefault="00931468">
      <w:pPr>
        <w:pStyle w:val="Doc-title"/>
      </w:pPr>
      <w:hyperlink r:id="rId30" w:history="1">
        <w:r w:rsidR="00A71B0B">
          <w:rPr>
            <w:rStyle w:val="af9"/>
          </w:rPr>
          <w:t>R2-2208133</w:t>
        </w:r>
      </w:hyperlink>
      <w:r w:rsidR="00A71B0B">
        <w:tab/>
        <w:t xml:space="preserve">Correction to MINT - </w:t>
      </w:r>
      <w:proofErr w:type="spellStart"/>
      <w:r w:rsidR="00A71B0B">
        <w:t>applicableDisasterInfoList</w:t>
      </w:r>
      <w:proofErr w:type="spellEnd"/>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af4"/>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宋体"/>
                <w:lang w:val="en-US"/>
              </w:rPr>
            </w:pPr>
            <w:r>
              <w:rPr>
                <w:rFonts w:eastAsia="宋体"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宋体"/>
                <w:lang w:val="en-US"/>
              </w:rPr>
            </w:pPr>
            <w:r>
              <w:rPr>
                <w:rFonts w:eastAsia="宋体"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afc"/>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afc"/>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afc"/>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 xml:space="preserve">Entry 1 of </w:t>
            </w:r>
            <w:proofErr w:type="spellStart"/>
            <w:r>
              <w:rPr>
                <w:sz w:val="18"/>
                <w:szCs w:val="18"/>
              </w:rPr>
              <w:t>plmn-IdentityInfoList</w:t>
            </w:r>
            <w:proofErr w:type="spellEnd"/>
            <w:r>
              <w:rPr>
                <w:sz w:val="18"/>
                <w:szCs w:val="18"/>
              </w:rPr>
              <w:t xml:space="preserve">: </w:t>
            </w:r>
            <w:proofErr w:type="spellStart"/>
            <w:r>
              <w:rPr>
                <w:sz w:val="18"/>
                <w:szCs w:val="18"/>
              </w:rPr>
              <w:t>plmn-IdentityInfoList</w:t>
            </w:r>
            <w:proofErr w:type="spellEnd"/>
            <w:r>
              <w:rPr>
                <w:sz w:val="18"/>
                <w:szCs w:val="18"/>
              </w:rPr>
              <w:t>{PLMN A; PLMN B}</w:t>
            </w:r>
          </w:p>
          <w:p w14:paraId="68448A34" w14:textId="77777777" w:rsidR="00C57F0A" w:rsidRDefault="00A71B0B">
            <w:pPr>
              <w:pStyle w:val="CRCoverPage"/>
              <w:spacing w:after="0" w:line="240" w:lineRule="auto"/>
              <w:ind w:left="284"/>
              <w:rPr>
                <w:sz w:val="18"/>
                <w:szCs w:val="18"/>
              </w:rPr>
            </w:pPr>
            <w:r>
              <w:rPr>
                <w:sz w:val="18"/>
                <w:szCs w:val="18"/>
              </w:rPr>
              <w:t xml:space="preserve">Entry 2 of </w:t>
            </w:r>
            <w:proofErr w:type="spellStart"/>
            <w:r>
              <w:rPr>
                <w:sz w:val="18"/>
                <w:szCs w:val="18"/>
              </w:rPr>
              <w:t>plmn-IdentityInfoList</w:t>
            </w:r>
            <w:proofErr w:type="spellEnd"/>
            <w:r>
              <w:rPr>
                <w:sz w:val="18"/>
                <w:szCs w:val="18"/>
              </w:rPr>
              <w:t xml:space="preserve">: </w:t>
            </w:r>
            <w:proofErr w:type="spellStart"/>
            <w:r>
              <w:rPr>
                <w:sz w:val="18"/>
                <w:szCs w:val="18"/>
              </w:rPr>
              <w:t>plmn-IdentityInfoList</w:t>
            </w:r>
            <w:proofErr w:type="spellEnd"/>
            <w:r>
              <w:rPr>
                <w:sz w:val="18"/>
                <w:szCs w:val="18"/>
              </w:rPr>
              <w:t>{PLMN C}</w:t>
            </w:r>
          </w:p>
          <w:p w14:paraId="2876DDA9" w14:textId="77777777" w:rsidR="00C57F0A" w:rsidRDefault="00A71B0B">
            <w:pPr>
              <w:pStyle w:val="CRCoverPage"/>
              <w:spacing w:after="0" w:line="240" w:lineRule="auto"/>
              <w:ind w:left="284"/>
              <w:rPr>
                <w:sz w:val="18"/>
                <w:szCs w:val="18"/>
              </w:rPr>
            </w:pPr>
            <w:r>
              <w:rPr>
                <w:sz w:val="18"/>
                <w:szCs w:val="18"/>
                <w:highlight w:val="yellow"/>
              </w:rPr>
              <w:lastRenderedPageBreak/>
              <w:t>Entry 2</w:t>
            </w:r>
            <w:r>
              <w:rPr>
                <w:sz w:val="18"/>
                <w:szCs w:val="18"/>
              </w:rPr>
              <w:t xml:space="preserve"> of </w:t>
            </w:r>
            <w:proofErr w:type="spellStart"/>
            <w:r>
              <w:rPr>
                <w:sz w:val="18"/>
                <w:szCs w:val="18"/>
              </w:rPr>
              <w:t>plmn-IdentityInfoList</w:t>
            </w:r>
            <w:proofErr w:type="spellEnd"/>
            <w:r>
              <w:rPr>
                <w:sz w:val="18"/>
                <w:szCs w:val="18"/>
              </w:rPr>
              <w:t xml:space="preserve">: </w:t>
            </w:r>
            <w:proofErr w:type="spellStart"/>
            <w:r>
              <w:rPr>
                <w:sz w:val="18"/>
                <w:szCs w:val="18"/>
              </w:rPr>
              <w:t>plmn-IdentityInfoList</w:t>
            </w:r>
            <w:proofErr w:type="spellEnd"/>
            <w:r>
              <w:rPr>
                <w:sz w:val="18"/>
                <w:szCs w:val="18"/>
              </w:rPr>
              <w: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that share the cell, similar to how different networks </w:t>
            </w:r>
            <w:proofErr w:type="spellStart"/>
            <w:r>
              <w:rPr>
                <w:sz w:val="18"/>
                <w:szCs w:val="18"/>
                <w:highlight w:val="yellow"/>
              </w:rPr>
              <w:t>sharin</w:t>
            </w:r>
            <w:proofErr w:type="spellEnd"/>
            <w:r>
              <w:rPr>
                <w:sz w:val="18"/>
                <w:szCs w:val="18"/>
                <w:highlight w:val="yellow"/>
              </w:rPr>
              <w:t xml:space="preserve"> </w:t>
            </w:r>
            <w:proofErr w:type="spellStart"/>
            <w:r>
              <w:rPr>
                <w:sz w:val="18"/>
                <w:szCs w:val="18"/>
                <w:highlight w:val="yellow"/>
              </w:rPr>
              <w:t>ghte</w:t>
            </w:r>
            <w:proofErr w:type="spellEnd"/>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proofErr w:type="spellStart"/>
            <w:r>
              <w:rPr>
                <w:i/>
                <w:iCs/>
                <w:sz w:val="18"/>
                <w:szCs w:val="18"/>
              </w:rPr>
              <w:t>plmn-IdentityList</w:t>
            </w:r>
            <w:proofErr w:type="spellEnd"/>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lastRenderedPageBreak/>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E87215"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77777777" w:rsidR="00E87215" w:rsidRDefault="00E87215">
            <w:pPr>
              <w:jc w:val="both"/>
            </w:pPr>
          </w:p>
        </w:tc>
        <w:tc>
          <w:tcPr>
            <w:tcW w:w="993" w:type="dxa"/>
            <w:tcBorders>
              <w:top w:val="single" w:sz="4" w:space="0" w:color="auto"/>
              <w:left w:val="single" w:sz="4" w:space="0" w:color="auto"/>
              <w:bottom w:val="single" w:sz="4" w:space="0" w:color="auto"/>
              <w:right w:val="single" w:sz="4" w:space="0" w:color="auto"/>
            </w:tcBorders>
          </w:tcPr>
          <w:p w14:paraId="19E56ECC" w14:textId="77777777" w:rsidR="00E87215" w:rsidRDefault="00E87215">
            <w:pPr>
              <w:jc w:val="both"/>
            </w:pPr>
          </w:p>
        </w:tc>
        <w:tc>
          <w:tcPr>
            <w:tcW w:w="6799" w:type="dxa"/>
            <w:tcBorders>
              <w:top w:val="single" w:sz="4" w:space="0" w:color="auto"/>
              <w:left w:val="single" w:sz="4" w:space="0" w:color="auto"/>
              <w:bottom w:val="single" w:sz="4" w:space="0" w:color="auto"/>
              <w:right w:val="single" w:sz="4" w:space="0" w:color="auto"/>
            </w:tcBorders>
          </w:tcPr>
          <w:p w14:paraId="11D855E3" w14:textId="77777777" w:rsidR="00E87215" w:rsidRDefault="00E87215">
            <w:pPr>
              <w:jc w:val="both"/>
            </w:pP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1"/>
      </w:pPr>
      <w:bookmarkStart w:id="3" w:name="_Ref189046994"/>
      <w:r>
        <w:t>5</w:t>
      </w:r>
      <w:r>
        <w:tab/>
        <w:t>Conclusion</w:t>
      </w:r>
    </w:p>
    <w:p w14:paraId="7E6D6DF8" w14:textId="77777777" w:rsidR="00C57F0A" w:rsidRDefault="00A71B0B">
      <w:pPr>
        <w:rPr>
          <w:lang w:val="en-GB" w:eastAsia="ja-JP"/>
        </w:rPr>
      </w:pPr>
      <w:r>
        <w:rPr>
          <w:lang w:val="en-GB" w:eastAsia="ja-JP"/>
        </w:rPr>
        <w:t>To be added.</w:t>
      </w:r>
      <w:bookmarkEnd w:id="3"/>
    </w:p>
    <w:sectPr w:rsidR="00C57F0A">
      <w:headerReference w:type="even" r:id="rId31"/>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B017C" w14:textId="77777777" w:rsidR="00931468" w:rsidRDefault="00931468">
      <w:pPr>
        <w:spacing w:line="240" w:lineRule="auto"/>
      </w:pPr>
      <w:r>
        <w:separator/>
      </w:r>
    </w:p>
  </w:endnote>
  <w:endnote w:type="continuationSeparator" w:id="0">
    <w:p w14:paraId="42DFD8B0" w14:textId="77777777" w:rsidR="00931468" w:rsidRDefault="0093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AABEA" w14:textId="77777777" w:rsidR="00C57F0A" w:rsidRDefault="00A71B0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446037">
      <w:rPr>
        <w:rStyle w:val="af6"/>
        <w:noProof/>
      </w:rPr>
      <w:t>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46037">
      <w:rPr>
        <w:rStyle w:val="af6"/>
        <w:noProof/>
      </w:rPr>
      <w:t>11</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BFF10" w14:textId="77777777" w:rsidR="00931468" w:rsidRDefault="00931468">
      <w:pPr>
        <w:spacing w:after="0"/>
      </w:pPr>
      <w:r>
        <w:separator/>
      </w:r>
    </w:p>
  </w:footnote>
  <w:footnote w:type="continuationSeparator" w:id="0">
    <w:p w14:paraId="52AA3079" w14:textId="77777777" w:rsidR="00931468" w:rsidRDefault="009314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039FE" w14:textId="77777777" w:rsidR="00C57F0A" w:rsidRDefault="00A71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1"/>
  </w:num>
  <w:num w:numId="4">
    <w:abstractNumId w:val="5"/>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4"/>
  </w:num>
  <w:num w:numId="14">
    <w:abstractNumId w:val="4"/>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82"/>
    <w:rsid w:val="00002916"/>
    <w:rsid w:val="000148D2"/>
    <w:rsid w:val="00096389"/>
    <w:rsid w:val="000B31A1"/>
    <w:rsid w:val="000F36BD"/>
    <w:rsid w:val="001423B7"/>
    <w:rsid w:val="00153717"/>
    <w:rsid w:val="001A6F81"/>
    <w:rsid w:val="001B583B"/>
    <w:rsid w:val="001C7A8D"/>
    <w:rsid w:val="001E115A"/>
    <w:rsid w:val="00214D65"/>
    <w:rsid w:val="00256C60"/>
    <w:rsid w:val="00264361"/>
    <w:rsid w:val="002648C1"/>
    <w:rsid w:val="002667CA"/>
    <w:rsid w:val="002B2942"/>
    <w:rsid w:val="002B2E94"/>
    <w:rsid w:val="002B4B9F"/>
    <w:rsid w:val="002B635A"/>
    <w:rsid w:val="002D5454"/>
    <w:rsid w:val="002E6B20"/>
    <w:rsid w:val="00302282"/>
    <w:rsid w:val="00315CAB"/>
    <w:rsid w:val="003220E8"/>
    <w:rsid w:val="00356897"/>
    <w:rsid w:val="00367E55"/>
    <w:rsid w:val="003A0DD2"/>
    <w:rsid w:val="003A4CCC"/>
    <w:rsid w:val="003A6A03"/>
    <w:rsid w:val="003F3767"/>
    <w:rsid w:val="00436ADE"/>
    <w:rsid w:val="00436EE9"/>
    <w:rsid w:val="00446037"/>
    <w:rsid w:val="00447528"/>
    <w:rsid w:val="00463E71"/>
    <w:rsid w:val="00485D8B"/>
    <w:rsid w:val="00491722"/>
    <w:rsid w:val="004930C3"/>
    <w:rsid w:val="00496078"/>
    <w:rsid w:val="004C1033"/>
    <w:rsid w:val="004C1AD2"/>
    <w:rsid w:val="004F403A"/>
    <w:rsid w:val="0050715B"/>
    <w:rsid w:val="00510536"/>
    <w:rsid w:val="005201DD"/>
    <w:rsid w:val="005947DB"/>
    <w:rsid w:val="005A1FA2"/>
    <w:rsid w:val="005A5526"/>
    <w:rsid w:val="005E46B0"/>
    <w:rsid w:val="005E735A"/>
    <w:rsid w:val="00603BBA"/>
    <w:rsid w:val="00604C9D"/>
    <w:rsid w:val="00614BC6"/>
    <w:rsid w:val="00614CB8"/>
    <w:rsid w:val="00615CE6"/>
    <w:rsid w:val="00617C9B"/>
    <w:rsid w:val="006A08D4"/>
    <w:rsid w:val="006A6BEB"/>
    <w:rsid w:val="006C6D67"/>
    <w:rsid w:val="006D04C9"/>
    <w:rsid w:val="006E737D"/>
    <w:rsid w:val="007071FA"/>
    <w:rsid w:val="00715468"/>
    <w:rsid w:val="007243D9"/>
    <w:rsid w:val="007404D2"/>
    <w:rsid w:val="0076102D"/>
    <w:rsid w:val="007969C6"/>
    <w:rsid w:val="007A5BE5"/>
    <w:rsid w:val="007D3FF8"/>
    <w:rsid w:val="008011F2"/>
    <w:rsid w:val="008666CF"/>
    <w:rsid w:val="00876538"/>
    <w:rsid w:val="008854F4"/>
    <w:rsid w:val="008961AD"/>
    <w:rsid w:val="008A7DBD"/>
    <w:rsid w:val="008E4E3F"/>
    <w:rsid w:val="008F5685"/>
    <w:rsid w:val="00927D43"/>
    <w:rsid w:val="00931468"/>
    <w:rsid w:val="00934C2C"/>
    <w:rsid w:val="0094652C"/>
    <w:rsid w:val="0098640F"/>
    <w:rsid w:val="009A1A65"/>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B239CE"/>
    <w:rsid w:val="00B468B8"/>
    <w:rsid w:val="00B5418A"/>
    <w:rsid w:val="00B7136E"/>
    <w:rsid w:val="00B77559"/>
    <w:rsid w:val="00B914DD"/>
    <w:rsid w:val="00B959ED"/>
    <w:rsid w:val="00B9678F"/>
    <w:rsid w:val="00BA669D"/>
    <w:rsid w:val="00BB05B6"/>
    <w:rsid w:val="00BD44E8"/>
    <w:rsid w:val="00BD7031"/>
    <w:rsid w:val="00BF32D8"/>
    <w:rsid w:val="00BF49DF"/>
    <w:rsid w:val="00C167BB"/>
    <w:rsid w:val="00C52D2B"/>
    <w:rsid w:val="00C55C5F"/>
    <w:rsid w:val="00C57F0A"/>
    <w:rsid w:val="00C63C55"/>
    <w:rsid w:val="00C835C2"/>
    <w:rsid w:val="00C95D71"/>
    <w:rsid w:val="00CB68B0"/>
    <w:rsid w:val="00CD205F"/>
    <w:rsid w:val="00CE12B5"/>
    <w:rsid w:val="00CF3260"/>
    <w:rsid w:val="00D072EF"/>
    <w:rsid w:val="00D14A27"/>
    <w:rsid w:val="00D14B1C"/>
    <w:rsid w:val="00D3143B"/>
    <w:rsid w:val="00D44811"/>
    <w:rsid w:val="00D53B75"/>
    <w:rsid w:val="00D54FD2"/>
    <w:rsid w:val="00D72C3F"/>
    <w:rsid w:val="00DA7FF4"/>
    <w:rsid w:val="00DF0BEF"/>
    <w:rsid w:val="00DF2C89"/>
    <w:rsid w:val="00E2574E"/>
    <w:rsid w:val="00E452A4"/>
    <w:rsid w:val="00E62BC9"/>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6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60" w:line="259" w:lineRule="auto"/>
    </w:pPr>
    <w:rPr>
      <w:rFonts w:ascii="Arial" w:hAnsi="Arial"/>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pPr>
    <w:rPr>
      <w:rFonts w:eastAsia="MS Mincho" w:cs="Arial"/>
      <w:i/>
      <w:sz w:val="18"/>
      <w:lang w:val="en-US" w:eastAsia="en-US"/>
    </w:rPr>
  </w:style>
  <w:style w:type="paragraph" w:customStyle="1" w:styleId="Agreement">
    <w:name w:val="Agreement"/>
    <w:basedOn w:val="a1"/>
    <w:next w:val="a1"/>
    <w:uiPriority w:val="99"/>
    <w:qFormat/>
    <w:pPr>
      <w:numPr>
        <w:numId w:val="13"/>
      </w:numPr>
      <w:spacing w:before="60"/>
    </w:pPr>
    <w:rPr>
      <w:rFonts w:eastAsia="MS Mincho"/>
      <w:b/>
      <w:lang w:val="en-GB"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60" w:line="259" w:lineRule="auto"/>
    </w:pPr>
    <w:rPr>
      <w:rFonts w:ascii="Arial" w:hAnsi="Arial"/>
      <w:szCs w:val="24"/>
      <w:lang w:val="sv-SE"/>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overflowPunct w:val="0"/>
      <w:autoSpaceDE w:val="0"/>
      <w:autoSpaceDN w:val="0"/>
      <w:adjustRightInd w:val="0"/>
      <w:spacing w:after="120"/>
      <w:jc w:val="both"/>
      <w:textAlignment w:val="baseline"/>
    </w:pPr>
    <w:rPr>
      <w:szCs w:val="20"/>
      <w:lang w:val="en-GB"/>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uiPriority w:val="3"/>
    <w:qFormat/>
    <w:pPr>
      <w:numPr>
        <w:numId w:val="6"/>
      </w:numPr>
    </w:pPr>
    <w:rPr>
      <w:lang w:eastAsia="ja-JP"/>
    </w:rPr>
  </w:style>
  <w:style w:type="paragraph" w:styleId="a7">
    <w:name w:val="caption"/>
    <w:basedOn w:val="a1"/>
    <w:next w:val="a1"/>
    <w:qFormat/>
    <w:pPr>
      <w:overflowPunct w:val="0"/>
      <w:autoSpaceDE w:val="0"/>
      <w:autoSpaceDN w:val="0"/>
      <w:adjustRightInd w:val="0"/>
      <w:spacing w:before="120" w:after="120"/>
      <w:textAlignment w:val="baseline"/>
    </w:pPr>
    <w:rPr>
      <w:b/>
      <w:szCs w:val="20"/>
      <w:lang w:val="en-GB" w:eastAsia="en-GB"/>
    </w:rPr>
  </w:style>
  <w:style w:type="paragraph" w:styleId="a8">
    <w:name w:val="Document Map"/>
    <w:basedOn w:val="a1"/>
    <w:link w:val="Char0"/>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a9">
    <w:name w:val="annotation text"/>
    <w:basedOn w:val="a1"/>
    <w:link w:val="Char1"/>
    <w:uiPriority w:val="99"/>
    <w:qFormat/>
    <w:pPr>
      <w:overflowPunct w:val="0"/>
      <w:autoSpaceDE w:val="0"/>
      <w:autoSpaceDN w:val="0"/>
      <w:adjustRightInd w:val="0"/>
      <w:spacing w:after="180"/>
      <w:textAlignment w:val="baseline"/>
    </w:pPr>
    <w:rPr>
      <w:szCs w:val="20"/>
      <w:lang w:val="en-GB" w:eastAsia="ja-JP"/>
    </w:rPr>
  </w:style>
  <w:style w:type="paragraph" w:styleId="3">
    <w:name w:val="List Number 3"/>
    <w:basedOn w:val="20"/>
    <w:qFormat/>
    <w:pPr>
      <w:numPr>
        <w:numId w:val="7"/>
      </w:numPr>
      <w:contextualSpacing/>
    </w:pPr>
  </w:style>
  <w:style w:type="paragraph" w:styleId="aa">
    <w:name w:val="List Continue"/>
    <w:basedOn w:val="a1"/>
    <w:qFormat/>
    <w:pPr>
      <w:overflowPunct w:val="0"/>
      <w:autoSpaceDE w:val="0"/>
      <w:autoSpaceDN w:val="0"/>
      <w:adjustRightInd w:val="0"/>
      <w:spacing w:after="120"/>
      <w:ind w:left="283"/>
      <w:contextualSpacing/>
      <w:textAlignment w:val="baseline"/>
    </w:pPr>
    <w:rPr>
      <w:szCs w:val="20"/>
      <w:lang w:val="en-GB" w:eastAsia="ja-JP"/>
    </w:rPr>
  </w:style>
  <w:style w:type="paragraph" w:styleId="ab">
    <w:name w:val="Plain Text"/>
    <w:basedOn w:val="a1"/>
    <w:link w:val="Char2"/>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overflowPunct w:val="0"/>
      <w:autoSpaceDE w:val="0"/>
      <w:autoSpaceDN w:val="0"/>
      <w:adjustRightInd w:val="0"/>
      <w:textAlignment w:val="baseline"/>
    </w:pPr>
    <w:rPr>
      <w:rFonts w:ascii="Segoe UI" w:hAnsi="Segoe UI" w:cs="Segoe UI"/>
      <w:sz w:val="18"/>
      <w:szCs w:val="18"/>
      <w:lang w:val="en-GB" w:eastAsia="ja-JP"/>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af0">
    <w:name w:val="footnote text"/>
    <w:basedOn w:val="a1"/>
    <w:link w:val="Char6"/>
    <w:qFormat/>
    <w:pPr>
      <w:keepLines/>
      <w:overflowPunct w:val="0"/>
      <w:autoSpaceDE w:val="0"/>
      <w:autoSpaceDN w:val="0"/>
      <w:adjustRightInd w:val="0"/>
      <w:ind w:left="454" w:hanging="454"/>
      <w:textAlignment w:val="baseline"/>
    </w:pPr>
    <w:rPr>
      <w:sz w:val="16"/>
      <w:szCs w:val="20"/>
      <w:lang w:val="en-GB" w:eastAsia="ja-JP"/>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overflowPunct w:val="0"/>
      <w:autoSpaceDE w:val="0"/>
      <w:autoSpaceDN w:val="0"/>
      <w:adjustRightInd w:val="0"/>
      <w:spacing w:after="120"/>
      <w:ind w:left="566"/>
      <w:contextualSpacing/>
      <w:textAlignment w:val="baseline"/>
    </w:pPr>
    <w:rPr>
      <w:szCs w:val="20"/>
      <w:lang w:val="en-GB" w:eastAsia="ja-JP"/>
    </w:rPr>
  </w:style>
  <w:style w:type="paragraph" w:styleId="af2">
    <w:name w:val="Normal (Web)"/>
    <w:basedOn w:val="a1"/>
    <w:uiPriority w:val="99"/>
    <w:unhideWhenUsed/>
    <w:qFormat/>
    <w:pPr>
      <w:spacing w:before="100" w:beforeAutospacing="1" w:after="100" w:afterAutospacing="1"/>
    </w:pPr>
  </w:style>
  <w:style w:type="paragraph" w:styleId="11">
    <w:name w:val="index 1"/>
    <w:basedOn w:val="a1"/>
    <w:next w:val="a1"/>
    <w:qFormat/>
    <w:pPr>
      <w:keepLines/>
      <w:overflowPunct w:val="0"/>
      <w:autoSpaceDE w:val="0"/>
      <w:autoSpaceDN w:val="0"/>
      <w:adjustRightInd w:val="0"/>
      <w:textAlignment w:val="baseline"/>
    </w:pPr>
    <w:rPr>
      <w:szCs w:val="20"/>
      <w:lang w:val="en-GB" w:eastAsia="ja-JP"/>
    </w:r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 w:val="left" w:pos="2834"/>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pPr>
      <w:overflowPunct w:val="0"/>
      <w:autoSpaceDE w:val="0"/>
      <w:autoSpaceDN w:val="0"/>
      <w:adjustRightInd w:val="0"/>
      <w:spacing w:after="180"/>
      <w:textAlignment w:val="baseline"/>
    </w:pPr>
    <w:rPr>
      <w:i/>
      <w:color w:val="0000FF"/>
      <w:szCs w:val="20"/>
      <w:lang w:val="en-GB"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a3"/>
    <w:uiPriority w:val="46"/>
    <w:qFormat/>
    <w:tblPr>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a1"/>
    <w:qFormat/>
    <w:pPr>
      <w:spacing w:before="100" w:beforeAutospacing="1" w:after="100" w:afterAutospacing="1"/>
    </w:pPr>
    <w:rPr>
      <w:lang w:eastAsia="en-GB"/>
    </w:rPr>
  </w:style>
  <w:style w:type="character" w:customStyle="1" w:styleId="apple-converted-space">
    <w:name w:val="apple-converted-space"/>
    <w:basedOn w:val="a2"/>
    <w:qFormat/>
  </w:style>
  <w:style w:type="paragraph" w:customStyle="1" w:styleId="emaildiscussion2">
    <w:name w:val="emaildiscussion2"/>
    <w:basedOn w:val="a1"/>
    <w:qFormat/>
    <w:pPr>
      <w:spacing w:before="100" w:beforeAutospacing="1" w:after="100" w:afterAutospacing="1"/>
    </w:pPr>
    <w:rPr>
      <w:lang w:eastAsia="en-GB"/>
    </w:rPr>
  </w:style>
  <w:style w:type="paragraph" w:customStyle="1" w:styleId="EmailDiscussion20">
    <w:name w:val="EmailDiscussion2"/>
    <w:basedOn w:val="a1"/>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pPr>
    <w:rPr>
      <w:rFonts w:eastAsia="MS Mincho" w:cs="Arial"/>
      <w:i/>
      <w:sz w:val="18"/>
      <w:lang w:val="en-US" w:eastAsia="en-US"/>
    </w:rPr>
  </w:style>
  <w:style w:type="paragraph" w:customStyle="1" w:styleId="Agreement">
    <w:name w:val="Agreement"/>
    <w:basedOn w:val="a1"/>
    <w:next w:val="a1"/>
    <w:uiPriority w:val="99"/>
    <w:qFormat/>
    <w:pPr>
      <w:numPr>
        <w:numId w:val="13"/>
      </w:numPr>
      <w:spacing w:before="60"/>
    </w:pPr>
    <w:rPr>
      <w:rFonts w:eastAsia="MS Mincho"/>
      <w:b/>
      <w:lang w:val="en-GB"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ftp//tsg_ran/WG2_RL2/TSGR2_119-e/Docs//R2-2207776.zip" TargetMode="External"/><Relationship Id="rId18" Type="http://schemas.openxmlformats.org/officeDocument/2006/relationships/hyperlink" Target="http://www.3gpp.org/ftp//tsg_ran/WG2_RL2/TSGR2_119-e/Docs//R2-2207013.zip" TargetMode="External"/><Relationship Id="rId26" Type="http://schemas.openxmlformats.org/officeDocument/2006/relationships/hyperlink" Target="http://www.3gpp.org/ftp//tsg_ran/WG2_RL2/TSGR2_119-e/Docs//R2-2207002.zip" TargetMode="External"/><Relationship Id="rId3" Type="http://schemas.openxmlformats.org/officeDocument/2006/relationships/customXml" Target="../customXml/item3.xml"/><Relationship Id="rId21" Type="http://schemas.openxmlformats.org/officeDocument/2006/relationships/hyperlink" Target="mailto:(liu.yu3@zte.com.c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3gpp.org/ftp//tsg_ran/WG2_RL2/TSGR2_119-e/Docs//R2-2207006.zip" TargetMode="External"/><Relationship Id="rId25" Type="http://schemas.openxmlformats.org/officeDocument/2006/relationships/hyperlink" Target="http://www.3gpp.org/ftp//tsg_ran/WG2_RL2/TSGR2_119-e/Docs//R2-220726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7002.zip" TargetMode="External"/><Relationship Id="rId20" Type="http://schemas.openxmlformats.org/officeDocument/2006/relationships/hyperlink" Target="http://www.3gpp.org/ftp//tsg_ran/WG2_RL2/TSGR2_119-e/Docs//R2-2208133.zip" TargetMode="External"/><Relationship Id="rId29" Type="http://schemas.openxmlformats.org/officeDocument/2006/relationships/hyperlink" Target="http://www.3gpp.org/ftp//tsg_ran/WG2_RL2/TSGR2_119-e/Docs//R2-22081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19-e/Docs//R2-2207002.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9-e/Docs//R2-2207267.zip" TargetMode="External"/><Relationship Id="rId23" Type="http://schemas.openxmlformats.org/officeDocument/2006/relationships/hyperlink" Target="http://www.3gpp.org/ftp//tsg_ran/WG2_RL2/TSGR2_119-e/Docs//R2-2208654.zip" TargetMode="External"/><Relationship Id="rId28" Type="http://schemas.openxmlformats.org/officeDocument/2006/relationships/hyperlink" Target="http://www.3gpp.org/ftp//tsg_ran/WG2_RL2/TSGR2_119-e/Docs//R2-2207013.zip" TargetMode="External"/><Relationship Id="rId10" Type="http://schemas.openxmlformats.org/officeDocument/2006/relationships/webSettings" Target="webSettings.xml"/><Relationship Id="rId19" Type="http://schemas.openxmlformats.org/officeDocument/2006/relationships/hyperlink" Target="http://www.3gpp.org/ftp//tsg_ran/WG2_RL2/TSGR2_119-e/Docs//R2-2208141.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19-e/Docs//R2-2208654.zip" TargetMode="External"/><Relationship Id="rId22" Type="http://schemas.openxmlformats.org/officeDocument/2006/relationships/hyperlink" Target="http://www.3gpp.org/ftp//tsg_ran/WG2_RL2/TSGR2_119-e/Docs//R2-2207776.zip" TargetMode="External"/><Relationship Id="rId27" Type="http://schemas.openxmlformats.org/officeDocument/2006/relationships/hyperlink" Target="http://www.3gpp.org/ftp//tsg_ran/WG2_RL2/TSGR2_119-e/Docs//R2-2207006.zip" TargetMode="External"/><Relationship Id="rId30" Type="http://schemas.openxmlformats.org/officeDocument/2006/relationships/hyperlink" Target="http://www.3gpp.org/ftp//tsg_ran/WG2_RL2/TSGR2_119-e/Docs//R2-22081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87D7BCD4-F159-4078-8100-74D0283A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2752</Words>
  <Characters>15687</Characters>
  <Application>Microsoft Office Word</Application>
  <DocSecurity>0</DocSecurity>
  <Lines>130</Lines>
  <Paragraphs>36</Paragraphs>
  <ScaleCrop>false</ScaleCrop>
  <Company>Ericsson</Company>
  <LinksUpToDate>false</LinksUpToDate>
  <CharactersWithSpaces>18403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CATT-rui</cp:lastModifiedBy>
  <cp:revision>26</cp:revision>
  <cp:lastPrinted>2008-01-31T17:09:00Z</cp:lastPrinted>
  <dcterms:created xsi:type="dcterms:W3CDTF">2022-08-18T18:08:00Z</dcterms:created>
  <dcterms:modified xsi:type="dcterms:W3CDTF">2022-08-19T08:18:00Z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