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</w:t>
      </w:r>
      <w:proofErr w:type="gramStart"/>
      <w:r w:rsidR="002C0135" w:rsidRPr="002C0135">
        <w:rPr>
          <w:sz w:val="22"/>
          <w:szCs w:val="22"/>
          <w:lang w:val="en-US"/>
        </w:rPr>
        <w:t>e][</w:t>
      </w:r>
      <w:proofErr w:type="gramEnd"/>
      <w:r w:rsidR="002C0135" w:rsidRPr="002C0135">
        <w:rPr>
          <w:sz w:val="22"/>
          <w:szCs w:val="22"/>
          <w:lang w:val="en-US"/>
        </w:rPr>
        <w:t>505][</w:t>
      </w:r>
      <w:proofErr w:type="spellStart"/>
      <w:r w:rsidR="002C0135" w:rsidRPr="002C0135">
        <w:rPr>
          <w:sz w:val="22"/>
          <w:szCs w:val="22"/>
          <w:lang w:val="en-US"/>
        </w:rPr>
        <w:t>IIoT</w:t>
      </w:r>
      <w:proofErr w:type="spellEnd"/>
      <w:r w:rsidR="002C0135" w:rsidRPr="002C0135">
        <w:rPr>
          <w:sz w:val="22"/>
          <w:szCs w:val="22"/>
          <w:lang w:val="en-US"/>
        </w:rPr>
        <w:t>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[AT118-e][505][</w:t>
      </w:r>
      <w:proofErr w:type="spellStart"/>
      <w:r>
        <w:t>IIoT</w:t>
      </w:r>
      <w:proofErr w:type="spellEnd"/>
      <w:r>
        <w:t>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D4148A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aff4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等线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 xml:space="preserve">he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  <w:bookmarkStart w:id="1" w:name="_GoBack"/>
            <w:bookmarkEnd w:id="1"/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21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proofErr w:type="spellStart"/>
      <w:r w:rsidRPr="00F222C0">
        <w:rPr>
          <w:i/>
          <w:iCs/>
        </w:rPr>
        <w:t>RRCReconfiguration</w:t>
      </w:r>
      <w:proofErr w:type="spellEnd"/>
      <w:r>
        <w:t xml:space="preserve"> message</w:t>
      </w:r>
      <w:r w:rsidR="00C24892">
        <w:t>.</w:t>
      </w:r>
      <w:r>
        <w:t xml:space="preserve"> </w:t>
      </w:r>
    </w:p>
    <w:tbl>
      <w:tblPr>
        <w:tblStyle w:val="aff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77777777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IIoT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宋体"/>
                <w:sz w:val="18"/>
                <w:szCs w:val="20"/>
                <w:lang w:val="en-US" w:eastAsia="zh-CN"/>
              </w:rPr>
            </w:pP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. This is not allowed. So it seems more suitable to put ta-PDC in </w:t>
            </w:r>
            <w:proofErr w:type="spellStart"/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宋体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宋体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宋体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宋体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宋体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宋体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宋体"/>
                <w:b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宋体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宋体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77777777" w:rsidR="00EB5CDD" w:rsidRPr="00EB5CDD" w:rsidRDefault="00D4148A" w:rsidP="00EB5CDD">
            <w:pPr>
              <w:pStyle w:val="Doc-title"/>
              <w:rPr>
                <w:sz w:val="18"/>
                <w:szCs w:val="20"/>
              </w:rPr>
            </w:pPr>
            <w:hyperlink r:id="rId13" w:history="1">
              <w:r w:rsidR="00EB5CDD" w:rsidRPr="00EB5CDD">
                <w:rPr>
                  <w:rStyle w:val="aff4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IIoT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</w:r>
            <w:proofErr w:type="spellStart"/>
            <w:r w:rsidR="00EB5CDD" w:rsidRPr="00EB5CDD">
              <w:rPr>
                <w:sz w:val="18"/>
                <w:szCs w:val="20"/>
              </w:rPr>
              <w:t>NR_IIOT_URLLC_enh</w:t>
            </w:r>
            <w:proofErr w:type="spellEnd"/>
            <w:r w:rsidR="00EB5CDD" w:rsidRPr="00EB5CDD">
              <w:rPr>
                <w:sz w:val="18"/>
                <w:szCs w:val="20"/>
              </w:rPr>
              <w:t>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 xml:space="preserve">Proposal 3: RAN2 is suggested to further discuss whether it’s better to move ta-PDC and sib9Fallback to </w:t>
            </w:r>
            <w:proofErr w:type="spellStart"/>
            <w:r w:rsidRPr="00EB5CDD">
              <w:rPr>
                <w:sz w:val="18"/>
                <w:szCs w:val="20"/>
                <w:lang w:val="en-US"/>
              </w:rPr>
              <w:t>RRCReconfiguration</w:t>
            </w:r>
            <w:proofErr w:type="spellEnd"/>
            <w:r w:rsidRPr="00EB5CDD">
              <w:rPr>
                <w:sz w:val="18"/>
                <w:szCs w:val="20"/>
                <w:lang w:val="en-US"/>
              </w:rPr>
              <w:t xml:space="preserve">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lastRenderedPageBreak/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releases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>Qualcomm thinks that Nokia is correct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aff7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aff7"/>
        <w:numPr>
          <w:ilvl w:val="0"/>
          <w:numId w:val="42"/>
        </w:numPr>
        <w:rPr>
          <w:lang w:val="en-US"/>
        </w:rPr>
      </w:pPr>
      <w:commentRangeStart w:id="2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proofErr w:type="spellStart"/>
      <w:r>
        <w:rPr>
          <w:i/>
          <w:iCs/>
          <w:lang w:val="en-US"/>
        </w:rPr>
        <w:t>RRCReconfiguration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2"/>
      <w:r w:rsidR="00807119">
        <w:rPr>
          <w:rStyle w:val="aff5"/>
          <w:rFonts w:eastAsia="宋体"/>
          <w:lang w:val="en-GB" w:eastAsia="ja-JP"/>
        </w:rPr>
        <w:commentReference w:id="2"/>
      </w:r>
    </w:p>
    <w:p w14:paraId="641DC206" w14:textId="7AC3A1CA" w:rsidR="007374A6" w:rsidRPr="00587AF8" w:rsidRDefault="007374A6" w:rsidP="00807119">
      <w:pPr>
        <w:pStyle w:val="aff7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aff7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>since LTE Rel-15. Also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aff7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aff7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has to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</w:t>
      </w:r>
      <w:proofErr w:type="spellStart"/>
      <w:r w:rsidR="00DE3736">
        <w:rPr>
          <w:lang w:val="en-US"/>
        </w:rPr>
        <w:t>RRCReconfiguration</w:t>
      </w:r>
      <w:proofErr w:type="spellEnd"/>
      <w:r w:rsidR="00DE3736">
        <w:rPr>
          <w:lang w:val="en-US"/>
        </w:rPr>
        <w:t>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aff7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aff7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07CD7841" w:rsidR="009D1507" w:rsidRDefault="009D1507" w:rsidP="009D1507">
      <w:pPr>
        <w:rPr>
          <w:lang w:val="en-US"/>
        </w:rPr>
      </w:pP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E94EFA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308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6095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E94EFA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308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6095" w:type="dxa"/>
          </w:tcPr>
          <w:p w14:paraId="2297E2DC" w14:textId="6C6AA964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i.e.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We don't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E94EFA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308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6095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</w:t>
            </w:r>
            <w:r>
              <w:t>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</w:t>
            </w:r>
            <w:r w:rsidR="00066BF8" w:rsidRPr="00127F31">
              <w:t xml:space="preserve">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 w:hint="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implementation, i.e. the target </w:t>
            </w:r>
            <w:proofErr w:type="spellStart"/>
            <w:r w:rsidRPr="00127F31">
              <w:t>gNB</w:t>
            </w:r>
            <w:proofErr w:type="spellEnd"/>
            <w:r w:rsidRPr="00127F31">
              <w:t xml:space="preserve">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21"/>
        <w:rPr>
          <w:lang w:val="en-US"/>
        </w:rPr>
      </w:pPr>
      <w:r>
        <w:rPr>
          <w:lang w:val="en-US"/>
        </w:rPr>
        <w:lastRenderedPageBreak/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a6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a6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77777777" w:rsidR="00F372BA" w:rsidRDefault="00F372BA" w:rsidP="00D15ED0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</w:p>
        </w:tc>
        <w:tc>
          <w:tcPr>
            <w:tcW w:w="1893" w:type="dxa"/>
          </w:tcPr>
          <w:p w14:paraId="01957401" w14:textId="77777777" w:rsidR="00F372BA" w:rsidRDefault="00F372BA" w:rsidP="00D15ED0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</w:p>
        </w:tc>
        <w:tc>
          <w:tcPr>
            <w:tcW w:w="6510" w:type="dxa"/>
          </w:tcPr>
          <w:p w14:paraId="5D8FFCA4" w14:textId="77777777" w:rsidR="00F372BA" w:rsidRDefault="00F372BA" w:rsidP="00D15ED0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aff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319A843A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37392EA5" w14:textId="72BC01B5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448B8C0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a6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3" w:name="_Ref102638573"/>
      <w:r w:rsidRPr="00F41ECA">
        <w:t>R2-2205508</w:t>
      </w:r>
      <w:r w:rsidRPr="00F41ECA">
        <w:tab/>
        <w:t>Multi-TB scheduling in UCE</w:t>
      </w:r>
      <w:r w:rsidRPr="00F41ECA">
        <w:tab/>
        <w:t>Ericsson</w:t>
      </w:r>
      <w:r w:rsidRPr="00F41ECA">
        <w:tab/>
        <w:t>discussion</w:t>
      </w:r>
      <w:bookmarkEnd w:id="3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4" w:name="_Ref102640618"/>
      <w:r w:rsidRPr="00F41ECA">
        <w:t>R2-2206006</w:t>
      </w:r>
      <w:r w:rsidRPr="00F41ECA">
        <w:tab/>
        <w:t xml:space="preserve">Discussion on ta-PDC and sib9Fallback for </w:t>
      </w:r>
      <w:proofErr w:type="spellStart"/>
      <w:r w:rsidRPr="00F41ECA">
        <w:t>IIoT</w:t>
      </w:r>
      <w:proofErr w:type="spellEnd"/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</w:r>
      <w:proofErr w:type="spellStart"/>
      <w:r w:rsidRPr="00F41ECA">
        <w:t>NR_IIOT_URLLC_enh</w:t>
      </w:r>
      <w:proofErr w:type="spellEnd"/>
      <w:r w:rsidRPr="00F41ECA">
        <w:t>-Core</w:t>
      </w:r>
      <w:bookmarkEnd w:id="4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Ericsson" w:date="2022-05-10T17:31:00Z" w:initials="ZZ">
    <w:p w14:paraId="2A1AA571" w14:textId="66711E3B" w:rsidR="00807119" w:rsidRDefault="00807119">
      <w:pPr>
        <w:pStyle w:val="ad"/>
      </w:pPr>
      <w:r>
        <w:rPr>
          <w:rStyle w:val="aff5"/>
        </w:rPr>
        <w:annotationRef/>
      </w:r>
      <w:r>
        <w:t>@ZTE  Feel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1AA571" w16cid:durableId="26251F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66430" w14:textId="77777777" w:rsidR="00D4148A" w:rsidRDefault="00D4148A">
      <w:pPr>
        <w:spacing w:line="240" w:lineRule="auto"/>
      </w:pPr>
      <w:r>
        <w:separator/>
      </w:r>
    </w:p>
  </w:endnote>
  <w:endnote w:type="continuationSeparator" w:id="0">
    <w:p w14:paraId="20715F02" w14:textId="77777777" w:rsidR="00D4148A" w:rsidRDefault="00D4148A">
      <w:pPr>
        <w:spacing w:line="240" w:lineRule="auto"/>
      </w:pPr>
      <w:r>
        <w:continuationSeparator/>
      </w:r>
    </w:p>
  </w:endnote>
  <w:endnote w:type="continuationNotice" w:id="1">
    <w:p w14:paraId="69F4338F" w14:textId="77777777" w:rsidR="00D4148A" w:rsidRDefault="00D41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A7175" w14:textId="77777777" w:rsidR="00D4148A" w:rsidRDefault="00D4148A">
      <w:pPr>
        <w:spacing w:after="0" w:line="240" w:lineRule="auto"/>
      </w:pPr>
      <w:r>
        <w:separator/>
      </w:r>
    </w:p>
  </w:footnote>
  <w:footnote w:type="continuationSeparator" w:id="0">
    <w:p w14:paraId="20106E82" w14:textId="77777777" w:rsidR="00D4148A" w:rsidRDefault="00D4148A">
      <w:pPr>
        <w:spacing w:after="0" w:line="240" w:lineRule="auto"/>
      </w:pPr>
      <w:r>
        <w:continuationSeparator/>
      </w:r>
    </w:p>
  </w:footnote>
  <w:footnote w:type="continuationNotice" w:id="1">
    <w:p w14:paraId="1F807FC5" w14:textId="77777777" w:rsidR="00D4148A" w:rsidRDefault="00D414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6"/>
  </w:num>
  <w:num w:numId="7">
    <w:abstractNumId w:val="2"/>
  </w:num>
  <w:num w:numId="8">
    <w:abstractNumId w:val="35"/>
  </w:num>
  <w:num w:numId="9">
    <w:abstractNumId w:val="21"/>
  </w:num>
  <w:num w:numId="10">
    <w:abstractNumId w:val="19"/>
  </w:num>
  <w:num w:numId="11">
    <w:abstractNumId w:val="23"/>
  </w:num>
  <w:num w:numId="12">
    <w:abstractNumId w:val="25"/>
  </w:num>
  <w:num w:numId="13">
    <w:abstractNumId w:val="33"/>
  </w:num>
  <w:num w:numId="14">
    <w:abstractNumId w:val="13"/>
  </w:num>
  <w:num w:numId="15">
    <w:abstractNumId w:val="17"/>
  </w:num>
  <w:num w:numId="16">
    <w:abstractNumId w:val="37"/>
  </w:num>
  <w:num w:numId="17">
    <w:abstractNumId w:val="38"/>
  </w:num>
  <w:num w:numId="18">
    <w:abstractNumId w:val="14"/>
  </w:num>
  <w:num w:numId="19">
    <w:abstractNumId w:val="29"/>
  </w:num>
  <w:num w:numId="20">
    <w:abstractNumId w:val="22"/>
  </w:num>
  <w:num w:numId="21">
    <w:abstractNumId w:val="28"/>
  </w:num>
  <w:num w:numId="22">
    <w:abstractNumId w:val="16"/>
  </w:num>
  <w:num w:numId="23">
    <w:abstractNumId w:val="30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0"/>
  </w:num>
  <w:num w:numId="33">
    <w:abstractNumId w:val="11"/>
  </w:num>
  <w:num w:numId="34">
    <w:abstractNumId w:val="36"/>
  </w:num>
  <w:num w:numId="35">
    <w:abstractNumId w:val="6"/>
  </w:num>
  <w:num w:numId="36">
    <w:abstractNumId w:val="31"/>
  </w:num>
  <w:num w:numId="37">
    <w:abstractNumId w:val="34"/>
  </w:num>
  <w:num w:numId="38">
    <w:abstractNumId w:val="25"/>
  </w:num>
  <w:num w:numId="39">
    <w:abstractNumId w:val="39"/>
  </w:num>
  <w:num w:numId="40">
    <w:abstractNumId w:val="27"/>
  </w:num>
  <w:num w:numId="41">
    <w:abstractNumId w:val="18"/>
  </w:num>
  <w:num w:numId="42">
    <w:abstractNumId w:val="24"/>
  </w:num>
  <w:num w:numId="4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Normal Indent"/>
    <w:basedOn w:val="a1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</w:style>
  <w:style w:type="paragraph" w:styleId="af0">
    <w:name w:val="Plain Text"/>
    <w:basedOn w:val="a1"/>
    <w:link w:val="af1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Balloon Text"/>
    <w:basedOn w:val="a1"/>
    <w:link w:val="af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footer"/>
    <w:basedOn w:val="af5"/>
    <w:link w:val="af6"/>
    <w:uiPriority w:val="99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8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9">
    <w:name w:val="footnote text"/>
    <w:basedOn w:val="a1"/>
    <w:link w:val="afa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b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</w:style>
  <w:style w:type="paragraph" w:styleId="afc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d">
    <w:name w:val="annotation subject"/>
    <w:basedOn w:val="ad"/>
    <w:next w:val="ad"/>
    <w:link w:val="afe"/>
    <w:qFormat/>
    <w:rPr>
      <w:b/>
      <w:bCs/>
    </w:rPr>
  </w:style>
  <w:style w:type="table" w:styleId="aff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uiPriority w:val="22"/>
    <w:qFormat/>
    <w:rPr>
      <w:b/>
      <w:bCs/>
    </w:rPr>
  </w:style>
  <w:style w:type="character" w:styleId="aff1">
    <w:name w:val="page number"/>
    <w:basedOn w:val="a2"/>
    <w:qFormat/>
  </w:style>
  <w:style w:type="character" w:styleId="aff2">
    <w:name w:val="FollowedHyperlink"/>
    <w:unhideWhenUsed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5">
    <w:name w:val="annotation reference"/>
    <w:qFormat/>
    <w:rPr>
      <w:sz w:val="16"/>
      <w:szCs w:val="16"/>
    </w:rPr>
  </w:style>
  <w:style w:type="character" w:styleId="aff6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3">
    <w:name w:val="批注框文本 字符"/>
    <w:link w:val="af2"/>
    <w:qFormat/>
    <w:rPr>
      <w:rFonts w:ascii="Segoe UI" w:hAnsi="Segoe UI" w:cs="Segoe UI"/>
      <w:sz w:val="18"/>
      <w:szCs w:val="18"/>
      <w:lang w:eastAsia="ja-JP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eastAsia="ja-JP"/>
    </w:rPr>
  </w:style>
  <w:style w:type="character" w:customStyle="1" w:styleId="af6">
    <w:name w:val="页脚 字符"/>
    <w:link w:val="af4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afa">
    <w:name w:val="脚注文本 字符"/>
    <w:link w:val="af9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7">
    <w:name w:val="List Paragraph"/>
    <w:aliases w:val="- Bullets,목록 단락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a1"/>
    <w:link w:val="aff8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aff8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목록단락 字符"/>
    <w:link w:val="aff7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1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a1"/>
    <w:next w:val="a1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aff7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等线" w:hAnsi="Times New Roman"/>
      <w:szCs w:val="24"/>
      <w:lang w:val="en-US"/>
    </w:rPr>
  </w:style>
  <w:style w:type="paragraph" w:customStyle="1" w:styleId="xxemaildiscussion20">
    <w:name w:val="x_xemaildiscussion20"/>
    <w:basedOn w:val="a1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a1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a2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2">
    <w:name w:val="未处理的提及1"/>
    <w:basedOn w:val="a2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panidx\OneDrive%20-%20InterDigital%20Communications,%20Inc\Documents\3GPP%20RAN\TSGR2_118-e\Docs\R2-2206006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D9BEF46-A649-4B82-8444-7AB49F96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6674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OPPO</cp:lastModifiedBy>
  <cp:revision>9</cp:revision>
  <cp:lastPrinted>2021-11-01T17:02:00Z</cp:lastPrinted>
  <dcterms:created xsi:type="dcterms:W3CDTF">2022-05-11T10:33:00Z</dcterms:created>
  <dcterms:modified xsi:type="dcterms:W3CDTF">2022-05-11T10:47:00Z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