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082][</w:t>
      </w:r>
      <w:proofErr w:type="gramEnd"/>
      <w:r w:rsidR="009841BA" w:rsidRPr="009841BA">
        <w:rPr>
          <w:rFonts w:ascii="Arial" w:hAnsi="Arial" w:cs="Arial"/>
          <w:b/>
          <w:sz w:val="22"/>
        </w:rPr>
        <w:t>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MS Mincho"/>
              </w:rPr>
            </w:pPr>
            <w:r>
              <w:rPr>
                <w:rFonts w:eastAsia="MS Mincho"/>
              </w:rPr>
              <w:t>Vodafone</w:t>
            </w:r>
          </w:p>
        </w:tc>
        <w:tc>
          <w:tcPr>
            <w:tcW w:w="7224" w:type="dxa"/>
            <w:shd w:val="clear" w:color="auto" w:fill="auto"/>
          </w:tcPr>
          <w:p w14:paraId="5E9145D8" w14:textId="08E141C8" w:rsidR="00070B78" w:rsidRDefault="00283987">
            <w:pPr>
              <w:spacing w:line="276" w:lineRule="auto"/>
              <w:rPr>
                <w:rFonts w:eastAsia="MS Mincho"/>
              </w:rPr>
            </w:pPr>
            <w:r>
              <w:rPr>
                <w:rFonts w:eastAsia="MS Mincho"/>
              </w:rPr>
              <w:t>chris.pudney@vodafone.com</w:t>
            </w:r>
          </w:p>
        </w:tc>
      </w:tr>
      <w:tr w:rsidR="00070B78" w14:paraId="2D639C25" w14:textId="77777777">
        <w:tc>
          <w:tcPr>
            <w:tcW w:w="2405" w:type="dxa"/>
            <w:shd w:val="clear" w:color="auto" w:fill="auto"/>
          </w:tcPr>
          <w:p w14:paraId="2BB3C5ED" w14:textId="2404516B" w:rsidR="00070B78" w:rsidRDefault="00070B78">
            <w:pPr>
              <w:spacing w:line="276" w:lineRule="auto"/>
              <w:rPr>
                <w:rFonts w:eastAsia="DengXian"/>
                <w:lang w:eastAsia="zh-CN"/>
              </w:rPr>
            </w:pPr>
          </w:p>
        </w:tc>
        <w:tc>
          <w:tcPr>
            <w:tcW w:w="7224" w:type="dxa"/>
            <w:shd w:val="clear" w:color="auto" w:fill="auto"/>
          </w:tcPr>
          <w:p w14:paraId="2ABCF083" w14:textId="7BDE8E41" w:rsidR="00070B78" w:rsidRDefault="00070B78">
            <w:pPr>
              <w:spacing w:line="276" w:lineRule="auto"/>
              <w:rPr>
                <w:rFonts w:eastAsia="DengXian"/>
                <w:lang w:eastAsia="zh-CN"/>
              </w:rPr>
            </w:pPr>
          </w:p>
        </w:tc>
      </w:tr>
      <w:tr w:rsidR="00070B78" w14:paraId="69E79B62" w14:textId="77777777">
        <w:tc>
          <w:tcPr>
            <w:tcW w:w="2405" w:type="dxa"/>
            <w:shd w:val="clear" w:color="auto" w:fill="auto"/>
          </w:tcPr>
          <w:p w14:paraId="616A0703" w14:textId="24404C58" w:rsidR="00070B78" w:rsidRDefault="00070B78">
            <w:pPr>
              <w:spacing w:line="276" w:lineRule="auto"/>
              <w:rPr>
                <w:rFonts w:eastAsia="DengXian"/>
                <w:lang w:eastAsia="zh-CN"/>
              </w:rPr>
            </w:pPr>
          </w:p>
        </w:tc>
        <w:tc>
          <w:tcPr>
            <w:tcW w:w="7224" w:type="dxa"/>
            <w:shd w:val="clear" w:color="auto" w:fill="auto"/>
          </w:tcPr>
          <w:p w14:paraId="3B9BFA8C" w14:textId="54B44ECF" w:rsidR="00070B78" w:rsidRDefault="00070B78">
            <w:pPr>
              <w:spacing w:line="276" w:lineRule="auto"/>
              <w:rPr>
                <w:rFonts w:eastAsia="DengXian"/>
                <w:lang w:eastAsia="zh-CN"/>
              </w:rPr>
            </w:pP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8F07C2"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w:t>
            </w:r>
            <w:proofErr w:type="gramStart"/>
            <w:r>
              <w:rPr>
                <w:rFonts w:ascii="CG Times (WN)" w:eastAsia="DengXian" w:hAnsi="CG Times (WN)"/>
                <w:color w:val="FF0000"/>
                <w:u w:val="single"/>
                <w:lang w:val="en-GB"/>
              </w:rPr>
              <w:t>similar to</w:t>
            </w:r>
            <w:proofErr w:type="gramEnd"/>
            <w:r>
              <w:rPr>
                <w:rFonts w:ascii="CG Times (WN)" w:eastAsia="DengXian" w:hAnsi="CG Times (WN)"/>
                <w:color w:val="FF0000"/>
                <w:u w:val="single"/>
                <w:lang w:val="en-GB"/>
              </w:rPr>
              <w:t xml:space="preserve">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w:t>
            </w:r>
            <w:r>
              <w:rPr>
                <w:rFonts w:ascii="CG Times (WN)" w:eastAsia="DengXian" w:hAnsi="CG Times (WN)"/>
                <w:color w:val="FF0000"/>
                <w:u w:val="single"/>
                <w:lang w:val="en-GB"/>
              </w:rPr>
              <w:lastRenderedPageBreak/>
              <w:t>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w:t>
            </w:r>
            <w:proofErr w:type="spellStart"/>
            <w:r>
              <w:rPr>
                <w:rFonts w:ascii="CG Times (WN)" w:eastAsia="DengXian" w:hAnsi="CG Times (WN)"/>
                <w:color w:val="FF0000"/>
                <w:u w:val="single"/>
                <w:lang w:val="en-GB"/>
              </w:rPr>
              <w:t>eg</w:t>
            </w:r>
            <w:proofErr w:type="spellEnd"/>
            <w:r>
              <w:rPr>
                <w:rFonts w:ascii="CG Times (WN)" w:eastAsia="DengXian"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This approach helps, as there is no dependency from the UE. The NW can use the same UE capability enquiry </w:t>
            </w:r>
            <w:proofErr w:type="spellStart"/>
            <w:r>
              <w:rPr>
                <w:rFonts w:ascii="CG Times (WN)" w:eastAsia="DengXian" w:hAnsi="CG Times (WN)"/>
                <w:color w:val="FF0000"/>
                <w:u w:val="single"/>
                <w:lang w:val="en-GB"/>
              </w:rPr>
              <w:t>msg</w:t>
            </w:r>
            <w:proofErr w:type="spellEnd"/>
            <w:r>
              <w:rPr>
                <w:rFonts w:ascii="CG Times (WN)" w:eastAsia="DengXian" w:hAnsi="CG Times (WN)"/>
                <w:color w:val="FF0000"/>
                <w:u w:val="single"/>
                <w:lang w:val="en-GB"/>
              </w:rPr>
              <w:t xml:space="preserve"> to all UEs, and only UEs which support respond to the new filter. And </w:t>
            </w:r>
            <w:proofErr w:type="gramStart"/>
            <w:r>
              <w:rPr>
                <w:rFonts w:ascii="CG Times (WN)" w:eastAsia="DengXian" w:hAnsi="CG Times (WN)"/>
                <w:color w:val="FF0000"/>
                <w:u w:val="single"/>
                <w:lang w:val="en-GB"/>
              </w:rPr>
              <w:t>so</w:t>
            </w:r>
            <w:proofErr w:type="gramEnd"/>
            <w:r>
              <w:rPr>
                <w:rFonts w:ascii="CG Times (WN)" w:eastAsia="DengXian" w:hAnsi="CG Times (WN)"/>
                <w:color w:val="FF0000"/>
                <w:u w:val="single"/>
                <w:lang w:val="en-GB"/>
              </w:rPr>
              <w:t xml:space="preserve">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w:t>
            </w:r>
            <w:proofErr w:type="gramStart"/>
            <w:r>
              <w:rPr>
                <w:rFonts w:ascii="CG Times (WN)" w:eastAsia="DengXian" w:hAnsi="CG Times (WN)"/>
                <w:lang w:val="en-GB"/>
              </w:rPr>
              <w:t>optimizations,</w:t>
            </w:r>
            <w:proofErr w:type="gramEnd"/>
            <w:r>
              <w:rPr>
                <w:rFonts w:ascii="CG Times (WN)" w:eastAsia="DengXian" w:hAnsi="CG Times (WN)"/>
                <w:lang w:val="en-GB"/>
              </w:rPr>
              <w:t xml:space="preserve">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 xml:space="preserve">follow legacy methods because there can be Rel-16 UEs which did not implement this CR BUT still support UL seg.  Our proposals </w:t>
            </w:r>
            <w:proofErr w:type="gramStart"/>
            <w:r w:rsidR="00157232">
              <w:rPr>
                <w:rFonts w:ascii="CG Times (WN)" w:eastAsia="DengXian" w:hAnsi="CG Times (WN)"/>
                <w:color w:val="FF0000"/>
                <w:u w:val="single"/>
                <w:lang w:val="en-GB"/>
              </w:rPr>
              <w:t>is</w:t>
            </w:r>
            <w:proofErr w:type="gramEnd"/>
            <w:r w:rsidR="00157232">
              <w:rPr>
                <w:rFonts w:ascii="CG Times (WN)" w:eastAsia="DengXian" w:hAnsi="CG Times (WN)"/>
                <w:color w:val="FF0000"/>
                <w:u w:val="single"/>
                <w:lang w:val="en-GB"/>
              </w:rPr>
              <w:t xml:space="preserve">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 xml:space="preserve">The main concern that is relevant here is we do not want the NW </w:t>
            </w:r>
            <w:proofErr w:type="gramStart"/>
            <w:r>
              <w:rPr>
                <w:rFonts w:ascii="CG Times (WN)" w:eastAsia="DengXian" w:hAnsi="CG Times (WN)"/>
                <w:color w:val="FF0000"/>
                <w:u w:val="single"/>
                <w:lang w:val="en-GB"/>
              </w:rPr>
              <w:t>assume</w:t>
            </w:r>
            <w:proofErr w:type="gramEnd"/>
            <w:r>
              <w:rPr>
                <w:rFonts w:ascii="CG Times (WN)" w:eastAsia="DengXian" w:hAnsi="CG Times (WN)"/>
                <w:color w:val="FF0000"/>
                <w:u w:val="single"/>
                <w:lang w:val="en-GB"/>
              </w:rPr>
              <w:t xml:space="preserve"> that UE does NOT support UL seg, if the UE did not set this bit in MSG5. With our proposal, there is no assumption needed at the NW at </w:t>
            </w:r>
            <w:proofErr w:type="gramStart"/>
            <w:r>
              <w:rPr>
                <w:rFonts w:ascii="CG Times (WN)" w:eastAsia="DengXian" w:hAnsi="CG Times (WN)"/>
                <w:color w:val="FF0000"/>
                <w:u w:val="single"/>
                <w:lang w:val="en-GB"/>
              </w:rPr>
              <w:t>all  (</w:t>
            </w:r>
            <w:proofErr w:type="gramEnd"/>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 xml:space="preserve">This extra message 5 signaling is a particular issue for LTE message 5 as the LTE Service Request procedure was heavily </w:t>
            </w:r>
            <w:proofErr w:type="spellStart"/>
            <w:r>
              <w:rPr>
                <w:sz w:val="22"/>
                <w:szCs w:val="22"/>
                <w:lang w:val="en-US" w:eastAsia="zh-CN"/>
              </w:rPr>
              <w:t>optimised</w:t>
            </w:r>
            <w:proofErr w:type="spellEnd"/>
            <w:r>
              <w:rPr>
                <w:sz w:val="22"/>
                <w:szCs w:val="22"/>
                <w:lang w:val="en-US" w:eastAsia="zh-CN"/>
              </w:rPr>
              <w:t xml:space="preserve"> (</w:t>
            </w:r>
            <w:proofErr w:type="gramStart"/>
            <w:r>
              <w:rPr>
                <w:sz w:val="22"/>
                <w:szCs w:val="22"/>
                <w:lang w:val="en-US" w:eastAsia="zh-CN"/>
              </w:rPr>
              <w:t>e.g.</w:t>
            </w:r>
            <w:proofErr w:type="gramEnd"/>
            <w:r>
              <w:rPr>
                <w:sz w:val="22"/>
                <w:szCs w:val="22"/>
                <w:lang w:val="en-US" w:eastAsia="zh-CN"/>
              </w:rPr>
              <w:t xml:space="preserve"> 16 bit rather than 32 bit NAS integrity check) to keep message 5 small (and, I think, of predictable size).</w:t>
            </w:r>
            <w:r w:rsidR="005A7C02">
              <w:rPr>
                <w:sz w:val="22"/>
                <w:szCs w:val="22"/>
                <w:lang w:val="en-US" w:eastAsia="zh-CN"/>
              </w:rPr>
              <w:t xml:space="preserve"> Also, in LTE there are many releases of optional features that </w:t>
            </w:r>
            <w:proofErr w:type="gramStart"/>
            <w:r w:rsidR="005A7C02">
              <w:rPr>
                <w:sz w:val="22"/>
                <w:szCs w:val="22"/>
                <w:lang w:val="en-US" w:eastAsia="zh-CN"/>
              </w:rPr>
              <w:t>have to</w:t>
            </w:r>
            <w:proofErr w:type="gramEnd"/>
            <w:r w:rsidR="005A7C02">
              <w:rPr>
                <w:sz w:val="22"/>
                <w:szCs w:val="22"/>
                <w:lang w:val="en-US" w:eastAsia="zh-CN"/>
              </w:rPr>
              <w:t xml:space="preserve">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lastRenderedPageBreak/>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w:t>
            </w:r>
            <w:proofErr w:type="gramStart"/>
            <w:r w:rsidRPr="005A7C02">
              <w:rPr>
                <w:color w:val="FF0000"/>
                <w:sz w:val="22"/>
                <w:szCs w:val="22"/>
                <w:lang w:val="en-US" w:eastAsia="zh-CN"/>
              </w:rPr>
              <w:t>e.g.</w:t>
            </w:r>
            <w:proofErr w:type="gramEnd"/>
            <w:r w:rsidRPr="005A7C02">
              <w:rPr>
                <w:color w:val="FF0000"/>
                <w:sz w:val="22"/>
                <w:szCs w:val="22"/>
                <w:lang w:val="en-US" w:eastAsia="zh-CN"/>
              </w:rPr>
              <w:t xml:space="preserve"> an Attach).</w:t>
            </w:r>
          </w:p>
        </w:tc>
      </w:tr>
      <w:tr w:rsidR="00070B78" w14:paraId="7D72DB03" w14:textId="77777777">
        <w:tc>
          <w:tcPr>
            <w:tcW w:w="1838" w:type="dxa"/>
          </w:tcPr>
          <w:p w14:paraId="3A432AB5" w14:textId="2309645D" w:rsidR="00070B78" w:rsidRDefault="00070B78">
            <w:pPr>
              <w:rPr>
                <w:rFonts w:eastAsia="DengXian"/>
                <w:sz w:val="22"/>
                <w:szCs w:val="22"/>
                <w:lang w:eastAsia="zh-CN"/>
              </w:rPr>
            </w:pPr>
          </w:p>
        </w:tc>
        <w:tc>
          <w:tcPr>
            <w:tcW w:w="1985" w:type="dxa"/>
          </w:tcPr>
          <w:p w14:paraId="3DCA3C0B" w14:textId="3C2CF03F" w:rsidR="00070B78" w:rsidRDefault="00070B78">
            <w:pPr>
              <w:rPr>
                <w:rFonts w:eastAsia="DengXian"/>
                <w:sz w:val="22"/>
                <w:szCs w:val="22"/>
                <w:lang w:eastAsia="zh-CN"/>
              </w:rPr>
            </w:pPr>
          </w:p>
        </w:tc>
        <w:tc>
          <w:tcPr>
            <w:tcW w:w="5808" w:type="dxa"/>
          </w:tcPr>
          <w:p w14:paraId="610E5229" w14:textId="33436957" w:rsidR="00070B78" w:rsidRDefault="00070B78">
            <w:pPr>
              <w:rPr>
                <w:rFonts w:eastAsia="DengXian"/>
                <w:sz w:val="22"/>
                <w:szCs w:val="22"/>
                <w:lang w:eastAsia="zh-CN"/>
              </w:rPr>
            </w:pPr>
          </w:p>
        </w:tc>
      </w:tr>
      <w:tr w:rsidR="00070B78" w14:paraId="7D27EDFF" w14:textId="77777777">
        <w:tc>
          <w:tcPr>
            <w:tcW w:w="1838" w:type="dxa"/>
          </w:tcPr>
          <w:p w14:paraId="3A49066A" w14:textId="6B33A1A6" w:rsidR="00070B78" w:rsidRDefault="00070B78">
            <w:pPr>
              <w:rPr>
                <w:rFonts w:eastAsia="DengXian"/>
                <w:sz w:val="22"/>
                <w:szCs w:val="22"/>
                <w:lang w:eastAsia="zh-CN"/>
              </w:rPr>
            </w:pPr>
          </w:p>
        </w:tc>
        <w:tc>
          <w:tcPr>
            <w:tcW w:w="1985" w:type="dxa"/>
          </w:tcPr>
          <w:p w14:paraId="1E87E1F5" w14:textId="758E327B" w:rsidR="00070B78" w:rsidRDefault="00070B78">
            <w:pPr>
              <w:rPr>
                <w:rFonts w:eastAsia="DengXian"/>
                <w:sz w:val="22"/>
                <w:szCs w:val="22"/>
                <w:lang w:eastAsia="zh-CN"/>
              </w:rPr>
            </w:pPr>
          </w:p>
        </w:tc>
        <w:tc>
          <w:tcPr>
            <w:tcW w:w="5808" w:type="dxa"/>
          </w:tcPr>
          <w:p w14:paraId="5DF4387D" w14:textId="3A5BF9E2" w:rsidR="00070B78" w:rsidRDefault="00070B78">
            <w:pPr>
              <w:rPr>
                <w:rFonts w:eastAsia="DengXian"/>
                <w:sz w:val="22"/>
                <w:szCs w:val="22"/>
                <w:lang w:eastAsia="zh-CN"/>
              </w:rPr>
            </w:pP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lastRenderedPageBreak/>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lastRenderedPageBreak/>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w:t>
            </w:r>
            <w:proofErr w:type="spellStart"/>
            <w:r w:rsidR="004F57D0">
              <w:rPr>
                <w:sz w:val="22"/>
                <w:szCs w:val="22"/>
                <w:lang w:val="en-US" w:eastAsia="zh-CN"/>
              </w:rPr>
              <w:t>RRCReconfigurationCommands</w:t>
            </w:r>
            <w:proofErr w:type="spellEnd"/>
            <w:r w:rsidR="004F57D0">
              <w:rPr>
                <w:sz w:val="22"/>
                <w:szCs w:val="22"/>
                <w:lang w:val="en-US" w:eastAsia="zh-CN"/>
              </w:rPr>
              <w:t xml:space="preserve">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123DC974" w:rsidR="00070B78" w:rsidRDefault="00070B78">
            <w:pPr>
              <w:rPr>
                <w:rFonts w:eastAsia="DengXian"/>
                <w:sz w:val="22"/>
                <w:szCs w:val="22"/>
                <w:lang w:eastAsia="zh-CN"/>
              </w:rPr>
            </w:pPr>
          </w:p>
        </w:tc>
        <w:tc>
          <w:tcPr>
            <w:tcW w:w="1838" w:type="dxa"/>
          </w:tcPr>
          <w:p w14:paraId="258CA29A" w14:textId="6479083C" w:rsidR="00070B78" w:rsidRDefault="00070B78">
            <w:pPr>
              <w:rPr>
                <w:rFonts w:eastAsia="DengXian"/>
                <w:sz w:val="22"/>
                <w:szCs w:val="22"/>
                <w:lang w:eastAsia="zh-CN"/>
              </w:rPr>
            </w:pPr>
          </w:p>
        </w:tc>
        <w:tc>
          <w:tcPr>
            <w:tcW w:w="5808" w:type="dxa"/>
          </w:tcPr>
          <w:p w14:paraId="1F46AC70" w14:textId="25AC77B4" w:rsidR="00070B78" w:rsidRDefault="00070B78">
            <w:pPr>
              <w:rPr>
                <w:rFonts w:eastAsia="DengXian"/>
                <w:sz w:val="22"/>
                <w:szCs w:val="22"/>
                <w:lang w:eastAsia="zh-CN"/>
              </w:rPr>
            </w:pPr>
          </w:p>
        </w:tc>
      </w:tr>
      <w:tr w:rsidR="00070B78" w14:paraId="666B213C" w14:textId="77777777">
        <w:trPr>
          <w:jc w:val="center"/>
        </w:trPr>
        <w:tc>
          <w:tcPr>
            <w:tcW w:w="1838" w:type="dxa"/>
          </w:tcPr>
          <w:p w14:paraId="6778D499" w14:textId="56708A88" w:rsidR="00070B78" w:rsidRDefault="00070B78">
            <w:pPr>
              <w:rPr>
                <w:rFonts w:eastAsia="DengXian"/>
                <w:sz w:val="22"/>
                <w:szCs w:val="22"/>
                <w:lang w:eastAsia="zh-CN"/>
              </w:rPr>
            </w:pPr>
          </w:p>
        </w:tc>
        <w:tc>
          <w:tcPr>
            <w:tcW w:w="1838" w:type="dxa"/>
          </w:tcPr>
          <w:p w14:paraId="2180D085" w14:textId="676630F1" w:rsidR="00070B78" w:rsidRDefault="00070B78">
            <w:pPr>
              <w:rPr>
                <w:rFonts w:eastAsia="DengXian"/>
                <w:sz w:val="22"/>
                <w:szCs w:val="22"/>
                <w:lang w:eastAsia="zh-CN"/>
              </w:rPr>
            </w:pP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t>
            </w:r>
            <w:r>
              <w:rPr>
                <w:rFonts w:eastAsia="DengXian"/>
                <w:sz w:val="22"/>
                <w:szCs w:val="22"/>
                <w:lang w:eastAsia="zh-CN"/>
              </w:rPr>
              <w:lastRenderedPageBreak/>
              <w:t>which will not be implementing this. The comment is posted again for convenience.</w:t>
            </w:r>
          </w:p>
        </w:tc>
        <w:tc>
          <w:tcPr>
            <w:tcW w:w="5808" w:type="dxa"/>
          </w:tcPr>
          <w:p w14:paraId="56AC7C86" w14:textId="29D4BA0D" w:rsidR="00C77565" w:rsidRDefault="00056CFE" w:rsidP="0029582D">
            <w:pPr>
              <w:rPr>
                <w:b/>
                <w:bCs/>
                <w:lang w:eastAsia="zh-CN"/>
              </w:rPr>
            </w:pPr>
            <w:r>
              <w:lastRenderedPageBreak/>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(in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77777777" w:rsidR="00C77565" w:rsidRDefault="00C77565" w:rsidP="0029582D">
            <w:pPr>
              <w:rPr>
                <w:rFonts w:eastAsia="DengXian"/>
                <w:sz w:val="22"/>
                <w:szCs w:val="22"/>
                <w:lang w:eastAsia="zh-CN"/>
              </w:rPr>
            </w:pPr>
          </w:p>
        </w:tc>
        <w:tc>
          <w:tcPr>
            <w:tcW w:w="1838" w:type="dxa"/>
          </w:tcPr>
          <w:p w14:paraId="6E20E2C8" w14:textId="77777777" w:rsidR="00C77565" w:rsidRDefault="00C77565" w:rsidP="0029582D">
            <w:pPr>
              <w:rPr>
                <w:rFonts w:eastAsia="DengXian"/>
                <w:sz w:val="22"/>
                <w:szCs w:val="22"/>
                <w:lang w:eastAsia="zh-CN"/>
              </w:rPr>
            </w:pPr>
          </w:p>
        </w:tc>
        <w:tc>
          <w:tcPr>
            <w:tcW w:w="5808" w:type="dxa"/>
          </w:tcPr>
          <w:p w14:paraId="7EA8F94E" w14:textId="77777777" w:rsidR="00C77565" w:rsidRDefault="00C77565" w:rsidP="0029582D">
            <w:pPr>
              <w:rPr>
                <w:rFonts w:eastAsia="DengXian"/>
                <w:sz w:val="22"/>
                <w:szCs w:val="22"/>
                <w:lang w:eastAsia="zh-CN"/>
              </w:rPr>
            </w:pPr>
          </w:p>
        </w:tc>
      </w:tr>
      <w:tr w:rsidR="00C77565" w14:paraId="179ADA86" w14:textId="77777777" w:rsidTr="0029582D">
        <w:trPr>
          <w:jc w:val="center"/>
        </w:trPr>
        <w:tc>
          <w:tcPr>
            <w:tcW w:w="1838" w:type="dxa"/>
          </w:tcPr>
          <w:p w14:paraId="15DF7AB6" w14:textId="77777777" w:rsidR="00C77565" w:rsidRDefault="00C77565" w:rsidP="0029582D">
            <w:pPr>
              <w:rPr>
                <w:rFonts w:eastAsia="DengXian"/>
                <w:sz w:val="22"/>
                <w:szCs w:val="22"/>
                <w:lang w:eastAsia="zh-CN"/>
              </w:rPr>
            </w:pPr>
          </w:p>
        </w:tc>
        <w:tc>
          <w:tcPr>
            <w:tcW w:w="1838" w:type="dxa"/>
          </w:tcPr>
          <w:p w14:paraId="39735868" w14:textId="77777777" w:rsidR="00C77565" w:rsidRDefault="00C77565" w:rsidP="0029582D">
            <w:pPr>
              <w:rPr>
                <w:rFonts w:eastAsia="DengXian"/>
                <w:sz w:val="22"/>
                <w:szCs w:val="22"/>
                <w:lang w:eastAsia="zh-CN"/>
              </w:rPr>
            </w:pP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lastRenderedPageBreak/>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brings,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w:t>
            </w:r>
            <w:proofErr w:type="gramStart"/>
            <w:r>
              <w:rPr>
                <w:color w:val="FF0000"/>
                <w:sz w:val="22"/>
                <w:szCs w:val="22"/>
                <w:u w:val="single"/>
                <w:lang w:val="en-US" w:eastAsia="zh-CN"/>
              </w:rPr>
              <w:t>)</w:t>
            </w:r>
            <w:proofErr w:type="gramEnd"/>
            <w:r>
              <w:rPr>
                <w:color w:val="FF0000"/>
                <w:sz w:val="22"/>
                <w:szCs w:val="22"/>
                <w:u w:val="single"/>
                <w:lang w:val="en-US" w:eastAsia="zh-CN"/>
              </w:rPr>
              <w:t xml:space="preserve">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w:t>
            </w:r>
            <w:proofErr w:type="gramStart"/>
            <w:r>
              <w:rPr>
                <w:rFonts w:eastAsia="DengXian"/>
                <w:sz w:val="22"/>
                <w:szCs w:val="22"/>
                <w:lang w:eastAsia="zh-CN"/>
              </w:rPr>
              <w:t>e.g.</w:t>
            </w:r>
            <w:proofErr w:type="gramEnd"/>
            <w:r>
              <w:rPr>
                <w:rFonts w:eastAsia="DengXian"/>
                <w:sz w:val="22"/>
                <w:szCs w:val="22"/>
                <w:lang w:eastAsia="zh-CN"/>
              </w:rPr>
              <w:t xml:space="preserve"> Attach) that can trigger UE RAC retrieval.</w:t>
            </w:r>
          </w:p>
        </w:tc>
      </w:tr>
      <w:tr w:rsidR="00125217" w14:paraId="4366B348" w14:textId="77777777" w:rsidTr="00125217">
        <w:trPr>
          <w:jc w:val="center"/>
        </w:trPr>
        <w:tc>
          <w:tcPr>
            <w:tcW w:w="1838" w:type="dxa"/>
          </w:tcPr>
          <w:p w14:paraId="139AA138" w14:textId="77777777" w:rsidR="00125217" w:rsidRDefault="00125217" w:rsidP="0029582D">
            <w:pPr>
              <w:rPr>
                <w:rFonts w:eastAsia="DengXian"/>
                <w:sz w:val="22"/>
                <w:szCs w:val="22"/>
                <w:lang w:eastAsia="zh-CN"/>
              </w:rPr>
            </w:pPr>
          </w:p>
        </w:tc>
        <w:tc>
          <w:tcPr>
            <w:tcW w:w="5808" w:type="dxa"/>
          </w:tcPr>
          <w:p w14:paraId="3DECE053" w14:textId="77777777" w:rsidR="00125217" w:rsidRDefault="00125217" w:rsidP="0029582D">
            <w:pPr>
              <w:rPr>
                <w:rFonts w:eastAsia="DengXian"/>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1AD17" w14:textId="77777777" w:rsidR="00261DD4" w:rsidRDefault="00261DD4">
      <w:pPr>
        <w:spacing w:after="0"/>
      </w:pPr>
      <w:r>
        <w:separator/>
      </w:r>
    </w:p>
  </w:endnote>
  <w:endnote w:type="continuationSeparator" w:id="0">
    <w:p w14:paraId="02648BE8" w14:textId="77777777" w:rsidR="00261DD4" w:rsidRDefault="00261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1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DF46C" w14:textId="77777777" w:rsidR="00283987" w:rsidRDefault="00283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3C7D" w14:textId="77777777" w:rsidR="00070B78" w:rsidRDefault="00284E0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91A9" w14:textId="77777777" w:rsidR="00283987" w:rsidRDefault="0028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01320" w14:textId="77777777" w:rsidR="00261DD4" w:rsidRDefault="00261DD4">
      <w:pPr>
        <w:spacing w:after="0"/>
      </w:pPr>
      <w:r>
        <w:separator/>
      </w:r>
    </w:p>
  </w:footnote>
  <w:footnote w:type="continuationSeparator" w:id="0">
    <w:p w14:paraId="780AA0D9" w14:textId="77777777" w:rsidR="00261DD4" w:rsidRDefault="00261D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0E2CA" w14:textId="77777777" w:rsidR="00283987" w:rsidRDefault="00283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6C6D5" w14:textId="77777777" w:rsidR="00283987" w:rsidRDefault="00283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5C6FF" w14:textId="77777777" w:rsidR="00283987" w:rsidRDefault="0028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28AC"/>
    <w:rsid w:val="00046035"/>
    <w:rsid w:val="00056CFE"/>
    <w:rsid w:val="000674BE"/>
    <w:rsid w:val="00070B78"/>
    <w:rsid w:val="0008583D"/>
    <w:rsid w:val="000B232E"/>
    <w:rsid w:val="000C70F3"/>
    <w:rsid w:val="00104BFC"/>
    <w:rsid w:val="00125217"/>
    <w:rsid w:val="00157232"/>
    <w:rsid w:val="00190B9D"/>
    <w:rsid w:val="002062A8"/>
    <w:rsid w:val="00261DD4"/>
    <w:rsid w:val="00273465"/>
    <w:rsid w:val="00273EB8"/>
    <w:rsid w:val="00283987"/>
    <w:rsid w:val="00284E03"/>
    <w:rsid w:val="002961A4"/>
    <w:rsid w:val="003175BC"/>
    <w:rsid w:val="0035094A"/>
    <w:rsid w:val="003A1A9C"/>
    <w:rsid w:val="00496175"/>
    <w:rsid w:val="004B4FBA"/>
    <w:rsid w:val="004F57D0"/>
    <w:rsid w:val="00547491"/>
    <w:rsid w:val="005A1B7F"/>
    <w:rsid w:val="005A7C02"/>
    <w:rsid w:val="005D46A5"/>
    <w:rsid w:val="006051D0"/>
    <w:rsid w:val="006B4720"/>
    <w:rsid w:val="006B668F"/>
    <w:rsid w:val="006C3368"/>
    <w:rsid w:val="00767D72"/>
    <w:rsid w:val="007D7B66"/>
    <w:rsid w:val="00872ADD"/>
    <w:rsid w:val="009841BA"/>
    <w:rsid w:val="009C7243"/>
    <w:rsid w:val="00A25087"/>
    <w:rsid w:val="00A40303"/>
    <w:rsid w:val="00B60B1D"/>
    <w:rsid w:val="00B71297"/>
    <w:rsid w:val="00C77565"/>
    <w:rsid w:val="00CA7F51"/>
    <w:rsid w:val="00DE6721"/>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12352</Characters>
  <Application>Microsoft Office Word</Application>
  <DocSecurity>0</DocSecurity>
  <Lines>102</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Pudney, Chris, Vodafone</cp:lastModifiedBy>
  <cp:revision>2</cp:revision>
  <cp:lastPrinted>2009-04-22T00:01:00Z</cp:lastPrinted>
  <dcterms:created xsi:type="dcterms:W3CDTF">2022-05-17T16:46:00Z</dcterms:created>
  <dcterms:modified xsi:type="dcterms:W3CDTF">2022-05-17T16:46:00Z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ies>
</file>