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70" w:rsidRDefault="009378A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#118-e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>
        <w:rPr>
          <w:rFonts w:ascii="Arial" w:eastAsia="Batang" w:hAnsi="Arial" w:hint="eastAsia"/>
          <w:b/>
          <w:bCs/>
          <w:sz w:val="24"/>
          <w:szCs w:val="24"/>
          <w:lang w:eastAsia="ko-KR"/>
        </w:rPr>
        <w:t>R2-2</w:t>
      </w:r>
      <w:r>
        <w:rPr>
          <w:rFonts w:ascii="Arial" w:eastAsia="Batang" w:hAnsi="Arial"/>
          <w:b/>
          <w:bCs/>
          <w:sz w:val="24"/>
          <w:szCs w:val="24"/>
          <w:lang w:eastAsia="ko-KR"/>
        </w:rPr>
        <w:t>2</w:t>
      </w:r>
      <w:r>
        <w:rPr>
          <w:rFonts w:ascii="Arial" w:eastAsia="Batang" w:hAnsi="Arial" w:hint="eastAsia"/>
          <w:b/>
          <w:bCs/>
          <w:sz w:val="24"/>
          <w:szCs w:val="24"/>
          <w:lang w:eastAsia="ko-KR"/>
        </w:rPr>
        <w:t>0xxxx</w:t>
      </w:r>
    </w:p>
    <w:p w:rsidR="00C11670" w:rsidRDefault="009378A8">
      <w:pPr>
        <w:tabs>
          <w:tab w:val="right" w:pos="9639"/>
        </w:tabs>
        <w:spacing w:before="120"/>
        <w:jc w:val="left"/>
        <w:rPr>
          <w:rFonts w:ascii="Arial" w:hAnsi="Arial"/>
          <w:b/>
          <w:sz w:val="24"/>
        </w:rPr>
      </w:pPr>
      <w:r>
        <w:rPr>
          <w:rFonts w:ascii="Arial" w:hAnsi="Arial" w:cs="Arial"/>
          <w:b/>
          <w:sz w:val="24"/>
          <w:lang w:val="de-DE"/>
        </w:rPr>
        <w:t>Online, May 09 – 20, 2022</w:t>
      </w:r>
    </w:p>
    <w:p w:rsidR="00C11670" w:rsidRDefault="00C11670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:rsidR="00C11670" w:rsidRDefault="009378A8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5.1.4.3</w:t>
      </w:r>
    </w:p>
    <w:p w:rsidR="00C11670" w:rsidRDefault="009378A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:rsidR="00C11670" w:rsidRDefault="009378A8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[AT118-e</w:t>
      </w:r>
      <w:proofErr w:type="gramStart"/>
      <w:r>
        <w:rPr>
          <w:rFonts w:ascii="Arial" w:hAnsi="Arial" w:cs="Arial"/>
          <w:b/>
          <w:sz w:val="22"/>
        </w:rPr>
        <w:t>][</w:t>
      </w:r>
      <w:proofErr w:type="gramEnd"/>
      <w:r>
        <w:rPr>
          <w:rFonts w:ascii="Arial" w:hAnsi="Arial" w:cs="Arial"/>
          <w:b/>
          <w:sz w:val="22"/>
        </w:rPr>
        <w:t>021][NR1516] UE capabilities II</w:t>
      </w:r>
    </w:p>
    <w:p w:rsidR="00C11670" w:rsidRDefault="009378A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:rsidR="00C11670" w:rsidRDefault="009378A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:rsidR="00C11670" w:rsidRDefault="009378A8">
      <w:pPr>
        <w:rPr>
          <w:rFonts w:eastAsiaTheme="minorEastAsia"/>
          <w:szCs w:val="22"/>
          <w:lang w:val="en-US" w:eastAsia="ja-JP"/>
        </w:rPr>
      </w:pPr>
      <w:r>
        <w:rPr>
          <w:rFonts w:eastAsiaTheme="minorEastAsia" w:hint="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 xml:space="preserve">his document </w:t>
      </w:r>
      <w:r>
        <w:rPr>
          <w:rFonts w:eastAsiaTheme="minorEastAsia"/>
          <w:szCs w:val="22"/>
          <w:lang w:val="en-US" w:eastAsia="ja-JP"/>
        </w:rPr>
        <w:t>summarizes the following offline discussion.</w:t>
      </w:r>
    </w:p>
    <w:p w:rsidR="00C11670" w:rsidRDefault="009378A8">
      <w:pPr>
        <w:pStyle w:val="EmailDiscussion"/>
        <w:tabs>
          <w:tab w:val="clear" w:pos="1710"/>
          <w:tab w:val="left" w:pos="1619"/>
        </w:tabs>
        <w:spacing w:line="240" w:lineRule="auto"/>
        <w:ind w:left="1619"/>
        <w:jc w:val="left"/>
      </w:pPr>
      <w:bookmarkStart w:id="1" w:name="_Hlk102970359"/>
      <w:r>
        <w:t>[AT118-e][021][NR1516] UE capabilities II (Huawei)</w:t>
      </w:r>
    </w:p>
    <w:p w:rsidR="00C11670" w:rsidRDefault="009378A8">
      <w:pPr>
        <w:pStyle w:val="Doc-text2"/>
        <w:jc w:val="left"/>
      </w:pPr>
      <w:r>
        <w:tab/>
        <w:t>Scope: Treat R2-2206002, R2-2204485, R2-2205558, R2-2205559, R2-2205560, R2-2205561, R2-2205453, R2-2205556, R2-2205557, R2-2205984, R2-2205985,</w:t>
      </w:r>
    </w:p>
    <w:p w:rsidR="00C11670" w:rsidRDefault="009378A8">
      <w:pPr>
        <w:pStyle w:val="Doc-text2"/>
        <w:jc w:val="left"/>
      </w:pPr>
      <w:r>
        <w:tab/>
        <w:t>Ph1 Determine</w:t>
      </w:r>
      <w:r>
        <w:t xml:space="preserve"> agreeable parts, Ph2 for agreeable parts agree CRs (offline agreement, CB online only if necessary). </w:t>
      </w:r>
    </w:p>
    <w:p w:rsidR="00C11670" w:rsidRDefault="009378A8">
      <w:pPr>
        <w:pStyle w:val="Doc-text2"/>
        <w:jc w:val="left"/>
      </w:pPr>
      <w:r>
        <w:tab/>
        <w:t>Intended outcome: Report, Agreed CRs</w:t>
      </w:r>
    </w:p>
    <w:p w:rsidR="00C11670" w:rsidRDefault="009378A8">
      <w:pPr>
        <w:pStyle w:val="Doc-text2"/>
        <w:jc w:val="left"/>
      </w:pPr>
      <w:r>
        <w:tab/>
        <w:t>Deadline: Schedule 1</w:t>
      </w:r>
    </w:p>
    <w:bookmarkEnd w:id="1"/>
    <w:p w:rsidR="00C11670" w:rsidRDefault="009378A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C11670">
        <w:tc>
          <w:tcPr>
            <w:tcW w:w="3510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eastAsia="等线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Email</w:t>
            </w:r>
          </w:p>
        </w:tc>
      </w:tr>
      <w:tr w:rsidR="00C11670">
        <w:tc>
          <w:tcPr>
            <w:tcW w:w="3510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Nokia</w:t>
            </w:r>
          </w:p>
        </w:tc>
        <w:tc>
          <w:tcPr>
            <w:tcW w:w="6119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amaanat.ali@nokia.com</w:t>
            </w:r>
          </w:p>
        </w:tc>
      </w:tr>
      <w:tr w:rsidR="00C11670">
        <w:tc>
          <w:tcPr>
            <w:tcW w:w="3510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Ericsson</w:t>
            </w:r>
          </w:p>
        </w:tc>
        <w:tc>
          <w:tcPr>
            <w:tcW w:w="6119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lian.araujo@ericsson.com</w:t>
            </w:r>
          </w:p>
        </w:tc>
      </w:tr>
      <w:tr w:rsidR="00C11670">
        <w:tc>
          <w:tcPr>
            <w:tcW w:w="3510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Intel Corporation</w:t>
            </w:r>
          </w:p>
        </w:tc>
        <w:tc>
          <w:tcPr>
            <w:tcW w:w="6119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seau.s.lim@intel.com</w:t>
            </w:r>
          </w:p>
        </w:tc>
      </w:tr>
      <w:tr w:rsidR="00C11670">
        <w:tc>
          <w:tcPr>
            <w:tcW w:w="3510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ualcomm Incorporated</w:t>
            </w:r>
          </w:p>
        </w:tc>
        <w:tc>
          <w:tcPr>
            <w:tcW w:w="6119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m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kitazoe@qti.qualcomm.com</w:t>
            </w:r>
          </w:p>
        </w:tc>
      </w:tr>
      <w:tr w:rsidR="00C11670">
        <w:tc>
          <w:tcPr>
            <w:tcW w:w="3510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Malgun Gothic" w:hAnsi="CG Times (WN)" w:hint="eastAsia"/>
                <w:bCs/>
                <w:szCs w:val="21"/>
                <w:lang w:eastAsia="ko-KR"/>
              </w:rPr>
              <w:t>Samsung</w:t>
            </w:r>
          </w:p>
        </w:tc>
        <w:tc>
          <w:tcPr>
            <w:tcW w:w="6119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Malgun Gothic" w:hAnsi="CG Times (WN)"/>
                <w:bCs/>
                <w:szCs w:val="21"/>
                <w:lang w:eastAsia="ko-KR"/>
              </w:rPr>
              <w:t>s</w:t>
            </w:r>
            <w:r>
              <w:rPr>
                <w:rFonts w:ascii="CG Times (WN)" w:eastAsia="Malgun Gothic" w:hAnsi="CG Times (WN)" w:hint="eastAsia"/>
                <w:bCs/>
                <w:szCs w:val="21"/>
                <w:lang w:eastAsia="ko-KR"/>
              </w:rPr>
              <w:t>b0</w:t>
            </w:r>
            <w:r>
              <w:rPr>
                <w:rFonts w:ascii="CG Times (WN)" w:eastAsia="Malgun Gothic" w:hAnsi="CG Times (WN)"/>
                <w:bCs/>
                <w:szCs w:val="21"/>
                <w:lang w:eastAsia="ko-KR"/>
              </w:rPr>
              <w:t>7.kim@samsung.com</w:t>
            </w:r>
          </w:p>
        </w:tc>
      </w:tr>
      <w:tr w:rsidR="00C11670">
        <w:tc>
          <w:tcPr>
            <w:tcW w:w="3510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val="en-US"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val="en-US"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val="en-US" w:eastAsia="zh-CN"/>
              </w:rPr>
              <w:t>zhang.mengjie@zte.com.cn</w:t>
            </w:r>
          </w:p>
        </w:tc>
      </w:tr>
      <w:tr w:rsidR="00C11670">
        <w:tc>
          <w:tcPr>
            <w:tcW w:w="3510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  <w:t>O</w:t>
            </w: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PPO</w:t>
            </w:r>
          </w:p>
        </w:tc>
        <w:tc>
          <w:tcPr>
            <w:tcW w:w="6119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  <w:t>d</w:t>
            </w: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uzhongda@oppo.com</w:t>
            </w:r>
          </w:p>
        </w:tc>
      </w:tr>
      <w:tr w:rsidR="00C11670">
        <w:tc>
          <w:tcPr>
            <w:tcW w:w="3510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proofErr w:type="spellStart"/>
            <w:r>
              <w:rPr>
                <w:rFonts w:ascii="CG Times (WN)" w:eastAsia="PMingLiU" w:hAnsi="CG Times (WN)" w:hint="eastAsia"/>
                <w:bCs/>
                <w:szCs w:val="21"/>
                <w:lang w:eastAsia="zh-TW"/>
              </w:rPr>
              <w:t>M</w:t>
            </w:r>
            <w:r>
              <w:rPr>
                <w:rFonts w:ascii="CG Times (WN)" w:eastAsia="PMingLiU" w:hAnsi="CG Times (WN)"/>
                <w:bCs/>
                <w:szCs w:val="21"/>
                <w:lang w:eastAsia="zh-TW"/>
              </w:rPr>
              <w:t>ediaTek</w:t>
            </w:r>
            <w:proofErr w:type="spellEnd"/>
          </w:p>
        </w:tc>
        <w:tc>
          <w:tcPr>
            <w:tcW w:w="6119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PMingLiU" w:hAnsi="CG Times (WN)"/>
                <w:bCs/>
                <w:szCs w:val="21"/>
                <w:lang w:eastAsia="zh-TW"/>
              </w:rPr>
              <w:t>morton.lin@mediatek.com</w:t>
            </w:r>
          </w:p>
        </w:tc>
      </w:tr>
      <w:tr w:rsidR="00C11670">
        <w:tc>
          <w:tcPr>
            <w:tcW w:w="3510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naveen.palle@apple.com</w:t>
            </w:r>
          </w:p>
        </w:tc>
      </w:tr>
      <w:tr w:rsidR="00C11670">
        <w:tc>
          <w:tcPr>
            <w:tcW w:w="3510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val="en-US" w:eastAsia="zh-CN"/>
              </w:rPr>
              <w:t>ZTE2</w:t>
            </w:r>
          </w:p>
        </w:tc>
        <w:tc>
          <w:tcPr>
            <w:tcW w:w="6119" w:type="dxa"/>
            <w:shd w:val="clear" w:color="auto" w:fill="auto"/>
          </w:tcPr>
          <w:p w:rsidR="00C11670" w:rsidRDefault="009378A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val="en-US" w:eastAsia="zh-CN"/>
              </w:rPr>
              <w:t>Dong.fei@zte.com.cn</w:t>
            </w:r>
          </w:p>
        </w:tc>
      </w:tr>
      <w:tr w:rsidR="00C11670">
        <w:tc>
          <w:tcPr>
            <w:tcW w:w="3510" w:type="dxa"/>
            <w:shd w:val="clear" w:color="auto" w:fill="auto"/>
          </w:tcPr>
          <w:p w:rsidR="00C11670" w:rsidRDefault="0013372E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  <w:t>H</w:t>
            </w: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uawei, HiSilicon</w:t>
            </w:r>
          </w:p>
        </w:tc>
        <w:tc>
          <w:tcPr>
            <w:tcW w:w="6119" w:type="dxa"/>
            <w:shd w:val="clear" w:color="auto" w:fill="auto"/>
          </w:tcPr>
          <w:p w:rsidR="00C11670" w:rsidRDefault="0013372E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shatong3@hisilicon.com</w:t>
            </w:r>
          </w:p>
        </w:tc>
      </w:tr>
      <w:tr w:rsidR="00C11670">
        <w:tc>
          <w:tcPr>
            <w:tcW w:w="3510" w:type="dxa"/>
            <w:shd w:val="clear" w:color="auto" w:fill="auto"/>
          </w:tcPr>
          <w:p w:rsidR="00C11670" w:rsidRDefault="00C1167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C11670" w:rsidRDefault="00C1167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C11670">
        <w:tc>
          <w:tcPr>
            <w:tcW w:w="3510" w:type="dxa"/>
            <w:shd w:val="clear" w:color="auto" w:fill="auto"/>
          </w:tcPr>
          <w:p w:rsidR="00C11670" w:rsidRDefault="00C1167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C11670" w:rsidRDefault="00C1167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</w:tbl>
    <w:p w:rsidR="00C11670" w:rsidRDefault="00C11670">
      <w:pPr>
        <w:rPr>
          <w:lang w:eastAsia="zh-CN"/>
        </w:rPr>
      </w:pPr>
    </w:p>
    <w:p w:rsidR="00C11670" w:rsidRDefault="009378A8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:rsidR="00C11670" w:rsidRDefault="009378A8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</w:p>
    <w:p w:rsidR="00C11670" w:rsidRDefault="009378A8">
      <w:pPr>
        <w:pStyle w:val="20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:rsidR="00C11670" w:rsidRDefault="009378A8">
      <w:pPr>
        <w:pStyle w:val="3"/>
        <w:rPr>
          <w:b/>
          <w:sz w:val="20"/>
        </w:rPr>
      </w:pPr>
      <w:r>
        <w:rPr>
          <w:b/>
          <w:sz w:val="20"/>
        </w:rPr>
        <w:t>Configured UL grant</w:t>
      </w:r>
    </w:p>
    <w:p w:rsidR="00C11670" w:rsidRDefault="009378A8">
      <w:pPr>
        <w:spacing w:before="60" w:after="0" w:line="240" w:lineRule="auto"/>
        <w:ind w:left="1259" w:hanging="1259"/>
        <w:jc w:val="left"/>
        <w:rPr>
          <w:rFonts w:ascii="Arial" w:eastAsia="MS Mincho" w:hAnsi="Arial"/>
          <w:szCs w:val="24"/>
          <w:lang w:eastAsia="en-GB"/>
        </w:rPr>
      </w:pPr>
      <w:hyperlink r:id="rId12" w:history="1">
        <w:r>
          <w:rPr>
            <w:rStyle w:val="af5"/>
            <w:rFonts w:ascii="Arial" w:eastAsia="MS Mincho" w:hAnsi="Arial"/>
            <w:szCs w:val="24"/>
            <w:lang w:val="en-GB" w:eastAsia="en-GB"/>
          </w:rPr>
          <w:t>R2-2206002</w:t>
        </w:r>
      </w:hyperlink>
      <w:r>
        <w:rPr>
          <w:rFonts w:ascii="Arial" w:eastAsia="MS Mincho" w:hAnsi="Arial"/>
          <w:szCs w:val="24"/>
          <w:lang w:eastAsia="en-GB"/>
        </w:rPr>
        <w:tab/>
        <w:t xml:space="preserve">Clarification on </w:t>
      </w:r>
      <w:r>
        <w:rPr>
          <w:rFonts w:ascii="Arial" w:eastAsia="MS Mincho" w:hAnsi="Arial"/>
          <w:szCs w:val="24"/>
          <w:lang w:eastAsia="en-GB"/>
        </w:rPr>
        <w:t>configuredUL-GrantType1-v1650</w:t>
      </w:r>
      <w:r>
        <w:rPr>
          <w:rFonts w:ascii="Arial" w:eastAsia="MS Mincho" w:hAnsi="Arial"/>
          <w:szCs w:val="24"/>
          <w:lang w:eastAsia="en-GB"/>
        </w:rPr>
        <w:tab/>
        <w:t>Qualcomm Incorporated</w:t>
      </w:r>
      <w:r>
        <w:rPr>
          <w:rFonts w:ascii="Arial" w:eastAsia="MS Mincho" w:hAnsi="Arial"/>
          <w:szCs w:val="24"/>
          <w:lang w:eastAsia="en-GB"/>
        </w:rPr>
        <w:tab/>
        <w:t>CR</w:t>
      </w:r>
      <w:r>
        <w:rPr>
          <w:rFonts w:ascii="Arial" w:eastAsia="MS Mincho" w:hAnsi="Arial"/>
          <w:szCs w:val="24"/>
          <w:lang w:eastAsia="en-GB"/>
        </w:rPr>
        <w:tab/>
        <w:t>Rel-16</w:t>
      </w:r>
      <w:r>
        <w:rPr>
          <w:rFonts w:ascii="Arial" w:eastAsia="MS Mincho" w:hAnsi="Arial"/>
          <w:szCs w:val="24"/>
          <w:lang w:eastAsia="en-GB"/>
        </w:rPr>
        <w:tab/>
        <w:t>38.306</w:t>
      </w:r>
      <w:r>
        <w:rPr>
          <w:rFonts w:ascii="Arial" w:eastAsia="MS Mincho" w:hAnsi="Arial"/>
          <w:szCs w:val="24"/>
          <w:lang w:eastAsia="en-GB"/>
        </w:rPr>
        <w:tab/>
        <w:t>16.8.0</w:t>
      </w:r>
      <w:r>
        <w:rPr>
          <w:rFonts w:ascii="Arial" w:eastAsia="MS Mincho" w:hAnsi="Arial"/>
          <w:szCs w:val="24"/>
          <w:lang w:eastAsia="en-GB"/>
        </w:rPr>
        <w:tab/>
        <w:t>0736</w:t>
      </w:r>
      <w:r>
        <w:rPr>
          <w:rFonts w:ascii="Arial" w:eastAsia="MS Mincho" w:hAnsi="Arial"/>
          <w:szCs w:val="24"/>
          <w:lang w:eastAsia="en-GB"/>
        </w:rPr>
        <w:tab/>
        <w:t>-</w:t>
      </w:r>
      <w:r>
        <w:rPr>
          <w:rFonts w:ascii="Arial" w:eastAsia="MS Mincho" w:hAnsi="Arial"/>
          <w:szCs w:val="24"/>
          <w:lang w:eastAsia="en-GB"/>
        </w:rPr>
        <w:tab/>
        <w:t>F</w:t>
      </w:r>
      <w:r>
        <w:rPr>
          <w:rFonts w:ascii="Arial" w:eastAsia="MS Mincho" w:hAnsi="Arial"/>
          <w:szCs w:val="24"/>
          <w:lang w:eastAsia="en-GB"/>
        </w:rPr>
        <w:tab/>
      </w:r>
      <w:proofErr w:type="spellStart"/>
      <w:r>
        <w:rPr>
          <w:rFonts w:ascii="Arial" w:eastAsia="MS Mincho" w:hAnsi="Arial"/>
          <w:szCs w:val="24"/>
          <w:lang w:eastAsia="en-GB"/>
        </w:rPr>
        <w:t>NR_newRAT</w:t>
      </w:r>
      <w:proofErr w:type="spellEnd"/>
      <w:r>
        <w:rPr>
          <w:rFonts w:ascii="Arial" w:eastAsia="MS Mincho" w:hAnsi="Arial"/>
          <w:szCs w:val="24"/>
          <w:lang w:eastAsia="en-GB"/>
        </w:rPr>
        <w:t>-Core</w:t>
      </w:r>
    </w:p>
    <w:p w:rsidR="00C11670" w:rsidRDefault="009378A8">
      <w:pPr>
        <w:spacing w:before="120" w:afterLines="50" w:after="120" w:line="240" w:lineRule="auto"/>
        <w:jc w:val="left"/>
        <w:rPr>
          <w:rFonts w:eastAsia="等线"/>
          <w:lang w:val="fr-FR" w:eastAsia="zh-CN"/>
        </w:rPr>
      </w:pPr>
      <w:r>
        <w:rPr>
          <w:rFonts w:eastAsia="等线"/>
          <w:lang w:eastAsia="zh-CN"/>
        </w:rPr>
        <w:t xml:space="preserve">The above </w:t>
      </w:r>
      <w:proofErr w:type="gramStart"/>
      <w:r>
        <w:rPr>
          <w:rFonts w:eastAsia="等线"/>
          <w:lang w:eastAsia="zh-CN"/>
        </w:rPr>
        <w:t>CR[</w:t>
      </w:r>
      <w:proofErr w:type="gramEnd"/>
      <w:r>
        <w:rPr>
          <w:rFonts w:eastAsia="等线"/>
          <w:lang w:eastAsia="zh-CN"/>
        </w:rPr>
        <w:t>1] adds the configuredUL-GrantType1-v1650 and configuredUL-GrantType2-v1650 to be the possible prerequisite capability in the field description</w:t>
      </w:r>
      <w:r>
        <w:rPr>
          <w:rFonts w:eastAsia="等线"/>
          <w:lang w:eastAsia="zh-CN"/>
        </w:rPr>
        <w:t xml:space="preserve"> for all related features, which is missing in current specification. </w:t>
      </w:r>
    </w:p>
    <w:p w:rsidR="00C11670" w:rsidRDefault="009378A8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>
        <w:rPr>
          <w:rFonts w:ascii="CG Times (WN)" w:eastAsia="等线" w:hAnsi="CG Times (WN)"/>
          <w:b/>
          <w:bCs/>
          <w:lang w:eastAsia="zh-CN"/>
        </w:rPr>
        <w:t xml:space="preserve">Q1 Do companies </w:t>
      </w:r>
      <w:r>
        <w:rPr>
          <w:rFonts w:ascii="Arial" w:hAnsi="Arial"/>
          <w:b/>
          <w:bCs/>
        </w:rPr>
        <w:t>agree with the intention of the CR</w:t>
      </w:r>
      <w:r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C11670">
        <w:trPr>
          <w:trHeight w:val="90"/>
        </w:trPr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Nokia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Okay with the proposed change. Why is there not a corresponding Rel-17 CR?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Ericsson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A mirror for </w:t>
            </w:r>
            <w:proofErr w:type="spellStart"/>
            <w:r>
              <w:rPr>
                <w:rFonts w:ascii="CG Times (WN)" w:eastAsiaTheme="minorEastAsia" w:hAnsi="CG Times (WN)"/>
                <w:szCs w:val="22"/>
                <w:lang w:eastAsia="ja-JP"/>
              </w:rPr>
              <w:t>Rel</w:t>
            </w:r>
            <w:proofErr w:type="spellEnd"/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 17 will be needed. 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Intel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Yes</w:t>
            </w:r>
          </w:p>
        </w:tc>
        <w:tc>
          <w:tcPr>
            <w:tcW w:w="2987" w:type="pct"/>
          </w:tcPr>
          <w:p w:rsidR="00C11670" w:rsidRDefault="00C11670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Y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es (Proponent)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Qualcomm will provide release-17 mirror CR.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Malgun Gothic" w:hAnsi="CG Times (WN)" w:hint="eastAsia"/>
                <w:szCs w:val="22"/>
                <w:lang w:eastAsia="ko-KR"/>
              </w:rPr>
              <w:t>Samsung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Malgun Gothic" w:hAnsi="CG Times (WN)" w:hint="eastAsia"/>
                <w:szCs w:val="22"/>
                <w:lang w:eastAsia="ko-KR"/>
              </w:rPr>
              <w:t>Yes</w:t>
            </w:r>
          </w:p>
        </w:tc>
        <w:tc>
          <w:tcPr>
            <w:tcW w:w="2987" w:type="pct"/>
          </w:tcPr>
          <w:p w:rsidR="00C11670" w:rsidRDefault="00C11670">
            <w:pPr>
              <w:spacing w:after="0" w:line="276" w:lineRule="auto"/>
              <w:rPr>
                <w:rFonts w:ascii="CG Times (WN)" w:eastAsia="等线" w:hAnsi="CG Times (WN)"/>
                <w:szCs w:val="22"/>
                <w:lang w:eastAsia="zh-CN"/>
              </w:rPr>
            </w:pP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eastAsia="zh-CN"/>
              </w:rPr>
              <w:t>O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PPO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eastAsia="zh-CN"/>
              </w:rPr>
              <w:t>Yes</w:t>
            </w:r>
          </w:p>
        </w:tc>
        <w:tc>
          <w:tcPr>
            <w:tcW w:w="2987" w:type="pct"/>
          </w:tcPr>
          <w:p w:rsidR="00C11670" w:rsidRDefault="00C11670">
            <w:pPr>
              <w:spacing w:after="0" w:line="276" w:lineRule="auto"/>
              <w:rPr>
                <w:rFonts w:ascii="CG Times (WN)" w:eastAsia="等线" w:hAnsi="CG Times (WN)"/>
                <w:szCs w:val="22"/>
                <w:lang w:eastAsia="zh-CN"/>
              </w:rPr>
            </w:pP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proofErr w:type="spellStart"/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M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Y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:rsidR="00C11670" w:rsidRDefault="00C11670">
            <w:pPr>
              <w:spacing w:after="0" w:line="276" w:lineRule="auto"/>
              <w:rPr>
                <w:rFonts w:ascii="CG Times (WN)" w:eastAsia="等线" w:hAnsi="CG Times (WN)"/>
                <w:szCs w:val="22"/>
                <w:lang w:eastAsia="zh-CN"/>
              </w:rPr>
            </w:pP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Malgun Gothic" w:hAnsi="CG Times (WN)"/>
                <w:szCs w:val="22"/>
                <w:lang w:eastAsia="ko-KR"/>
              </w:rPr>
              <w:t>Apple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Malgun Gothic" w:hAnsi="CG Times (WN)"/>
                <w:szCs w:val="22"/>
                <w:lang w:eastAsia="ko-KR"/>
              </w:rPr>
              <w:t>No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jc w:val="left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/>
                <w:szCs w:val="22"/>
                <w:lang w:val="en-US" w:eastAsia="zh-CN"/>
              </w:rPr>
              <w:t xml:space="preserve">The modification in section 6 (copied below) reads like the Rel-16 UE </w:t>
            </w:r>
            <w:r>
              <w:rPr>
                <w:rFonts w:ascii="CG Times (WN)" w:eastAsia="等线" w:hAnsi="CG Times (WN)"/>
                <w:szCs w:val="22"/>
                <w:lang w:val="en-US" w:eastAsia="zh-CN"/>
              </w:rPr>
              <w:t>needs to support UL skipping if it is capable of advertising its CG support per band, which may not be true.</w:t>
            </w:r>
          </w:p>
          <w:p w:rsidR="00C11670" w:rsidRDefault="00C11670">
            <w:pPr>
              <w:spacing w:after="0" w:line="276" w:lineRule="auto"/>
              <w:jc w:val="left"/>
              <w:rPr>
                <w:rFonts w:ascii="CG Times (WN)" w:eastAsia="等线" w:hAnsi="CG Times (WN)"/>
                <w:szCs w:val="22"/>
                <w:lang w:val="en-US" w:eastAsia="zh-CN"/>
              </w:rPr>
            </w:pPr>
          </w:p>
          <w:tbl>
            <w:tblPr>
              <w:tblW w:w="5242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8"/>
              <w:gridCol w:w="2834"/>
            </w:tblGrid>
            <w:tr w:rsidR="00C11670">
              <w:trPr>
                <w:trHeight w:val="150"/>
              </w:trPr>
              <w:tc>
                <w:tcPr>
                  <w:tcW w:w="2408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11670" w:rsidRDefault="009378A8">
                  <w:pPr>
                    <w:spacing w:after="0" w:line="276" w:lineRule="auto"/>
                    <w:jc w:val="left"/>
                    <w:rPr>
                      <w:rFonts w:eastAsia="等线"/>
                      <w:szCs w:val="22"/>
                      <w:lang w:eastAsia="zh-CN"/>
                    </w:rPr>
                  </w:pPr>
                  <w:r>
                    <w:rPr>
                      <w:rFonts w:eastAsia="等线"/>
                      <w:szCs w:val="22"/>
                      <w:lang w:eastAsia="zh-CN"/>
                    </w:rPr>
                    <w:t>Skipping UL configured grant if no data to transmit.</w:t>
                  </w:r>
                </w:p>
              </w:tc>
              <w:tc>
                <w:tcPr>
                  <w:tcW w:w="2834" w:type="dxa"/>
                  <w:tcBorders>
                    <w:top w:val="single" w:sz="8" w:space="0" w:color="808080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11670" w:rsidRDefault="009378A8">
                  <w:pPr>
                    <w:spacing w:after="0" w:line="276" w:lineRule="auto"/>
                    <w:jc w:val="left"/>
                    <w:rPr>
                      <w:rFonts w:eastAsia="等线"/>
                      <w:szCs w:val="22"/>
                      <w:lang w:eastAsia="zh-CN"/>
                    </w:rPr>
                  </w:pPr>
                  <w:r>
                    <w:rPr>
                      <w:rFonts w:eastAsia="等线"/>
                      <w:szCs w:val="22"/>
                      <w:lang w:eastAsia="zh-CN"/>
                    </w:rPr>
                    <w:t>Either configuredUL-GrantType1 </w:t>
                  </w:r>
                  <w:ins w:id="2" w:author="[QCOM-Mouaffac]" w:date="2022-04-25T12:47:00Z">
                    <w:r>
                      <w:rPr>
                        <w:rFonts w:eastAsia="等线"/>
                        <w:szCs w:val="22"/>
                        <w:lang w:eastAsia="zh-CN"/>
                      </w:rPr>
                      <w:t>or configuredUL-GrantType1-v1650 </w:t>
                    </w:r>
                  </w:ins>
                  <w:r>
                    <w:rPr>
                      <w:rFonts w:eastAsia="等线"/>
                      <w:szCs w:val="22"/>
                      <w:lang w:eastAsia="zh-CN"/>
                    </w:rPr>
                    <w:t>or configuredUL-GrantType2 </w:t>
                  </w:r>
                  <w:ins w:id="3" w:author="[QCOM-Mouaffac]" w:date="2022-04-25T12:47:00Z">
                    <w:r>
                      <w:rPr>
                        <w:rFonts w:eastAsia="等线"/>
                        <w:szCs w:val="22"/>
                        <w:lang w:eastAsia="zh-CN"/>
                      </w:rPr>
                      <w:t>or</w:t>
                    </w:r>
                    <w:r>
                      <w:rPr>
                        <w:rFonts w:eastAsia="等线"/>
                        <w:szCs w:val="22"/>
                        <w:lang w:eastAsia="zh-CN"/>
                      </w:rPr>
                      <w:t> configuredUL-GrantType2-v1650 </w:t>
                    </w:r>
                  </w:ins>
                  <w:r>
                    <w:rPr>
                      <w:rFonts w:eastAsia="等线"/>
                      <w:szCs w:val="22"/>
                      <w:lang w:eastAsia="zh-CN"/>
                    </w:rPr>
                    <w:t>is supported.</w:t>
                  </w:r>
                </w:p>
              </w:tc>
            </w:tr>
          </w:tbl>
          <w:p w:rsidR="00C11670" w:rsidRDefault="00C11670">
            <w:pPr>
              <w:spacing w:after="0" w:line="276" w:lineRule="auto"/>
              <w:jc w:val="left"/>
              <w:rPr>
                <w:rFonts w:ascii="CG Times (WN)" w:eastAsia="等线" w:hAnsi="CG Times (WN)"/>
                <w:szCs w:val="22"/>
                <w:lang w:val="en-US" w:eastAsia="zh-CN"/>
              </w:rPr>
            </w:pPr>
          </w:p>
          <w:p w:rsidR="00C11670" w:rsidRDefault="009378A8">
            <w:pPr>
              <w:spacing w:after="0" w:line="276" w:lineRule="auto"/>
              <w:jc w:val="left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/>
                <w:szCs w:val="22"/>
                <w:lang w:val="en-US" w:eastAsia="zh-CN"/>
              </w:rPr>
              <w:t>UL skipping of configured grants has been conditionally mandatory only for the Rel-15 variant of the feature. In Rel-16, UL</w:t>
            </w:r>
            <w:bookmarkStart w:id="4" w:name="_GoBack"/>
            <w:bookmarkEnd w:id="4"/>
            <w:r>
              <w:rPr>
                <w:rFonts w:ascii="CG Times (WN)" w:eastAsia="等线" w:hAnsi="CG Times (WN)"/>
                <w:szCs w:val="22"/>
                <w:lang w:val="en-US" w:eastAsia="zh-CN"/>
              </w:rPr>
              <w:t xml:space="preserve"> skipping is not supposed to be conditionally mandatory as this also depends on the op</w:t>
            </w:r>
            <w:r>
              <w:rPr>
                <w:rFonts w:ascii="CG Times (WN)" w:eastAsia="等线" w:hAnsi="CG Times (WN)"/>
                <w:szCs w:val="22"/>
                <w:lang w:val="en-US" w:eastAsia="zh-CN"/>
              </w:rPr>
              <w:t>tional Rel-16 capabilities for enhanced UL skipping. Adding a Rel-16 CG capability here gives the impression this rule no longer applies. </w:t>
            </w:r>
          </w:p>
          <w:p w:rsidR="00C11670" w:rsidRDefault="00C11670">
            <w:pPr>
              <w:spacing w:after="0" w:line="276" w:lineRule="auto"/>
              <w:jc w:val="left"/>
              <w:rPr>
                <w:rFonts w:ascii="CG Times (WN)" w:eastAsia="等线" w:hAnsi="CG Times (WN)"/>
                <w:szCs w:val="22"/>
                <w:lang w:val="en-US" w:eastAsia="zh-CN"/>
              </w:rPr>
            </w:pPr>
          </w:p>
          <w:p w:rsidR="00C11670" w:rsidRDefault="009378A8">
            <w:pPr>
              <w:spacing w:after="0" w:line="276" w:lineRule="auto"/>
              <w:jc w:val="left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/>
                <w:szCs w:val="22"/>
                <w:lang w:val="en-US" w:eastAsia="zh-CN"/>
              </w:rPr>
              <w:t xml:space="preserve">We are ok to support the CR if the change in section 6 is removed. 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Cs w:val="22"/>
                <w:lang w:val="en-US" w:eastAsia="zh-CN"/>
              </w:rPr>
              <w:t>Yes</w:t>
            </w:r>
          </w:p>
        </w:tc>
        <w:tc>
          <w:tcPr>
            <w:tcW w:w="2987" w:type="pct"/>
          </w:tcPr>
          <w:p w:rsidR="00C11670" w:rsidRDefault="00C11670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</w:p>
        </w:tc>
      </w:tr>
      <w:tr w:rsidR="0013372E">
        <w:tc>
          <w:tcPr>
            <w:tcW w:w="1192" w:type="pct"/>
          </w:tcPr>
          <w:p w:rsidR="0013372E" w:rsidRPr="0013372E" w:rsidRDefault="0013372E" w:rsidP="0013372E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r w:rsidRPr="0013372E">
              <w:rPr>
                <w:rFonts w:ascii="CG Times (WN)" w:hAnsi="CG Times (WN)" w:hint="eastAsia"/>
                <w:szCs w:val="22"/>
                <w:lang w:val="en-US" w:eastAsia="zh-CN"/>
              </w:rPr>
              <w:t>H</w:t>
            </w:r>
            <w:r w:rsidRPr="0013372E">
              <w:rPr>
                <w:rFonts w:ascii="CG Times (WN)" w:hAnsi="CG Times (WN)"/>
                <w:szCs w:val="22"/>
                <w:lang w:val="en-US" w:eastAsia="zh-CN"/>
              </w:rPr>
              <w:t>uawei, HiSilicon</w:t>
            </w:r>
          </w:p>
        </w:tc>
        <w:tc>
          <w:tcPr>
            <w:tcW w:w="821" w:type="pct"/>
          </w:tcPr>
          <w:p w:rsidR="0013372E" w:rsidRPr="0013372E" w:rsidRDefault="0013372E" w:rsidP="0013372E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r w:rsidRPr="0013372E">
              <w:rPr>
                <w:rFonts w:ascii="CG Times (WN)" w:hAnsi="CG Times (WN)" w:hint="eastAsia"/>
                <w:szCs w:val="22"/>
                <w:lang w:val="en-US" w:eastAsia="zh-CN"/>
              </w:rPr>
              <w:t>Y</w:t>
            </w:r>
            <w:r w:rsidRPr="0013372E">
              <w:rPr>
                <w:rFonts w:ascii="CG Times (WN)" w:hAnsi="CG Times (WN)"/>
                <w:szCs w:val="22"/>
                <w:lang w:val="en-US" w:eastAsia="zh-CN"/>
              </w:rPr>
              <w:t>es</w:t>
            </w:r>
            <w:r>
              <w:rPr>
                <w:rFonts w:ascii="CG Times (WN)" w:hAnsi="CG Times (WN)"/>
                <w:szCs w:val="22"/>
                <w:lang w:val="en-US" w:eastAsia="zh-CN"/>
              </w:rPr>
              <w:t xml:space="preserve"> with comments</w:t>
            </w:r>
          </w:p>
        </w:tc>
        <w:tc>
          <w:tcPr>
            <w:tcW w:w="2987" w:type="pct"/>
          </w:tcPr>
          <w:p w:rsidR="0013372E" w:rsidRDefault="0013372E" w:rsidP="0013372E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/>
                <w:szCs w:val="22"/>
                <w:lang w:val="en-US" w:eastAsia="zh-CN"/>
              </w:rPr>
              <w:t>Agree with Apple.</w:t>
            </w:r>
          </w:p>
        </w:tc>
      </w:tr>
      <w:tr w:rsidR="00C11670">
        <w:tc>
          <w:tcPr>
            <w:tcW w:w="1192" w:type="pct"/>
          </w:tcPr>
          <w:p w:rsidR="00C11670" w:rsidRDefault="00C11670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C11670" w:rsidRDefault="00C11670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C11670" w:rsidRDefault="00C11670">
            <w:pPr>
              <w:spacing w:after="0"/>
              <w:rPr>
                <w:rFonts w:ascii="CG Times (WN)" w:eastAsia="等线" w:hAnsi="CG Times (WN)"/>
                <w:szCs w:val="22"/>
                <w:lang w:val="en-US" w:eastAsia="zh-CN"/>
              </w:rPr>
            </w:pPr>
          </w:p>
        </w:tc>
      </w:tr>
    </w:tbl>
    <w:tbl>
      <w:tblPr>
        <w:tblpPr w:leftFromText="180" w:rightFromText="180" w:vertAnchor="text" w:horzAnchor="page" w:tblpX="705" w:tblpY="-3349"/>
        <w:tblOverlap w:val="never"/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7088"/>
      </w:tblGrid>
      <w:tr w:rsidR="00C11670">
        <w:trPr>
          <w:trHeight w:val="255"/>
        </w:trPr>
        <w:tc>
          <w:tcPr>
            <w:tcW w:w="25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lastRenderedPageBreak/>
              <w:t xml:space="preserve">Skipping UL configured grant 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if no data to transmit.</w:t>
            </w:r>
          </w:p>
        </w:tc>
        <w:tc>
          <w:tcPr>
            <w:tcW w:w="708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Either </w:t>
            </w:r>
            <w:r>
              <w:rPr>
                <w:rFonts w:ascii="CG Times (WN)" w:eastAsia="等线" w:hAnsi="CG Times (WN)"/>
                <w:i/>
                <w:iCs/>
                <w:szCs w:val="22"/>
                <w:lang w:eastAsia="zh-CN"/>
              </w:rPr>
              <w:t>configuredUL-GrantType1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 </w:t>
            </w:r>
            <w:ins w:id="5" w:author="[QCOM-Mouaffac]" w:date="2022-04-25T12:47:00Z">
              <w:r>
                <w:rPr>
                  <w:rFonts w:ascii="CG Times (WN)" w:eastAsia="等线" w:hAnsi="CG Times (WN)"/>
                  <w:szCs w:val="22"/>
                  <w:lang w:eastAsia="zh-CN"/>
                </w:rPr>
                <w:t>or </w:t>
              </w:r>
              <w:r>
                <w:rPr>
                  <w:rFonts w:ascii="CG Times (WN)" w:eastAsia="等线" w:hAnsi="CG Times (WN)"/>
                  <w:i/>
                  <w:iCs/>
                  <w:szCs w:val="22"/>
                  <w:lang w:eastAsia="zh-CN"/>
                </w:rPr>
                <w:t>configuredUL-GrantType1</w:t>
              </w:r>
              <w:r>
                <w:rPr>
                  <w:rFonts w:ascii="CG Times (WN)" w:eastAsia="等线" w:hAnsi="CG Times (WN)"/>
                  <w:szCs w:val="22"/>
                  <w:lang w:eastAsia="zh-CN"/>
                </w:rPr>
                <w:t>-v1650 </w:t>
              </w:r>
            </w:ins>
            <w:r>
              <w:rPr>
                <w:rFonts w:ascii="CG Times (WN)" w:eastAsia="等线" w:hAnsi="CG Times (WN)"/>
                <w:szCs w:val="22"/>
                <w:lang w:eastAsia="zh-CN"/>
              </w:rPr>
              <w:t>or </w:t>
            </w:r>
            <w:r>
              <w:rPr>
                <w:rFonts w:ascii="CG Times (WN)" w:eastAsia="等线" w:hAnsi="CG Times (WN)"/>
                <w:i/>
                <w:iCs/>
                <w:szCs w:val="22"/>
                <w:lang w:eastAsia="zh-CN"/>
              </w:rPr>
              <w:t>configuredUL-GrantType2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 </w:t>
            </w:r>
            <w:ins w:id="6" w:author="[QCOM-Mouaffac]" w:date="2022-04-25T12:47:00Z">
              <w:r>
                <w:rPr>
                  <w:rFonts w:ascii="CG Times (WN)" w:eastAsia="等线" w:hAnsi="CG Times (WN)"/>
                  <w:szCs w:val="22"/>
                  <w:lang w:eastAsia="zh-CN"/>
                </w:rPr>
                <w:t>or </w:t>
              </w:r>
              <w:r>
                <w:rPr>
                  <w:rFonts w:ascii="CG Times (WN)" w:eastAsia="等线" w:hAnsi="CG Times (WN)"/>
                  <w:i/>
                  <w:iCs/>
                  <w:szCs w:val="22"/>
                  <w:lang w:eastAsia="zh-CN"/>
                </w:rPr>
                <w:t>configuredUL-GrantType2-v1650 </w:t>
              </w:r>
            </w:ins>
            <w:r>
              <w:rPr>
                <w:rFonts w:ascii="CG Times (WN)" w:eastAsia="等线" w:hAnsi="CG Times (WN)"/>
                <w:szCs w:val="22"/>
                <w:lang w:eastAsia="zh-CN"/>
              </w:rPr>
              <w:t>is supported.</w:t>
            </w:r>
          </w:p>
        </w:tc>
      </w:tr>
    </w:tbl>
    <w:p w:rsidR="00C11670" w:rsidRDefault="00C11670">
      <w:pPr>
        <w:rPr>
          <w:lang w:eastAsia="zh-CN"/>
        </w:rPr>
      </w:pPr>
    </w:p>
    <w:p w:rsidR="00C11670" w:rsidRDefault="009378A8">
      <w:pPr>
        <w:pStyle w:val="3"/>
        <w:rPr>
          <w:b/>
          <w:sz w:val="20"/>
        </w:rPr>
      </w:pPr>
      <w:r>
        <w:rPr>
          <w:b/>
          <w:sz w:val="20"/>
        </w:rPr>
        <w:t>Measurement</w:t>
      </w:r>
    </w:p>
    <w:p w:rsidR="00C11670" w:rsidRDefault="009378A8">
      <w:pPr>
        <w:pStyle w:val="Doc-title"/>
      </w:pPr>
      <w:hyperlink r:id="rId13" w:history="1">
        <w:r>
          <w:rPr>
            <w:rStyle w:val="af5"/>
            <w:rFonts w:eastAsia="MS Mincho"/>
            <w:lang w:val="en-GB" w:eastAsia="en-GB"/>
          </w:rPr>
          <w:t>R2-2204485</w:t>
        </w:r>
      </w:hyperlink>
      <w:r>
        <w:tab/>
        <w:t>LS on UE capability for inter-frequency measurement without MG (R4-2207090; contact: Huawei)</w:t>
      </w:r>
      <w:r>
        <w:tab/>
        <w:t>RAN4</w:t>
      </w:r>
      <w:r>
        <w:tab/>
        <w:t>LS in</w:t>
      </w:r>
      <w:r>
        <w:tab/>
        <w:t>Rel-16</w:t>
      </w:r>
      <w:r>
        <w:tab/>
      </w:r>
      <w:proofErr w:type="spellStart"/>
      <w:r>
        <w:t>NR_RRM_enh</w:t>
      </w:r>
      <w:proofErr w:type="spellEnd"/>
      <w:r>
        <w:t>-Core</w:t>
      </w:r>
      <w:r>
        <w:tab/>
        <w:t>To</w:t>
      </w:r>
      <w:proofErr w:type="gramStart"/>
      <w:r>
        <w:t>:RAN2</w:t>
      </w:r>
      <w:proofErr w:type="gramEnd"/>
    </w:p>
    <w:p w:rsidR="00C11670" w:rsidRDefault="009378A8">
      <w:pPr>
        <w:pStyle w:val="Doc-title"/>
      </w:pPr>
      <w:hyperlink r:id="rId14" w:history="1">
        <w:r>
          <w:rPr>
            <w:rStyle w:val="af5"/>
            <w:rFonts w:eastAsia="MS Mincho"/>
            <w:lang w:val="en-GB" w:eastAsia="en-GB"/>
          </w:rPr>
          <w:t>R2-2205558</w:t>
        </w:r>
      </w:hyperlink>
      <w:r>
        <w:tab/>
        <w:t>Correction on UE capability for inter-frequency measurement without MG</w:t>
      </w:r>
      <w:r>
        <w:tab/>
        <w:t>Huawei, HiSilicon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0720</w:t>
      </w:r>
      <w:r>
        <w:tab/>
        <w:t>-</w:t>
      </w:r>
      <w:r>
        <w:tab/>
        <w:t>F</w:t>
      </w:r>
      <w:r>
        <w:tab/>
      </w:r>
      <w:proofErr w:type="spellStart"/>
      <w:r>
        <w:t>NR_RRM_enh</w:t>
      </w:r>
      <w:proofErr w:type="spellEnd"/>
      <w:r>
        <w:t>-Core</w:t>
      </w:r>
    </w:p>
    <w:p w:rsidR="00C11670" w:rsidRDefault="009378A8">
      <w:pPr>
        <w:pStyle w:val="Doc-title"/>
      </w:pPr>
      <w:hyperlink r:id="rId15" w:history="1">
        <w:r>
          <w:rPr>
            <w:rStyle w:val="af5"/>
            <w:rFonts w:eastAsia="MS Mincho"/>
            <w:lang w:val="en-GB" w:eastAsia="en-GB"/>
          </w:rPr>
          <w:t>R2-2205559</w:t>
        </w:r>
      </w:hyperlink>
      <w:r>
        <w:tab/>
        <w:t>Correction on UE capability for inter-frequency measurement without MG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0721</w:t>
      </w:r>
      <w:r>
        <w:tab/>
        <w:t>-</w:t>
      </w:r>
      <w:r>
        <w:tab/>
        <w:t>A</w:t>
      </w:r>
      <w:r>
        <w:tab/>
      </w:r>
      <w:proofErr w:type="spellStart"/>
      <w:r>
        <w:t>NR_RRM_enh</w:t>
      </w:r>
      <w:proofErr w:type="spellEnd"/>
      <w:r>
        <w:t>-Core</w:t>
      </w:r>
    </w:p>
    <w:p w:rsidR="00C11670" w:rsidRDefault="009378A8">
      <w:pPr>
        <w:spacing w:before="240"/>
        <w:rPr>
          <w:lang w:eastAsia="zh-CN"/>
        </w:rPr>
      </w:pPr>
      <w:r>
        <w:rPr>
          <w:lang w:eastAsia="zh-CN"/>
        </w:rPr>
        <w:t xml:space="preserve">In the </w:t>
      </w:r>
      <w:proofErr w:type="gramStart"/>
      <w:r>
        <w:rPr>
          <w:lang w:eastAsia="zh-CN"/>
        </w:rPr>
        <w:t>LS[</w:t>
      </w:r>
      <w:proofErr w:type="gramEnd"/>
      <w:r>
        <w:rPr>
          <w:lang w:eastAsia="zh-CN"/>
        </w:rPr>
        <w:t xml:space="preserve">2], RAN4 informed that non-CA capable </w:t>
      </w:r>
      <w:r>
        <w:rPr>
          <w:lang w:eastAsia="zh-CN"/>
        </w:rPr>
        <w:t xml:space="preserve">UE is not expected to indicate support of </w:t>
      </w:r>
      <w:r>
        <w:rPr>
          <w:i/>
          <w:lang w:eastAsia="zh-CN"/>
        </w:rPr>
        <w:t>interFrequencyMeas-Nogap-r16</w:t>
      </w:r>
      <w:r>
        <w:rPr>
          <w:lang w:eastAsia="zh-CN"/>
        </w:rPr>
        <w:t xml:space="preserve">. The </w:t>
      </w:r>
      <w:proofErr w:type="gramStart"/>
      <w:r>
        <w:rPr>
          <w:lang w:eastAsia="zh-CN"/>
        </w:rPr>
        <w:t>CRs[</w:t>
      </w:r>
      <w:proofErr w:type="gramEnd"/>
      <w:r>
        <w:rPr>
          <w:lang w:eastAsia="zh-CN"/>
        </w:rPr>
        <w:t>3][4] add the restriction above for the capability in TS 38.306. Otherwise, if a non-CA capable UE signals the capability, the network may configure inter-frequency measurement</w:t>
      </w:r>
      <w:r>
        <w:rPr>
          <w:lang w:eastAsia="zh-CN"/>
        </w:rPr>
        <w:t xml:space="preserve"> without gap, and the UE behaviour is unclear. </w:t>
      </w:r>
    </w:p>
    <w:p w:rsidR="00C11670" w:rsidRDefault="009378A8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Q2 Do companies agree with the intention of the CRs?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C11670">
        <w:trPr>
          <w:trHeight w:val="90"/>
        </w:trPr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Nokia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We do not see this as essential correction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Ericsson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The </w:t>
            </w:r>
            <w:proofErr w:type="spellStart"/>
            <w:r>
              <w:rPr>
                <w:rFonts w:ascii="CG Times (WN)" w:eastAsiaTheme="minorEastAsia" w:hAnsi="CG Times (WN)"/>
                <w:szCs w:val="22"/>
                <w:lang w:eastAsia="ja-JP"/>
              </w:rPr>
              <w:t>signaling</w:t>
            </w:r>
            <w:proofErr w:type="spellEnd"/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 specifications should not account for the case 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where the UE includes a capability but does not really support the feature, this is rather and error case and this same motivation can be done for basically all UE capabilities.</w:t>
            </w:r>
          </w:p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If really needed, we can capture it in meeting notes.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Intel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No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/>
                <w:szCs w:val="22"/>
                <w:lang w:val="en-US" w:eastAsia="zh-CN"/>
              </w:rPr>
              <w:t xml:space="preserve">Agree with </w:t>
            </w:r>
            <w:r>
              <w:rPr>
                <w:rFonts w:ascii="CG Times (WN)" w:hAnsi="CG Times (WN)"/>
                <w:szCs w:val="22"/>
                <w:lang w:val="en-US" w:eastAsia="zh-CN"/>
              </w:rPr>
              <w:t>others.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N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o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While we understand what RAN4 stated is a reasonable implementation choice, we do not see the need of restricting UE implementation unnecessarily. It is not a testable requirement and there is no inter-operability issue 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even if a non-CA UE supports gap-less measurement, as far as we can see.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Malgun Gothic" w:hAnsi="CG Times (WN)" w:hint="eastAsia"/>
                <w:szCs w:val="22"/>
                <w:lang w:eastAsia="ko-KR"/>
              </w:rPr>
              <w:t>Samsung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Malgun Gothic" w:hAnsi="CG Times (WN)" w:hint="eastAsia"/>
                <w:szCs w:val="22"/>
                <w:lang w:eastAsia="ko-KR"/>
              </w:rPr>
              <w:t>No</w:t>
            </w:r>
          </w:p>
        </w:tc>
        <w:tc>
          <w:tcPr>
            <w:tcW w:w="2987" w:type="pct"/>
          </w:tcPr>
          <w:p w:rsidR="00C11670" w:rsidRDefault="00C11670">
            <w:pPr>
              <w:spacing w:after="0" w:line="276" w:lineRule="auto"/>
              <w:rPr>
                <w:rFonts w:ascii="CG Times (WN)" w:eastAsia="等线" w:hAnsi="CG Times (WN)"/>
                <w:szCs w:val="22"/>
                <w:lang w:eastAsia="zh-CN"/>
              </w:rPr>
            </w:pP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:rsidR="00C11670" w:rsidRDefault="00C11670">
            <w:pPr>
              <w:spacing w:after="0" w:line="276" w:lineRule="auto"/>
              <w:rPr>
                <w:rFonts w:ascii="CG Times (WN)" w:eastAsia="等线" w:hAnsi="CG Times (WN)"/>
                <w:szCs w:val="22"/>
                <w:lang w:eastAsia="zh-CN"/>
              </w:rPr>
            </w:pP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eastAsia="zh-CN"/>
              </w:rPr>
              <w:t>O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PPO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eastAsia="zh-CN"/>
              </w:rPr>
              <w:t>N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o</w:t>
            </w:r>
          </w:p>
        </w:tc>
        <w:tc>
          <w:tcPr>
            <w:tcW w:w="2987" w:type="pct"/>
          </w:tcPr>
          <w:p w:rsidR="00C11670" w:rsidRDefault="00C11670">
            <w:pPr>
              <w:spacing w:after="0" w:line="276" w:lineRule="auto"/>
              <w:rPr>
                <w:rFonts w:ascii="CG Times (WN)" w:eastAsia="等线" w:hAnsi="CG Times (WN)"/>
                <w:szCs w:val="22"/>
                <w:lang w:eastAsia="zh-CN"/>
              </w:rPr>
            </w:pP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proofErr w:type="spellStart"/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M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N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:rsidR="00C11670" w:rsidRDefault="00C11670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/>
                <w:szCs w:val="22"/>
                <w:lang w:val="en-US" w:eastAsia="zh-CN"/>
              </w:rPr>
              <w:t>Apple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Malgun Gothic" w:hAnsi="CG Times (WN)"/>
                <w:szCs w:val="22"/>
                <w:lang w:eastAsia="ko-KR"/>
              </w:rPr>
              <w:t xml:space="preserve">No 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/>
                <w:szCs w:val="22"/>
                <w:lang w:val="en-US" w:eastAsia="zh-CN"/>
              </w:rPr>
              <w:t>Same view as Ericsson</w:t>
            </w:r>
          </w:p>
        </w:tc>
      </w:tr>
      <w:tr w:rsidR="0013372E">
        <w:tc>
          <w:tcPr>
            <w:tcW w:w="1192" w:type="pct"/>
          </w:tcPr>
          <w:p w:rsidR="0013372E" w:rsidRPr="0013372E" w:rsidRDefault="0013372E" w:rsidP="0013372E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r w:rsidRPr="0013372E">
              <w:rPr>
                <w:rFonts w:ascii="CG Times (WN)" w:hAnsi="CG Times (WN)"/>
                <w:szCs w:val="22"/>
                <w:lang w:val="en-US" w:eastAsia="zh-CN"/>
              </w:rPr>
              <w:t>Huawei, HiSilicon</w:t>
            </w:r>
          </w:p>
        </w:tc>
        <w:tc>
          <w:tcPr>
            <w:tcW w:w="821" w:type="pct"/>
          </w:tcPr>
          <w:p w:rsidR="0013372E" w:rsidRPr="0013372E" w:rsidRDefault="0013372E" w:rsidP="0013372E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r w:rsidRPr="0013372E">
              <w:rPr>
                <w:rFonts w:ascii="CG Times (WN)" w:hAnsi="CG Times (WN)"/>
                <w:szCs w:val="22"/>
                <w:lang w:val="en-US" w:eastAsia="zh-CN"/>
              </w:rPr>
              <w:t>Yes</w:t>
            </w:r>
          </w:p>
        </w:tc>
        <w:tc>
          <w:tcPr>
            <w:tcW w:w="2987" w:type="pct"/>
          </w:tcPr>
          <w:p w:rsidR="0013372E" w:rsidRPr="0013372E" w:rsidRDefault="0013372E" w:rsidP="0013372E">
            <w:pPr>
              <w:spacing w:after="0" w:line="276" w:lineRule="auto"/>
              <w:jc w:val="left"/>
              <w:rPr>
                <w:rFonts w:ascii="CG Times (WN)" w:hAnsi="CG Times (WN)"/>
                <w:szCs w:val="22"/>
                <w:lang w:val="en-US" w:eastAsia="zh-CN"/>
              </w:rPr>
            </w:pPr>
            <w:r w:rsidRPr="0013372E">
              <w:rPr>
                <w:rFonts w:ascii="CG Times (WN)" w:hAnsi="CG Times (WN)"/>
                <w:szCs w:val="22"/>
                <w:lang w:val="en-US" w:eastAsia="zh-CN"/>
              </w:rPr>
              <w:t xml:space="preserve">The motivation is that the NW cannot identify whether UE is capable of CA from hardware perspective even though single CC capability is reported. From our RAN4 colleagues, only CA-capable UE can satisfy the RAN4 measurement requirement without measurement gap. Then if the capability is reported by non-CA capable UE, the network will anyway configure inter-frequency measurement without gap, which leads to impact on </w:t>
            </w:r>
            <w:proofErr w:type="spellStart"/>
            <w:r w:rsidRPr="0013372E">
              <w:rPr>
                <w:rFonts w:ascii="CG Times (WN)" w:hAnsi="CG Times (WN)"/>
                <w:szCs w:val="22"/>
                <w:lang w:val="en-US" w:eastAsia="zh-CN"/>
              </w:rPr>
              <w:t>PCell</w:t>
            </w:r>
            <w:proofErr w:type="spellEnd"/>
            <w:r w:rsidRPr="0013372E">
              <w:rPr>
                <w:rFonts w:ascii="CG Times (WN)" w:hAnsi="CG Times (WN)"/>
                <w:szCs w:val="22"/>
                <w:lang w:val="en-US" w:eastAsia="zh-CN"/>
              </w:rPr>
              <w:t xml:space="preserve"> transmission. </w:t>
            </w:r>
          </w:p>
        </w:tc>
      </w:tr>
      <w:tr w:rsidR="00C11670">
        <w:tc>
          <w:tcPr>
            <w:tcW w:w="1192" w:type="pct"/>
          </w:tcPr>
          <w:p w:rsidR="00C11670" w:rsidRDefault="00C11670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C11670" w:rsidRDefault="00C11670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C11670" w:rsidRDefault="00C11670">
            <w:pPr>
              <w:spacing w:after="0"/>
              <w:rPr>
                <w:rFonts w:ascii="CG Times (WN)" w:eastAsia="等线" w:hAnsi="CG Times (WN)"/>
                <w:szCs w:val="22"/>
                <w:lang w:val="en-US" w:eastAsia="zh-CN"/>
              </w:rPr>
            </w:pPr>
          </w:p>
        </w:tc>
      </w:tr>
    </w:tbl>
    <w:p w:rsidR="00C11670" w:rsidRDefault="00C11670">
      <w:pPr>
        <w:rPr>
          <w:b/>
          <w:kern w:val="2"/>
          <w:lang w:eastAsia="zh-CN"/>
        </w:rPr>
      </w:pPr>
    </w:p>
    <w:p w:rsidR="00C11670" w:rsidRDefault="009378A8">
      <w:pPr>
        <w:rPr>
          <w:rFonts w:ascii="Arial" w:eastAsia="MS Mincho" w:hAnsi="Arial"/>
          <w:szCs w:val="24"/>
          <w:lang w:eastAsia="en-GB"/>
        </w:rPr>
      </w:pPr>
      <w:hyperlink r:id="rId16" w:history="1">
        <w:r>
          <w:rPr>
            <w:rStyle w:val="af5"/>
            <w:rFonts w:ascii="Arial" w:eastAsia="MS Mincho" w:hAnsi="Arial"/>
            <w:szCs w:val="24"/>
            <w:lang w:val="en-GB" w:eastAsia="en-GB"/>
          </w:rPr>
          <w:t>R2-2205453</w:t>
        </w:r>
      </w:hyperlink>
      <w:r>
        <w:rPr>
          <w:rFonts w:ascii="Arial" w:eastAsia="MS Mincho" w:hAnsi="Arial"/>
          <w:szCs w:val="24"/>
          <w:lang w:eastAsia="en-GB"/>
        </w:rPr>
        <w:tab/>
        <w:t>Clarification on the rmtc-Config-r16</w:t>
      </w:r>
      <w:r>
        <w:rPr>
          <w:rFonts w:ascii="Arial" w:eastAsia="MS Mincho" w:hAnsi="Arial"/>
          <w:szCs w:val="24"/>
          <w:lang w:eastAsia="en-GB"/>
        </w:rPr>
        <w:tab/>
        <w:t>Xiaomi Communications, Apple, OPPO</w:t>
      </w:r>
      <w:r>
        <w:rPr>
          <w:rFonts w:ascii="Arial" w:eastAsia="MS Mincho" w:hAnsi="Arial"/>
          <w:szCs w:val="24"/>
          <w:lang w:eastAsia="en-GB"/>
        </w:rPr>
        <w:tab/>
        <w:t>CR</w:t>
      </w:r>
      <w:r>
        <w:rPr>
          <w:rFonts w:ascii="Arial" w:eastAsia="MS Mincho" w:hAnsi="Arial"/>
          <w:szCs w:val="24"/>
          <w:lang w:eastAsia="en-GB"/>
        </w:rPr>
        <w:tab/>
        <w:t>Rel-16</w:t>
      </w:r>
      <w:r>
        <w:rPr>
          <w:rFonts w:ascii="Arial" w:eastAsia="MS Mincho" w:hAnsi="Arial"/>
          <w:szCs w:val="24"/>
          <w:lang w:eastAsia="en-GB"/>
        </w:rPr>
        <w:tab/>
        <w:t>38.331</w:t>
      </w:r>
      <w:r>
        <w:rPr>
          <w:rFonts w:ascii="Arial" w:eastAsia="MS Mincho" w:hAnsi="Arial"/>
          <w:szCs w:val="24"/>
          <w:lang w:eastAsia="en-GB"/>
        </w:rPr>
        <w:tab/>
        <w:t>16.8.0</w:t>
      </w:r>
      <w:r>
        <w:rPr>
          <w:rFonts w:ascii="Arial" w:eastAsia="MS Mincho" w:hAnsi="Arial"/>
          <w:szCs w:val="24"/>
          <w:lang w:eastAsia="en-GB"/>
        </w:rPr>
        <w:tab/>
        <w:t>3087</w:t>
      </w:r>
      <w:r>
        <w:rPr>
          <w:rFonts w:ascii="Arial" w:eastAsia="MS Mincho" w:hAnsi="Arial"/>
          <w:szCs w:val="24"/>
          <w:lang w:eastAsia="en-GB"/>
        </w:rPr>
        <w:tab/>
      </w:r>
    </w:p>
    <w:p w:rsidR="00C11670" w:rsidRDefault="009378A8">
      <w:pPr>
        <w:spacing w:before="240"/>
        <w:rPr>
          <w:lang w:eastAsia="zh-CN"/>
        </w:rPr>
      </w:pPr>
      <w:r>
        <w:rPr>
          <w:lang w:eastAsia="zh-CN"/>
        </w:rPr>
        <w:t xml:space="preserve">The </w:t>
      </w:r>
      <w:proofErr w:type="gramStart"/>
      <w:r>
        <w:rPr>
          <w:lang w:eastAsia="zh-CN"/>
        </w:rPr>
        <w:t>CR[</w:t>
      </w:r>
      <w:proofErr w:type="gramEnd"/>
      <w:r>
        <w:rPr>
          <w:lang w:eastAsia="zh-CN"/>
        </w:rPr>
        <w:t xml:space="preserve">5] is to clarify that </w:t>
      </w:r>
      <w:r>
        <w:rPr>
          <w:i/>
          <w:lang w:eastAsia="zh-CN"/>
        </w:rPr>
        <w:t>rmtc-Config-r16</w:t>
      </w:r>
      <w:r>
        <w:rPr>
          <w:lang w:eastAsia="zh-CN"/>
        </w:rPr>
        <w:t xml:space="preserve"> is only applicable for shared spectrum, and a condition tag </w:t>
      </w:r>
      <w:r>
        <w:rPr>
          <w:i/>
          <w:lang w:eastAsia="zh-CN"/>
        </w:rPr>
        <w:t>SharedSpectrum2</w:t>
      </w:r>
      <w:r>
        <w:rPr>
          <w:lang w:eastAsia="zh-CN"/>
        </w:rPr>
        <w:t xml:space="preserve"> is added for </w:t>
      </w:r>
      <w:r>
        <w:rPr>
          <w:i/>
          <w:lang w:eastAsia="zh-CN"/>
        </w:rPr>
        <w:t>rmtc-Config-r16</w:t>
      </w:r>
      <w:r>
        <w:rPr>
          <w:lang w:eastAsia="zh-CN"/>
        </w:rPr>
        <w:t>.</w:t>
      </w:r>
    </w:p>
    <w:p w:rsidR="00C11670" w:rsidRDefault="009378A8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 xml:space="preserve">Q3 </w:t>
      </w:r>
      <w:r>
        <w:rPr>
          <w:rFonts w:ascii="CG Times (WN)" w:eastAsia="等线" w:hAnsi="CG Times (WN)" w:hint="eastAsia"/>
          <w:b/>
          <w:bCs/>
          <w:szCs w:val="21"/>
          <w:lang w:eastAsia="zh-CN"/>
        </w:rPr>
        <w:t>D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o companies agree with the intention of the CR? 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022"/>
        <w:gridCol w:w="1151"/>
        <w:gridCol w:w="7458"/>
      </w:tblGrid>
      <w:tr w:rsidR="00C11670">
        <w:tc>
          <w:tcPr>
            <w:tcW w:w="546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lastRenderedPageBreak/>
              <w:t>Company</w:t>
            </w:r>
          </w:p>
        </w:tc>
        <w:tc>
          <w:tcPr>
            <w:tcW w:w="469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3986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C11670">
        <w:trPr>
          <w:trHeight w:val="90"/>
        </w:trPr>
        <w:tc>
          <w:tcPr>
            <w:tcW w:w="546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Nokia</w:t>
            </w:r>
          </w:p>
        </w:tc>
        <w:tc>
          <w:tcPr>
            <w:tcW w:w="469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See comment</w:t>
            </w:r>
          </w:p>
        </w:tc>
        <w:tc>
          <w:tcPr>
            <w:tcW w:w="3986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We would prefer a field description than the ASN.1 condition which is a bit difficult to read and not prefer ASN.1 change even though that 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would work as what is proposed?</w:t>
            </w:r>
          </w:p>
        </w:tc>
      </w:tr>
      <w:tr w:rsidR="00C11670">
        <w:tc>
          <w:tcPr>
            <w:tcW w:w="546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Ericsson</w:t>
            </w:r>
          </w:p>
        </w:tc>
        <w:tc>
          <w:tcPr>
            <w:tcW w:w="469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No</w:t>
            </w:r>
          </w:p>
        </w:tc>
        <w:tc>
          <w:tcPr>
            <w:tcW w:w="3986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The CR is not needed/not correct.</w:t>
            </w:r>
          </w:p>
          <w:p w:rsidR="00C11670" w:rsidRDefault="00C11670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</w:p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In principle, RMTC-</w:t>
            </w:r>
            <w:proofErr w:type="spellStart"/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Config</w:t>
            </w:r>
            <w:proofErr w:type="spellEnd"/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 xml:space="preserve"> should only be included for RSSI measurements on unlicensed frequencies. So that part is correct.</w:t>
            </w:r>
          </w:p>
          <w:p w:rsidR="00C11670" w:rsidRDefault="00C11670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</w:p>
          <w:p w:rsidR="00C11670" w:rsidRDefault="009378A8">
            <w:pPr>
              <w:numPr>
                <w:ilvl w:val="0"/>
                <w:numId w:val="11"/>
              </w:num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 xml:space="preserve">Not correct because: </w:t>
            </w:r>
            <w:proofErr w:type="spellStart"/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MeasObjectNR</w:t>
            </w:r>
            <w:proofErr w:type="spellEnd"/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 xml:space="preserve"> may be configured for licensed spectrum while the RMTC-</w:t>
            </w:r>
            <w:proofErr w:type="spellStart"/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Config</w:t>
            </w:r>
            <w:proofErr w:type="spellEnd"/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 xml:space="preserve"> may refer to a different frequency provided by 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rmtc-Frequency-r16</w:t>
            </w: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 xml:space="preserve"> (note that e.g. </w:t>
            </w:r>
            <w:proofErr w:type="spellStart"/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measObjectCLI</w:t>
            </w:r>
            <w:proofErr w:type="spellEnd"/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 xml:space="preserve"> which is quite similar, is configured separately). So their text</w:t>
            </w: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 xml:space="preserve"> proposal is not correct.</w:t>
            </w:r>
          </w:p>
          <w:p w:rsidR="00C11670" w:rsidRDefault="009378A8">
            <w:pPr>
              <w:numPr>
                <w:ilvl w:val="0"/>
                <w:numId w:val="11"/>
              </w:num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Not needed because: The UE provides RSSI measurement capability to the network. So the network would anyway not configure RMTC for a UE that does not support this feature.</w:t>
            </w:r>
          </w:p>
          <w:p w:rsidR="00C11670" w:rsidRDefault="00C11670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0"/>
              <w:gridCol w:w="709"/>
              <w:gridCol w:w="567"/>
              <w:gridCol w:w="709"/>
              <w:gridCol w:w="705"/>
            </w:tblGrid>
            <w:tr w:rsidR="00C11670">
              <w:tc>
                <w:tcPr>
                  <w:tcW w:w="69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11670" w:rsidRDefault="009378A8">
                  <w:pPr>
                    <w:spacing w:after="0" w:line="276" w:lineRule="auto"/>
                    <w:rPr>
                      <w:rFonts w:ascii="CG Times (WN)" w:eastAsiaTheme="minorEastAsia" w:hAnsi="CG Times (WN)"/>
                      <w:b/>
                      <w:bCs/>
                      <w:i/>
                      <w:iCs/>
                      <w:szCs w:val="22"/>
                      <w:lang w:val="en-US" w:eastAsia="ja-JP"/>
                    </w:rPr>
                  </w:pPr>
                  <w:r>
                    <w:rPr>
                      <w:rFonts w:ascii="CG Times (WN)" w:eastAsiaTheme="minorEastAsia" w:hAnsi="CG Times (WN)"/>
                      <w:b/>
                      <w:bCs/>
                      <w:i/>
                      <w:iCs/>
                      <w:szCs w:val="22"/>
                      <w:lang w:val="en-US" w:eastAsia="ja-JP"/>
                    </w:rPr>
                    <w:t>rssi-ChannelOccupancyReporting-r16</w:t>
                  </w:r>
                </w:p>
                <w:p w:rsidR="00C11670" w:rsidRDefault="009378A8">
                  <w:pPr>
                    <w:spacing w:after="0" w:line="276" w:lineRule="auto"/>
                    <w:rPr>
                      <w:rFonts w:ascii="CG Times (WN)" w:eastAsiaTheme="minorEastAsia" w:hAnsi="CG Times (WN)"/>
                      <w:szCs w:val="22"/>
                      <w:lang w:val="en-US" w:eastAsia="ja-JP"/>
                    </w:rPr>
                  </w:pPr>
                  <w:r>
                    <w:rPr>
                      <w:rFonts w:ascii="CG Times (WN)" w:eastAsiaTheme="minorEastAsia" w:hAnsi="CG Times (WN)"/>
                      <w:szCs w:val="22"/>
                      <w:lang w:val="en-US" w:eastAsia="ja-JP"/>
                    </w:rPr>
                    <w:t xml:space="preserve">Indicates whether the </w:t>
                  </w:r>
                  <w:r>
                    <w:rPr>
                      <w:rFonts w:ascii="CG Times (WN)" w:eastAsiaTheme="minorEastAsia" w:hAnsi="CG Times (WN)"/>
                      <w:szCs w:val="22"/>
                      <w:lang w:val="en-US" w:eastAsia="ja-JP"/>
                    </w:rPr>
                    <w:t>UE supports RSSI measurements and channel occupancy reporting.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11670" w:rsidRDefault="009378A8">
                  <w:pPr>
                    <w:spacing w:after="0" w:line="276" w:lineRule="auto"/>
                    <w:rPr>
                      <w:rFonts w:ascii="CG Times (WN)" w:eastAsiaTheme="minorEastAsia" w:hAnsi="CG Times (WN)"/>
                      <w:szCs w:val="22"/>
                      <w:lang w:val="en-US" w:eastAsia="ja-JP"/>
                    </w:rPr>
                  </w:pPr>
                  <w:r>
                    <w:rPr>
                      <w:rFonts w:ascii="CG Times (WN)" w:eastAsiaTheme="minorEastAsia" w:hAnsi="CG Times (WN)"/>
                      <w:szCs w:val="22"/>
                      <w:lang w:val="en-US" w:eastAsia="ja-JP"/>
                    </w:rPr>
                    <w:t>Band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11670" w:rsidRDefault="009378A8">
                  <w:pPr>
                    <w:spacing w:after="0" w:line="276" w:lineRule="auto"/>
                    <w:rPr>
                      <w:rFonts w:ascii="CG Times (WN)" w:eastAsiaTheme="minorEastAsia" w:hAnsi="CG Times (WN)"/>
                      <w:szCs w:val="22"/>
                      <w:lang w:val="en-US" w:eastAsia="ja-JP"/>
                    </w:rPr>
                  </w:pPr>
                  <w:r>
                    <w:rPr>
                      <w:rFonts w:ascii="CG Times (WN)" w:eastAsiaTheme="minorEastAsia" w:hAnsi="CG Times (WN)"/>
                      <w:szCs w:val="22"/>
                      <w:lang w:val="en-US" w:eastAsia="ja-JP"/>
                    </w:rPr>
                    <w:t>No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11670" w:rsidRDefault="009378A8">
                  <w:pPr>
                    <w:spacing w:after="0" w:line="276" w:lineRule="auto"/>
                    <w:rPr>
                      <w:rFonts w:ascii="CG Times (WN)" w:eastAsiaTheme="minorEastAsia" w:hAnsi="CG Times (WN)"/>
                      <w:szCs w:val="22"/>
                      <w:lang w:val="en-US" w:eastAsia="ja-JP"/>
                    </w:rPr>
                  </w:pPr>
                  <w:r>
                    <w:rPr>
                      <w:rFonts w:ascii="CG Times (WN)" w:eastAsiaTheme="minorEastAsia" w:hAnsi="CG Times (WN)"/>
                      <w:szCs w:val="22"/>
                      <w:lang w:val="en-US" w:eastAsia="ja-JP"/>
                    </w:rPr>
                    <w:t>N/A</w:t>
                  </w:r>
                </w:p>
              </w:tc>
              <w:tc>
                <w:tcPr>
                  <w:tcW w:w="7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11670" w:rsidRDefault="009378A8">
                  <w:pPr>
                    <w:spacing w:after="0" w:line="276" w:lineRule="auto"/>
                    <w:rPr>
                      <w:rFonts w:ascii="CG Times (WN)" w:eastAsiaTheme="minorEastAsia" w:hAnsi="CG Times (WN)"/>
                      <w:szCs w:val="22"/>
                      <w:lang w:val="en-US" w:eastAsia="ja-JP"/>
                    </w:rPr>
                  </w:pPr>
                  <w:r>
                    <w:rPr>
                      <w:rFonts w:ascii="CG Times (WN)" w:eastAsiaTheme="minorEastAsia" w:hAnsi="CG Times (WN)"/>
                      <w:szCs w:val="22"/>
                      <w:lang w:val="en-US" w:eastAsia="ja-JP"/>
                    </w:rPr>
                    <w:t>N/A</w:t>
                  </w:r>
                </w:p>
              </w:tc>
            </w:tr>
          </w:tbl>
          <w:p w:rsidR="00C11670" w:rsidRDefault="00C11670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</w:p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As a consequence, there are no issues with the current implementation.</w:t>
            </w:r>
          </w:p>
          <w:p w:rsidR="00C11670" w:rsidRDefault="00C11670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</w:p>
        </w:tc>
      </w:tr>
      <w:tr w:rsidR="00C11670">
        <w:tc>
          <w:tcPr>
            <w:tcW w:w="546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Intel</w:t>
            </w:r>
          </w:p>
        </w:tc>
        <w:tc>
          <w:tcPr>
            <w:tcW w:w="469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See comment</w:t>
            </w:r>
          </w:p>
        </w:tc>
        <w:tc>
          <w:tcPr>
            <w:tcW w:w="3986" w:type="pct"/>
          </w:tcPr>
          <w:p w:rsidR="00C11670" w:rsidRDefault="009378A8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/>
                <w:szCs w:val="22"/>
                <w:lang w:val="en-US" w:eastAsia="zh-CN"/>
              </w:rPr>
              <w:t>I think this CR is placed in the wrong agenda as it is not UE capability related. If</w:t>
            </w:r>
            <w:r>
              <w:rPr>
                <w:rFonts w:ascii="CG Times (WN)" w:hAnsi="CG Times (WN)"/>
                <w:szCs w:val="22"/>
                <w:lang w:val="en-US" w:eastAsia="zh-CN"/>
              </w:rPr>
              <w:t xml:space="preserve"> restriction to the configuration is needed, we would prefer including it in the field description for </w:t>
            </w:r>
            <w:proofErr w:type="spellStart"/>
            <w:r>
              <w:rPr>
                <w:rFonts w:ascii="CG Times (WN)" w:hAnsi="CG Times (WN)"/>
                <w:szCs w:val="22"/>
                <w:lang w:val="en-US" w:eastAsia="zh-CN"/>
              </w:rPr>
              <w:t>rmtc-Config</w:t>
            </w:r>
            <w:proofErr w:type="spellEnd"/>
            <w:r>
              <w:rPr>
                <w:rFonts w:ascii="CG Times (WN)" w:hAnsi="CG Times (WN)"/>
                <w:szCs w:val="22"/>
                <w:lang w:val="en-US" w:eastAsia="zh-CN"/>
              </w:rPr>
              <w:t>.</w:t>
            </w:r>
          </w:p>
        </w:tc>
      </w:tr>
      <w:tr w:rsidR="00C11670">
        <w:tc>
          <w:tcPr>
            <w:tcW w:w="546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ualcomm Incorporated</w:t>
            </w:r>
          </w:p>
        </w:tc>
        <w:tc>
          <w:tcPr>
            <w:tcW w:w="469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See comment</w:t>
            </w:r>
          </w:p>
        </w:tc>
        <w:tc>
          <w:tcPr>
            <w:tcW w:w="3986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We thought the intention of the CR is correct.</w:t>
            </w:r>
          </w:p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W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e should verify Ericsson’s comment #1. Isn’t it just that the frequency for RSSI measurement may not be the frequency of </w:t>
            </w:r>
            <w:proofErr w:type="spellStart"/>
            <w:r>
              <w:rPr>
                <w:rFonts w:ascii="CG Times (WN)" w:hAnsi="CG Times (WN)"/>
                <w:i/>
                <w:iCs/>
              </w:rPr>
              <w:t>ssbFrequency</w:t>
            </w:r>
            <w:proofErr w:type="spellEnd"/>
            <w:r>
              <w:rPr>
                <w:rFonts w:ascii="CG Times (WN)" w:hAnsi="CG Times (WN)"/>
                <w:i/>
                <w:iCs/>
              </w:rPr>
              <w:t xml:space="preserve"> 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of </w:t>
            </w:r>
            <w:proofErr w:type="spellStart"/>
            <w:r>
              <w:rPr>
                <w:rFonts w:ascii="CG Times (WN)" w:eastAsiaTheme="minorEastAsia" w:hAnsi="CG Times (WN)"/>
                <w:i/>
                <w:iCs/>
                <w:szCs w:val="22"/>
                <w:lang w:val="en-US" w:eastAsia="ja-JP"/>
              </w:rPr>
              <w:t>MeasObjectNR</w:t>
            </w:r>
            <w:proofErr w:type="spellEnd"/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, but the </w:t>
            </w:r>
            <w:proofErr w:type="spellStart"/>
            <w:r>
              <w:rPr>
                <w:rFonts w:ascii="CG Times (WN)" w:hAnsi="CG Times (WN)"/>
                <w:i/>
                <w:iCs/>
              </w:rPr>
              <w:t>ssbFrequency</w:t>
            </w:r>
            <w:proofErr w:type="spellEnd"/>
            <w:r>
              <w:rPr>
                <w:rFonts w:ascii="CG Times (WN)" w:hAnsi="CG Times (WN)"/>
                <w:i/>
                <w:iCs/>
              </w:rPr>
              <w:t xml:space="preserve"> </w:t>
            </w: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should still be of shared spectrum?</w:t>
            </w:r>
          </w:p>
        </w:tc>
      </w:tr>
      <w:tr w:rsidR="00C11670">
        <w:tc>
          <w:tcPr>
            <w:tcW w:w="546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Malgun Gothic" w:hAnsi="CG Times (WN)" w:hint="eastAsia"/>
                <w:szCs w:val="22"/>
                <w:lang w:eastAsia="ko-KR"/>
              </w:rPr>
              <w:t>Samsung</w:t>
            </w:r>
          </w:p>
        </w:tc>
        <w:tc>
          <w:tcPr>
            <w:tcW w:w="469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Malgun Gothic" w:hAnsi="CG Times (WN)" w:hint="eastAsia"/>
                <w:szCs w:val="22"/>
                <w:lang w:eastAsia="ko-KR"/>
              </w:rPr>
              <w:t>Yes</w:t>
            </w:r>
          </w:p>
        </w:tc>
        <w:tc>
          <w:tcPr>
            <w:tcW w:w="3986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We can follow the LTE case. Alterna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tively, it’s acceptable to update the corresponding field description.</w:t>
            </w:r>
          </w:p>
        </w:tc>
      </w:tr>
      <w:tr w:rsidR="00C11670">
        <w:tc>
          <w:tcPr>
            <w:tcW w:w="546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val="en-US" w:eastAsia="zh-CN"/>
              </w:rPr>
              <w:t>ZTE</w:t>
            </w:r>
          </w:p>
        </w:tc>
        <w:tc>
          <w:tcPr>
            <w:tcW w:w="469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val="en-US" w:eastAsia="zh-CN"/>
              </w:rPr>
              <w:t>See comment</w:t>
            </w:r>
          </w:p>
        </w:tc>
        <w:tc>
          <w:tcPr>
            <w:tcW w:w="3986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val="en-US" w:eastAsia="zh-CN"/>
              </w:rPr>
              <w:t>Agree with the intention, but prefer to update the corresponding field description.</w:t>
            </w:r>
          </w:p>
        </w:tc>
      </w:tr>
      <w:tr w:rsidR="00C11670">
        <w:tc>
          <w:tcPr>
            <w:tcW w:w="546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等线" w:hAnsi="CG Times (WN)" w:hint="eastAsia"/>
                <w:szCs w:val="22"/>
                <w:lang w:eastAsia="zh-CN"/>
              </w:rPr>
              <w:t>O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PPO</w:t>
            </w:r>
          </w:p>
        </w:tc>
        <w:tc>
          <w:tcPr>
            <w:tcW w:w="469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Proponent</w:t>
            </w:r>
          </w:p>
        </w:tc>
        <w:tc>
          <w:tcPr>
            <w:tcW w:w="3986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 xml:space="preserve">Regarding E///’s comment#1, our understanding is that the condition refers to the frequency within </w:t>
            </w: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RMTC-</w:t>
            </w:r>
            <w:proofErr w:type="spellStart"/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Config</w:t>
            </w:r>
            <w:proofErr w:type="spellEnd"/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 xml:space="preserve">. </w:t>
            </w:r>
          </w:p>
        </w:tc>
      </w:tr>
      <w:tr w:rsidR="00C11670">
        <w:tc>
          <w:tcPr>
            <w:tcW w:w="546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proofErr w:type="spellStart"/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M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469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S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ee comments</w:t>
            </w:r>
          </w:p>
        </w:tc>
        <w:tc>
          <w:tcPr>
            <w:tcW w:w="3986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W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e tend to agree with the proposal to eliminate ambiguity if the applicability of RMTC-</w:t>
            </w:r>
            <w:proofErr w:type="spellStart"/>
            <w:r>
              <w:rPr>
                <w:rFonts w:ascii="CG Times (WN)" w:eastAsia="PMingLiU" w:hAnsi="CG Times (WN)"/>
                <w:szCs w:val="22"/>
                <w:lang w:eastAsia="zh-TW"/>
              </w:rPr>
              <w:t>Config</w:t>
            </w:r>
            <w:proofErr w:type="spellEnd"/>
            <w:r>
              <w:rPr>
                <w:rFonts w:ascii="CG Times (WN)" w:eastAsia="PMingLiU" w:hAnsi="CG Times (WN)"/>
                <w:szCs w:val="22"/>
                <w:lang w:eastAsia="zh-TW"/>
              </w:rPr>
              <w:t xml:space="preserve"> in NR is not fundamentally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 xml:space="preserve"> different from in LTE. (We see the term “</w:t>
            </w:r>
            <w:proofErr w:type="spellStart"/>
            <w:r>
              <w:rPr>
                <w:rFonts w:ascii="CG Times (WN)" w:eastAsia="PMingLiU" w:hAnsi="CG Times (WN)"/>
                <w:szCs w:val="22"/>
                <w:lang w:eastAsia="zh-TW"/>
              </w:rPr>
              <w:t>SharedSpectrum</w:t>
            </w:r>
            <w:proofErr w:type="spellEnd"/>
            <w:r>
              <w:rPr>
                <w:rFonts w:ascii="CG Times (WN)" w:eastAsia="PMingLiU" w:hAnsi="CG Times (WN)"/>
                <w:szCs w:val="22"/>
                <w:lang w:eastAsia="zh-TW"/>
              </w:rPr>
              <w:t>” here refers to unlicensed and shared licensed frequency bands.)</w:t>
            </w:r>
          </w:p>
        </w:tc>
      </w:tr>
      <w:tr w:rsidR="00C11670">
        <w:tc>
          <w:tcPr>
            <w:tcW w:w="546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Malgun Gothic" w:hAnsi="CG Times (WN)"/>
                <w:szCs w:val="22"/>
                <w:lang w:eastAsia="ko-KR"/>
              </w:rPr>
              <w:t>Apple</w:t>
            </w:r>
          </w:p>
        </w:tc>
        <w:tc>
          <w:tcPr>
            <w:tcW w:w="469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Malgun Gothic" w:hAnsi="CG Times (WN)"/>
                <w:szCs w:val="22"/>
                <w:lang w:eastAsia="ko-KR"/>
              </w:rPr>
              <w:t>Yes/proponent</w:t>
            </w:r>
          </w:p>
        </w:tc>
        <w:tc>
          <w:tcPr>
            <w:tcW w:w="3986" w:type="pct"/>
          </w:tcPr>
          <w:p w:rsidR="00C11670" w:rsidRDefault="00C11670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</w:p>
        </w:tc>
      </w:tr>
      <w:tr w:rsidR="00C11670">
        <w:tc>
          <w:tcPr>
            <w:tcW w:w="546" w:type="pct"/>
          </w:tcPr>
          <w:p w:rsidR="00C11670" w:rsidRPr="000A6E44" w:rsidRDefault="000A6E44">
            <w:pPr>
              <w:spacing w:after="0"/>
              <w:jc w:val="center"/>
              <w:rPr>
                <w:rFonts w:ascii="CG Times (WN)" w:eastAsia="等线" w:hAnsi="CG Times (WN)" w:hint="eastAsia"/>
                <w:szCs w:val="22"/>
                <w:lang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eastAsia="zh-CN"/>
              </w:rPr>
              <w:t>H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uawei, HiSilicon</w:t>
            </w:r>
          </w:p>
        </w:tc>
        <w:tc>
          <w:tcPr>
            <w:tcW w:w="469" w:type="pct"/>
          </w:tcPr>
          <w:p w:rsidR="00C11670" w:rsidRPr="000A6E44" w:rsidRDefault="000A6E44">
            <w:pPr>
              <w:spacing w:after="0"/>
              <w:jc w:val="center"/>
              <w:rPr>
                <w:rFonts w:ascii="CG Times (WN)" w:eastAsia="等线" w:hAnsi="CG Times (WN)" w:hint="eastAsia"/>
                <w:szCs w:val="22"/>
                <w:lang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eastAsia="zh-CN"/>
              </w:rPr>
              <w:t>See comments</w:t>
            </w:r>
          </w:p>
        </w:tc>
        <w:tc>
          <w:tcPr>
            <w:tcW w:w="3986" w:type="pct"/>
          </w:tcPr>
          <w:p w:rsidR="00C11670" w:rsidRDefault="000A6E44">
            <w:pPr>
              <w:spacing w:after="0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val="en-US" w:eastAsia="zh-CN"/>
              </w:rPr>
              <w:t>W</w:t>
            </w:r>
            <w:r>
              <w:rPr>
                <w:rFonts w:ascii="CG Times (WN)" w:eastAsia="等线" w:hAnsi="CG Times (WN)"/>
                <w:szCs w:val="22"/>
                <w:lang w:val="en-US" w:eastAsia="zh-CN"/>
              </w:rPr>
              <w:t xml:space="preserve">e think this issue is not about UE capability which </w:t>
            </w:r>
            <w:r w:rsidR="00590D6F">
              <w:rPr>
                <w:rFonts w:ascii="CG Times (WN)" w:eastAsia="等线" w:hAnsi="CG Times (WN)"/>
                <w:szCs w:val="22"/>
                <w:lang w:val="en-US" w:eastAsia="zh-CN"/>
              </w:rPr>
              <w:t>should</w:t>
            </w:r>
            <w:r>
              <w:rPr>
                <w:rFonts w:ascii="CG Times (WN)" w:eastAsia="等线" w:hAnsi="CG Times (WN)"/>
                <w:szCs w:val="22"/>
                <w:lang w:val="en-US" w:eastAsia="zh-CN"/>
              </w:rPr>
              <w:t xml:space="preserve"> not be discussed here.</w:t>
            </w:r>
          </w:p>
          <w:p w:rsidR="00590D6F" w:rsidRDefault="00590D6F">
            <w:pPr>
              <w:spacing w:after="0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/>
                <w:szCs w:val="22"/>
                <w:lang w:val="en-US" w:eastAsia="zh-CN"/>
              </w:rPr>
              <w:t>However, the comment from Ericsson seems make sense which should be clarified by proponents.</w:t>
            </w:r>
          </w:p>
          <w:p w:rsidR="000A6E44" w:rsidRDefault="000A6E44">
            <w:pPr>
              <w:spacing w:after="0"/>
              <w:rPr>
                <w:rFonts w:ascii="CG Times (WN)" w:eastAsia="等线" w:hAnsi="CG Times (WN)"/>
                <w:szCs w:val="22"/>
                <w:lang w:val="en-US" w:eastAsia="zh-CN"/>
              </w:rPr>
            </w:pPr>
          </w:p>
        </w:tc>
      </w:tr>
    </w:tbl>
    <w:p w:rsidR="00C11670" w:rsidRDefault="00C11670">
      <w:pPr>
        <w:rPr>
          <w:b/>
          <w:kern w:val="2"/>
          <w:lang w:eastAsia="zh-CN"/>
        </w:rPr>
      </w:pPr>
    </w:p>
    <w:p w:rsidR="00C11670" w:rsidRDefault="009378A8">
      <w:pPr>
        <w:spacing w:before="60" w:after="0" w:line="240" w:lineRule="auto"/>
        <w:ind w:left="1259" w:hanging="1259"/>
        <w:jc w:val="left"/>
        <w:rPr>
          <w:rFonts w:ascii="Arial" w:eastAsia="MS Mincho" w:hAnsi="Arial"/>
          <w:szCs w:val="24"/>
          <w:lang w:eastAsia="en-GB"/>
        </w:rPr>
      </w:pPr>
      <w:hyperlink r:id="rId17" w:history="1">
        <w:r>
          <w:rPr>
            <w:rStyle w:val="af5"/>
            <w:rFonts w:ascii="Arial" w:eastAsia="MS Mincho" w:hAnsi="Arial"/>
            <w:szCs w:val="24"/>
            <w:lang w:val="en-GB" w:eastAsia="en-GB"/>
          </w:rPr>
          <w:t>R2-2205556</w:t>
        </w:r>
      </w:hyperlink>
      <w:r>
        <w:rPr>
          <w:rFonts w:ascii="Arial" w:eastAsia="MS Mincho" w:hAnsi="Arial"/>
          <w:szCs w:val="24"/>
          <w:lang w:eastAsia="en-GB"/>
        </w:rPr>
        <w:tab/>
      </w:r>
      <w:r>
        <w:rPr>
          <w:rFonts w:ascii="Arial" w:eastAsia="MS Mincho" w:hAnsi="Arial"/>
          <w:szCs w:val="24"/>
          <w:lang w:eastAsia="en-GB"/>
        </w:rPr>
        <w:t xml:space="preserve">Correction on </w:t>
      </w:r>
      <w:proofErr w:type="spellStart"/>
      <w:r>
        <w:rPr>
          <w:rFonts w:ascii="Arial" w:eastAsia="MS Mincho" w:hAnsi="Arial"/>
          <w:szCs w:val="24"/>
          <w:lang w:eastAsia="en-GB"/>
        </w:rPr>
        <w:t>measurementEnhancement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capability for high speed scenario</w:t>
      </w:r>
      <w:r>
        <w:rPr>
          <w:rFonts w:ascii="Arial" w:eastAsia="MS Mincho" w:hAnsi="Arial"/>
          <w:szCs w:val="24"/>
          <w:lang w:eastAsia="en-GB"/>
        </w:rPr>
        <w:tab/>
        <w:t>Huawei, HiSilicon</w:t>
      </w:r>
      <w:r>
        <w:rPr>
          <w:rFonts w:ascii="Arial" w:eastAsia="MS Mincho" w:hAnsi="Arial"/>
          <w:szCs w:val="24"/>
          <w:lang w:eastAsia="en-GB"/>
        </w:rPr>
        <w:tab/>
        <w:t>CR</w:t>
      </w:r>
      <w:r>
        <w:rPr>
          <w:rFonts w:ascii="Arial" w:eastAsia="MS Mincho" w:hAnsi="Arial"/>
          <w:szCs w:val="24"/>
          <w:lang w:eastAsia="en-GB"/>
        </w:rPr>
        <w:tab/>
        <w:t>Rel-16</w:t>
      </w:r>
      <w:r>
        <w:rPr>
          <w:rFonts w:ascii="Arial" w:eastAsia="MS Mincho" w:hAnsi="Arial"/>
          <w:szCs w:val="24"/>
          <w:lang w:eastAsia="en-GB"/>
        </w:rPr>
        <w:tab/>
        <w:t>38.306</w:t>
      </w:r>
      <w:r>
        <w:rPr>
          <w:rFonts w:ascii="Arial" w:eastAsia="MS Mincho" w:hAnsi="Arial"/>
          <w:szCs w:val="24"/>
          <w:lang w:eastAsia="en-GB"/>
        </w:rPr>
        <w:tab/>
        <w:t>16.8.0</w:t>
      </w:r>
      <w:r>
        <w:rPr>
          <w:rFonts w:ascii="Arial" w:eastAsia="MS Mincho" w:hAnsi="Arial"/>
          <w:szCs w:val="24"/>
          <w:lang w:eastAsia="en-GB"/>
        </w:rPr>
        <w:tab/>
        <w:t>0718</w:t>
      </w:r>
      <w:r>
        <w:rPr>
          <w:rFonts w:ascii="Arial" w:eastAsia="MS Mincho" w:hAnsi="Arial"/>
          <w:szCs w:val="24"/>
          <w:lang w:eastAsia="en-GB"/>
        </w:rPr>
        <w:tab/>
        <w:t>-</w:t>
      </w:r>
      <w:r>
        <w:rPr>
          <w:rFonts w:ascii="Arial" w:eastAsia="MS Mincho" w:hAnsi="Arial"/>
          <w:szCs w:val="24"/>
          <w:lang w:eastAsia="en-GB"/>
        </w:rPr>
        <w:tab/>
        <w:t>F</w:t>
      </w:r>
      <w:r>
        <w:rPr>
          <w:rFonts w:ascii="Arial" w:eastAsia="MS Mincho" w:hAnsi="Arial"/>
          <w:szCs w:val="24"/>
          <w:lang w:eastAsia="en-GB"/>
        </w:rPr>
        <w:tab/>
        <w:t>NR_HST-Core</w:t>
      </w:r>
    </w:p>
    <w:p w:rsidR="00C11670" w:rsidRDefault="009378A8">
      <w:pPr>
        <w:spacing w:before="60" w:after="0" w:line="240" w:lineRule="auto"/>
        <w:ind w:left="1259" w:hanging="1259"/>
        <w:jc w:val="left"/>
        <w:rPr>
          <w:rFonts w:ascii="Arial" w:eastAsia="MS Mincho" w:hAnsi="Arial"/>
          <w:szCs w:val="24"/>
          <w:lang w:eastAsia="en-GB"/>
        </w:rPr>
      </w:pPr>
      <w:hyperlink r:id="rId18" w:history="1">
        <w:r>
          <w:rPr>
            <w:rStyle w:val="af5"/>
            <w:rFonts w:ascii="Arial" w:eastAsia="MS Mincho" w:hAnsi="Arial"/>
            <w:szCs w:val="24"/>
            <w:lang w:val="en-GB" w:eastAsia="en-GB"/>
          </w:rPr>
          <w:t>R2-2205557</w:t>
        </w:r>
      </w:hyperlink>
      <w:r>
        <w:rPr>
          <w:rFonts w:ascii="Arial" w:eastAsia="MS Mincho" w:hAnsi="Arial"/>
          <w:szCs w:val="24"/>
          <w:lang w:eastAsia="en-GB"/>
        </w:rPr>
        <w:tab/>
        <w:t xml:space="preserve">Correction on </w:t>
      </w:r>
      <w:proofErr w:type="spellStart"/>
      <w:r>
        <w:rPr>
          <w:rFonts w:ascii="Arial" w:eastAsia="MS Mincho" w:hAnsi="Arial"/>
          <w:szCs w:val="24"/>
          <w:lang w:eastAsia="en-GB"/>
        </w:rPr>
        <w:t>measure</w:t>
      </w:r>
      <w:r>
        <w:rPr>
          <w:rFonts w:ascii="Arial" w:eastAsia="MS Mincho" w:hAnsi="Arial"/>
          <w:szCs w:val="24"/>
          <w:lang w:eastAsia="en-GB"/>
        </w:rPr>
        <w:t>mentEnhancement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capability for high speed scenario</w:t>
      </w:r>
      <w:r>
        <w:rPr>
          <w:rFonts w:ascii="Arial" w:eastAsia="MS Mincho" w:hAnsi="Arial"/>
          <w:szCs w:val="24"/>
          <w:lang w:eastAsia="en-GB"/>
        </w:rPr>
        <w:tab/>
        <w:t>Huawei, HiSilicon</w:t>
      </w:r>
      <w:r>
        <w:rPr>
          <w:rFonts w:ascii="Arial" w:eastAsia="MS Mincho" w:hAnsi="Arial"/>
          <w:szCs w:val="24"/>
          <w:lang w:eastAsia="en-GB"/>
        </w:rPr>
        <w:tab/>
        <w:t>CR</w:t>
      </w:r>
      <w:r>
        <w:rPr>
          <w:rFonts w:ascii="Arial" w:eastAsia="MS Mincho" w:hAnsi="Arial"/>
          <w:szCs w:val="24"/>
          <w:lang w:eastAsia="en-GB"/>
        </w:rPr>
        <w:tab/>
        <w:t>Rel-17</w:t>
      </w:r>
      <w:r>
        <w:rPr>
          <w:rFonts w:ascii="Arial" w:eastAsia="MS Mincho" w:hAnsi="Arial"/>
          <w:szCs w:val="24"/>
          <w:lang w:eastAsia="en-GB"/>
        </w:rPr>
        <w:tab/>
        <w:t>38.306</w:t>
      </w:r>
      <w:r>
        <w:rPr>
          <w:rFonts w:ascii="Arial" w:eastAsia="MS Mincho" w:hAnsi="Arial"/>
          <w:szCs w:val="24"/>
          <w:lang w:eastAsia="en-GB"/>
        </w:rPr>
        <w:tab/>
        <w:t>17.0.0</w:t>
      </w:r>
      <w:r>
        <w:rPr>
          <w:rFonts w:ascii="Arial" w:eastAsia="MS Mincho" w:hAnsi="Arial"/>
          <w:szCs w:val="24"/>
          <w:lang w:eastAsia="en-GB"/>
        </w:rPr>
        <w:tab/>
        <w:t>0719</w:t>
      </w:r>
      <w:r>
        <w:rPr>
          <w:rFonts w:ascii="Arial" w:eastAsia="MS Mincho" w:hAnsi="Arial"/>
          <w:szCs w:val="24"/>
          <w:lang w:eastAsia="en-GB"/>
        </w:rPr>
        <w:tab/>
        <w:t>-</w:t>
      </w:r>
      <w:r>
        <w:rPr>
          <w:rFonts w:ascii="Arial" w:eastAsia="MS Mincho" w:hAnsi="Arial"/>
          <w:szCs w:val="24"/>
          <w:lang w:eastAsia="en-GB"/>
        </w:rPr>
        <w:tab/>
        <w:t>A</w:t>
      </w:r>
      <w:r>
        <w:rPr>
          <w:rFonts w:ascii="Arial" w:eastAsia="MS Mincho" w:hAnsi="Arial"/>
          <w:szCs w:val="24"/>
          <w:lang w:eastAsia="en-GB"/>
        </w:rPr>
        <w:tab/>
        <w:t>NR_HST-Core</w:t>
      </w:r>
    </w:p>
    <w:p w:rsidR="00C11670" w:rsidRDefault="00C11670">
      <w:pPr>
        <w:rPr>
          <w:b/>
          <w:kern w:val="2"/>
          <w:lang w:eastAsia="zh-CN"/>
        </w:rPr>
      </w:pPr>
    </w:p>
    <w:p w:rsidR="00C11670" w:rsidRDefault="009378A8">
      <w:pPr>
        <w:spacing w:before="240"/>
        <w:rPr>
          <w:lang w:eastAsia="zh-CN"/>
        </w:rPr>
      </w:pPr>
      <w:r>
        <w:rPr>
          <w:lang w:eastAsia="zh-CN"/>
        </w:rPr>
        <w:lastRenderedPageBreak/>
        <w:t>The CRs[6][7] are to clarify that intra-NR enhanced RRM requirements are applicable to SN configured measurement when (NG)EN-DC is configured</w:t>
      </w:r>
      <w:r>
        <w:rPr>
          <w:lang w:eastAsia="zh-CN"/>
        </w:rPr>
        <w:t>, but inter-RAT E-UTRAN RRM requirements are not.</w:t>
      </w:r>
    </w:p>
    <w:p w:rsidR="00C11670" w:rsidRDefault="009378A8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 xml:space="preserve">Q4 </w:t>
      </w:r>
      <w:r>
        <w:rPr>
          <w:rFonts w:ascii="CG Times (WN)" w:eastAsia="等线" w:hAnsi="CG Times (WN)" w:hint="eastAsia"/>
          <w:b/>
          <w:bCs/>
          <w:szCs w:val="21"/>
          <w:lang w:eastAsia="zh-CN"/>
        </w:rPr>
        <w:t>D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o companies agree with the intention of the CRs?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C11670">
        <w:trPr>
          <w:trHeight w:val="90"/>
        </w:trPr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Nokia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Okay to clarify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Ericsson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Not essential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The SN in EN-DC should anyway not configure E-UTRAN measurements so there 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seems to be no real issue. But can be considered into rapporteur CR if companies would prefer to clarify it.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Intel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Yes</w:t>
            </w:r>
          </w:p>
        </w:tc>
        <w:tc>
          <w:tcPr>
            <w:tcW w:w="2987" w:type="pct"/>
          </w:tcPr>
          <w:p w:rsidR="00C11670" w:rsidRDefault="00C11670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Y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But not essential correction. It seems very unlikely that the current standard causes any misunderstanding.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Malgun Gothic" w:hAnsi="CG Times (WN)" w:hint="eastAsia"/>
                <w:szCs w:val="22"/>
                <w:lang w:eastAsia="ko-KR"/>
              </w:rPr>
              <w:t>Samsung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Malgun Gothic" w:hAnsi="CG Times (WN)" w:hint="eastAsia"/>
                <w:szCs w:val="22"/>
                <w:lang w:eastAsia="ko-KR"/>
              </w:rPr>
              <w:t>Yes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preferable to update the field description in order to avoid any confusion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val="en-US" w:eastAsia="zh-CN"/>
              </w:rPr>
              <w:t>Yes</w:t>
            </w:r>
          </w:p>
        </w:tc>
        <w:tc>
          <w:tcPr>
            <w:tcW w:w="2987" w:type="pct"/>
          </w:tcPr>
          <w:p w:rsidR="00C11670" w:rsidRDefault="00C11670">
            <w:pPr>
              <w:spacing w:after="0" w:line="276" w:lineRule="auto"/>
              <w:rPr>
                <w:rFonts w:ascii="CG Times (WN)" w:eastAsia="等线" w:hAnsi="CG Times (WN)"/>
                <w:szCs w:val="22"/>
                <w:lang w:eastAsia="zh-CN"/>
              </w:rPr>
            </w:pP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等线" w:hAnsi="CG Times (WN)" w:hint="eastAsia"/>
                <w:szCs w:val="22"/>
                <w:lang w:eastAsia="zh-CN"/>
              </w:rPr>
              <w:t>O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PPO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等线" w:hAnsi="CG Times (WN)" w:hint="eastAsia"/>
                <w:szCs w:val="22"/>
                <w:lang w:eastAsia="zh-CN"/>
              </w:rPr>
              <w:t>Y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Agree with E///’s comment and acceptable for us to incorporated into rapporteur CR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proofErr w:type="spellStart"/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M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PMingLiU" w:hAnsi="CG Times (WN)"/>
                <w:szCs w:val="22"/>
                <w:lang w:eastAsia="zh-TW"/>
              </w:rPr>
              <w:t>Yes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B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 xml:space="preserve">ut don’t think it’s particularly useful (Not an 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essential correction to UE behaviour.)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Malgun Gothic" w:hAnsi="CG Times (WN)"/>
                <w:szCs w:val="22"/>
                <w:lang w:eastAsia="ko-KR"/>
              </w:rPr>
              <w:t>Apple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Malgun Gothic" w:hAnsi="CG Times (WN)"/>
                <w:szCs w:val="22"/>
                <w:lang w:eastAsia="ko-KR"/>
              </w:rPr>
              <w:t>No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/>
                <w:szCs w:val="22"/>
                <w:lang w:val="en-US" w:eastAsia="zh-CN"/>
              </w:rPr>
              <w:t>The clarification is not needed, since SN is not allowed to configure the inter-RAT E-UTRAN measurement in EN-DC.</w:t>
            </w:r>
          </w:p>
        </w:tc>
      </w:tr>
      <w:tr w:rsidR="0013372E">
        <w:tc>
          <w:tcPr>
            <w:tcW w:w="1192" w:type="pct"/>
          </w:tcPr>
          <w:p w:rsidR="0013372E" w:rsidRPr="0013372E" w:rsidRDefault="0013372E" w:rsidP="0013372E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 w:rsidRPr="0013372E">
              <w:rPr>
                <w:rFonts w:ascii="CG Times (WN)" w:eastAsia="Malgun Gothic" w:hAnsi="CG Times (WN)"/>
                <w:szCs w:val="22"/>
                <w:lang w:eastAsia="ko-KR"/>
              </w:rPr>
              <w:t>Huawei, HiSilicon</w:t>
            </w:r>
          </w:p>
        </w:tc>
        <w:tc>
          <w:tcPr>
            <w:tcW w:w="821" w:type="pct"/>
          </w:tcPr>
          <w:p w:rsidR="0013372E" w:rsidRPr="0013372E" w:rsidRDefault="0013372E" w:rsidP="0013372E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 w:rsidRPr="0013372E">
              <w:rPr>
                <w:rFonts w:ascii="CG Times (WN)" w:eastAsia="Malgun Gothic" w:hAnsi="CG Times (WN)"/>
                <w:szCs w:val="22"/>
                <w:lang w:eastAsia="ko-KR"/>
              </w:rPr>
              <w:t>Yes</w:t>
            </w:r>
          </w:p>
        </w:tc>
        <w:tc>
          <w:tcPr>
            <w:tcW w:w="2987" w:type="pct"/>
          </w:tcPr>
          <w:p w:rsidR="0013372E" w:rsidRPr="0013372E" w:rsidRDefault="0013372E" w:rsidP="0013372E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 w:rsidRPr="0013372E">
              <w:rPr>
                <w:rFonts w:ascii="CG Times (WN)" w:eastAsia="Malgun Gothic" w:hAnsi="CG Times (WN)"/>
                <w:szCs w:val="22"/>
                <w:lang w:eastAsia="ko-KR"/>
              </w:rPr>
              <w:t>To avoid confusion, the field description should be corrected.</w:t>
            </w:r>
          </w:p>
        </w:tc>
      </w:tr>
    </w:tbl>
    <w:p w:rsidR="00C11670" w:rsidRDefault="00C11670">
      <w:pPr>
        <w:rPr>
          <w:b/>
          <w:kern w:val="2"/>
          <w:lang w:eastAsia="zh-CN"/>
        </w:rPr>
      </w:pPr>
    </w:p>
    <w:p w:rsidR="00C11670" w:rsidRDefault="009378A8">
      <w:pPr>
        <w:pStyle w:val="3"/>
      </w:pPr>
      <w:proofErr w:type="spellStart"/>
      <w:proofErr w:type="gramStart"/>
      <w:r>
        <w:rPr>
          <w:b/>
          <w:sz w:val="20"/>
        </w:rPr>
        <w:t>eMIMO</w:t>
      </w:r>
      <w:proofErr w:type="spellEnd"/>
      <w:proofErr w:type="gramEnd"/>
    </w:p>
    <w:p w:rsidR="00C11670" w:rsidRDefault="009378A8">
      <w:pPr>
        <w:spacing w:before="60" w:after="0" w:line="240" w:lineRule="auto"/>
        <w:ind w:left="1259" w:hanging="1259"/>
        <w:jc w:val="left"/>
        <w:rPr>
          <w:rFonts w:ascii="Arial" w:eastAsia="MS Mincho" w:hAnsi="Arial"/>
          <w:szCs w:val="24"/>
          <w:lang w:eastAsia="en-GB"/>
        </w:rPr>
      </w:pPr>
      <w:hyperlink r:id="rId19" w:history="1">
        <w:r>
          <w:rPr>
            <w:rStyle w:val="af5"/>
            <w:rFonts w:ascii="Arial" w:eastAsia="MS Mincho" w:hAnsi="Arial"/>
            <w:szCs w:val="24"/>
            <w:lang w:val="en-GB" w:eastAsia="en-GB"/>
          </w:rPr>
          <w:t>R2-2205560</w:t>
        </w:r>
      </w:hyperlink>
      <w:r>
        <w:rPr>
          <w:rFonts w:ascii="Arial" w:eastAsia="MS Mincho" w:hAnsi="Arial"/>
          <w:szCs w:val="24"/>
          <w:lang w:eastAsia="en-GB"/>
        </w:rPr>
        <w:tab/>
        <w:t>Clarification on capabilities reported in different granularity with prerequisite</w:t>
      </w:r>
      <w:r>
        <w:rPr>
          <w:rFonts w:ascii="Arial" w:eastAsia="MS Mincho" w:hAnsi="Arial"/>
          <w:szCs w:val="24"/>
          <w:lang w:eastAsia="en-GB"/>
        </w:rPr>
        <w:tab/>
        <w:t>Huawei, HiSilicon</w:t>
      </w:r>
      <w:r>
        <w:rPr>
          <w:rFonts w:ascii="Arial" w:eastAsia="MS Mincho" w:hAnsi="Arial"/>
          <w:szCs w:val="24"/>
          <w:lang w:eastAsia="en-GB"/>
        </w:rPr>
        <w:tab/>
        <w:t>CR</w:t>
      </w:r>
      <w:r>
        <w:rPr>
          <w:rFonts w:ascii="Arial" w:eastAsia="MS Mincho" w:hAnsi="Arial"/>
          <w:szCs w:val="24"/>
          <w:lang w:eastAsia="en-GB"/>
        </w:rPr>
        <w:tab/>
        <w:t>Rel-16</w:t>
      </w:r>
      <w:r>
        <w:rPr>
          <w:rFonts w:ascii="Arial" w:eastAsia="MS Mincho" w:hAnsi="Arial"/>
          <w:szCs w:val="24"/>
          <w:lang w:eastAsia="en-GB"/>
        </w:rPr>
        <w:tab/>
        <w:t>38.306</w:t>
      </w:r>
      <w:r>
        <w:rPr>
          <w:rFonts w:ascii="Arial" w:eastAsia="MS Mincho" w:hAnsi="Arial"/>
          <w:szCs w:val="24"/>
          <w:lang w:eastAsia="en-GB"/>
        </w:rPr>
        <w:tab/>
        <w:t>16.8.0</w:t>
      </w:r>
      <w:r>
        <w:rPr>
          <w:rFonts w:ascii="Arial" w:eastAsia="MS Mincho" w:hAnsi="Arial"/>
          <w:szCs w:val="24"/>
          <w:lang w:eastAsia="en-GB"/>
        </w:rPr>
        <w:tab/>
        <w:t>0722</w:t>
      </w:r>
      <w:r>
        <w:rPr>
          <w:rFonts w:ascii="Arial" w:eastAsia="MS Mincho" w:hAnsi="Arial"/>
          <w:szCs w:val="24"/>
          <w:lang w:eastAsia="en-GB"/>
        </w:rPr>
        <w:tab/>
        <w:t>-</w:t>
      </w:r>
      <w:r>
        <w:rPr>
          <w:rFonts w:ascii="Arial" w:eastAsia="MS Mincho" w:hAnsi="Arial"/>
          <w:szCs w:val="24"/>
          <w:lang w:eastAsia="en-GB"/>
        </w:rPr>
        <w:tab/>
        <w:t>F</w:t>
      </w:r>
      <w:r>
        <w:rPr>
          <w:rFonts w:ascii="Arial" w:eastAsia="MS Mincho" w:hAnsi="Arial"/>
          <w:szCs w:val="24"/>
          <w:lang w:eastAsia="en-GB"/>
        </w:rPr>
        <w:tab/>
      </w:r>
      <w:proofErr w:type="spellStart"/>
      <w:r>
        <w:rPr>
          <w:rFonts w:ascii="Arial" w:eastAsia="MS Mincho" w:hAnsi="Arial"/>
          <w:szCs w:val="24"/>
          <w:lang w:eastAsia="en-GB"/>
        </w:rPr>
        <w:t>NR_eMIMO</w:t>
      </w:r>
      <w:proofErr w:type="spellEnd"/>
      <w:r>
        <w:rPr>
          <w:rFonts w:ascii="Arial" w:eastAsia="MS Mincho" w:hAnsi="Arial"/>
          <w:szCs w:val="24"/>
          <w:lang w:eastAsia="en-GB"/>
        </w:rPr>
        <w:t>-Core</w:t>
      </w:r>
    </w:p>
    <w:p w:rsidR="00C11670" w:rsidRDefault="009378A8">
      <w:pPr>
        <w:spacing w:before="60" w:after="0" w:line="240" w:lineRule="auto"/>
        <w:ind w:left="1259" w:hanging="1259"/>
        <w:jc w:val="left"/>
        <w:rPr>
          <w:rFonts w:ascii="Arial" w:eastAsia="MS Mincho" w:hAnsi="Arial"/>
          <w:szCs w:val="24"/>
          <w:lang w:eastAsia="en-GB"/>
        </w:rPr>
      </w:pPr>
      <w:hyperlink r:id="rId20" w:history="1">
        <w:r>
          <w:rPr>
            <w:rStyle w:val="af5"/>
            <w:rFonts w:ascii="Arial" w:eastAsia="MS Mincho" w:hAnsi="Arial"/>
            <w:szCs w:val="24"/>
            <w:lang w:val="en-GB" w:eastAsia="en-GB"/>
          </w:rPr>
          <w:t>R2-2205561</w:t>
        </w:r>
      </w:hyperlink>
      <w:r>
        <w:rPr>
          <w:rFonts w:ascii="Arial" w:eastAsia="MS Mincho" w:hAnsi="Arial"/>
          <w:szCs w:val="24"/>
          <w:lang w:eastAsia="en-GB"/>
        </w:rPr>
        <w:tab/>
        <w:t>Clarification on capabilities reported in different granularity with prerequisite</w:t>
      </w:r>
      <w:r>
        <w:rPr>
          <w:rFonts w:ascii="Arial" w:eastAsia="MS Mincho" w:hAnsi="Arial"/>
          <w:szCs w:val="24"/>
          <w:lang w:eastAsia="en-GB"/>
        </w:rPr>
        <w:tab/>
        <w:t>Huawei, HiSilicon</w:t>
      </w:r>
      <w:r>
        <w:rPr>
          <w:rFonts w:ascii="Arial" w:eastAsia="MS Mincho" w:hAnsi="Arial"/>
          <w:szCs w:val="24"/>
          <w:lang w:eastAsia="en-GB"/>
        </w:rPr>
        <w:tab/>
        <w:t>CR</w:t>
      </w:r>
      <w:r>
        <w:rPr>
          <w:rFonts w:ascii="Arial" w:eastAsia="MS Mincho" w:hAnsi="Arial"/>
          <w:szCs w:val="24"/>
          <w:lang w:eastAsia="en-GB"/>
        </w:rPr>
        <w:tab/>
        <w:t>Rel-17</w:t>
      </w:r>
      <w:r>
        <w:rPr>
          <w:rFonts w:ascii="Arial" w:eastAsia="MS Mincho" w:hAnsi="Arial"/>
          <w:szCs w:val="24"/>
          <w:lang w:eastAsia="en-GB"/>
        </w:rPr>
        <w:tab/>
        <w:t>38.306</w:t>
      </w:r>
      <w:r>
        <w:rPr>
          <w:rFonts w:ascii="Arial" w:eastAsia="MS Mincho" w:hAnsi="Arial"/>
          <w:szCs w:val="24"/>
          <w:lang w:eastAsia="en-GB"/>
        </w:rPr>
        <w:tab/>
        <w:t>17.0.0</w:t>
      </w:r>
      <w:r>
        <w:rPr>
          <w:rFonts w:ascii="Arial" w:eastAsia="MS Mincho" w:hAnsi="Arial"/>
          <w:szCs w:val="24"/>
          <w:lang w:eastAsia="en-GB"/>
        </w:rPr>
        <w:tab/>
        <w:t>0723</w:t>
      </w:r>
      <w:r>
        <w:rPr>
          <w:rFonts w:ascii="Arial" w:eastAsia="MS Mincho" w:hAnsi="Arial"/>
          <w:szCs w:val="24"/>
          <w:lang w:eastAsia="en-GB"/>
        </w:rPr>
        <w:tab/>
        <w:t>-</w:t>
      </w:r>
      <w:r>
        <w:rPr>
          <w:rFonts w:ascii="Arial" w:eastAsia="MS Mincho" w:hAnsi="Arial"/>
          <w:szCs w:val="24"/>
          <w:lang w:eastAsia="en-GB"/>
        </w:rPr>
        <w:tab/>
        <w:t>A</w:t>
      </w:r>
      <w:r>
        <w:rPr>
          <w:rFonts w:ascii="Arial" w:eastAsia="MS Mincho" w:hAnsi="Arial"/>
          <w:szCs w:val="24"/>
          <w:lang w:eastAsia="en-GB"/>
        </w:rPr>
        <w:tab/>
      </w:r>
      <w:proofErr w:type="spellStart"/>
      <w:r>
        <w:rPr>
          <w:rFonts w:ascii="Arial" w:eastAsia="MS Mincho" w:hAnsi="Arial"/>
          <w:szCs w:val="24"/>
          <w:lang w:eastAsia="en-GB"/>
        </w:rPr>
        <w:t>NR_eMIMO</w:t>
      </w:r>
      <w:proofErr w:type="spellEnd"/>
      <w:r>
        <w:rPr>
          <w:rFonts w:ascii="Arial" w:eastAsia="MS Mincho" w:hAnsi="Arial"/>
          <w:szCs w:val="24"/>
          <w:lang w:eastAsia="en-GB"/>
        </w:rPr>
        <w:t>-Core</w:t>
      </w:r>
    </w:p>
    <w:p w:rsidR="00C11670" w:rsidRDefault="00C11670">
      <w:pPr>
        <w:rPr>
          <w:b/>
          <w:kern w:val="2"/>
          <w:lang w:eastAsia="zh-CN"/>
        </w:rPr>
      </w:pPr>
    </w:p>
    <w:p w:rsidR="00C11670" w:rsidRDefault="009378A8">
      <w:pPr>
        <w:spacing w:before="240"/>
        <w:rPr>
          <w:lang w:eastAsia="zh-CN"/>
        </w:rPr>
      </w:pPr>
      <w:r>
        <w:rPr>
          <w:lang w:eastAsia="zh-CN"/>
        </w:rPr>
        <w:t xml:space="preserve">The CRs[8][9] are to clarify </w:t>
      </w:r>
      <w:r>
        <w:rPr>
          <w:lang w:eastAsia="zh-CN"/>
        </w:rPr>
        <w:t xml:space="preserve">that for the </w:t>
      </w:r>
      <w:proofErr w:type="spellStart"/>
      <w:r>
        <w:rPr>
          <w:lang w:eastAsia="zh-CN"/>
        </w:rPr>
        <w:t>eMIMO</w:t>
      </w:r>
      <w:proofErr w:type="spellEnd"/>
      <w:r>
        <w:rPr>
          <w:lang w:eastAsia="zh-CN"/>
        </w:rPr>
        <w:t xml:space="preserve"> capabilities with prerequisite defined in a finer granularity, UE shall indicate support of the prerequisite for at least one band/component carrier in at least on band combination. </w:t>
      </w:r>
    </w:p>
    <w:p w:rsidR="00C11670" w:rsidRDefault="009378A8">
      <w:pPr>
        <w:spacing w:before="240"/>
        <w:rPr>
          <w:u w:val="single"/>
          <w:lang w:eastAsia="zh-CN"/>
        </w:rPr>
      </w:pPr>
      <w:r>
        <w:rPr>
          <w:lang w:eastAsia="zh-CN"/>
        </w:rPr>
        <w:t xml:space="preserve">For example, UE supports </w:t>
      </w:r>
      <w:r>
        <w:rPr>
          <w:i/>
          <w:lang w:eastAsia="zh-CN"/>
        </w:rPr>
        <w:t>supportNewDMRS-Port-r16</w:t>
      </w:r>
      <w:r>
        <w:rPr>
          <w:lang w:eastAsia="zh-CN"/>
        </w:rPr>
        <w:t xml:space="preserve"> (whic</w:t>
      </w:r>
      <w:r>
        <w:rPr>
          <w:lang w:eastAsia="zh-CN"/>
        </w:rPr>
        <w:t xml:space="preserve">h is defined in </w:t>
      </w:r>
      <w:proofErr w:type="spellStart"/>
      <w:r>
        <w:rPr>
          <w:lang w:eastAsia="zh-CN"/>
        </w:rPr>
        <w:t>perband</w:t>
      </w:r>
      <w:proofErr w:type="spellEnd"/>
      <w:r>
        <w:rPr>
          <w:lang w:eastAsia="zh-CN"/>
        </w:rPr>
        <w:t xml:space="preserve"> level) shall indicate support of </w:t>
      </w:r>
      <w:r>
        <w:rPr>
          <w:i/>
          <w:lang w:eastAsia="zh-CN"/>
        </w:rPr>
        <w:t>singleDCI-SDM-scheme-r16</w:t>
      </w:r>
      <w:r>
        <w:rPr>
          <w:lang w:eastAsia="zh-CN"/>
        </w:rPr>
        <w:t xml:space="preserve"> (which is defined in </w:t>
      </w:r>
      <w:proofErr w:type="spellStart"/>
      <w:r>
        <w:rPr>
          <w:lang w:eastAsia="zh-CN"/>
        </w:rPr>
        <w:t>perFS</w:t>
      </w:r>
      <w:proofErr w:type="spellEnd"/>
      <w:r>
        <w:rPr>
          <w:lang w:eastAsia="zh-CN"/>
        </w:rPr>
        <w:t xml:space="preserve"> level) for the band</w:t>
      </w:r>
      <w:r>
        <w:rPr>
          <w:u w:val="single"/>
          <w:lang w:eastAsia="zh-CN"/>
        </w:rPr>
        <w:t xml:space="preserve"> in at least one band combination reported in </w:t>
      </w:r>
      <w:proofErr w:type="spellStart"/>
      <w:r>
        <w:rPr>
          <w:u w:val="single"/>
          <w:lang w:eastAsia="zh-CN"/>
        </w:rPr>
        <w:t>BandCombinationList</w:t>
      </w:r>
      <w:proofErr w:type="spellEnd"/>
      <w:r>
        <w:rPr>
          <w:lang w:eastAsia="zh-CN"/>
        </w:rPr>
        <w:t xml:space="preserve">. UE supports </w:t>
      </w:r>
      <w:r>
        <w:rPr>
          <w:i/>
          <w:lang w:eastAsia="zh-CN"/>
        </w:rPr>
        <w:t>maxNumberActivatedTCI-States-r16</w:t>
      </w:r>
      <w:r>
        <w:rPr>
          <w:lang w:eastAsia="zh-CN"/>
        </w:rPr>
        <w:t xml:space="preserve"> (which is define</w:t>
      </w:r>
      <w:r>
        <w:rPr>
          <w:lang w:eastAsia="zh-CN"/>
        </w:rPr>
        <w:t xml:space="preserve">d in </w:t>
      </w:r>
      <w:proofErr w:type="spellStart"/>
      <w:r>
        <w:rPr>
          <w:lang w:eastAsia="zh-CN"/>
        </w:rPr>
        <w:t>perband</w:t>
      </w:r>
      <w:proofErr w:type="spellEnd"/>
      <w:r>
        <w:rPr>
          <w:lang w:eastAsia="zh-CN"/>
        </w:rPr>
        <w:t xml:space="preserve"> level) shall support </w:t>
      </w:r>
      <w:r>
        <w:rPr>
          <w:i/>
          <w:lang w:eastAsia="zh-CN"/>
        </w:rPr>
        <w:t xml:space="preserve">multiDCI-MultiTRP-r16 </w:t>
      </w:r>
      <w:r>
        <w:rPr>
          <w:lang w:eastAsia="zh-CN"/>
        </w:rPr>
        <w:t xml:space="preserve">(which is defined in </w:t>
      </w:r>
      <w:proofErr w:type="spellStart"/>
      <w:r>
        <w:rPr>
          <w:lang w:eastAsia="zh-CN"/>
        </w:rPr>
        <w:t>FSperCC</w:t>
      </w:r>
      <w:proofErr w:type="spellEnd"/>
      <w:r>
        <w:rPr>
          <w:lang w:eastAsia="zh-CN"/>
        </w:rPr>
        <w:t xml:space="preserve"> level) </w:t>
      </w:r>
      <w:r>
        <w:rPr>
          <w:u w:val="single"/>
          <w:lang w:eastAsia="zh-CN"/>
        </w:rPr>
        <w:t>for at least one component carrier for the band.</w:t>
      </w:r>
    </w:p>
    <w:p w:rsidR="00C11670" w:rsidRDefault="009378A8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 xml:space="preserve">Q5 Do companies agree with the intention of the CRs?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C11670">
        <w:trPr>
          <w:trHeight w:val="90"/>
        </w:trPr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Ericsson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Yes, but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If the network 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is interested on a certain feature, it should check the support of that feature and not </w:t>
            </w:r>
            <w:proofErr w:type="gramStart"/>
            <w:r>
              <w:rPr>
                <w:rFonts w:ascii="CG Times (WN)" w:eastAsiaTheme="minorEastAsia" w:hAnsi="CG Times (WN)"/>
                <w:szCs w:val="22"/>
                <w:lang w:eastAsia="ja-JP"/>
              </w:rPr>
              <w:t>its</w:t>
            </w:r>
            <w:proofErr w:type="gramEnd"/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 prerequisite. Hence, it may not actually matter in some cases how we clarify it. In any case, this approach seems safe.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Intel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Maybe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Cs w:val="21"/>
                <w:lang w:eastAsia="ja-JP"/>
              </w:rPr>
              <w:t>We are ok with clarifying this.</w:t>
            </w:r>
            <w:r>
              <w:rPr>
                <w:rFonts w:ascii="CG Times (WN)" w:eastAsiaTheme="minorEastAsia" w:hAnsi="CG Times (WN)"/>
                <w:szCs w:val="21"/>
                <w:lang w:eastAsia="ja-JP"/>
              </w:rPr>
              <w:t xml:space="preserve"> However, we think it would be good to check the understanding with RAN1 via a LS.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Y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es, but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val="en-US" w:eastAsia="ja-JP"/>
              </w:rPr>
              <w:t>W</w:t>
            </w: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e support the intention of the CRs.</w:t>
            </w:r>
          </w:p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val="en-US" w:eastAsia="ja-JP"/>
              </w:rPr>
              <w:t>A</w:t>
            </w: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 xml:space="preserve">gree with Intel that we should first check with RAN1. It is OK for us to indicate RAN2’s understanding </w:t>
            </w: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as outlined by the CRs.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Malgun Gothic" w:hAnsi="CG Times (WN)" w:hint="eastAsia"/>
                <w:szCs w:val="22"/>
                <w:lang w:eastAsia="ko-KR"/>
              </w:rPr>
              <w:lastRenderedPageBreak/>
              <w:t>Samsung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Malgun Gothic" w:hAnsi="CG Times (WN)" w:hint="eastAsia"/>
                <w:szCs w:val="22"/>
                <w:lang w:eastAsia="ko-KR"/>
              </w:rPr>
              <w:t>Yes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This change is safer way considering the legacy UE implementation.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eastAsia="zh-CN"/>
              </w:rPr>
              <w:t>O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PPO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eastAsia="zh-CN"/>
              </w:rPr>
              <w:t>Y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We agree with the intention. Current wording in the CR i.e. “</w:t>
            </w:r>
            <w:ins w:id="7" w:author="Huawei, Hisilicon" w:date="2022-04-16T15:03:00Z"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for at least one component carrier for </w:t>
              </w:r>
            </w:ins>
            <w:ins w:id="8" w:author="Huawei, Hisilicon" w:date="2022-04-16T15:12:00Z">
              <w:r>
                <w:rPr>
                  <w:rFonts w:ascii="Arial" w:eastAsia="Times New Roman" w:hAnsi="Arial"/>
                  <w:sz w:val="18"/>
                  <w:lang w:eastAsia="ja-JP"/>
                </w:rPr>
                <w:t>the</w:t>
              </w:r>
            </w:ins>
            <w:ins w:id="9" w:author="Huawei, Hisilicon" w:date="2022-04-16T15:03:00Z"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band</w:t>
              </w:r>
            </w:ins>
            <w:r>
              <w:rPr>
                <w:rFonts w:ascii="CG Times (WN)" w:eastAsia="等线" w:hAnsi="CG Times (WN)"/>
                <w:szCs w:val="22"/>
                <w:lang w:eastAsia="zh-CN"/>
              </w:rPr>
              <w:t xml:space="preserve">” however doesn’t make it clear 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whether it applies for all relevant band combination or at least one relevant band combination.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proofErr w:type="spellStart"/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M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Y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W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e agree that reporting rule dependency (to prerequisite) shall be clarified.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Cs w:val="22"/>
                <w:lang w:val="en-US" w:eastAsia="zh-CN"/>
              </w:rPr>
              <w:t>Yes with intention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val="en-US" w:eastAsia="zh-CN"/>
              </w:rPr>
              <w:t>We also have a concern that it shall be conf</w:t>
            </w:r>
            <w:r>
              <w:rPr>
                <w:rFonts w:ascii="CG Times (WN)" w:eastAsia="等线" w:hAnsi="CG Times (WN)" w:hint="eastAsia"/>
                <w:szCs w:val="22"/>
                <w:lang w:val="en-US" w:eastAsia="zh-CN"/>
              </w:rPr>
              <w:t>irmed by RAN1 to check whether our understanding is correct or not.</w:t>
            </w:r>
          </w:p>
        </w:tc>
      </w:tr>
      <w:tr w:rsidR="0013372E">
        <w:tc>
          <w:tcPr>
            <w:tcW w:w="1192" w:type="pct"/>
          </w:tcPr>
          <w:p w:rsidR="0013372E" w:rsidRPr="0013372E" w:rsidRDefault="0013372E" w:rsidP="0013372E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r w:rsidRPr="0013372E">
              <w:rPr>
                <w:rFonts w:ascii="CG Times (WN)" w:hAnsi="CG Times (WN)" w:hint="eastAsia"/>
                <w:szCs w:val="22"/>
                <w:lang w:val="en-US" w:eastAsia="zh-CN"/>
              </w:rPr>
              <w:t>H</w:t>
            </w:r>
            <w:r w:rsidRPr="0013372E">
              <w:rPr>
                <w:rFonts w:ascii="CG Times (WN)" w:hAnsi="CG Times (WN)"/>
                <w:szCs w:val="22"/>
                <w:lang w:val="en-US" w:eastAsia="zh-CN"/>
              </w:rPr>
              <w:t xml:space="preserve">uawei, </w:t>
            </w:r>
            <w:proofErr w:type="spellStart"/>
            <w:r w:rsidRPr="0013372E">
              <w:rPr>
                <w:rFonts w:ascii="CG Times (WN)" w:hAnsi="CG Times (WN)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821" w:type="pct"/>
          </w:tcPr>
          <w:p w:rsidR="0013372E" w:rsidRPr="0013372E" w:rsidRDefault="0013372E" w:rsidP="0013372E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r w:rsidRPr="0013372E">
              <w:rPr>
                <w:rFonts w:ascii="CG Times (WN)" w:hAnsi="CG Times (WN)" w:hint="eastAsia"/>
                <w:szCs w:val="22"/>
                <w:lang w:val="en-US" w:eastAsia="zh-CN"/>
              </w:rPr>
              <w:t>Y</w:t>
            </w:r>
            <w:r w:rsidRPr="0013372E">
              <w:rPr>
                <w:rFonts w:ascii="CG Times (WN)" w:hAnsi="CG Times (WN)"/>
                <w:szCs w:val="22"/>
                <w:lang w:val="en-US" w:eastAsia="zh-CN"/>
              </w:rPr>
              <w:t>es</w:t>
            </w:r>
          </w:p>
        </w:tc>
        <w:tc>
          <w:tcPr>
            <w:tcW w:w="2987" w:type="pct"/>
          </w:tcPr>
          <w:p w:rsidR="0013372E" w:rsidRPr="0013372E" w:rsidRDefault="0013372E" w:rsidP="0013372E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 w:rsidRPr="0013372E">
              <w:rPr>
                <w:rFonts w:ascii="CG Times (WN)" w:hAnsi="CG Times (WN)"/>
                <w:szCs w:val="22"/>
                <w:lang w:val="en-US" w:eastAsia="zh-CN"/>
              </w:rPr>
              <w:t xml:space="preserve">As for the comment from Ericsson, we cannot agree that the NW should check the support of a feature and not </w:t>
            </w:r>
            <w:proofErr w:type="gramStart"/>
            <w:r w:rsidRPr="0013372E">
              <w:rPr>
                <w:rFonts w:ascii="CG Times (WN)" w:hAnsi="CG Times (WN)"/>
                <w:szCs w:val="22"/>
                <w:lang w:val="en-US" w:eastAsia="zh-CN"/>
              </w:rPr>
              <w:t>its</w:t>
            </w:r>
            <w:proofErr w:type="gramEnd"/>
            <w:r w:rsidRPr="0013372E">
              <w:rPr>
                <w:rFonts w:ascii="CG Times (WN)" w:hAnsi="CG Times (WN)"/>
                <w:szCs w:val="22"/>
                <w:lang w:val="en-US" w:eastAsia="zh-CN"/>
              </w:rPr>
              <w:t xml:space="preserve"> prerequisite. In fact, for a capability A (e.g. </w:t>
            </w:r>
            <w:proofErr w:type="spellStart"/>
            <w:r w:rsidRPr="0013372E">
              <w:rPr>
                <w:rFonts w:ascii="CG Times (WN)" w:hAnsi="CG Times (WN)"/>
                <w:szCs w:val="22"/>
                <w:lang w:val="en-US" w:eastAsia="zh-CN"/>
              </w:rPr>
              <w:t>perUE</w:t>
            </w:r>
            <w:proofErr w:type="spellEnd"/>
            <w:r w:rsidRPr="0013372E">
              <w:rPr>
                <w:rFonts w:ascii="CG Times (WN)" w:hAnsi="CG Times (WN)"/>
                <w:szCs w:val="22"/>
                <w:lang w:val="en-US" w:eastAsia="zh-CN"/>
              </w:rPr>
              <w:t xml:space="preserve">) with prerequisite B in a finer granularity (e.g. </w:t>
            </w:r>
            <w:proofErr w:type="spellStart"/>
            <w:r w:rsidRPr="0013372E">
              <w:rPr>
                <w:rFonts w:ascii="CG Times (WN)" w:hAnsi="CG Times (WN)"/>
                <w:szCs w:val="22"/>
                <w:lang w:val="en-US" w:eastAsia="zh-CN"/>
              </w:rPr>
              <w:t>FSperCC</w:t>
            </w:r>
            <w:proofErr w:type="spellEnd"/>
            <w:r w:rsidRPr="0013372E">
              <w:rPr>
                <w:rFonts w:ascii="CG Times (WN)" w:hAnsi="CG Times (WN)"/>
                <w:szCs w:val="22"/>
                <w:lang w:val="en-US" w:eastAsia="zh-CN"/>
              </w:rPr>
              <w:t xml:space="preserve">), even capability A is signalled ‘supported’ in </w:t>
            </w:r>
            <w:proofErr w:type="spellStart"/>
            <w:r w:rsidRPr="0013372E">
              <w:rPr>
                <w:rFonts w:ascii="CG Times (WN)" w:hAnsi="CG Times (WN)"/>
                <w:szCs w:val="22"/>
                <w:lang w:val="en-US" w:eastAsia="zh-CN"/>
              </w:rPr>
              <w:t>perUE</w:t>
            </w:r>
            <w:proofErr w:type="spellEnd"/>
            <w:r w:rsidRPr="0013372E">
              <w:rPr>
                <w:rFonts w:ascii="CG Times (WN)" w:hAnsi="CG Times (WN)"/>
                <w:szCs w:val="22"/>
                <w:lang w:val="en-US" w:eastAsia="zh-CN"/>
              </w:rPr>
              <w:t xml:space="preserve"> level, it is only supported</w:t>
            </w:r>
            <w:r w:rsidRPr="0013372E">
              <w:rPr>
                <w:rFonts w:ascii="CG Times (WN)" w:hAnsi="CG Times (WN)" w:hint="eastAsia"/>
                <w:szCs w:val="22"/>
                <w:lang w:val="en-US" w:eastAsia="zh-CN"/>
              </w:rPr>
              <w:t>/</w:t>
            </w:r>
            <w:r w:rsidRPr="0013372E">
              <w:rPr>
                <w:rFonts w:ascii="CG Times (WN)" w:hAnsi="CG Times (WN)"/>
                <w:szCs w:val="22"/>
                <w:lang w:val="en-US" w:eastAsia="zh-CN"/>
              </w:rPr>
              <w:t xml:space="preserve">applicable on the component carrier where capability B is supported. </w:t>
            </w:r>
          </w:p>
          <w:p w:rsidR="0013372E" w:rsidRPr="0013372E" w:rsidRDefault="0013372E" w:rsidP="0013372E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</w:p>
          <w:p w:rsidR="0013372E" w:rsidRPr="0013372E" w:rsidRDefault="0013372E" w:rsidP="0013372E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 w:rsidRPr="0013372E">
              <w:rPr>
                <w:rFonts w:ascii="CG Times (WN)" w:hAnsi="CG Times (WN)"/>
                <w:szCs w:val="22"/>
                <w:lang w:val="en-US" w:eastAsia="zh-CN"/>
              </w:rPr>
              <w:t xml:space="preserve">If </w:t>
            </w:r>
            <w:r w:rsidR="000A6E44">
              <w:rPr>
                <w:rFonts w:ascii="CG Times (WN)" w:hAnsi="CG Times (WN)"/>
                <w:szCs w:val="22"/>
                <w:lang w:val="en-US" w:eastAsia="zh-CN"/>
              </w:rPr>
              <w:t xml:space="preserve">majority </w:t>
            </w:r>
            <w:r w:rsidRPr="0013372E">
              <w:rPr>
                <w:rFonts w:ascii="CG Times (WN)" w:hAnsi="CG Times (WN)"/>
                <w:szCs w:val="22"/>
                <w:lang w:val="en-US" w:eastAsia="zh-CN"/>
              </w:rPr>
              <w:t>prefer to check with RAN1, we are OK to send a LS.</w:t>
            </w:r>
          </w:p>
          <w:p w:rsidR="0013372E" w:rsidRPr="0013372E" w:rsidRDefault="0013372E" w:rsidP="0013372E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</w:p>
        </w:tc>
      </w:tr>
      <w:tr w:rsidR="00C11670">
        <w:tc>
          <w:tcPr>
            <w:tcW w:w="1192" w:type="pct"/>
          </w:tcPr>
          <w:p w:rsidR="00C11670" w:rsidRDefault="00C11670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C11670" w:rsidRDefault="00C11670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C11670" w:rsidRDefault="00C11670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</w:p>
        </w:tc>
      </w:tr>
      <w:tr w:rsidR="00C11670">
        <w:tc>
          <w:tcPr>
            <w:tcW w:w="1192" w:type="pct"/>
          </w:tcPr>
          <w:p w:rsidR="00C11670" w:rsidRDefault="00C11670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C11670" w:rsidRDefault="00C11670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C11670" w:rsidRDefault="00C11670">
            <w:pPr>
              <w:spacing w:after="0"/>
              <w:rPr>
                <w:rFonts w:ascii="CG Times (WN)" w:eastAsia="等线" w:hAnsi="CG Times (WN)"/>
                <w:szCs w:val="22"/>
                <w:lang w:val="en-US" w:eastAsia="zh-CN"/>
              </w:rPr>
            </w:pPr>
          </w:p>
        </w:tc>
      </w:tr>
    </w:tbl>
    <w:p w:rsidR="00C11670" w:rsidRDefault="00C11670">
      <w:pPr>
        <w:rPr>
          <w:b/>
          <w:kern w:val="2"/>
          <w:lang w:eastAsia="zh-CN"/>
        </w:rPr>
      </w:pPr>
    </w:p>
    <w:p w:rsidR="00C11670" w:rsidRDefault="009378A8">
      <w:pPr>
        <w:pStyle w:val="3"/>
      </w:pPr>
      <w:r>
        <w:rPr>
          <w:b/>
          <w:sz w:val="20"/>
        </w:rPr>
        <w:t>CHO and CPC</w:t>
      </w:r>
    </w:p>
    <w:p w:rsidR="00C11670" w:rsidRDefault="009378A8">
      <w:pPr>
        <w:spacing w:before="60" w:after="0" w:line="240" w:lineRule="auto"/>
        <w:ind w:left="1259" w:hanging="1259"/>
        <w:jc w:val="left"/>
        <w:rPr>
          <w:rFonts w:ascii="Arial" w:eastAsia="MS Mincho" w:hAnsi="Arial"/>
          <w:szCs w:val="24"/>
          <w:lang w:eastAsia="en-GB"/>
        </w:rPr>
      </w:pPr>
      <w:hyperlink r:id="rId21" w:history="1">
        <w:r>
          <w:rPr>
            <w:rStyle w:val="af5"/>
            <w:rFonts w:ascii="Arial" w:eastAsia="MS Mincho" w:hAnsi="Arial"/>
            <w:szCs w:val="24"/>
            <w:lang w:val="en-GB" w:eastAsia="en-GB"/>
          </w:rPr>
          <w:t>R2-2205984</w:t>
        </w:r>
      </w:hyperlink>
      <w:r>
        <w:rPr>
          <w:rFonts w:ascii="Arial" w:eastAsia="MS Mincho" w:hAnsi="Arial"/>
          <w:szCs w:val="24"/>
          <w:lang w:eastAsia="en-GB"/>
        </w:rPr>
        <w:tab/>
        <w:t>Clarifications on CHO and CPC UE capabilities</w:t>
      </w:r>
      <w:r>
        <w:rPr>
          <w:rFonts w:ascii="Arial" w:eastAsia="MS Mincho" w:hAnsi="Arial"/>
          <w:szCs w:val="24"/>
          <w:lang w:eastAsia="en-GB"/>
        </w:rPr>
        <w:tab/>
        <w:t xml:space="preserve">Huawei, </w:t>
      </w:r>
      <w:r>
        <w:rPr>
          <w:rFonts w:ascii="Arial" w:eastAsia="MS Mincho" w:hAnsi="Arial"/>
          <w:szCs w:val="24"/>
          <w:lang w:eastAsia="en-GB"/>
        </w:rPr>
        <w:t>HiSilicon</w:t>
      </w:r>
      <w:r>
        <w:rPr>
          <w:rFonts w:ascii="Arial" w:eastAsia="MS Mincho" w:hAnsi="Arial"/>
          <w:szCs w:val="24"/>
          <w:lang w:eastAsia="en-GB"/>
        </w:rPr>
        <w:tab/>
        <w:t>CR</w:t>
      </w:r>
      <w:r>
        <w:rPr>
          <w:rFonts w:ascii="Arial" w:eastAsia="MS Mincho" w:hAnsi="Arial"/>
          <w:szCs w:val="24"/>
          <w:lang w:eastAsia="en-GB"/>
        </w:rPr>
        <w:tab/>
        <w:t>Rel-16</w:t>
      </w:r>
      <w:r>
        <w:rPr>
          <w:rFonts w:ascii="Arial" w:eastAsia="MS Mincho" w:hAnsi="Arial"/>
          <w:szCs w:val="24"/>
          <w:lang w:eastAsia="en-GB"/>
        </w:rPr>
        <w:tab/>
        <w:t>38.306</w:t>
      </w:r>
      <w:r>
        <w:rPr>
          <w:rFonts w:ascii="Arial" w:eastAsia="MS Mincho" w:hAnsi="Arial"/>
          <w:szCs w:val="24"/>
          <w:lang w:eastAsia="en-GB"/>
        </w:rPr>
        <w:tab/>
        <w:t>16.8.0</w:t>
      </w:r>
      <w:r>
        <w:rPr>
          <w:rFonts w:ascii="Arial" w:eastAsia="MS Mincho" w:hAnsi="Arial"/>
          <w:szCs w:val="24"/>
          <w:lang w:eastAsia="en-GB"/>
        </w:rPr>
        <w:tab/>
        <w:t>0732</w:t>
      </w:r>
      <w:r>
        <w:rPr>
          <w:rFonts w:ascii="Arial" w:eastAsia="MS Mincho" w:hAnsi="Arial"/>
          <w:szCs w:val="24"/>
          <w:lang w:eastAsia="en-GB"/>
        </w:rPr>
        <w:tab/>
        <w:t>-</w:t>
      </w:r>
      <w:r>
        <w:rPr>
          <w:rFonts w:ascii="Arial" w:eastAsia="MS Mincho" w:hAnsi="Arial"/>
          <w:szCs w:val="24"/>
          <w:lang w:eastAsia="en-GB"/>
        </w:rPr>
        <w:tab/>
        <w:t>F</w:t>
      </w:r>
      <w:r>
        <w:rPr>
          <w:rFonts w:ascii="Arial" w:eastAsia="MS Mincho" w:hAnsi="Arial"/>
          <w:szCs w:val="24"/>
          <w:lang w:eastAsia="en-GB"/>
        </w:rPr>
        <w:tab/>
      </w:r>
      <w:proofErr w:type="spellStart"/>
      <w:r>
        <w:rPr>
          <w:rFonts w:ascii="Arial" w:eastAsia="MS Mincho" w:hAnsi="Arial"/>
          <w:szCs w:val="24"/>
          <w:lang w:eastAsia="en-GB"/>
        </w:rPr>
        <w:t>NR_Mob_enh</w:t>
      </w:r>
      <w:proofErr w:type="spellEnd"/>
      <w:r>
        <w:rPr>
          <w:rFonts w:ascii="Arial" w:eastAsia="MS Mincho" w:hAnsi="Arial"/>
          <w:szCs w:val="24"/>
          <w:lang w:eastAsia="en-GB"/>
        </w:rPr>
        <w:t>-Core</w:t>
      </w:r>
    </w:p>
    <w:p w:rsidR="00C11670" w:rsidRDefault="009378A8">
      <w:pPr>
        <w:spacing w:before="60" w:after="0" w:line="240" w:lineRule="auto"/>
        <w:ind w:left="1259" w:hanging="1259"/>
        <w:jc w:val="left"/>
        <w:rPr>
          <w:rFonts w:ascii="Arial" w:eastAsia="MS Mincho" w:hAnsi="Arial"/>
          <w:szCs w:val="24"/>
          <w:lang w:eastAsia="en-GB"/>
        </w:rPr>
      </w:pPr>
      <w:hyperlink r:id="rId22" w:history="1">
        <w:r>
          <w:rPr>
            <w:rStyle w:val="af5"/>
            <w:rFonts w:ascii="Arial" w:eastAsia="MS Mincho" w:hAnsi="Arial"/>
            <w:szCs w:val="24"/>
            <w:lang w:val="en-GB" w:eastAsia="en-GB"/>
          </w:rPr>
          <w:t>R2-2205985</w:t>
        </w:r>
      </w:hyperlink>
      <w:r>
        <w:rPr>
          <w:rFonts w:ascii="Arial" w:eastAsia="MS Mincho" w:hAnsi="Arial"/>
          <w:szCs w:val="24"/>
          <w:lang w:eastAsia="en-GB"/>
        </w:rPr>
        <w:tab/>
        <w:t>Clarifications on CHO and CPC UE capabilities</w:t>
      </w:r>
      <w:r>
        <w:rPr>
          <w:rFonts w:ascii="Arial" w:eastAsia="MS Mincho" w:hAnsi="Arial"/>
          <w:szCs w:val="24"/>
          <w:lang w:eastAsia="en-GB"/>
        </w:rPr>
        <w:tab/>
        <w:t>Huawei, HiSilicon</w:t>
      </w:r>
      <w:r>
        <w:rPr>
          <w:rFonts w:ascii="Arial" w:eastAsia="MS Mincho" w:hAnsi="Arial"/>
          <w:szCs w:val="24"/>
          <w:lang w:eastAsia="en-GB"/>
        </w:rPr>
        <w:tab/>
        <w:t>CR</w:t>
      </w:r>
      <w:r>
        <w:rPr>
          <w:rFonts w:ascii="Arial" w:eastAsia="MS Mincho" w:hAnsi="Arial"/>
          <w:szCs w:val="24"/>
          <w:lang w:eastAsia="en-GB"/>
        </w:rPr>
        <w:tab/>
        <w:t>Rel-17</w:t>
      </w:r>
      <w:r>
        <w:rPr>
          <w:rFonts w:ascii="Arial" w:eastAsia="MS Mincho" w:hAnsi="Arial"/>
          <w:szCs w:val="24"/>
          <w:lang w:eastAsia="en-GB"/>
        </w:rPr>
        <w:tab/>
        <w:t>38.306</w:t>
      </w:r>
      <w:r>
        <w:rPr>
          <w:rFonts w:ascii="Arial" w:eastAsia="MS Mincho" w:hAnsi="Arial"/>
          <w:szCs w:val="24"/>
          <w:lang w:eastAsia="en-GB"/>
        </w:rPr>
        <w:tab/>
        <w:t>17.0.0</w:t>
      </w:r>
      <w:r>
        <w:rPr>
          <w:rFonts w:ascii="Arial" w:eastAsia="MS Mincho" w:hAnsi="Arial"/>
          <w:szCs w:val="24"/>
          <w:lang w:eastAsia="en-GB"/>
        </w:rPr>
        <w:tab/>
        <w:t>0733</w:t>
      </w:r>
      <w:r>
        <w:rPr>
          <w:rFonts w:ascii="Arial" w:eastAsia="MS Mincho" w:hAnsi="Arial"/>
          <w:szCs w:val="24"/>
          <w:lang w:eastAsia="en-GB"/>
        </w:rPr>
        <w:tab/>
        <w:t>-</w:t>
      </w:r>
      <w:r>
        <w:rPr>
          <w:rFonts w:ascii="Arial" w:eastAsia="MS Mincho" w:hAnsi="Arial"/>
          <w:szCs w:val="24"/>
          <w:lang w:eastAsia="en-GB"/>
        </w:rPr>
        <w:tab/>
        <w:t>A</w:t>
      </w:r>
      <w:r>
        <w:rPr>
          <w:rFonts w:ascii="Arial" w:eastAsia="MS Mincho" w:hAnsi="Arial"/>
          <w:szCs w:val="24"/>
          <w:lang w:eastAsia="en-GB"/>
        </w:rPr>
        <w:tab/>
      </w:r>
      <w:proofErr w:type="spellStart"/>
      <w:r>
        <w:rPr>
          <w:rFonts w:ascii="Arial" w:eastAsia="MS Mincho" w:hAnsi="Arial"/>
          <w:szCs w:val="24"/>
          <w:lang w:eastAsia="en-GB"/>
        </w:rPr>
        <w:t>NR_Mob_enh</w:t>
      </w:r>
      <w:proofErr w:type="spellEnd"/>
      <w:r>
        <w:rPr>
          <w:rFonts w:ascii="Arial" w:eastAsia="MS Mincho" w:hAnsi="Arial"/>
          <w:szCs w:val="24"/>
          <w:lang w:eastAsia="en-GB"/>
        </w:rPr>
        <w:t>-Core</w:t>
      </w:r>
    </w:p>
    <w:p w:rsidR="00C11670" w:rsidRDefault="009378A8">
      <w:pPr>
        <w:spacing w:beforeLines="50" w:before="120"/>
        <w:rPr>
          <w:lang w:eastAsia="zh-CN"/>
        </w:rPr>
      </w:pPr>
      <w:r>
        <w:rPr>
          <w:lang w:eastAsia="zh-CN"/>
        </w:rPr>
        <w:t xml:space="preserve">In above CRs[10][11], it is pointed out that for the CHO and CPC capabilities which are defined in </w:t>
      </w:r>
      <w:proofErr w:type="spellStart"/>
      <w:r>
        <w:rPr>
          <w:lang w:eastAsia="zh-CN"/>
        </w:rPr>
        <w:t>perband</w:t>
      </w:r>
      <w:proofErr w:type="spellEnd"/>
      <w:r>
        <w:rPr>
          <w:lang w:eastAsia="zh-CN"/>
        </w:rPr>
        <w:t xml:space="preserve"> level, UE should report consistently among all the supported TDD/FDD/FR1/FR2 bands respectively. To avoid confusion, the description </w:t>
      </w:r>
      <w:r>
        <w:rPr>
          <w:lang w:eastAsia="zh-CN"/>
        </w:rPr>
        <w:t>on “at least one band” should be removed.</w:t>
      </w:r>
    </w:p>
    <w:p w:rsidR="00C11670" w:rsidRDefault="009378A8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 xml:space="preserve">Q6 Do companies agree with the intention of the CRs?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C11670">
        <w:trPr>
          <w:trHeight w:val="90"/>
        </w:trPr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Nokia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This could be merged to rapporteur CR. Also why this is not CY?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Ericsson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Not essential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We agree that the UE should report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 consistently CHO and CPC capabilities which are defined in </w:t>
            </w:r>
            <w:proofErr w:type="spellStart"/>
            <w:r>
              <w:rPr>
                <w:rFonts w:ascii="CG Times (WN)" w:eastAsiaTheme="minorEastAsia" w:hAnsi="CG Times (WN)"/>
                <w:szCs w:val="22"/>
                <w:lang w:eastAsia="ja-JP"/>
              </w:rPr>
              <w:t>perband</w:t>
            </w:r>
            <w:proofErr w:type="spellEnd"/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 level, but since this is clarified already in those capabilities, we do not think this wording would raise confusion. If companies see a need to clarify it, we may align with the similar R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el-15 wording i.e. simply saying “is set for both FDD and TDD”.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Intel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No, but is ok to go with majority 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2987" w:type="pct"/>
          </w:tcPr>
          <w:p w:rsidR="00C11670" w:rsidRDefault="009378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We do not see it as an essential change. It’s already clear from the field description in condHandover-r16 that “UE shall set the capability value 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consistently for all FDD-FR1 bands, all TDD-FR1 bands and all TDD-FR2 bands respectively”.  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C11670" w:rsidRDefault="009378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Segoe UI" w:hAnsi="Segoe UI" w:cs="Segoe UI"/>
                <w:sz w:val="18"/>
                <w:szCs w:val="18"/>
              </w:rPr>
              <w:t> </w:t>
            </w:r>
          </w:p>
          <w:p w:rsidR="00C11670" w:rsidRDefault="009378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So current field description “The parameter can only be set if condHandover-r16 is set for at least one FDD band and one TDD band.” actually doesn’t affect UE 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implementation. 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Y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But not essential correction.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Malgun Gothic" w:hAnsi="CG Times (WN)" w:hint="eastAsia"/>
                <w:szCs w:val="22"/>
                <w:lang w:eastAsia="ko-KR"/>
              </w:rPr>
              <w:lastRenderedPageBreak/>
              <w:t>Samsung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="Malgun Gothic" w:hAnsi="CG Times (WN)" w:hint="eastAsia"/>
                <w:szCs w:val="22"/>
                <w:lang w:eastAsia="ko-KR"/>
              </w:rPr>
              <w:t>Yes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eastAsia="zh-CN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It should be updated because it can be interpreted as these capability bits can be reported only if just one pair of band set satisfies the functionality.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szCs w:val="22"/>
                <w:lang w:val="en-US" w:eastAsia="zh-CN"/>
              </w:rPr>
              <w:t>Yes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But 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not essential correction</w:t>
            </w:r>
            <w:r>
              <w:rPr>
                <w:rFonts w:ascii="CG Times (WN)" w:hAnsi="CG Times (WN)" w:hint="eastAsia"/>
                <w:szCs w:val="22"/>
                <w:lang w:val="en-US" w:eastAsia="zh-CN"/>
              </w:rPr>
              <w:t>, so we think it can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 xml:space="preserve"> be merged to rapporteur CR.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等线" w:hAnsi="CG Times (WN)" w:hint="eastAsia"/>
                <w:szCs w:val="22"/>
                <w:lang w:eastAsia="zh-CN"/>
              </w:rPr>
              <w:t>O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PPO</w:t>
            </w:r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等线" w:hAnsi="CG Times (WN)" w:hint="eastAsia"/>
                <w:szCs w:val="22"/>
                <w:lang w:eastAsia="zh-CN"/>
              </w:rPr>
              <w:t>Y</w:t>
            </w:r>
            <w:r>
              <w:rPr>
                <w:rFonts w:ascii="CG Times (WN)" w:eastAsia="等线" w:hAnsi="CG Times (WN)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等线" w:hAnsi="CG Times (WN)"/>
                <w:szCs w:val="22"/>
                <w:lang w:eastAsia="zh-CN"/>
              </w:rPr>
              <w:t>Merge into rapporteur CR</w:t>
            </w:r>
          </w:p>
        </w:tc>
      </w:tr>
      <w:tr w:rsidR="00C11670">
        <w:tc>
          <w:tcPr>
            <w:tcW w:w="1192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proofErr w:type="spellStart"/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M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ediaTek</w:t>
            </w:r>
            <w:proofErr w:type="spellEnd"/>
          </w:p>
        </w:tc>
        <w:tc>
          <w:tcPr>
            <w:tcW w:w="821" w:type="pct"/>
          </w:tcPr>
          <w:p w:rsidR="00C11670" w:rsidRDefault="009378A8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Y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>es with comments</w:t>
            </w:r>
          </w:p>
        </w:tc>
        <w:tc>
          <w:tcPr>
            <w:tcW w:w="2987" w:type="pct"/>
          </w:tcPr>
          <w:p w:rsidR="00C11670" w:rsidRDefault="009378A8">
            <w:pPr>
              <w:spacing w:after="0" w:line="276" w:lineRule="auto"/>
              <w:rPr>
                <w:rFonts w:ascii="CG Times (WN)" w:eastAsia="等线" w:hAnsi="CG Times (WN)"/>
                <w:szCs w:val="22"/>
                <w:lang w:val="en-US" w:eastAsia="zh-CN"/>
              </w:rPr>
            </w:pPr>
            <w:r>
              <w:rPr>
                <w:rFonts w:ascii="CG Times (WN)" w:eastAsia="PMingLiU" w:hAnsi="CG Times (WN)" w:hint="eastAsia"/>
                <w:szCs w:val="22"/>
                <w:lang w:eastAsia="zh-TW"/>
              </w:rPr>
              <w:t>W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 xml:space="preserve">e think this CR can be categorized as D because it’s already been clarified that for </w:t>
            </w:r>
            <w:r>
              <w:rPr>
                <w:rFonts w:ascii="CG Times (WN)" w:eastAsia="PMingLiU" w:hAnsi="CG Times (WN)"/>
                <w:i/>
                <w:iCs/>
                <w:szCs w:val="22"/>
                <w:lang w:eastAsia="zh-TW"/>
              </w:rPr>
              <w:t>condHandover-r16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 xml:space="preserve"> and </w:t>
            </w:r>
            <w:r>
              <w:rPr>
                <w:rFonts w:ascii="CG Times (WN)" w:eastAsia="PMingLiU" w:hAnsi="CG Times (WN)"/>
                <w:i/>
                <w:iCs/>
                <w:szCs w:val="22"/>
                <w:lang w:eastAsia="zh-TW"/>
              </w:rPr>
              <w:t>condPSCellChange-r16</w:t>
            </w:r>
            <w:r>
              <w:rPr>
                <w:rFonts w:ascii="CG Times (WN)" w:eastAsia="PMingLiU" w:hAnsi="CG Times (WN)"/>
                <w:szCs w:val="22"/>
                <w:lang w:eastAsia="zh-TW"/>
              </w:rPr>
              <w:t xml:space="preserve"> UE shall set capability value consistently for all </w:t>
            </w:r>
            <w:proofErr w:type="gramStart"/>
            <w:r>
              <w:rPr>
                <w:rFonts w:ascii="CG Times (WN)" w:eastAsia="PMingLiU" w:hAnsi="CG Times (WN)"/>
                <w:szCs w:val="22"/>
                <w:lang w:eastAsia="zh-TW"/>
              </w:rPr>
              <w:t>FR1(</w:t>
            </w:r>
            <w:proofErr w:type="gramEnd"/>
            <w:r>
              <w:rPr>
                <w:rFonts w:ascii="CG Times (WN)" w:eastAsia="PMingLiU" w:hAnsi="CG Times (WN)"/>
                <w:szCs w:val="22"/>
                <w:lang w:eastAsia="zh-TW"/>
              </w:rPr>
              <w:t>TDD/FDD) and all FR2(TDD) bands respectively in 38.306.</w:t>
            </w:r>
          </w:p>
        </w:tc>
      </w:tr>
      <w:tr w:rsidR="0013372E">
        <w:tc>
          <w:tcPr>
            <w:tcW w:w="1192" w:type="pct"/>
          </w:tcPr>
          <w:p w:rsidR="0013372E" w:rsidRPr="0013372E" w:rsidRDefault="0013372E" w:rsidP="0013372E">
            <w:pPr>
              <w:spacing w:after="0" w:line="276" w:lineRule="auto"/>
              <w:jc w:val="center"/>
              <w:rPr>
                <w:rFonts w:ascii="CG Times (WN)" w:eastAsia="PMingLiU" w:hAnsi="CG Times (WN)"/>
                <w:szCs w:val="22"/>
                <w:lang w:eastAsia="zh-TW"/>
              </w:rPr>
            </w:pPr>
            <w:r w:rsidRPr="0013372E">
              <w:rPr>
                <w:rFonts w:ascii="CG Times (WN)" w:eastAsia="PMingLiU" w:hAnsi="CG Times (WN)" w:hint="eastAsia"/>
                <w:szCs w:val="22"/>
                <w:lang w:eastAsia="zh-TW"/>
              </w:rPr>
              <w:t>H</w:t>
            </w:r>
            <w:r w:rsidRPr="0013372E">
              <w:rPr>
                <w:rFonts w:ascii="CG Times (WN)" w:eastAsia="PMingLiU" w:hAnsi="CG Times (WN)"/>
                <w:szCs w:val="22"/>
                <w:lang w:eastAsia="zh-TW"/>
              </w:rPr>
              <w:t>uawei, HiSilicon</w:t>
            </w:r>
          </w:p>
        </w:tc>
        <w:tc>
          <w:tcPr>
            <w:tcW w:w="821" w:type="pct"/>
          </w:tcPr>
          <w:p w:rsidR="0013372E" w:rsidRPr="0013372E" w:rsidRDefault="0013372E" w:rsidP="0013372E">
            <w:pPr>
              <w:spacing w:after="0" w:line="276" w:lineRule="auto"/>
              <w:jc w:val="center"/>
              <w:rPr>
                <w:rFonts w:ascii="CG Times (WN)" w:eastAsia="PMingLiU" w:hAnsi="CG Times (WN)"/>
                <w:szCs w:val="22"/>
                <w:lang w:eastAsia="zh-TW"/>
              </w:rPr>
            </w:pPr>
            <w:r w:rsidRPr="0013372E">
              <w:rPr>
                <w:rFonts w:ascii="CG Times (WN)" w:eastAsia="PMingLiU" w:hAnsi="CG Times (WN)" w:hint="eastAsia"/>
                <w:szCs w:val="22"/>
                <w:lang w:eastAsia="zh-TW"/>
              </w:rPr>
              <w:t>Y</w:t>
            </w:r>
            <w:r w:rsidRPr="0013372E">
              <w:rPr>
                <w:rFonts w:ascii="CG Times (WN)" w:eastAsia="PMingLiU" w:hAnsi="CG Times (WN)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:rsidR="0013372E" w:rsidRPr="0013372E" w:rsidRDefault="0013372E" w:rsidP="0013372E">
            <w:pPr>
              <w:spacing w:after="0" w:line="276" w:lineRule="auto"/>
              <w:rPr>
                <w:rFonts w:ascii="CG Times (WN)" w:eastAsia="PMingLiU" w:hAnsi="CG Times (WN)"/>
                <w:szCs w:val="22"/>
                <w:lang w:eastAsia="zh-TW"/>
              </w:rPr>
            </w:pPr>
            <w:r w:rsidRPr="0013372E">
              <w:rPr>
                <w:rFonts w:ascii="CG Times (WN)" w:eastAsia="PMingLiU" w:hAnsi="CG Times (WN)"/>
                <w:szCs w:val="22"/>
                <w:lang w:eastAsia="zh-TW"/>
              </w:rPr>
              <w:t xml:space="preserve">To avoid confusion, we think the correction is needed. </w:t>
            </w:r>
          </w:p>
          <w:p w:rsidR="0013372E" w:rsidRPr="0013372E" w:rsidRDefault="0013372E" w:rsidP="0013372E">
            <w:pPr>
              <w:spacing w:after="0" w:line="276" w:lineRule="auto"/>
              <w:rPr>
                <w:rFonts w:ascii="CG Times (WN)" w:eastAsia="PMingLiU" w:hAnsi="CG Times (WN)"/>
                <w:szCs w:val="22"/>
                <w:lang w:eastAsia="zh-TW"/>
              </w:rPr>
            </w:pPr>
            <w:r w:rsidRPr="0013372E">
              <w:rPr>
                <w:rFonts w:ascii="CG Times (WN)" w:eastAsia="PMingLiU" w:hAnsi="CG Times (WN)"/>
                <w:szCs w:val="22"/>
                <w:lang w:eastAsia="zh-TW"/>
              </w:rPr>
              <w:t>Besides, as the capability is defined as OPTIONAL originally, we see no need to change to CY.</w:t>
            </w:r>
          </w:p>
        </w:tc>
      </w:tr>
      <w:tr w:rsidR="00C11670">
        <w:tc>
          <w:tcPr>
            <w:tcW w:w="1192" w:type="pct"/>
          </w:tcPr>
          <w:p w:rsidR="00C11670" w:rsidRDefault="00C11670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C11670" w:rsidRDefault="00C11670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C11670" w:rsidRDefault="00C11670">
            <w:pPr>
              <w:spacing w:after="0"/>
              <w:rPr>
                <w:rFonts w:ascii="CG Times (WN)" w:eastAsia="等线" w:hAnsi="CG Times (WN)"/>
                <w:szCs w:val="22"/>
                <w:lang w:val="en-US" w:eastAsia="zh-CN"/>
              </w:rPr>
            </w:pPr>
          </w:p>
        </w:tc>
      </w:tr>
    </w:tbl>
    <w:p w:rsidR="00C11670" w:rsidRDefault="00C11670">
      <w:pPr>
        <w:rPr>
          <w:b/>
          <w:kern w:val="2"/>
          <w:lang w:eastAsia="zh-CN"/>
        </w:rPr>
      </w:pPr>
    </w:p>
    <w:p w:rsidR="00C11670" w:rsidRDefault="00C11670">
      <w:pPr>
        <w:rPr>
          <w:b/>
          <w:kern w:val="2"/>
          <w:lang w:eastAsia="zh-CN"/>
        </w:rPr>
      </w:pPr>
    </w:p>
    <w:p w:rsidR="00C11670" w:rsidRDefault="009378A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Conclusions</w:t>
      </w:r>
    </w:p>
    <w:p w:rsidR="00C11670" w:rsidRDefault="009378A8">
      <w:pPr>
        <w:widowControl w:val="0"/>
        <w:spacing w:after="160"/>
        <w:rPr>
          <w:rFonts w:ascii="CG Times (WN)" w:eastAsia="等线" w:hAnsi="CG Times (WN)"/>
          <w:bCs/>
          <w:i/>
          <w:szCs w:val="21"/>
          <w:lang w:eastAsia="zh-CN"/>
        </w:rPr>
      </w:pPr>
      <w:r>
        <w:rPr>
          <w:rFonts w:ascii="CG Times (WN)" w:eastAsia="等线" w:hAnsi="CG Times (WN)"/>
          <w:bCs/>
          <w:i/>
          <w:szCs w:val="21"/>
          <w:lang w:eastAsia="zh-CN"/>
        </w:rPr>
        <w:t>To be added…</w:t>
      </w:r>
    </w:p>
    <w:p w:rsidR="00C11670" w:rsidRDefault="00C11670">
      <w:pPr>
        <w:widowControl w:val="0"/>
        <w:spacing w:after="160"/>
        <w:rPr>
          <w:rFonts w:ascii="CG Times (WN)" w:eastAsia="等线" w:hAnsi="CG Times (WN)"/>
          <w:bCs/>
          <w:szCs w:val="21"/>
          <w:lang w:eastAsia="zh-CN"/>
        </w:rPr>
      </w:pPr>
    </w:p>
    <w:p w:rsidR="00C11670" w:rsidRDefault="009378A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References</w:t>
      </w:r>
    </w:p>
    <w:p w:rsidR="00C11670" w:rsidRDefault="009378A8">
      <w:pPr>
        <w:pStyle w:val="Reference"/>
      </w:pPr>
      <w:r>
        <w:t>R2-2206002</w:t>
      </w:r>
      <w:r>
        <w:tab/>
        <w:t>Clarification on configuredUL-GrantType1-v1650</w:t>
      </w:r>
      <w:r>
        <w:tab/>
        <w:t xml:space="preserve">Qualcomm </w:t>
      </w:r>
      <w:r>
        <w:t>Incorporated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0736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C11670" w:rsidRDefault="009378A8">
      <w:pPr>
        <w:pStyle w:val="Reference"/>
      </w:pPr>
      <w:r>
        <w:t>R2-2204485</w:t>
      </w:r>
      <w:r>
        <w:tab/>
        <w:t>LS on UE capability for inter-frequency measurement without MG (R4-2207090; contact: Huawei)</w:t>
      </w:r>
      <w:r>
        <w:tab/>
        <w:t>RAN4</w:t>
      </w:r>
      <w:r>
        <w:tab/>
        <w:t>LS in</w:t>
      </w:r>
      <w:r>
        <w:tab/>
        <w:t>Rel-16</w:t>
      </w:r>
      <w:r>
        <w:tab/>
      </w:r>
      <w:proofErr w:type="spellStart"/>
      <w:r>
        <w:t>NR_RRM_enh</w:t>
      </w:r>
      <w:proofErr w:type="spellEnd"/>
      <w:r>
        <w:t>-Core</w:t>
      </w:r>
      <w:r>
        <w:tab/>
        <w:t>To:RAN2</w:t>
      </w:r>
    </w:p>
    <w:p w:rsidR="00C11670" w:rsidRDefault="009378A8">
      <w:pPr>
        <w:pStyle w:val="Reference"/>
      </w:pPr>
      <w:r>
        <w:t>R2-2205559</w:t>
      </w:r>
      <w:r>
        <w:tab/>
        <w:t>Correction on UE capability for inter-</w:t>
      </w:r>
      <w:r>
        <w:t>frequency measurement without MG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0721</w:t>
      </w:r>
      <w:r>
        <w:tab/>
        <w:t>-</w:t>
      </w:r>
      <w:r>
        <w:tab/>
        <w:t>A</w:t>
      </w:r>
      <w:r>
        <w:tab/>
      </w:r>
      <w:proofErr w:type="spellStart"/>
      <w:r>
        <w:t>NR_RRM_enh</w:t>
      </w:r>
      <w:proofErr w:type="spellEnd"/>
      <w:r>
        <w:t>-Core</w:t>
      </w:r>
    </w:p>
    <w:p w:rsidR="00C11670" w:rsidRDefault="009378A8">
      <w:pPr>
        <w:pStyle w:val="Reference"/>
      </w:pPr>
      <w:r>
        <w:t>R2-2205560</w:t>
      </w:r>
      <w:r>
        <w:tab/>
        <w:t>Clarification on capabilities reported in different granularity with prerequisite</w:t>
      </w:r>
      <w:r>
        <w:tab/>
        <w:t>Huawei, HiSilicon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0722</w:t>
      </w:r>
      <w:r>
        <w:tab/>
        <w:t>-</w:t>
      </w:r>
      <w:r>
        <w:tab/>
        <w:t>F</w:t>
      </w:r>
      <w:r>
        <w:tab/>
      </w:r>
      <w:proofErr w:type="spellStart"/>
      <w:r>
        <w:t>NR_eMIMO</w:t>
      </w:r>
      <w:proofErr w:type="spellEnd"/>
      <w:r>
        <w:t>-Cor</w:t>
      </w:r>
      <w:r>
        <w:t>e</w:t>
      </w:r>
    </w:p>
    <w:p w:rsidR="00C11670" w:rsidRDefault="009378A8">
      <w:pPr>
        <w:pStyle w:val="Reference"/>
      </w:pPr>
      <w:r>
        <w:t>R2-2205453</w:t>
      </w:r>
      <w:r>
        <w:tab/>
        <w:t>Clarification on the rmtc-Config-r16</w:t>
      </w:r>
      <w:r>
        <w:tab/>
        <w:t>Xiaomi Communications, Apple, OPPO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3087</w:t>
      </w:r>
      <w:r>
        <w:tab/>
        <w:t>-</w:t>
      </w:r>
      <w:r>
        <w:tab/>
        <w:t>F</w:t>
      </w:r>
      <w:r>
        <w:tab/>
        <w:t>TEI16</w:t>
      </w:r>
    </w:p>
    <w:p w:rsidR="00C11670" w:rsidRDefault="009378A8">
      <w:pPr>
        <w:pStyle w:val="Reference"/>
      </w:pPr>
      <w:r>
        <w:t>R2-2205556</w:t>
      </w:r>
      <w:r>
        <w:tab/>
        <w:t xml:space="preserve">Correction on </w:t>
      </w:r>
      <w:proofErr w:type="spellStart"/>
      <w:r>
        <w:t>measurementEnhancement</w:t>
      </w:r>
      <w:proofErr w:type="spellEnd"/>
      <w:r>
        <w:t xml:space="preserve"> capability for high speed scenario</w:t>
      </w:r>
      <w:r>
        <w:tab/>
        <w:t>Huawei, HiSilicon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0718</w:t>
      </w:r>
      <w:r>
        <w:tab/>
        <w:t>-</w:t>
      </w:r>
      <w:r>
        <w:tab/>
      </w:r>
      <w:r>
        <w:t>F</w:t>
      </w:r>
      <w:r>
        <w:tab/>
        <w:t>NR_HST-Core</w:t>
      </w:r>
    </w:p>
    <w:p w:rsidR="00C11670" w:rsidRDefault="009378A8">
      <w:pPr>
        <w:pStyle w:val="Reference"/>
      </w:pPr>
      <w:r>
        <w:t>R2-2205557</w:t>
      </w:r>
      <w:r>
        <w:tab/>
        <w:t xml:space="preserve">Correction on </w:t>
      </w:r>
      <w:proofErr w:type="spellStart"/>
      <w:r>
        <w:t>measurementEnhancement</w:t>
      </w:r>
      <w:proofErr w:type="spellEnd"/>
      <w:r>
        <w:t xml:space="preserve"> capability for high speed scenario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0719</w:t>
      </w:r>
      <w:r>
        <w:tab/>
        <w:t>-</w:t>
      </w:r>
      <w:r>
        <w:tab/>
        <w:t>A</w:t>
      </w:r>
      <w:r>
        <w:tab/>
        <w:t>NR_HST-Core</w:t>
      </w:r>
    </w:p>
    <w:p w:rsidR="00C11670" w:rsidRDefault="009378A8">
      <w:pPr>
        <w:pStyle w:val="Reference"/>
      </w:pPr>
      <w:r>
        <w:t>R2-2205560</w:t>
      </w:r>
      <w:r>
        <w:tab/>
        <w:t>Clarification on capabilities reported in different granularity with prerequisite</w:t>
      </w:r>
      <w:r>
        <w:tab/>
        <w:t>Hua</w:t>
      </w:r>
      <w:r>
        <w:t>wei, HiSilicon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0722</w:t>
      </w:r>
      <w:r>
        <w:tab/>
        <w:t>-</w:t>
      </w:r>
      <w:r>
        <w:tab/>
        <w:t>F</w:t>
      </w:r>
      <w:r>
        <w:tab/>
      </w:r>
      <w:proofErr w:type="spellStart"/>
      <w:r>
        <w:t>NR_eMIMO</w:t>
      </w:r>
      <w:proofErr w:type="spellEnd"/>
      <w:r>
        <w:t>-Core</w:t>
      </w:r>
    </w:p>
    <w:p w:rsidR="00C11670" w:rsidRDefault="009378A8">
      <w:pPr>
        <w:pStyle w:val="Reference"/>
      </w:pPr>
      <w:r>
        <w:t>R2-2205561</w:t>
      </w:r>
      <w:r>
        <w:tab/>
        <w:t>Clarification on capabilities reported in different granularity with prerequisite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0723</w:t>
      </w:r>
      <w:r>
        <w:tab/>
        <w:t>-</w:t>
      </w:r>
      <w:r>
        <w:tab/>
        <w:t>A</w:t>
      </w:r>
      <w:r>
        <w:tab/>
      </w:r>
      <w:proofErr w:type="spellStart"/>
      <w:r>
        <w:t>NR_eMIMO</w:t>
      </w:r>
      <w:proofErr w:type="spellEnd"/>
      <w:r>
        <w:t>-Core</w:t>
      </w:r>
    </w:p>
    <w:p w:rsidR="00C11670" w:rsidRDefault="009378A8">
      <w:pPr>
        <w:pStyle w:val="Reference"/>
      </w:pPr>
      <w:r>
        <w:t>R2-2205984</w:t>
      </w:r>
      <w:r>
        <w:tab/>
        <w:t>Clarifications on CHO and</w:t>
      </w:r>
      <w:r>
        <w:t xml:space="preserve"> CPC UE capabilities</w:t>
      </w:r>
      <w:r>
        <w:tab/>
        <w:t>Huawei, HiSilicon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0732</w:t>
      </w:r>
      <w:r>
        <w:tab/>
        <w:t>-</w:t>
      </w:r>
      <w:r>
        <w:tab/>
        <w:t>F</w:t>
      </w:r>
      <w:r>
        <w:tab/>
      </w:r>
      <w:proofErr w:type="spellStart"/>
      <w:r>
        <w:t>NR_Mob_enh</w:t>
      </w:r>
      <w:proofErr w:type="spellEnd"/>
      <w:r>
        <w:t>-Core</w:t>
      </w:r>
    </w:p>
    <w:p w:rsidR="00C11670" w:rsidRDefault="009378A8">
      <w:pPr>
        <w:pStyle w:val="Reference"/>
      </w:pPr>
      <w:r>
        <w:lastRenderedPageBreak/>
        <w:t>R2-2205985</w:t>
      </w:r>
      <w:r>
        <w:tab/>
        <w:t>Clarifications on CHO and CPC UE capabilities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0733</w:t>
      </w:r>
      <w:r>
        <w:tab/>
        <w:t>-</w:t>
      </w:r>
      <w:r>
        <w:tab/>
        <w:t>A</w:t>
      </w:r>
      <w:r>
        <w:tab/>
      </w:r>
      <w:proofErr w:type="spellStart"/>
      <w:r>
        <w:t>NR_Mob_enh</w:t>
      </w:r>
      <w:proofErr w:type="spellEnd"/>
      <w:r>
        <w:t>-Core</w:t>
      </w:r>
    </w:p>
    <w:sectPr w:rsidR="00C11670">
      <w:footerReference w:type="default" r:id="rId2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8A8" w:rsidRDefault="009378A8">
      <w:pPr>
        <w:spacing w:after="0" w:line="240" w:lineRule="auto"/>
      </w:pPr>
      <w:r>
        <w:separator/>
      </w:r>
    </w:p>
  </w:endnote>
  <w:endnote w:type="continuationSeparator" w:id="0">
    <w:p w:rsidR="009378A8" w:rsidRDefault="0093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670" w:rsidRDefault="009378A8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8A8" w:rsidRDefault="009378A8">
      <w:pPr>
        <w:spacing w:after="0" w:line="240" w:lineRule="auto"/>
      </w:pPr>
      <w:r>
        <w:separator/>
      </w:r>
    </w:p>
  </w:footnote>
  <w:footnote w:type="continuationSeparator" w:id="0">
    <w:p w:rsidR="009378A8" w:rsidRDefault="00937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E0784"/>
    <w:multiLevelType w:val="multilevel"/>
    <w:tmpl w:val="543E0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05"/>
        </w:tabs>
        <w:ind w:left="60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426"/>
        </w:tabs>
        <w:ind w:left="4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146"/>
        </w:tabs>
        <w:ind w:left="11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866"/>
        </w:tabs>
        <w:ind w:left="18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586"/>
        </w:tabs>
        <w:ind w:left="25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306"/>
        </w:tabs>
        <w:ind w:left="33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026"/>
        </w:tabs>
        <w:ind w:left="40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746"/>
        </w:tabs>
        <w:ind w:left="47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466"/>
        </w:tabs>
        <w:ind w:left="5466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[QCOM-Mouaffac]">
    <w15:presenceInfo w15:providerId="None" w15:userId="[QCOM-Mouaffac]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8AF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200"/>
    <w:rsid w:val="000465BB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5F96"/>
    <w:rsid w:val="00066553"/>
    <w:rsid w:val="000676FE"/>
    <w:rsid w:val="000703C3"/>
    <w:rsid w:val="00070602"/>
    <w:rsid w:val="00070CDD"/>
    <w:rsid w:val="00070E87"/>
    <w:rsid w:val="00070F2C"/>
    <w:rsid w:val="00071653"/>
    <w:rsid w:val="00071676"/>
    <w:rsid w:val="00071DB6"/>
    <w:rsid w:val="00072023"/>
    <w:rsid w:val="00072EDF"/>
    <w:rsid w:val="000737A3"/>
    <w:rsid w:val="000737BB"/>
    <w:rsid w:val="00073C97"/>
    <w:rsid w:val="00073E1F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C0E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BFB"/>
    <w:rsid w:val="000A6CBD"/>
    <w:rsid w:val="000A6E44"/>
    <w:rsid w:val="000B0426"/>
    <w:rsid w:val="000B0E88"/>
    <w:rsid w:val="000B1185"/>
    <w:rsid w:val="000B13E4"/>
    <w:rsid w:val="000B1567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42DD"/>
    <w:rsid w:val="000C4E93"/>
    <w:rsid w:val="000C5125"/>
    <w:rsid w:val="000C517E"/>
    <w:rsid w:val="000C522A"/>
    <w:rsid w:val="000C5C78"/>
    <w:rsid w:val="000C5FC8"/>
    <w:rsid w:val="000C638D"/>
    <w:rsid w:val="000C6CBB"/>
    <w:rsid w:val="000C6D76"/>
    <w:rsid w:val="000C6E31"/>
    <w:rsid w:val="000C7168"/>
    <w:rsid w:val="000D0344"/>
    <w:rsid w:val="000D15DF"/>
    <w:rsid w:val="000D1A60"/>
    <w:rsid w:val="000D207F"/>
    <w:rsid w:val="000D2462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0B46"/>
    <w:rsid w:val="000E1353"/>
    <w:rsid w:val="000E13C9"/>
    <w:rsid w:val="000E2190"/>
    <w:rsid w:val="000E2B1B"/>
    <w:rsid w:val="000E2D44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236D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602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372E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813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565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103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AEF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2"/>
    <w:rsid w:val="00214C9E"/>
    <w:rsid w:val="00215D39"/>
    <w:rsid w:val="00215E50"/>
    <w:rsid w:val="002164FA"/>
    <w:rsid w:val="0021696D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214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5A8"/>
    <w:rsid w:val="00241CD4"/>
    <w:rsid w:val="00241FDC"/>
    <w:rsid w:val="002429EA"/>
    <w:rsid w:val="0024335F"/>
    <w:rsid w:val="0024374B"/>
    <w:rsid w:val="00243BC1"/>
    <w:rsid w:val="00244332"/>
    <w:rsid w:val="00244B5C"/>
    <w:rsid w:val="0024533F"/>
    <w:rsid w:val="00245618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9EF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2BBF"/>
    <w:rsid w:val="002A35D0"/>
    <w:rsid w:val="002A3934"/>
    <w:rsid w:val="002A3FD6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1F83"/>
    <w:rsid w:val="002E2184"/>
    <w:rsid w:val="002E218E"/>
    <w:rsid w:val="002E3CAD"/>
    <w:rsid w:val="002E3EF6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BF6"/>
    <w:rsid w:val="00306D45"/>
    <w:rsid w:val="003079D9"/>
    <w:rsid w:val="00307BD7"/>
    <w:rsid w:val="00307D01"/>
    <w:rsid w:val="0031002D"/>
    <w:rsid w:val="00310AAF"/>
    <w:rsid w:val="00310C73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16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008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2BD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73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CBE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967CF"/>
    <w:rsid w:val="003970CA"/>
    <w:rsid w:val="003A0256"/>
    <w:rsid w:val="003A0935"/>
    <w:rsid w:val="003A1270"/>
    <w:rsid w:val="003A1435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831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DEB"/>
    <w:rsid w:val="004071EF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27DAC"/>
    <w:rsid w:val="004304B3"/>
    <w:rsid w:val="004313DD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7BC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2D6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3C3"/>
    <w:rsid w:val="004818D8"/>
    <w:rsid w:val="004819B1"/>
    <w:rsid w:val="00481B3B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87DF6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22A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D46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2BFE"/>
    <w:rsid w:val="004B3A22"/>
    <w:rsid w:val="004B3D21"/>
    <w:rsid w:val="004B3FD9"/>
    <w:rsid w:val="004B45D4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C7BF0"/>
    <w:rsid w:val="004D03A1"/>
    <w:rsid w:val="004D051C"/>
    <w:rsid w:val="004D0597"/>
    <w:rsid w:val="004D0807"/>
    <w:rsid w:val="004D1334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871"/>
    <w:rsid w:val="004E4D87"/>
    <w:rsid w:val="004E503C"/>
    <w:rsid w:val="004E669F"/>
    <w:rsid w:val="004E6920"/>
    <w:rsid w:val="004E7EAF"/>
    <w:rsid w:val="004F0D89"/>
    <w:rsid w:val="004F28EB"/>
    <w:rsid w:val="004F2947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7D9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091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305"/>
    <w:rsid w:val="00553B83"/>
    <w:rsid w:val="005546C7"/>
    <w:rsid w:val="00554EF5"/>
    <w:rsid w:val="00555282"/>
    <w:rsid w:val="005554DB"/>
    <w:rsid w:val="0055593B"/>
    <w:rsid w:val="00555B86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640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76D"/>
    <w:rsid w:val="00582A54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0D6F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350A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150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0ACE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3B1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6B02"/>
    <w:rsid w:val="005E7576"/>
    <w:rsid w:val="005F05AC"/>
    <w:rsid w:val="005F0E08"/>
    <w:rsid w:val="005F1566"/>
    <w:rsid w:val="005F1E30"/>
    <w:rsid w:val="005F2768"/>
    <w:rsid w:val="005F3174"/>
    <w:rsid w:val="005F32BA"/>
    <w:rsid w:val="005F369F"/>
    <w:rsid w:val="005F42C1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61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17B21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32D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2"/>
    <w:rsid w:val="00645AB9"/>
    <w:rsid w:val="00646458"/>
    <w:rsid w:val="006464D4"/>
    <w:rsid w:val="00646641"/>
    <w:rsid w:val="0064666B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020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2CC4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739"/>
    <w:rsid w:val="00693A52"/>
    <w:rsid w:val="00693CFD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342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00A"/>
    <w:rsid w:val="006B3C0A"/>
    <w:rsid w:val="006B3DE3"/>
    <w:rsid w:val="006B4C58"/>
    <w:rsid w:val="006B4EF4"/>
    <w:rsid w:val="006B5246"/>
    <w:rsid w:val="006B54BE"/>
    <w:rsid w:val="006B595B"/>
    <w:rsid w:val="006B62AA"/>
    <w:rsid w:val="006B658B"/>
    <w:rsid w:val="006B74EC"/>
    <w:rsid w:val="006C0933"/>
    <w:rsid w:val="006C09F2"/>
    <w:rsid w:val="006C0ACF"/>
    <w:rsid w:val="006C0BBC"/>
    <w:rsid w:val="006C0EE6"/>
    <w:rsid w:val="006C108F"/>
    <w:rsid w:val="006C11E8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5D34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BA9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949"/>
    <w:rsid w:val="00714D3C"/>
    <w:rsid w:val="007156C4"/>
    <w:rsid w:val="00716177"/>
    <w:rsid w:val="00716882"/>
    <w:rsid w:val="00716BF7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687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00E"/>
    <w:rsid w:val="00742213"/>
    <w:rsid w:val="00742720"/>
    <w:rsid w:val="00742E86"/>
    <w:rsid w:val="0074377F"/>
    <w:rsid w:val="00743E79"/>
    <w:rsid w:val="00744523"/>
    <w:rsid w:val="0074563F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666"/>
    <w:rsid w:val="0075784A"/>
    <w:rsid w:val="00757A78"/>
    <w:rsid w:val="0076091D"/>
    <w:rsid w:val="00760EEC"/>
    <w:rsid w:val="00761019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9A7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971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44E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3ED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5E8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212"/>
    <w:rsid w:val="008A74C4"/>
    <w:rsid w:val="008A774A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59F"/>
    <w:rsid w:val="008C591A"/>
    <w:rsid w:val="008C5BF7"/>
    <w:rsid w:val="008C6A61"/>
    <w:rsid w:val="008C6A72"/>
    <w:rsid w:val="008C6DB5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3FE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4F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6A09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8A8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480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CA3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4C6B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A7D5E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096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2D1"/>
    <w:rsid w:val="009C43FE"/>
    <w:rsid w:val="009C4E47"/>
    <w:rsid w:val="009C4FD9"/>
    <w:rsid w:val="009C4FFB"/>
    <w:rsid w:val="009C5D58"/>
    <w:rsid w:val="009C5FA0"/>
    <w:rsid w:val="009C60FE"/>
    <w:rsid w:val="009C7980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4BA9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56C9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0C4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9C7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2FEE"/>
    <w:rsid w:val="00AB322D"/>
    <w:rsid w:val="00AB3475"/>
    <w:rsid w:val="00AB3629"/>
    <w:rsid w:val="00AB37C5"/>
    <w:rsid w:val="00AB37CE"/>
    <w:rsid w:val="00AB3E72"/>
    <w:rsid w:val="00AB42A1"/>
    <w:rsid w:val="00AB4392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57B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5C34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1FF2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910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084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010"/>
    <w:rsid w:val="00B87873"/>
    <w:rsid w:val="00B9041F"/>
    <w:rsid w:val="00B90FD9"/>
    <w:rsid w:val="00B92B53"/>
    <w:rsid w:val="00B92D7E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A7D21"/>
    <w:rsid w:val="00BB121E"/>
    <w:rsid w:val="00BB1CE3"/>
    <w:rsid w:val="00BB3825"/>
    <w:rsid w:val="00BB399B"/>
    <w:rsid w:val="00BB3C1F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32"/>
    <w:rsid w:val="00BE2DAB"/>
    <w:rsid w:val="00BE334D"/>
    <w:rsid w:val="00BE37D4"/>
    <w:rsid w:val="00BE3BE3"/>
    <w:rsid w:val="00BE3EC8"/>
    <w:rsid w:val="00BE4185"/>
    <w:rsid w:val="00BE41C9"/>
    <w:rsid w:val="00BE4226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5E14"/>
    <w:rsid w:val="00BF6172"/>
    <w:rsid w:val="00BF639F"/>
    <w:rsid w:val="00BF7012"/>
    <w:rsid w:val="00BF7178"/>
    <w:rsid w:val="00BF759D"/>
    <w:rsid w:val="00BF7A43"/>
    <w:rsid w:val="00BF7F4B"/>
    <w:rsid w:val="00C003C3"/>
    <w:rsid w:val="00C0058C"/>
    <w:rsid w:val="00C00D56"/>
    <w:rsid w:val="00C014F0"/>
    <w:rsid w:val="00C01619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670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577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9D3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6CD9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669E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8A6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D75D8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47FC"/>
    <w:rsid w:val="00CE516C"/>
    <w:rsid w:val="00CE5D62"/>
    <w:rsid w:val="00CE5F55"/>
    <w:rsid w:val="00CE6634"/>
    <w:rsid w:val="00CE6EDE"/>
    <w:rsid w:val="00CE739E"/>
    <w:rsid w:val="00CE7A87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CF7D88"/>
    <w:rsid w:val="00D00414"/>
    <w:rsid w:val="00D004CA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0F"/>
    <w:rsid w:val="00D1656C"/>
    <w:rsid w:val="00D17D34"/>
    <w:rsid w:val="00D206CE"/>
    <w:rsid w:val="00D20A32"/>
    <w:rsid w:val="00D20A96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6F7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2DD2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4B35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4E03"/>
    <w:rsid w:val="00D54E6C"/>
    <w:rsid w:val="00D55157"/>
    <w:rsid w:val="00D55329"/>
    <w:rsid w:val="00D56017"/>
    <w:rsid w:val="00D560F9"/>
    <w:rsid w:val="00D56473"/>
    <w:rsid w:val="00D56BB0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28D6"/>
    <w:rsid w:val="00D63085"/>
    <w:rsid w:val="00D63350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77F79"/>
    <w:rsid w:val="00D80C65"/>
    <w:rsid w:val="00D816BE"/>
    <w:rsid w:val="00D83027"/>
    <w:rsid w:val="00D8342A"/>
    <w:rsid w:val="00D83C7A"/>
    <w:rsid w:val="00D84137"/>
    <w:rsid w:val="00D842D9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0E9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491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4DF3"/>
    <w:rsid w:val="00E35F1C"/>
    <w:rsid w:val="00E3603E"/>
    <w:rsid w:val="00E36404"/>
    <w:rsid w:val="00E3675C"/>
    <w:rsid w:val="00E3689C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099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BB3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4E75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3DF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59"/>
    <w:rsid w:val="00F2536F"/>
    <w:rsid w:val="00F25437"/>
    <w:rsid w:val="00F254D3"/>
    <w:rsid w:val="00F25C52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6AA4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BA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00A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2D8A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182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1CDB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0DC965B1"/>
    <w:rsid w:val="1C346CD6"/>
    <w:rsid w:val="367B245B"/>
    <w:rsid w:val="42257547"/>
    <w:rsid w:val="42A5456C"/>
    <w:rsid w:val="55997862"/>
    <w:rsid w:val="59AD4A98"/>
    <w:rsid w:val="5F7C0C8A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17753E-8B55-423C-839B-67916FE7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 w:line="259" w:lineRule="auto"/>
      <w:jc w:val="both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semiHidden/>
    <w:qFormat/>
  </w:style>
  <w:style w:type="paragraph" w:styleId="a9">
    <w:name w:val="Body Text"/>
    <w:basedOn w:val="a0"/>
    <w:link w:val="Char0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2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Char">
    <w:name w:val="列表 Char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0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24">
    <w:name w:val="修订2"/>
    <w:hidden/>
    <w:uiPriority w:val="99"/>
    <w:semiHidden/>
    <w:qFormat/>
    <w:rPr>
      <w:rFonts w:eastAsia="宋体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8-e/Docs/R2-2204485.zip" TargetMode="External"/><Relationship Id="rId18" Type="http://schemas.openxmlformats.org/officeDocument/2006/relationships/hyperlink" Target="https://www.3gpp.org/ftp/tsg_ran/WG2_RL2/TSGR2_118-e/Docs/R2-2205557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8-e/Docs/R2-2205984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8-e/Docs/R2-2206002.zip" TargetMode="External"/><Relationship Id="rId17" Type="http://schemas.openxmlformats.org/officeDocument/2006/relationships/hyperlink" Target="https://www.3gpp.org/ftp/tsg_ran/WG2_RL2/TSGR2_118-e/Docs/R2-2205556.zip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8-e/Docs/R2-2205453.zip" TargetMode="External"/><Relationship Id="rId20" Type="http://schemas.openxmlformats.org/officeDocument/2006/relationships/hyperlink" Target="https://www.3gpp.org/ftp/tsg_ran/WG2_RL2/TSGR2_118-e/Docs/R2-220556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8-e/Docs/R2-2205559.zip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8-e/Docs/R2-220556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8-e/Docs/R2-2205558.zip" TargetMode="External"/><Relationship Id="rId22" Type="http://schemas.openxmlformats.org/officeDocument/2006/relationships/hyperlink" Target="https://www.3gpp.org/ftp/tsg_ran/WG2_RL2/TSGR2_118-e/Docs/R2-220598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23B430-05F0-4FD5-90E0-FEA5BD5A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2513</Words>
  <Characters>14330</Characters>
  <Application>Microsoft Office Word</Application>
  <DocSecurity>0</DocSecurity>
  <Lines>119</Lines>
  <Paragraphs>33</Paragraphs>
  <ScaleCrop>false</ScaleCrop>
  <Company>Huawei Technologies Co.,Ltd.</Company>
  <LinksUpToDate>false</LinksUpToDate>
  <CharactersWithSpaces>16810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Huawei, Hisilicon</cp:lastModifiedBy>
  <cp:revision>3</cp:revision>
  <cp:lastPrinted>2009-04-22T00:01:00Z</cp:lastPrinted>
  <dcterms:created xsi:type="dcterms:W3CDTF">2022-05-11T06:37:00Z</dcterms:created>
  <dcterms:modified xsi:type="dcterms:W3CDTF">2022-05-11T06:58:00Z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(3)8MoWLmmKABHbzpsF+cjhh0+8dQKHs6DHrLDFo0T1oDc8dH+OLxbuySwV6uAIwETEiUwNEAsa
hoC/wmRJSq952LJlU4SVlw2rqtiCQDzhe/RCSKgHFwD7HydvDuVj3/WZ6w36/09SszvGI2JX
bHqnSrcmHPPqxWAlJttaEnrWNmMf9Xnuxcv9ZzdeDZ4M2easf1VzcSLjjqmJ/9kqFbr7xVKs
LoqLXYfAIHHwsDqDeN</vt:lpwstr>
  </property>
  <property fmtid="{D5CDD505-2E9C-101B-9397-08002B2CF9AE}" pid="10" name="_2015_ms_pID_7253431">
    <vt:lpwstr>Q/AHfD1HS9YOzCgTzqx+CE1wAGpxx214/x7wk3GL21//jGNQd9g6Z6
xoOx4oJ4BRd9VQjsEt6tyFA0R1QQ/uD1QrTbGL1UbxYrMrA6HsP7mK83oyJjxB8X6Rdh4SpX
hAi6tO6vgiyhdwNTh3BMNgd67PrtvoTrgmrLla/H6uhu+pggLN0CskhpCFdejBXCFPuWqGGf
Suti4M+m8aeAzpiEm7YcfEwCK27E+4G+Yfqu</vt:lpwstr>
  </property>
  <property fmtid="{D5CDD505-2E9C-101B-9397-08002B2CF9AE}" pid="11" name="_2015_ms_pID_7253432">
    <vt:lpwstr>KS7bfxshQP10N6uqlgjLsmQ=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1650971831</vt:lpwstr>
  </property>
</Properties>
</file>