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9429E" w14:textId="45898401" w:rsidR="00287998" w:rsidRPr="00940833" w:rsidRDefault="00287998" w:rsidP="00287998">
      <w:pPr>
        <w:pStyle w:val="CRCoverPage"/>
        <w:tabs>
          <w:tab w:val="right" w:pos="9639"/>
        </w:tabs>
        <w:rPr>
          <w:rFonts w:eastAsia="SimSun" w:cs="Arial"/>
          <w:b/>
          <w:sz w:val="22"/>
        </w:rPr>
      </w:pPr>
      <w:bookmarkStart w:id="0" w:name="_Toc193024528"/>
      <w:r w:rsidRPr="000246EA">
        <w:rPr>
          <w:rFonts w:cs="Arial"/>
          <w:b/>
          <w:noProof/>
          <w:sz w:val="24"/>
          <w:lang w:eastAsia="zh-CN"/>
        </w:rPr>
        <w:t>3GPP TSG-RAN WG2 Meeting #1</w:t>
      </w:r>
      <w:r>
        <w:rPr>
          <w:rFonts w:cs="Arial"/>
          <w:b/>
          <w:noProof/>
          <w:sz w:val="24"/>
          <w:lang w:eastAsia="zh-CN"/>
        </w:rPr>
        <w:t>18</w:t>
      </w:r>
      <w:r w:rsidRPr="000246EA">
        <w:rPr>
          <w:rFonts w:cs="Arial"/>
          <w:b/>
          <w:noProof/>
          <w:sz w:val="24"/>
          <w:lang w:eastAsia="zh-CN"/>
        </w:rPr>
        <w:tab/>
      </w:r>
      <w:r w:rsidR="00940833" w:rsidRPr="00940833">
        <w:rPr>
          <w:rFonts w:eastAsia="SimSun" w:cs="Arial"/>
          <w:b/>
          <w:sz w:val="22"/>
        </w:rPr>
        <w:t>R2-2205884</w:t>
      </w:r>
    </w:p>
    <w:p w14:paraId="3CBDA009" w14:textId="7D283139" w:rsidR="00287998" w:rsidRPr="000246EA" w:rsidRDefault="00287998" w:rsidP="00287998">
      <w:pPr>
        <w:pStyle w:val="CRCoverPage"/>
        <w:tabs>
          <w:tab w:val="right" w:pos="9639"/>
        </w:tabs>
        <w:rPr>
          <w:rFonts w:cs="Arial"/>
          <w:b/>
          <w:noProof/>
          <w:sz w:val="24"/>
          <w:lang w:eastAsia="zh-CN"/>
        </w:rPr>
      </w:pPr>
      <w:r>
        <w:rPr>
          <w:b/>
          <w:sz w:val="24"/>
        </w:rPr>
        <w:t>e-Meeting, May 9th -20</w:t>
      </w:r>
      <w:r w:rsidRPr="00F47F8E">
        <w:rPr>
          <w:b/>
          <w:sz w:val="24"/>
          <w:vertAlign w:val="superscript"/>
        </w:rPr>
        <w:t>th</w:t>
      </w:r>
      <w:r>
        <w:rPr>
          <w:b/>
          <w:sz w:val="24"/>
        </w:rPr>
        <w:t xml:space="preserve"> 2022</w:t>
      </w:r>
      <w:r>
        <w:rPr>
          <w:b/>
          <w:sz w:val="24"/>
          <w:szCs w:val="24"/>
          <w:lang w:eastAsia="zh-CN"/>
        </w:rPr>
        <w:tab/>
      </w:r>
    </w:p>
    <w:p w14:paraId="51B13DD4" w14:textId="77777777" w:rsidR="00287998" w:rsidRPr="000246EA" w:rsidRDefault="00287998" w:rsidP="00287998">
      <w:pPr>
        <w:pStyle w:val="Fuzeile"/>
        <w:ind w:rightChars="-212" w:right="-424"/>
        <w:jc w:val="both"/>
        <w:rPr>
          <w:rFonts w:ascii="Times New Roman" w:eastAsia="SimSun" w:hAnsi="Times New Roman"/>
          <w:b w:val="0"/>
          <w:i w:val="0"/>
          <w:noProof w:val="0"/>
          <w:sz w:val="24"/>
          <w:lang w:eastAsia="zh-CN"/>
        </w:rPr>
      </w:pPr>
    </w:p>
    <w:p w14:paraId="179DCF93" w14:textId="67CACD6B" w:rsidR="00287998" w:rsidRPr="00E45C27" w:rsidRDefault="00287998" w:rsidP="00287998">
      <w:pPr>
        <w:rPr>
          <w:rFonts w:ascii="Arial" w:hAnsi="Arial" w:cs="Arial"/>
          <w:b/>
          <w:sz w:val="22"/>
        </w:rPr>
      </w:pPr>
      <w:r w:rsidRPr="00E45C27">
        <w:rPr>
          <w:rFonts w:ascii="Arial" w:hAnsi="Arial" w:cs="Arial"/>
          <w:b/>
          <w:sz w:val="22"/>
        </w:rPr>
        <w:t xml:space="preserve">Source: </w:t>
      </w:r>
      <w:r>
        <w:rPr>
          <w:rFonts w:ascii="Arial" w:hAnsi="Arial" w:cs="Arial"/>
          <w:b/>
          <w:sz w:val="22"/>
        </w:rPr>
        <w:tab/>
        <w:t>Vodafone</w:t>
      </w:r>
    </w:p>
    <w:p w14:paraId="1C3100EA" w14:textId="5E00C962" w:rsidR="00287998" w:rsidRPr="00AC6F32" w:rsidRDefault="00287998" w:rsidP="00287998">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sidR="000B61CF">
        <w:rPr>
          <w:rFonts w:ascii="Arial" w:hAnsi="Arial" w:cs="Arial"/>
          <w:b/>
          <w:sz w:val="22"/>
        </w:rPr>
        <w:t xml:space="preserve">Latency Reduction </w:t>
      </w:r>
      <w:r w:rsidR="000F2337">
        <w:rPr>
          <w:rFonts w:ascii="Arial" w:hAnsi="Arial" w:cs="Arial"/>
          <w:b/>
          <w:sz w:val="22"/>
        </w:rPr>
        <w:t xml:space="preserve">during </w:t>
      </w:r>
      <w:r w:rsidR="003E3A9D">
        <w:rPr>
          <w:rFonts w:ascii="Arial" w:hAnsi="Arial" w:cs="Arial"/>
          <w:b/>
          <w:sz w:val="22"/>
        </w:rPr>
        <w:t>EPS Handover</w:t>
      </w:r>
      <w:r w:rsidR="000F2337">
        <w:rPr>
          <w:rFonts w:ascii="Arial" w:hAnsi="Arial" w:cs="Arial"/>
          <w:b/>
          <w:sz w:val="22"/>
        </w:rPr>
        <w:t xml:space="preserve"> Fallback</w:t>
      </w:r>
    </w:p>
    <w:p w14:paraId="1EFCC190" w14:textId="77777777" w:rsidR="00287998" w:rsidRPr="00E45C27" w:rsidRDefault="00287998" w:rsidP="00287998">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Decision</w:t>
      </w:r>
    </w:p>
    <w:p w14:paraId="619A7FC3" w14:textId="039A6D9C" w:rsidR="00287998" w:rsidRPr="009D2525" w:rsidRDefault="00287998" w:rsidP="00287998">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940833" w:rsidRPr="00940833">
        <w:rPr>
          <w:rFonts w:ascii="Arial" w:eastAsia="MS Mincho" w:hAnsi="Arial" w:cs="Arial"/>
          <w:b/>
          <w:sz w:val="22"/>
          <w:szCs w:val="22"/>
        </w:rPr>
        <w:t>6.21.2</w:t>
      </w:r>
      <w:r w:rsidR="00940833">
        <w:rPr>
          <w:rFonts w:ascii="Arial" w:hAnsi="Arial" w:cs="Arial"/>
          <w:color w:val="000000"/>
          <w:sz w:val="18"/>
          <w:szCs w:val="18"/>
        </w:rPr>
        <w:t> </w:t>
      </w:r>
    </w:p>
    <w:p w14:paraId="7F243C7E" w14:textId="77777777" w:rsidR="00287998" w:rsidRPr="001B1434" w:rsidRDefault="00287998" w:rsidP="00287998">
      <w:pPr>
        <w:pStyle w:val="berschrift1"/>
        <w:numPr>
          <w:ilvl w:val="0"/>
          <w:numId w:val="1"/>
        </w:numPr>
        <w:tabs>
          <w:tab w:val="num" w:pos="360"/>
        </w:tabs>
        <w:ind w:left="0" w:firstLine="0"/>
        <w:rPr>
          <w:rFonts w:eastAsia="SimSun" w:cs="Arial"/>
          <w:lang w:eastAsia="zh-CN"/>
        </w:rPr>
      </w:pPr>
      <w:r w:rsidRPr="00677958">
        <w:rPr>
          <w:rFonts w:eastAsia="SimSun" w:cs="Arial"/>
          <w:lang w:eastAsia="zh-CN"/>
        </w:rPr>
        <w:t>Introduction</w:t>
      </w:r>
      <w:bookmarkEnd w:id="0"/>
    </w:p>
    <w:p w14:paraId="2E7F59AE" w14:textId="335BD17A" w:rsidR="00167C74" w:rsidRDefault="00287998" w:rsidP="00287998">
      <w:pPr>
        <w:spacing w:before="120" w:after="120"/>
        <w:rPr>
          <w:rFonts w:eastAsiaTheme="minorEastAsia"/>
          <w:bCs/>
          <w:sz w:val="22"/>
          <w:szCs w:val="22"/>
          <w:lang w:eastAsia="ja-JP"/>
        </w:rPr>
      </w:pPr>
      <w:r>
        <w:rPr>
          <w:rFonts w:eastAsiaTheme="minorEastAsia"/>
          <w:bCs/>
          <w:sz w:val="22"/>
          <w:szCs w:val="22"/>
          <w:lang w:eastAsia="ja-JP"/>
        </w:rPr>
        <w:t xml:space="preserve">During </w:t>
      </w:r>
      <w:r w:rsidR="003E3A9D">
        <w:rPr>
          <w:rFonts w:eastAsiaTheme="minorEastAsia"/>
          <w:bCs/>
          <w:sz w:val="22"/>
          <w:szCs w:val="22"/>
          <w:lang w:eastAsia="ja-JP"/>
        </w:rPr>
        <w:t xml:space="preserve">the last meetings, RAN WG2 discussed how the latency for the </w:t>
      </w:r>
      <w:r w:rsidR="003E3A9D" w:rsidRPr="003E3A9D">
        <w:rPr>
          <w:rFonts w:eastAsiaTheme="minorEastAsia"/>
          <w:b/>
          <w:bCs/>
          <w:sz w:val="22"/>
          <w:szCs w:val="22"/>
          <w:lang w:eastAsia="ja-JP"/>
        </w:rPr>
        <w:t>EPS Fallback to VoLTE</w:t>
      </w:r>
      <w:r w:rsidR="003E3A9D" w:rsidRPr="003E3A9D">
        <w:rPr>
          <w:rFonts w:eastAsiaTheme="minorEastAsia"/>
          <w:bCs/>
          <w:sz w:val="22"/>
          <w:szCs w:val="22"/>
          <w:lang w:eastAsia="ja-JP"/>
        </w:rPr>
        <w:t xml:space="preserve"> </w:t>
      </w:r>
      <w:r w:rsidR="003E3A9D">
        <w:rPr>
          <w:rFonts w:eastAsiaTheme="minorEastAsia"/>
          <w:bCs/>
          <w:sz w:val="22"/>
          <w:szCs w:val="22"/>
          <w:lang w:eastAsia="ja-JP"/>
        </w:rPr>
        <w:t>for the voice service could be reduced.</w:t>
      </w:r>
      <w:r w:rsidR="00167C74">
        <w:rPr>
          <w:rFonts w:eastAsiaTheme="minorEastAsia"/>
          <w:bCs/>
          <w:sz w:val="22"/>
          <w:szCs w:val="22"/>
          <w:lang w:eastAsia="ja-JP"/>
        </w:rPr>
        <w:t xml:space="preserve"> The provided documents in </w:t>
      </w:r>
      <w:r w:rsidR="00167C74" w:rsidRPr="00631B57">
        <w:rPr>
          <w:rFonts w:eastAsiaTheme="minorEastAsia"/>
          <w:bCs/>
          <w:sz w:val="22"/>
          <w:szCs w:val="22"/>
          <w:lang w:eastAsia="ja-JP"/>
        </w:rPr>
        <w:t>[</w:t>
      </w:r>
      <w:r w:rsidR="00631B57" w:rsidRPr="00631B57">
        <w:rPr>
          <w:rFonts w:eastAsiaTheme="minorEastAsia"/>
          <w:bCs/>
          <w:sz w:val="22"/>
          <w:szCs w:val="22"/>
          <w:lang w:eastAsia="ja-JP"/>
        </w:rPr>
        <w:t>R2-2202818, R2-2202505, R2-2202791nn</w:t>
      </w:r>
      <w:r w:rsidR="00167C74" w:rsidRPr="00631B57">
        <w:rPr>
          <w:rFonts w:eastAsiaTheme="minorEastAsia"/>
          <w:bCs/>
          <w:sz w:val="22"/>
          <w:szCs w:val="22"/>
          <w:lang w:eastAsia="ja-JP"/>
        </w:rPr>
        <w:t>]</w:t>
      </w:r>
      <w:r w:rsidR="00167C74">
        <w:rPr>
          <w:rFonts w:eastAsiaTheme="minorEastAsia"/>
          <w:bCs/>
          <w:sz w:val="22"/>
          <w:szCs w:val="22"/>
          <w:lang w:eastAsia="ja-JP"/>
        </w:rPr>
        <w:t xml:space="preserve"> and corresponding E-Mail Discussion in </w:t>
      </w:r>
      <w:r w:rsidR="00533BA8">
        <w:rPr>
          <w:rFonts w:eastAsiaTheme="minorEastAsia"/>
          <w:bCs/>
          <w:sz w:val="22"/>
          <w:szCs w:val="22"/>
          <w:lang w:eastAsia="ja-JP"/>
        </w:rPr>
        <w:t>[</w:t>
      </w:r>
      <w:r w:rsidR="00533BA8" w:rsidRPr="00533BA8">
        <w:rPr>
          <w:rFonts w:eastAsiaTheme="minorEastAsia"/>
          <w:bCs/>
          <w:sz w:val="22"/>
          <w:szCs w:val="22"/>
          <w:lang w:eastAsia="ja-JP"/>
        </w:rPr>
        <w:t>AT117-e][</w:t>
      </w:r>
      <w:proofErr w:type="gramStart"/>
      <w:r w:rsidR="00533BA8" w:rsidRPr="00533BA8">
        <w:rPr>
          <w:rFonts w:eastAsiaTheme="minorEastAsia"/>
          <w:bCs/>
          <w:sz w:val="22"/>
          <w:szCs w:val="22"/>
          <w:lang w:eastAsia="ja-JP"/>
        </w:rPr>
        <w:t>074][</w:t>
      </w:r>
      <w:proofErr w:type="gramEnd"/>
      <w:r w:rsidR="00533BA8" w:rsidRPr="00533BA8">
        <w:rPr>
          <w:rFonts w:eastAsiaTheme="minorEastAsia"/>
          <w:bCs/>
          <w:sz w:val="22"/>
          <w:szCs w:val="22"/>
          <w:lang w:eastAsia="ja-JP"/>
        </w:rPr>
        <w:t>TEI17] EPS Fallback</w:t>
      </w:r>
      <w:r w:rsidR="00533BA8">
        <w:rPr>
          <w:rFonts w:eastAsiaTheme="minorEastAsia"/>
          <w:bCs/>
          <w:sz w:val="22"/>
          <w:szCs w:val="22"/>
          <w:lang w:eastAsia="ja-JP"/>
        </w:rPr>
        <w:t xml:space="preserve">] </w:t>
      </w:r>
      <w:r w:rsidR="00167C74">
        <w:rPr>
          <w:rFonts w:eastAsiaTheme="minorEastAsia"/>
          <w:bCs/>
          <w:sz w:val="22"/>
          <w:szCs w:val="22"/>
          <w:lang w:eastAsia="ja-JP"/>
        </w:rPr>
        <w:t>proposed several optimisations for MO and MT cases where the UE is inside NR coverage and would like to establish a Voice Call using IMS system.</w:t>
      </w:r>
    </w:p>
    <w:p w14:paraId="7EB40300" w14:textId="04F574F4" w:rsidR="003E3A9D" w:rsidRDefault="00617B73" w:rsidP="00287998">
      <w:pPr>
        <w:spacing w:before="120" w:after="120"/>
        <w:rPr>
          <w:rFonts w:eastAsiaTheme="minorEastAsia"/>
          <w:bCs/>
          <w:sz w:val="22"/>
          <w:szCs w:val="22"/>
          <w:lang w:eastAsia="ja-JP"/>
        </w:rPr>
      </w:pPr>
      <w:proofErr w:type="gramStart"/>
      <w:r w:rsidRPr="00F259B0">
        <w:rPr>
          <w:rFonts w:eastAsiaTheme="minorEastAsia"/>
          <w:bCs/>
          <w:sz w:val="22"/>
          <w:szCs w:val="22"/>
          <w:lang w:eastAsia="ja-JP"/>
        </w:rPr>
        <w:t>In light of</w:t>
      </w:r>
      <w:proofErr w:type="gramEnd"/>
      <w:r w:rsidRPr="00F259B0">
        <w:rPr>
          <w:rFonts w:eastAsiaTheme="minorEastAsia"/>
          <w:bCs/>
          <w:sz w:val="22"/>
          <w:szCs w:val="22"/>
          <w:lang w:eastAsia="ja-JP"/>
        </w:rPr>
        <w:t xml:space="preserve"> the LS Response from SA2 </w:t>
      </w:r>
      <w:r w:rsidR="00177D28">
        <w:rPr>
          <w:rFonts w:eastAsiaTheme="minorEastAsia"/>
          <w:bCs/>
          <w:sz w:val="22"/>
          <w:szCs w:val="22"/>
          <w:lang w:eastAsia="ja-JP"/>
        </w:rPr>
        <w:t>S2-2203590</w:t>
      </w:r>
      <w:r>
        <w:rPr>
          <w:rFonts w:eastAsiaTheme="minorEastAsia"/>
          <w:bCs/>
          <w:sz w:val="22"/>
          <w:szCs w:val="22"/>
          <w:lang w:eastAsia="ja-JP"/>
        </w:rPr>
        <w:t>, t</w:t>
      </w:r>
      <w:r w:rsidR="00167C74">
        <w:rPr>
          <w:rFonts w:eastAsiaTheme="minorEastAsia"/>
          <w:bCs/>
          <w:sz w:val="22"/>
          <w:szCs w:val="22"/>
          <w:lang w:eastAsia="ja-JP"/>
        </w:rPr>
        <w:t xml:space="preserve">he intention of this paper is to focus </w:t>
      </w:r>
      <w:r w:rsidR="00177D28">
        <w:rPr>
          <w:rFonts w:eastAsiaTheme="minorEastAsia"/>
          <w:bCs/>
          <w:sz w:val="22"/>
          <w:szCs w:val="22"/>
          <w:lang w:eastAsia="ja-JP"/>
        </w:rPr>
        <w:t>on another</w:t>
      </w:r>
      <w:r w:rsidR="00167C74">
        <w:rPr>
          <w:rFonts w:eastAsiaTheme="minorEastAsia"/>
          <w:bCs/>
          <w:sz w:val="22"/>
          <w:szCs w:val="22"/>
          <w:lang w:eastAsia="ja-JP"/>
        </w:rPr>
        <w:t xml:space="preserve"> mechanism </w:t>
      </w:r>
      <w:r w:rsidR="00177D28">
        <w:rPr>
          <w:rFonts w:eastAsiaTheme="minorEastAsia"/>
          <w:bCs/>
          <w:sz w:val="22"/>
          <w:szCs w:val="22"/>
          <w:lang w:eastAsia="ja-JP"/>
        </w:rPr>
        <w:t>to</w:t>
      </w:r>
      <w:r w:rsidR="00167C74">
        <w:rPr>
          <w:rFonts w:eastAsiaTheme="minorEastAsia"/>
          <w:bCs/>
          <w:sz w:val="22"/>
          <w:szCs w:val="22"/>
          <w:lang w:eastAsia="ja-JP"/>
        </w:rPr>
        <w:t xml:space="preserve"> help in reduction of </w:t>
      </w:r>
      <w:r w:rsidR="008176E1">
        <w:rPr>
          <w:rFonts w:eastAsiaTheme="minorEastAsia"/>
          <w:bCs/>
          <w:sz w:val="22"/>
          <w:szCs w:val="22"/>
          <w:lang w:eastAsia="ja-JP"/>
        </w:rPr>
        <w:t xml:space="preserve">the Voice </w:t>
      </w:r>
      <w:r w:rsidR="00167C74">
        <w:rPr>
          <w:rFonts w:eastAsiaTheme="minorEastAsia"/>
          <w:bCs/>
          <w:sz w:val="22"/>
          <w:szCs w:val="22"/>
          <w:lang w:eastAsia="ja-JP"/>
        </w:rPr>
        <w:t>call setup time</w:t>
      </w:r>
      <w:r w:rsidR="00533BA8">
        <w:rPr>
          <w:rFonts w:eastAsiaTheme="minorEastAsia"/>
          <w:bCs/>
          <w:sz w:val="22"/>
          <w:szCs w:val="22"/>
          <w:lang w:eastAsia="ja-JP"/>
        </w:rPr>
        <w:t xml:space="preserve"> and minimi</w:t>
      </w:r>
      <w:r w:rsidR="000F2337">
        <w:rPr>
          <w:rFonts w:eastAsiaTheme="minorEastAsia"/>
          <w:bCs/>
          <w:sz w:val="22"/>
          <w:szCs w:val="22"/>
          <w:lang w:eastAsia="ja-JP"/>
        </w:rPr>
        <w:t xml:space="preserve">sation </w:t>
      </w:r>
      <w:r>
        <w:rPr>
          <w:rFonts w:eastAsiaTheme="minorEastAsia"/>
          <w:bCs/>
          <w:sz w:val="22"/>
          <w:szCs w:val="22"/>
          <w:lang w:eastAsia="ja-JP"/>
        </w:rPr>
        <w:t xml:space="preserve">of </w:t>
      </w:r>
      <w:r w:rsidR="00C211A8">
        <w:rPr>
          <w:rFonts w:eastAsiaTheme="minorEastAsia"/>
          <w:bCs/>
          <w:sz w:val="22"/>
          <w:szCs w:val="22"/>
          <w:lang w:eastAsia="ja-JP"/>
        </w:rPr>
        <w:t>the</w:t>
      </w:r>
      <w:r w:rsidR="00533BA8">
        <w:rPr>
          <w:rFonts w:eastAsiaTheme="minorEastAsia"/>
          <w:bCs/>
          <w:sz w:val="22"/>
          <w:szCs w:val="22"/>
          <w:lang w:eastAsia="ja-JP"/>
        </w:rPr>
        <w:t xml:space="preserve"> “handover” failure rate</w:t>
      </w:r>
      <w:r w:rsidR="00167C74" w:rsidRPr="00D920B0">
        <w:rPr>
          <w:rFonts w:eastAsiaTheme="minorEastAsia"/>
          <w:bCs/>
          <w:sz w:val="22"/>
          <w:szCs w:val="22"/>
          <w:lang w:eastAsia="ja-JP"/>
        </w:rPr>
        <w:t>.</w:t>
      </w:r>
    </w:p>
    <w:p w14:paraId="5EFA8DEA" w14:textId="77777777" w:rsidR="00287998" w:rsidRDefault="00287998" w:rsidP="00287998">
      <w:pPr>
        <w:spacing w:before="120" w:after="120"/>
        <w:rPr>
          <w:rFonts w:eastAsiaTheme="minorEastAsia"/>
          <w:bCs/>
          <w:sz w:val="22"/>
          <w:szCs w:val="22"/>
          <w:lang w:eastAsia="ja-JP"/>
        </w:rPr>
      </w:pPr>
    </w:p>
    <w:p w14:paraId="4D2320D9" w14:textId="77777777" w:rsidR="00287998" w:rsidRPr="00AD5D33" w:rsidRDefault="00287998" w:rsidP="00287998">
      <w:pPr>
        <w:pStyle w:val="berschrift1"/>
        <w:numPr>
          <w:ilvl w:val="0"/>
          <w:numId w:val="1"/>
        </w:numPr>
        <w:tabs>
          <w:tab w:val="num" w:pos="360"/>
        </w:tabs>
        <w:ind w:left="0" w:firstLine="0"/>
        <w:rPr>
          <w:rFonts w:eastAsia="SimSun" w:cs="Arial"/>
          <w:lang w:eastAsia="zh-CN"/>
        </w:rPr>
      </w:pPr>
      <w:r>
        <w:rPr>
          <w:rFonts w:eastAsia="SimSun" w:cs="Arial"/>
          <w:lang w:eastAsia="zh-CN"/>
        </w:rPr>
        <w:t>Discussion</w:t>
      </w:r>
    </w:p>
    <w:p w14:paraId="57B012AD" w14:textId="1B786D35" w:rsidR="00287998" w:rsidRDefault="00177D28" w:rsidP="00287998">
      <w:pPr>
        <w:ind w:leftChars="-11" w:hangingChars="10" w:hanging="22"/>
        <w:rPr>
          <w:rFonts w:eastAsiaTheme="minorEastAsia"/>
          <w:bCs/>
          <w:sz w:val="22"/>
          <w:szCs w:val="22"/>
          <w:lang w:eastAsia="ja-JP"/>
        </w:rPr>
      </w:pPr>
      <w:r>
        <w:rPr>
          <w:rFonts w:eastAsiaTheme="minorEastAsia"/>
          <w:bCs/>
          <w:sz w:val="22"/>
          <w:szCs w:val="22"/>
          <w:lang w:eastAsia="ja-JP"/>
        </w:rPr>
        <w:t>With EPS fallback, t</w:t>
      </w:r>
      <w:r w:rsidR="00167C74">
        <w:rPr>
          <w:rFonts w:eastAsiaTheme="minorEastAsia"/>
          <w:bCs/>
          <w:sz w:val="22"/>
          <w:szCs w:val="22"/>
          <w:lang w:eastAsia="ja-JP"/>
        </w:rPr>
        <w:t xml:space="preserve">he </w:t>
      </w:r>
      <w:r w:rsidR="00DA45E2">
        <w:rPr>
          <w:rFonts w:eastAsiaTheme="minorEastAsia"/>
          <w:bCs/>
          <w:sz w:val="22"/>
          <w:szCs w:val="22"/>
          <w:lang w:eastAsia="ja-JP"/>
        </w:rPr>
        <w:t xml:space="preserve">MT </w:t>
      </w:r>
      <w:r w:rsidR="00167C74">
        <w:rPr>
          <w:rFonts w:eastAsiaTheme="minorEastAsia"/>
          <w:bCs/>
          <w:sz w:val="22"/>
          <w:szCs w:val="22"/>
          <w:lang w:eastAsia="ja-JP"/>
        </w:rPr>
        <w:t>setup of the IMS voice call</w:t>
      </w:r>
      <w:r w:rsidR="00533BA8">
        <w:rPr>
          <w:rFonts w:eastAsiaTheme="minorEastAsia"/>
          <w:bCs/>
          <w:sz w:val="22"/>
          <w:szCs w:val="22"/>
          <w:lang w:eastAsia="ja-JP"/>
        </w:rPr>
        <w:t xml:space="preserve"> </w:t>
      </w:r>
      <w:r w:rsidR="00DA45E2">
        <w:rPr>
          <w:rFonts w:eastAsiaTheme="minorEastAsia"/>
          <w:bCs/>
          <w:sz w:val="22"/>
          <w:szCs w:val="22"/>
          <w:lang w:eastAsia="ja-JP"/>
        </w:rPr>
        <w:t>i</w:t>
      </w:r>
      <w:r w:rsidR="00533BA8">
        <w:rPr>
          <w:rFonts w:eastAsiaTheme="minorEastAsia"/>
          <w:bCs/>
          <w:sz w:val="22"/>
          <w:szCs w:val="22"/>
          <w:lang w:eastAsia="ja-JP"/>
        </w:rPr>
        <w:t>nvolves several steps</w:t>
      </w:r>
      <w:r w:rsidR="00DA45E2">
        <w:rPr>
          <w:rFonts w:eastAsiaTheme="minorEastAsia"/>
          <w:bCs/>
          <w:sz w:val="22"/>
          <w:szCs w:val="22"/>
          <w:lang w:eastAsia="ja-JP"/>
        </w:rPr>
        <w:t>:</w:t>
      </w:r>
    </w:p>
    <w:p w14:paraId="6823B411" w14:textId="6F2CF8B2" w:rsidR="00533BA8" w:rsidRPr="008176E1" w:rsidRDefault="00DA45E2" w:rsidP="00DA45E2">
      <w:pPr>
        <w:pStyle w:val="Listenabsatz"/>
        <w:numPr>
          <w:ilvl w:val="0"/>
          <w:numId w:val="18"/>
        </w:numPr>
        <w:rPr>
          <w:rFonts w:ascii="Times New Roman" w:eastAsiaTheme="minorEastAsia" w:hAnsi="Times New Roman"/>
          <w:bCs/>
          <w:lang w:val="en-GB" w:eastAsia="ja-JP"/>
        </w:rPr>
      </w:pPr>
      <w:r w:rsidRPr="008176E1">
        <w:rPr>
          <w:rFonts w:ascii="Times New Roman" w:eastAsiaTheme="minorEastAsia" w:hAnsi="Times New Roman"/>
          <w:bCs/>
          <w:lang w:val="en-GB" w:eastAsia="ja-JP"/>
        </w:rPr>
        <w:t>E</w:t>
      </w:r>
      <w:r w:rsidR="00533BA8" w:rsidRPr="008176E1">
        <w:rPr>
          <w:rFonts w:ascii="Times New Roman" w:eastAsiaTheme="minorEastAsia" w:hAnsi="Times New Roman"/>
          <w:bCs/>
          <w:lang w:val="en-GB" w:eastAsia="ja-JP"/>
        </w:rPr>
        <w:t>stablish</w:t>
      </w:r>
      <w:r w:rsidR="008176E1">
        <w:rPr>
          <w:rFonts w:ascii="Times New Roman" w:eastAsiaTheme="minorEastAsia" w:hAnsi="Times New Roman"/>
          <w:bCs/>
          <w:lang w:val="en-GB" w:eastAsia="ja-JP"/>
        </w:rPr>
        <w:t xml:space="preserve">ment of </w:t>
      </w:r>
      <w:r w:rsidR="00533BA8" w:rsidRPr="008176E1">
        <w:rPr>
          <w:rFonts w:ascii="Times New Roman" w:eastAsiaTheme="minorEastAsia" w:hAnsi="Times New Roman"/>
          <w:bCs/>
          <w:lang w:val="en-GB" w:eastAsia="ja-JP"/>
        </w:rPr>
        <w:t>SRBs</w:t>
      </w:r>
    </w:p>
    <w:p w14:paraId="39C55105" w14:textId="1BE270D4" w:rsidR="00DA45E2" w:rsidRPr="008176E1" w:rsidRDefault="008176E1" w:rsidP="00DA45E2">
      <w:pPr>
        <w:pStyle w:val="Listenabsatz"/>
        <w:numPr>
          <w:ilvl w:val="0"/>
          <w:numId w:val="18"/>
        </w:numPr>
        <w:rPr>
          <w:rFonts w:ascii="Times New Roman" w:eastAsiaTheme="minorEastAsia" w:hAnsi="Times New Roman"/>
          <w:bCs/>
          <w:lang w:val="en-GB" w:eastAsia="ja-JP"/>
        </w:rPr>
      </w:pPr>
      <w:r>
        <w:rPr>
          <w:rFonts w:ascii="Times New Roman" w:eastAsiaTheme="minorEastAsia" w:hAnsi="Times New Roman"/>
          <w:bCs/>
          <w:lang w:val="en-GB" w:eastAsia="ja-JP"/>
        </w:rPr>
        <w:t>Execution of</w:t>
      </w:r>
      <w:r w:rsidR="00DA45E2" w:rsidRPr="008176E1">
        <w:rPr>
          <w:rFonts w:ascii="Times New Roman" w:eastAsiaTheme="minorEastAsia" w:hAnsi="Times New Roman"/>
          <w:bCs/>
          <w:lang w:val="en-GB" w:eastAsia="ja-JP"/>
        </w:rPr>
        <w:t xml:space="preserve"> all the task associated with the security</w:t>
      </w:r>
    </w:p>
    <w:p w14:paraId="4E4CAA89" w14:textId="6BCC4348" w:rsidR="00DA45E2" w:rsidRPr="008176E1" w:rsidRDefault="008176E1" w:rsidP="00DA45E2">
      <w:pPr>
        <w:pStyle w:val="Listenabsatz"/>
        <w:numPr>
          <w:ilvl w:val="0"/>
          <w:numId w:val="18"/>
        </w:numPr>
        <w:rPr>
          <w:rFonts w:ascii="Times New Roman" w:eastAsiaTheme="minorEastAsia" w:hAnsi="Times New Roman"/>
          <w:bCs/>
          <w:lang w:val="en-GB" w:eastAsia="ja-JP"/>
        </w:rPr>
      </w:pPr>
      <w:r>
        <w:rPr>
          <w:rFonts w:ascii="Times New Roman" w:eastAsiaTheme="minorEastAsia" w:hAnsi="Times New Roman"/>
          <w:bCs/>
          <w:lang w:val="en-GB" w:eastAsia="ja-JP"/>
        </w:rPr>
        <w:t>Establishment of</w:t>
      </w:r>
      <w:r w:rsidR="00533BA8" w:rsidRPr="008176E1">
        <w:rPr>
          <w:rFonts w:ascii="Times New Roman" w:eastAsiaTheme="minorEastAsia" w:hAnsi="Times New Roman"/>
          <w:bCs/>
          <w:lang w:val="en-GB" w:eastAsia="ja-JP"/>
        </w:rPr>
        <w:t xml:space="preserve"> QCI</w:t>
      </w:r>
      <w:r w:rsidR="00177D28">
        <w:rPr>
          <w:rFonts w:ascii="Times New Roman" w:eastAsiaTheme="minorEastAsia" w:hAnsi="Times New Roman"/>
          <w:bCs/>
          <w:lang w:val="en-GB" w:eastAsia="ja-JP"/>
        </w:rPr>
        <w:t>5</w:t>
      </w:r>
      <w:r w:rsidR="0028703D">
        <w:rPr>
          <w:rFonts w:ascii="Times New Roman" w:eastAsiaTheme="minorEastAsia" w:hAnsi="Times New Roman"/>
          <w:bCs/>
          <w:lang w:val="en-GB" w:eastAsia="ja-JP"/>
        </w:rPr>
        <w:t xml:space="preserve"> </w:t>
      </w:r>
      <w:r w:rsidR="00533BA8" w:rsidRPr="008176E1">
        <w:rPr>
          <w:rFonts w:ascii="Times New Roman" w:eastAsiaTheme="minorEastAsia" w:hAnsi="Times New Roman"/>
          <w:bCs/>
          <w:lang w:val="en-GB" w:eastAsia="ja-JP"/>
        </w:rPr>
        <w:t>/</w:t>
      </w:r>
      <w:r w:rsidR="0028703D">
        <w:rPr>
          <w:rFonts w:ascii="Times New Roman" w:eastAsiaTheme="minorEastAsia" w:hAnsi="Times New Roman"/>
          <w:bCs/>
          <w:lang w:val="en-GB" w:eastAsia="ja-JP"/>
        </w:rPr>
        <w:t xml:space="preserve"> 5</w:t>
      </w:r>
      <w:r w:rsidR="00533BA8" w:rsidRPr="008176E1">
        <w:rPr>
          <w:rFonts w:ascii="Times New Roman" w:eastAsiaTheme="minorEastAsia" w:hAnsi="Times New Roman"/>
          <w:bCs/>
          <w:lang w:val="en-GB" w:eastAsia="ja-JP"/>
        </w:rPr>
        <w:t xml:space="preserve">QI5 </w:t>
      </w:r>
      <w:r w:rsidR="00177D28">
        <w:rPr>
          <w:rFonts w:ascii="Times New Roman" w:eastAsiaTheme="minorEastAsia" w:hAnsi="Times New Roman"/>
          <w:bCs/>
          <w:lang w:val="en-GB" w:eastAsia="ja-JP"/>
        </w:rPr>
        <w:t xml:space="preserve">data radio </w:t>
      </w:r>
      <w:r w:rsidR="00533BA8" w:rsidRPr="008176E1">
        <w:rPr>
          <w:rFonts w:ascii="Times New Roman" w:eastAsiaTheme="minorEastAsia" w:hAnsi="Times New Roman"/>
          <w:bCs/>
          <w:lang w:val="en-GB" w:eastAsia="ja-JP"/>
        </w:rPr>
        <w:t>bearer</w:t>
      </w:r>
      <w:r w:rsidR="00DA45E2" w:rsidRPr="008176E1">
        <w:rPr>
          <w:rFonts w:ascii="Times New Roman" w:eastAsiaTheme="minorEastAsia" w:hAnsi="Times New Roman"/>
          <w:bCs/>
          <w:lang w:val="en-GB" w:eastAsia="ja-JP"/>
        </w:rPr>
        <w:t xml:space="preserve"> </w:t>
      </w:r>
      <w:r w:rsidR="00177D28">
        <w:rPr>
          <w:rFonts w:ascii="Times New Roman" w:eastAsiaTheme="minorEastAsia" w:hAnsi="Times New Roman"/>
          <w:bCs/>
          <w:lang w:val="en-GB" w:eastAsia="ja-JP"/>
        </w:rPr>
        <w:t>for IMS signalling</w:t>
      </w:r>
    </w:p>
    <w:p w14:paraId="398E30C4" w14:textId="7602406D" w:rsidR="00DA45E2" w:rsidRPr="00793348" w:rsidRDefault="0025409F" w:rsidP="00DA45E2">
      <w:pPr>
        <w:pStyle w:val="Listenabsatz"/>
        <w:numPr>
          <w:ilvl w:val="0"/>
          <w:numId w:val="18"/>
        </w:numPr>
        <w:rPr>
          <w:rFonts w:ascii="Times New Roman" w:eastAsiaTheme="minorEastAsia" w:hAnsi="Times New Roman"/>
          <w:bCs/>
          <w:lang w:val="en-GB" w:eastAsia="ja-JP"/>
        </w:rPr>
      </w:pPr>
      <w:r>
        <w:rPr>
          <w:rFonts w:ascii="Times New Roman" w:eastAsiaTheme="minorEastAsia" w:hAnsi="Times New Roman"/>
          <w:bCs/>
          <w:lang w:val="en-GB" w:eastAsia="ja-JP"/>
        </w:rPr>
        <w:t>Configuration of m</w:t>
      </w:r>
      <w:r w:rsidR="00DA45E2" w:rsidRPr="008176E1">
        <w:rPr>
          <w:rFonts w:ascii="Times New Roman" w:eastAsiaTheme="minorEastAsia" w:hAnsi="Times New Roman"/>
          <w:bCs/>
          <w:lang w:val="en-GB" w:eastAsia="ja-JP"/>
        </w:rPr>
        <w:t>easurements</w:t>
      </w:r>
      <w:r>
        <w:rPr>
          <w:rFonts w:ascii="Times New Roman" w:eastAsiaTheme="minorEastAsia" w:hAnsi="Times New Roman"/>
          <w:bCs/>
          <w:lang w:val="en-GB" w:eastAsia="ja-JP"/>
        </w:rPr>
        <w:t xml:space="preserve"> </w:t>
      </w:r>
      <w:r w:rsidR="00181CCC">
        <w:rPr>
          <w:rFonts w:ascii="Times New Roman" w:eastAsiaTheme="minorEastAsia" w:hAnsi="Times New Roman"/>
          <w:bCs/>
          <w:lang w:val="en-GB" w:eastAsia="ja-JP"/>
        </w:rPr>
        <w:t>(</w:t>
      </w:r>
      <w:r w:rsidR="00181CCC" w:rsidRPr="00793348">
        <w:rPr>
          <w:rFonts w:ascii="Times New Roman" w:eastAsiaTheme="minorEastAsia" w:hAnsi="Times New Roman"/>
          <w:bCs/>
          <w:lang w:val="en-GB" w:eastAsia="ja-JP"/>
        </w:rPr>
        <w:t>with no RAN knowledge that establishment of a voice bearer is about to happen).</w:t>
      </w:r>
    </w:p>
    <w:p w14:paraId="2B7B65A3" w14:textId="50FC2892" w:rsidR="00181CCC" w:rsidRPr="008176E1" w:rsidRDefault="00181CCC" w:rsidP="00DA45E2">
      <w:pPr>
        <w:pStyle w:val="Listenabsatz"/>
        <w:numPr>
          <w:ilvl w:val="0"/>
          <w:numId w:val="18"/>
        </w:numPr>
        <w:rPr>
          <w:rFonts w:ascii="Times New Roman" w:eastAsiaTheme="minorEastAsia" w:hAnsi="Times New Roman"/>
          <w:bCs/>
          <w:lang w:val="en-GB" w:eastAsia="ja-JP"/>
        </w:rPr>
      </w:pPr>
      <w:r>
        <w:rPr>
          <w:rFonts w:ascii="Times New Roman" w:eastAsiaTheme="minorEastAsia" w:hAnsi="Times New Roman"/>
          <w:bCs/>
          <w:lang w:val="en-GB" w:eastAsia="ja-JP"/>
        </w:rPr>
        <w:t>IMS signalling between IMS sub-system and UE</w:t>
      </w:r>
    </w:p>
    <w:p w14:paraId="3F1D1BE5" w14:textId="161E3FCC" w:rsidR="00DA45E2" w:rsidRPr="008176E1" w:rsidRDefault="00DA45E2" w:rsidP="00DA45E2">
      <w:pPr>
        <w:pStyle w:val="Listenabsatz"/>
        <w:numPr>
          <w:ilvl w:val="0"/>
          <w:numId w:val="18"/>
        </w:numPr>
        <w:rPr>
          <w:rFonts w:ascii="Times New Roman" w:eastAsiaTheme="minorEastAsia" w:hAnsi="Times New Roman"/>
          <w:bCs/>
          <w:lang w:val="en-GB" w:eastAsia="ja-JP"/>
        </w:rPr>
      </w:pPr>
      <w:r w:rsidRPr="008176E1">
        <w:rPr>
          <w:rFonts w:ascii="Times New Roman" w:eastAsiaTheme="minorEastAsia" w:hAnsi="Times New Roman"/>
          <w:bCs/>
          <w:lang w:val="en-GB" w:eastAsia="ja-JP"/>
        </w:rPr>
        <w:t xml:space="preserve">The CN </w:t>
      </w:r>
      <w:r w:rsidR="008176E1" w:rsidRPr="008176E1">
        <w:rPr>
          <w:rFonts w:ascii="Times New Roman" w:eastAsiaTheme="minorEastAsia" w:hAnsi="Times New Roman"/>
          <w:bCs/>
          <w:lang w:val="en-GB" w:eastAsia="ja-JP"/>
        </w:rPr>
        <w:t>Establishment</w:t>
      </w:r>
      <w:r w:rsidRPr="008176E1">
        <w:rPr>
          <w:rFonts w:ascii="Times New Roman" w:eastAsiaTheme="minorEastAsia" w:hAnsi="Times New Roman"/>
          <w:bCs/>
          <w:lang w:val="en-GB" w:eastAsia="ja-JP"/>
        </w:rPr>
        <w:t xml:space="preserve"> of the QCI1/</w:t>
      </w:r>
      <w:r w:rsidR="00BA4126">
        <w:rPr>
          <w:rFonts w:ascii="Times New Roman" w:eastAsiaTheme="minorEastAsia" w:hAnsi="Times New Roman"/>
          <w:bCs/>
          <w:lang w:val="en-GB" w:eastAsia="ja-JP"/>
        </w:rPr>
        <w:t>5</w:t>
      </w:r>
      <w:r w:rsidRPr="008176E1">
        <w:rPr>
          <w:rFonts w:ascii="Times New Roman" w:eastAsiaTheme="minorEastAsia" w:hAnsi="Times New Roman"/>
          <w:bCs/>
          <w:lang w:val="en-GB" w:eastAsia="ja-JP"/>
        </w:rPr>
        <w:t xml:space="preserve">QI1 Bearer towards the gNB, </w:t>
      </w:r>
      <w:r w:rsidR="00181CCC">
        <w:rPr>
          <w:rFonts w:ascii="Times New Roman" w:eastAsiaTheme="minorEastAsia" w:hAnsi="Times New Roman"/>
          <w:bCs/>
          <w:lang w:val="en-GB" w:eastAsia="ja-JP"/>
        </w:rPr>
        <w:t xml:space="preserve">configuration of measurements of LTE cells, measurement reports, </w:t>
      </w:r>
      <w:r w:rsidRPr="008176E1">
        <w:rPr>
          <w:rFonts w:ascii="Times New Roman" w:eastAsiaTheme="minorEastAsia" w:hAnsi="Times New Roman"/>
          <w:bCs/>
          <w:lang w:val="en-GB" w:eastAsia="ja-JP"/>
        </w:rPr>
        <w:t xml:space="preserve">the redirection/Handover command </w:t>
      </w:r>
      <w:proofErr w:type="gramStart"/>
      <w:r w:rsidRPr="008176E1">
        <w:rPr>
          <w:rFonts w:ascii="Times New Roman" w:eastAsiaTheme="minorEastAsia" w:hAnsi="Times New Roman"/>
          <w:bCs/>
          <w:lang w:val="en-GB" w:eastAsia="ja-JP"/>
        </w:rPr>
        <w:t>has to</w:t>
      </w:r>
      <w:proofErr w:type="gramEnd"/>
      <w:r w:rsidRPr="008176E1">
        <w:rPr>
          <w:rFonts w:ascii="Times New Roman" w:eastAsiaTheme="minorEastAsia" w:hAnsi="Times New Roman"/>
          <w:bCs/>
          <w:lang w:val="en-GB" w:eastAsia="ja-JP"/>
        </w:rPr>
        <w:t xml:space="preserve"> be finalized and only after the redirection/handover to LTE can be triggered</w:t>
      </w:r>
    </w:p>
    <w:p w14:paraId="0940A797" w14:textId="77777777" w:rsidR="008176E1" w:rsidRDefault="008176E1" w:rsidP="00DA45E2">
      <w:pPr>
        <w:pStyle w:val="Listenabsatz"/>
        <w:ind w:left="338"/>
        <w:rPr>
          <w:rFonts w:ascii="Times New Roman" w:eastAsiaTheme="minorEastAsia" w:hAnsi="Times New Roman"/>
          <w:bCs/>
          <w:lang w:val="en-GB" w:eastAsia="ja-JP"/>
        </w:rPr>
      </w:pPr>
    </w:p>
    <w:p w14:paraId="0496F3C8" w14:textId="12035720" w:rsidR="00DA45E2" w:rsidRPr="008176E1" w:rsidRDefault="00DA45E2" w:rsidP="00DA45E2">
      <w:pPr>
        <w:pStyle w:val="Listenabsatz"/>
        <w:ind w:left="338"/>
        <w:rPr>
          <w:rFonts w:ascii="Times New Roman" w:eastAsiaTheme="minorEastAsia" w:hAnsi="Times New Roman"/>
          <w:bCs/>
          <w:lang w:val="en-GB" w:eastAsia="ja-JP"/>
        </w:rPr>
      </w:pPr>
      <w:r w:rsidRPr="008176E1">
        <w:rPr>
          <w:rFonts w:ascii="Times New Roman" w:eastAsiaTheme="minorEastAsia" w:hAnsi="Times New Roman"/>
          <w:bCs/>
          <w:lang w:val="en-GB" w:eastAsia="ja-JP"/>
        </w:rPr>
        <w:t xml:space="preserve">As per the table in R2-2202791 the legacy delays before starting handover/redirection procedure might be around </w:t>
      </w:r>
      <w:r w:rsidR="008176E1">
        <w:rPr>
          <w:rFonts w:ascii="Times New Roman" w:eastAsiaTheme="minorEastAsia" w:hAnsi="Times New Roman"/>
          <w:bCs/>
          <w:lang w:val="en-GB" w:eastAsia="ja-JP"/>
        </w:rPr>
        <w:t xml:space="preserve">at least </w:t>
      </w:r>
      <w:r w:rsidRPr="008176E1">
        <w:rPr>
          <w:rFonts w:ascii="Times New Roman" w:eastAsiaTheme="minorEastAsia" w:hAnsi="Times New Roman"/>
          <w:bCs/>
          <w:lang w:val="en-GB" w:eastAsia="ja-JP"/>
        </w:rPr>
        <w:t>1 second, depending on conditions in the NW.</w:t>
      </w:r>
    </w:p>
    <w:p w14:paraId="14E34169" w14:textId="77777777" w:rsidR="00DA45E2" w:rsidRPr="00DA45E2" w:rsidRDefault="00DA45E2" w:rsidP="00DA45E2">
      <w:pPr>
        <w:pStyle w:val="Listenabsatz"/>
        <w:keepNext/>
        <w:keepLines/>
        <w:widowControl w:val="0"/>
        <w:numPr>
          <w:ilvl w:val="0"/>
          <w:numId w:val="17"/>
        </w:numPr>
        <w:spacing w:after="120"/>
        <w:jc w:val="center"/>
        <w:rPr>
          <w:b/>
          <w:bCs/>
          <w:kern w:val="2"/>
        </w:rPr>
      </w:pPr>
      <w:r w:rsidRPr="00DA45E2">
        <w:rPr>
          <w:b/>
          <w:bCs/>
          <w:kern w:val="2"/>
        </w:rPr>
        <w:t>Table 1:</w:t>
      </w:r>
      <w:r w:rsidRPr="00DA45E2">
        <w:rPr>
          <w:rFonts w:eastAsia="Times New Roman"/>
          <w:b/>
          <w:bCs/>
          <w:szCs w:val="24"/>
        </w:rPr>
        <w:t xml:space="preserve"> </w:t>
      </w:r>
      <w:r w:rsidRPr="00DA45E2">
        <w:rPr>
          <w:b/>
          <w:bCs/>
          <w:kern w:val="2"/>
        </w:rPr>
        <w:t>latency reduction of voice setup from the calling party perspective</w:t>
      </w:r>
    </w:p>
    <w:tbl>
      <w:tblPr>
        <w:tblW w:w="1157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111"/>
        <w:gridCol w:w="236"/>
        <w:gridCol w:w="2694"/>
      </w:tblGrid>
      <w:tr w:rsidR="00DA45E2" w:rsidRPr="00DA45E2" w14:paraId="515AC0BD" w14:textId="77777777" w:rsidTr="00DA45E2">
        <w:trPr>
          <w:gridAfter w:val="2"/>
          <w:wAfter w:w="2930" w:type="dxa"/>
        </w:trPr>
        <w:tc>
          <w:tcPr>
            <w:tcW w:w="4536" w:type="dxa"/>
            <w:tcBorders>
              <w:top w:val="single" w:sz="4" w:space="0" w:color="auto"/>
              <w:left w:val="single" w:sz="4" w:space="0" w:color="auto"/>
              <w:bottom w:val="single" w:sz="4" w:space="0" w:color="auto"/>
              <w:right w:val="single" w:sz="4" w:space="0" w:color="auto"/>
            </w:tcBorders>
            <w:hideMark/>
          </w:tcPr>
          <w:p w14:paraId="6D51269E" w14:textId="77777777" w:rsidR="00DA45E2" w:rsidRDefault="00DA45E2">
            <w:pPr>
              <w:widowControl w:val="0"/>
              <w:spacing w:after="120"/>
              <w:jc w:val="both"/>
              <w:rPr>
                <w:b/>
                <w:kern w:val="2"/>
                <w:sz w:val="16"/>
                <w:szCs w:val="16"/>
                <w:lang w:val="en-US" w:eastAsia="zh-CN"/>
              </w:rPr>
            </w:pPr>
            <w:bookmarkStart w:id="1" w:name="_Hlk90561545"/>
            <w:r>
              <w:rPr>
                <w:b/>
                <w:kern w:val="2"/>
                <w:sz w:val="16"/>
                <w:szCs w:val="16"/>
                <w:lang w:val="en-US" w:eastAsia="zh-CN"/>
              </w:rPr>
              <w:t>Step</w:t>
            </w:r>
          </w:p>
        </w:tc>
        <w:tc>
          <w:tcPr>
            <w:tcW w:w="4111" w:type="dxa"/>
            <w:tcBorders>
              <w:top w:val="single" w:sz="4" w:space="0" w:color="auto"/>
              <w:left w:val="single" w:sz="4" w:space="0" w:color="auto"/>
              <w:bottom w:val="single" w:sz="4" w:space="0" w:color="auto"/>
              <w:right w:val="single" w:sz="4" w:space="0" w:color="auto"/>
            </w:tcBorders>
            <w:hideMark/>
          </w:tcPr>
          <w:p w14:paraId="5D43748E" w14:textId="77777777" w:rsidR="00DA45E2" w:rsidRDefault="00DA45E2">
            <w:pPr>
              <w:widowControl w:val="0"/>
              <w:spacing w:after="120"/>
              <w:jc w:val="both"/>
              <w:rPr>
                <w:b/>
                <w:kern w:val="2"/>
                <w:sz w:val="16"/>
                <w:szCs w:val="16"/>
                <w:lang w:val="en-US" w:eastAsia="zh-CN"/>
              </w:rPr>
            </w:pPr>
            <w:r>
              <w:rPr>
                <w:b/>
                <w:kern w:val="2"/>
                <w:sz w:val="16"/>
                <w:szCs w:val="16"/>
                <w:lang w:val="en-US" w:eastAsia="zh-CN"/>
              </w:rPr>
              <w:t xml:space="preserve">Legacy procedure </w:t>
            </w:r>
          </w:p>
        </w:tc>
        <w:bookmarkEnd w:id="1"/>
      </w:tr>
      <w:tr w:rsidR="00DA45E2" w:rsidRPr="00DA45E2" w14:paraId="1F9D5BAA" w14:textId="77777777" w:rsidTr="00DA45E2">
        <w:trPr>
          <w:gridAfter w:val="2"/>
          <w:wAfter w:w="2930" w:type="dxa"/>
        </w:trPr>
        <w:tc>
          <w:tcPr>
            <w:tcW w:w="4536" w:type="dxa"/>
            <w:tcBorders>
              <w:top w:val="single" w:sz="4" w:space="0" w:color="auto"/>
              <w:left w:val="single" w:sz="4" w:space="0" w:color="auto"/>
              <w:bottom w:val="single" w:sz="4" w:space="0" w:color="auto"/>
              <w:right w:val="single" w:sz="4" w:space="0" w:color="auto"/>
            </w:tcBorders>
            <w:hideMark/>
          </w:tcPr>
          <w:p w14:paraId="21A0EEAD" w14:textId="77777777" w:rsidR="00DA45E2" w:rsidRDefault="00DA45E2">
            <w:pPr>
              <w:widowControl w:val="0"/>
              <w:spacing w:after="120"/>
              <w:jc w:val="both"/>
              <w:rPr>
                <w:b/>
                <w:bCs/>
                <w:kern w:val="2"/>
                <w:sz w:val="16"/>
                <w:szCs w:val="16"/>
                <w:lang w:val="en-US" w:eastAsia="zh-CN"/>
              </w:rPr>
            </w:pPr>
            <w:r>
              <w:rPr>
                <w:b/>
                <w:bCs/>
                <w:kern w:val="2"/>
                <w:sz w:val="16"/>
                <w:szCs w:val="16"/>
                <w:lang w:val="en-US" w:eastAsia="zh-CN"/>
              </w:rPr>
              <w:t>UE triggers RRC setup/resume connection</w:t>
            </w:r>
          </w:p>
        </w:tc>
        <w:tc>
          <w:tcPr>
            <w:tcW w:w="4111" w:type="dxa"/>
            <w:tcBorders>
              <w:top w:val="single" w:sz="4" w:space="0" w:color="auto"/>
              <w:left w:val="single" w:sz="4" w:space="0" w:color="auto"/>
              <w:bottom w:val="single" w:sz="4" w:space="0" w:color="auto"/>
              <w:right w:val="single" w:sz="4" w:space="0" w:color="auto"/>
            </w:tcBorders>
            <w:hideMark/>
          </w:tcPr>
          <w:p w14:paraId="35F1186C" w14:textId="1F9B051B" w:rsidR="00DA45E2" w:rsidRDefault="008B00E9">
            <w:pPr>
              <w:widowControl w:val="0"/>
              <w:spacing w:after="120"/>
              <w:jc w:val="both"/>
              <w:rPr>
                <w:kern w:val="2"/>
                <w:lang w:val="en-US" w:eastAsia="zh-CN"/>
              </w:rPr>
            </w:pPr>
            <w:r w:rsidRPr="00793348">
              <w:rPr>
                <w:kern w:val="2"/>
                <w:lang w:val="en-US" w:eastAsia="zh-CN"/>
              </w:rPr>
              <w:t>0ms</w:t>
            </w:r>
          </w:p>
        </w:tc>
      </w:tr>
      <w:tr w:rsidR="00DA45E2" w14:paraId="1C947474" w14:textId="77777777" w:rsidTr="00DA45E2">
        <w:trPr>
          <w:gridAfter w:val="2"/>
          <w:wAfter w:w="2930" w:type="dxa"/>
        </w:trPr>
        <w:tc>
          <w:tcPr>
            <w:tcW w:w="4536" w:type="dxa"/>
            <w:tcBorders>
              <w:top w:val="single" w:sz="4" w:space="0" w:color="auto"/>
              <w:left w:val="single" w:sz="4" w:space="0" w:color="auto"/>
              <w:bottom w:val="single" w:sz="4" w:space="0" w:color="auto"/>
              <w:right w:val="single" w:sz="4" w:space="0" w:color="auto"/>
            </w:tcBorders>
            <w:hideMark/>
          </w:tcPr>
          <w:p w14:paraId="72D24F1D" w14:textId="77777777" w:rsidR="00DA45E2" w:rsidRDefault="00DA45E2">
            <w:pPr>
              <w:widowControl w:val="0"/>
              <w:spacing w:after="120"/>
              <w:jc w:val="both"/>
              <w:rPr>
                <w:b/>
                <w:bCs/>
                <w:kern w:val="2"/>
                <w:sz w:val="16"/>
                <w:szCs w:val="16"/>
                <w:lang w:val="en-US" w:eastAsia="zh-CN"/>
              </w:rPr>
            </w:pPr>
            <w:r>
              <w:rPr>
                <w:b/>
                <w:bCs/>
                <w:kern w:val="2"/>
                <w:sz w:val="16"/>
                <w:szCs w:val="16"/>
                <w:lang w:val="en-US" w:eastAsia="zh-CN"/>
              </w:rPr>
              <w:t>Idle/inactive UE setup/resume connection with gNB and gNB triggers EPS/Fallback</w:t>
            </w:r>
          </w:p>
        </w:tc>
        <w:tc>
          <w:tcPr>
            <w:tcW w:w="4111" w:type="dxa"/>
            <w:tcBorders>
              <w:top w:val="single" w:sz="4" w:space="0" w:color="auto"/>
              <w:left w:val="single" w:sz="4" w:space="0" w:color="auto"/>
              <w:bottom w:val="single" w:sz="4" w:space="0" w:color="auto"/>
              <w:right w:val="single" w:sz="4" w:space="0" w:color="auto"/>
            </w:tcBorders>
            <w:hideMark/>
          </w:tcPr>
          <w:p w14:paraId="0931FAE2" w14:textId="77777777" w:rsidR="00DA45E2" w:rsidRDefault="00DA45E2">
            <w:pPr>
              <w:widowControl w:val="0"/>
              <w:spacing w:after="120"/>
              <w:jc w:val="both"/>
              <w:rPr>
                <w:kern w:val="2"/>
                <w:lang w:val="en-US" w:eastAsia="zh-CN"/>
              </w:rPr>
            </w:pPr>
            <w:r>
              <w:rPr>
                <w:kern w:val="2"/>
                <w:lang w:val="en-US" w:eastAsia="zh-CN"/>
              </w:rPr>
              <w:t>~250ms</w:t>
            </w:r>
          </w:p>
        </w:tc>
      </w:tr>
      <w:tr w:rsidR="00DA45E2" w14:paraId="1499FFA0" w14:textId="77777777" w:rsidTr="00DA45E2">
        <w:trPr>
          <w:gridAfter w:val="2"/>
          <w:wAfter w:w="2930" w:type="dxa"/>
        </w:trPr>
        <w:tc>
          <w:tcPr>
            <w:tcW w:w="4536" w:type="dxa"/>
            <w:tcBorders>
              <w:top w:val="single" w:sz="4" w:space="0" w:color="auto"/>
              <w:left w:val="single" w:sz="4" w:space="0" w:color="auto"/>
              <w:bottom w:val="single" w:sz="4" w:space="0" w:color="auto"/>
              <w:right w:val="single" w:sz="4" w:space="0" w:color="auto"/>
            </w:tcBorders>
            <w:hideMark/>
          </w:tcPr>
          <w:p w14:paraId="06444562" w14:textId="77777777" w:rsidR="00DA45E2" w:rsidRDefault="00DA45E2">
            <w:pPr>
              <w:widowControl w:val="0"/>
              <w:spacing w:after="120"/>
              <w:jc w:val="both"/>
              <w:rPr>
                <w:b/>
                <w:bCs/>
                <w:kern w:val="2"/>
                <w:sz w:val="16"/>
                <w:szCs w:val="16"/>
                <w:lang w:val="en-US" w:eastAsia="zh-CN"/>
              </w:rPr>
            </w:pPr>
            <w:r>
              <w:rPr>
                <w:b/>
                <w:bCs/>
                <w:kern w:val="2"/>
                <w:sz w:val="16"/>
                <w:szCs w:val="16"/>
                <w:lang w:val="en-US" w:eastAsia="zh-CN"/>
              </w:rPr>
              <w:t>UE receive measurement configuration; UE performs measurement and reports the results in RRC_CONNECTED.</w:t>
            </w:r>
          </w:p>
        </w:tc>
        <w:tc>
          <w:tcPr>
            <w:tcW w:w="4111" w:type="dxa"/>
            <w:tcBorders>
              <w:top w:val="single" w:sz="4" w:space="0" w:color="auto"/>
              <w:left w:val="single" w:sz="4" w:space="0" w:color="auto"/>
              <w:bottom w:val="single" w:sz="4" w:space="0" w:color="auto"/>
              <w:right w:val="single" w:sz="4" w:space="0" w:color="auto"/>
            </w:tcBorders>
            <w:hideMark/>
          </w:tcPr>
          <w:p w14:paraId="04267FC5" w14:textId="77777777" w:rsidR="00DA45E2" w:rsidRDefault="00DA45E2">
            <w:pPr>
              <w:widowControl w:val="0"/>
              <w:spacing w:after="120"/>
              <w:jc w:val="both"/>
              <w:rPr>
                <w:kern w:val="2"/>
                <w:lang w:val="en-US" w:eastAsia="zh-CN"/>
              </w:rPr>
            </w:pPr>
            <w:r>
              <w:rPr>
                <w:kern w:val="2"/>
                <w:lang w:val="en-US" w:eastAsia="zh-CN"/>
              </w:rPr>
              <w:t>~600ms</w:t>
            </w:r>
          </w:p>
        </w:tc>
      </w:tr>
      <w:tr w:rsidR="00DA45E2" w14:paraId="7847813E" w14:textId="77777777" w:rsidTr="00DA45E2">
        <w:trPr>
          <w:gridAfter w:val="2"/>
          <w:wAfter w:w="2930" w:type="dxa"/>
          <w:trHeight w:val="500"/>
        </w:trPr>
        <w:tc>
          <w:tcPr>
            <w:tcW w:w="4536" w:type="dxa"/>
            <w:vMerge w:val="restart"/>
            <w:tcBorders>
              <w:top w:val="single" w:sz="4" w:space="0" w:color="auto"/>
              <w:left w:val="single" w:sz="4" w:space="0" w:color="auto"/>
              <w:bottom w:val="single" w:sz="4" w:space="0" w:color="auto"/>
              <w:right w:val="single" w:sz="4" w:space="0" w:color="auto"/>
            </w:tcBorders>
            <w:hideMark/>
          </w:tcPr>
          <w:p w14:paraId="72F05C96" w14:textId="77777777" w:rsidR="00DA45E2" w:rsidRDefault="00DA45E2">
            <w:pPr>
              <w:widowControl w:val="0"/>
              <w:spacing w:after="120"/>
              <w:jc w:val="both"/>
              <w:rPr>
                <w:b/>
                <w:bCs/>
                <w:kern w:val="2"/>
                <w:sz w:val="16"/>
                <w:szCs w:val="16"/>
                <w:lang w:val="en-US" w:eastAsia="zh-CN"/>
              </w:rPr>
            </w:pPr>
            <w:bookmarkStart w:id="2" w:name="_Hlk92465354"/>
            <w:r>
              <w:rPr>
                <w:b/>
                <w:bCs/>
                <w:kern w:val="2"/>
                <w:sz w:val="16"/>
                <w:szCs w:val="16"/>
                <w:lang w:val="en-US" w:eastAsia="zh-CN"/>
              </w:rPr>
              <w:t>Handover/redirection and TAU</w:t>
            </w:r>
          </w:p>
        </w:tc>
        <w:tc>
          <w:tcPr>
            <w:tcW w:w="4111" w:type="dxa"/>
            <w:tcBorders>
              <w:top w:val="single" w:sz="4" w:space="0" w:color="auto"/>
              <w:left w:val="single" w:sz="4" w:space="0" w:color="auto"/>
              <w:bottom w:val="single" w:sz="4" w:space="0" w:color="auto"/>
              <w:right w:val="single" w:sz="4" w:space="0" w:color="auto"/>
            </w:tcBorders>
            <w:hideMark/>
          </w:tcPr>
          <w:p w14:paraId="0A1CE0EE" w14:textId="77777777" w:rsidR="00DA45E2" w:rsidRDefault="00DA45E2">
            <w:pPr>
              <w:widowControl w:val="0"/>
              <w:spacing w:after="120"/>
              <w:rPr>
                <w:kern w:val="2"/>
                <w:lang w:val="en-US" w:eastAsia="zh-CN"/>
              </w:rPr>
            </w:pPr>
            <w:r>
              <w:rPr>
                <w:kern w:val="2"/>
                <w:lang w:val="en-US" w:eastAsia="zh-CN"/>
              </w:rPr>
              <w:t>~300ms for handover +TAU</w:t>
            </w:r>
          </w:p>
        </w:tc>
      </w:tr>
      <w:tr w:rsidR="00DA45E2" w14:paraId="30EE45C9" w14:textId="77777777" w:rsidTr="00DA45E2">
        <w:trPr>
          <w:gridAfter w:val="2"/>
          <w:wAfter w:w="2930" w:type="dxa"/>
          <w:trHeight w:val="499"/>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A361D02" w14:textId="77777777" w:rsidR="00DA45E2" w:rsidRDefault="00DA45E2">
            <w:pPr>
              <w:spacing w:after="0"/>
              <w:rPr>
                <w:b/>
                <w:bCs/>
                <w:kern w:val="2"/>
                <w:sz w:val="16"/>
                <w:szCs w:val="16"/>
                <w:lang w:val="en-US" w:eastAsia="zh-CN"/>
              </w:rPr>
            </w:pPr>
          </w:p>
        </w:tc>
        <w:tc>
          <w:tcPr>
            <w:tcW w:w="4111" w:type="dxa"/>
            <w:tcBorders>
              <w:top w:val="single" w:sz="4" w:space="0" w:color="auto"/>
              <w:left w:val="single" w:sz="4" w:space="0" w:color="auto"/>
              <w:bottom w:val="single" w:sz="4" w:space="0" w:color="auto"/>
              <w:right w:val="single" w:sz="4" w:space="0" w:color="auto"/>
            </w:tcBorders>
            <w:hideMark/>
          </w:tcPr>
          <w:p w14:paraId="3903CEBD" w14:textId="77777777" w:rsidR="00DA45E2" w:rsidRDefault="00DA45E2">
            <w:pPr>
              <w:widowControl w:val="0"/>
              <w:spacing w:after="120"/>
              <w:jc w:val="both"/>
              <w:rPr>
                <w:kern w:val="2"/>
                <w:lang w:val="en-US" w:eastAsia="zh-CN"/>
              </w:rPr>
            </w:pPr>
            <w:r>
              <w:rPr>
                <w:kern w:val="2"/>
                <w:lang w:val="en-US" w:eastAsia="zh-CN"/>
              </w:rPr>
              <w:t xml:space="preserve">~1300ms for </w:t>
            </w:r>
            <w:proofErr w:type="spellStart"/>
            <w:r>
              <w:rPr>
                <w:kern w:val="2"/>
                <w:lang w:val="en-US" w:eastAsia="zh-CN"/>
              </w:rPr>
              <w:t>redirection+TAU</w:t>
            </w:r>
            <w:proofErr w:type="spellEnd"/>
          </w:p>
        </w:tc>
        <w:bookmarkEnd w:id="2"/>
      </w:tr>
      <w:tr w:rsidR="00DA45E2" w:rsidRPr="00DA45E2" w14:paraId="14DCF284" w14:textId="77777777" w:rsidTr="00DA45E2">
        <w:trPr>
          <w:gridAfter w:val="2"/>
          <w:wAfter w:w="2930" w:type="dxa"/>
          <w:trHeight w:val="253"/>
        </w:trPr>
        <w:tc>
          <w:tcPr>
            <w:tcW w:w="4536" w:type="dxa"/>
            <w:vMerge w:val="restart"/>
            <w:tcBorders>
              <w:top w:val="single" w:sz="4" w:space="0" w:color="auto"/>
              <w:left w:val="single" w:sz="4" w:space="0" w:color="auto"/>
              <w:bottom w:val="single" w:sz="4" w:space="0" w:color="auto"/>
              <w:right w:val="single" w:sz="4" w:space="0" w:color="auto"/>
            </w:tcBorders>
            <w:hideMark/>
          </w:tcPr>
          <w:p w14:paraId="3FF7F494" w14:textId="77777777" w:rsidR="00DA45E2" w:rsidRDefault="00DA45E2">
            <w:pPr>
              <w:widowControl w:val="0"/>
              <w:spacing w:after="120"/>
              <w:jc w:val="both"/>
              <w:rPr>
                <w:b/>
                <w:bCs/>
                <w:kern w:val="2"/>
                <w:sz w:val="16"/>
                <w:szCs w:val="16"/>
                <w:lang w:val="en-US" w:eastAsia="zh-CN"/>
              </w:rPr>
            </w:pPr>
            <w:r>
              <w:rPr>
                <w:b/>
                <w:bCs/>
                <w:kern w:val="2"/>
                <w:sz w:val="16"/>
                <w:szCs w:val="16"/>
                <w:lang w:val="en-US" w:eastAsia="zh-CN"/>
              </w:rPr>
              <w:t xml:space="preserve">Wait for the caller response and finish the procedure </w:t>
            </w:r>
          </w:p>
        </w:tc>
        <w:tc>
          <w:tcPr>
            <w:tcW w:w="4111" w:type="dxa"/>
            <w:tcBorders>
              <w:top w:val="single" w:sz="4" w:space="0" w:color="auto"/>
              <w:left w:val="single" w:sz="4" w:space="0" w:color="auto"/>
              <w:bottom w:val="single" w:sz="4" w:space="0" w:color="auto"/>
              <w:right w:val="single" w:sz="4" w:space="0" w:color="auto"/>
            </w:tcBorders>
            <w:hideMark/>
          </w:tcPr>
          <w:p w14:paraId="266EB353" w14:textId="77777777" w:rsidR="00DA45E2" w:rsidRDefault="00DA45E2">
            <w:pPr>
              <w:widowControl w:val="0"/>
              <w:spacing w:after="120"/>
              <w:jc w:val="both"/>
              <w:rPr>
                <w:kern w:val="2"/>
                <w:lang w:val="en-US" w:eastAsia="zh-CN"/>
              </w:rPr>
            </w:pPr>
            <w:r>
              <w:rPr>
                <w:kern w:val="2"/>
                <w:lang w:val="en-US" w:eastAsia="zh-CN"/>
              </w:rPr>
              <w:t>~1s caller and callee in parallel</w:t>
            </w:r>
          </w:p>
        </w:tc>
      </w:tr>
      <w:tr w:rsidR="00DA45E2" w:rsidRPr="00DA45E2" w14:paraId="23F957F9" w14:textId="77777777" w:rsidTr="00DA45E2">
        <w:tc>
          <w:tcPr>
            <w:tcW w:w="4536" w:type="dxa"/>
            <w:vMerge/>
            <w:tcBorders>
              <w:top w:val="single" w:sz="4" w:space="0" w:color="auto"/>
              <w:left w:val="single" w:sz="4" w:space="0" w:color="auto"/>
              <w:bottom w:val="single" w:sz="4" w:space="0" w:color="auto"/>
              <w:right w:val="single" w:sz="4" w:space="0" w:color="auto"/>
            </w:tcBorders>
            <w:vAlign w:val="center"/>
            <w:hideMark/>
          </w:tcPr>
          <w:p w14:paraId="7B506C3E" w14:textId="77777777" w:rsidR="00DA45E2" w:rsidRDefault="00DA45E2">
            <w:pPr>
              <w:spacing w:after="0"/>
              <w:rPr>
                <w:b/>
                <w:bCs/>
                <w:kern w:val="2"/>
                <w:sz w:val="16"/>
                <w:szCs w:val="16"/>
                <w:lang w:val="en-US" w:eastAsia="zh-CN"/>
              </w:rPr>
            </w:pPr>
          </w:p>
        </w:tc>
        <w:tc>
          <w:tcPr>
            <w:tcW w:w="4111" w:type="dxa"/>
            <w:vAlign w:val="center"/>
            <w:hideMark/>
          </w:tcPr>
          <w:p w14:paraId="575592DD" w14:textId="77777777" w:rsidR="00DA45E2" w:rsidRPr="00DA45E2" w:rsidRDefault="00DA45E2">
            <w:pPr>
              <w:spacing w:after="0"/>
              <w:rPr>
                <w:rFonts w:ascii="CG Times (WN)" w:hAnsi="CG Times (WN)"/>
                <w:lang w:val="en-US" w:eastAsia="de-DE"/>
              </w:rPr>
            </w:pPr>
          </w:p>
        </w:tc>
        <w:tc>
          <w:tcPr>
            <w:tcW w:w="236" w:type="dxa"/>
            <w:vAlign w:val="center"/>
            <w:hideMark/>
          </w:tcPr>
          <w:p w14:paraId="08F00A5F" w14:textId="77777777" w:rsidR="00DA45E2" w:rsidRPr="00DA45E2" w:rsidRDefault="00DA45E2">
            <w:pPr>
              <w:spacing w:after="0"/>
              <w:rPr>
                <w:rFonts w:ascii="CG Times (WN)" w:hAnsi="CG Times (WN)"/>
                <w:lang w:val="en-US" w:eastAsia="de-DE"/>
              </w:rPr>
            </w:pPr>
          </w:p>
        </w:tc>
        <w:tc>
          <w:tcPr>
            <w:tcW w:w="2694" w:type="dxa"/>
            <w:vAlign w:val="center"/>
            <w:hideMark/>
          </w:tcPr>
          <w:p w14:paraId="7BCA8911" w14:textId="77777777" w:rsidR="00DA45E2" w:rsidRPr="00DA45E2" w:rsidRDefault="00DA45E2">
            <w:pPr>
              <w:spacing w:after="0"/>
              <w:rPr>
                <w:rFonts w:ascii="CG Times (WN)" w:hAnsi="CG Times (WN)"/>
                <w:lang w:val="en-US" w:eastAsia="de-DE"/>
              </w:rPr>
            </w:pPr>
          </w:p>
        </w:tc>
      </w:tr>
    </w:tbl>
    <w:p w14:paraId="050A15C5" w14:textId="77777777" w:rsidR="00DA45E2" w:rsidRPr="00DA45E2" w:rsidRDefault="00DA45E2" w:rsidP="00DA45E2">
      <w:pPr>
        <w:ind w:left="-22"/>
        <w:rPr>
          <w:rFonts w:eastAsiaTheme="minorEastAsia"/>
          <w:bCs/>
          <w:lang w:val="en-US" w:eastAsia="ja-JP"/>
        </w:rPr>
      </w:pPr>
    </w:p>
    <w:p w14:paraId="0AF10F0D" w14:textId="20F58E3D" w:rsidR="00167C74" w:rsidRDefault="00DA45E2" w:rsidP="00287998">
      <w:pPr>
        <w:ind w:leftChars="-11" w:hangingChars="10" w:hanging="22"/>
        <w:rPr>
          <w:rFonts w:eastAsiaTheme="minorEastAsia"/>
          <w:bCs/>
          <w:sz w:val="22"/>
          <w:szCs w:val="22"/>
          <w:lang w:eastAsia="ja-JP"/>
        </w:rPr>
      </w:pPr>
      <w:r>
        <w:rPr>
          <w:rFonts w:eastAsiaTheme="minorEastAsia"/>
          <w:bCs/>
          <w:sz w:val="22"/>
          <w:szCs w:val="22"/>
          <w:lang w:val="en-US" w:eastAsia="ja-JP"/>
        </w:rPr>
        <w:lastRenderedPageBreak/>
        <w:t xml:space="preserve">As it can be seen already from </w:t>
      </w:r>
      <w:r w:rsidRPr="00631B57">
        <w:rPr>
          <w:rFonts w:eastAsiaTheme="minorEastAsia"/>
          <w:bCs/>
          <w:sz w:val="22"/>
          <w:szCs w:val="22"/>
          <w:lang w:eastAsia="ja-JP"/>
        </w:rPr>
        <w:t>R2-2202791</w:t>
      </w:r>
      <w:r>
        <w:rPr>
          <w:rFonts w:eastAsiaTheme="minorEastAsia"/>
          <w:bCs/>
          <w:sz w:val="22"/>
          <w:szCs w:val="22"/>
          <w:lang w:eastAsia="ja-JP"/>
        </w:rPr>
        <w:t xml:space="preserve">, the time the UE would require </w:t>
      </w:r>
      <w:r w:rsidR="00013F98">
        <w:rPr>
          <w:rFonts w:eastAsiaTheme="minorEastAsia"/>
          <w:bCs/>
          <w:sz w:val="22"/>
          <w:szCs w:val="22"/>
          <w:lang w:eastAsia="ja-JP"/>
        </w:rPr>
        <w:t>performing</w:t>
      </w:r>
      <w:r>
        <w:rPr>
          <w:rFonts w:eastAsiaTheme="minorEastAsia"/>
          <w:bCs/>
          <w:sz w:val="22"/>
          <w:szCs w:val="22"/>
          <w:lang w:eastAsia="ja-JP"/>
        </w:rPr>
        <w:t xml:space="preserve"> the measurements is about 600 ms</w:t>
      </w:r>
      <w:r w:rsidR="008176E1">
        <w:rPr>
          <w:rFonts w:eastAsiaTheme="minorEastAsia"/>
          <w:bCs/>
          <w:sz w:val="22"/>
          <w:szCs w:val="22"/>
          <w:lang w:eastAsia="ja-JP"/>
        </w:rPr>
        <w:t xml:space="preserve"> if not much longer</w:t>
      </w:r>
      <w:r>
        <w:rPr>
          <w:rFonts w:eastAsiaTheme="minorEastAsia"/>
          <w:bCs/>
          <w:sz w:val="22"/>
          <w:szCs w:val="22"/>
          <w:lang w:eastAsia="ja-JP"/>
        </w:rPr>
        <w:t xml:space="preserve"> and if the UE would li</w:t>
      </w:r>
      <w:r w:rsidR="00013F98">
        <w:rPr>
          <w:rFonts w:eastAsiaTheme="minorEastAsia"/>
          <w:bCs/>
          <w:sz w:val="22"/>
          <w:szCs w:val="22"/>
          <w:lang w:eastAsia="ja-JP"/>
        </w:rPr>
        <w:t xml:space="preserve">ke to provide high quality measurements, it might be </w:t>
      </w:r>
      <w:r w:rsidR="008176E1">
        <w:rPr>
          <w:rFonts w:eastAsiaTheme="minorEastAsia"/>
          <w:bCs/>
          <w:sz w:val="22"/>
          <w:szCs w:val="22"/>
          <w:lang w:eastAsia="ja-JP"/>
        </w:rPr>
        <w:t>even seconds</w:t>
      </w:r>
      <w:r w:rsidR="00013F98">
        <w:rPr>
          <w:rFonts w:eastAsiaTheme="minorEastAsia"/>
          <w:bCs/>
          <w:sz w:val="22"/>
          <w:szCs w:val="22"/>
          <w:lang w:eastAsia="ja-JP"/>
        </w:rPr>
        <w:t>.</w:t>
      </w:r>
    </w:p>
    <w:p w14:paraId="37FE6DE6" w14:textId="34E058B8" w:rsidR="00013F98" w:rsidRDefault="00013F98" w:rsidP="00287998">
      <w:pPr>
        <w:ind w:leftChars="-11" w:hangingChars="10" w:hanging="22"/>
        <w:rPr>
          <w:rFonts w:eastAsiaTheme="minorEastAsia"/>
          <w:bCs/>
          <w:sz w:val="22"/>
          <w:szCs w:val="22"/>
          <w:lang w:val="en-US" w:eastAsia="ja-JP"/>
        </w:rPr>
      </w:pPr>
      <w:r>
        <w:rPr>
          <w:rFonts w:eastAsiaTheme="minorEastAsia"/>
          <w:bCs/>
          <w:sz w:val="22"/>
          <w:szCs w:val="22"/>
          <w:lang w:val="en-US" w:eastAsia="ja-JP"/>
        </w:rPr>
        <w:t>A procedure is needed to speed up this process, but also take into consideration battery</w:t>
      </w:r>
      <w:r w:rsidR="008176E1">
        <w:rPr>
          <w:rFonts w:eastAsiaTheme="minorEastAsia"/>
          <w:bCs/>
          <w:sz w:val="22"/>
          <w:szCs w:val="22"/>
          <w:lang w:val="en-US" w:eastAsia="ja-JP"/>
        </w:rPr>
        <w:t xml:space="preserve"> </w:t>
      </w:r>
      <w:proofErr w:type="gramStart"/>
      <w:r w:rsidR="008176E1">
        <w:rPr>
          <w:rFonts w:eastAsiaTheme="minorEastAsia"/>
          <w:bCs/>
          <w:sz w:val="22"/>
          <w:szCs w:val="22"/>
          <w:lang w:val="en-US" w:eastAsia="ja-JP"/>
        </w:rPr>
        <w:t>life</w:t>
      </w:r>
      <w:r>
        <w:rPr>
          <w:rFonts w:eastAsiaTheme="minorEastAsia"/>
          <w:bCs/>
          <w:sz w:val="22"/>
          <w:szCs w:val="22"/>
          <w:lang w:val="en-US" w:eastAsia="ja-JP"/>
        </w:rPr>
        <w:t xml:space="preserve"> time</w:t>
      </w:r>
      <w:proofErr w:type="gramEnd"/>
      <w:r>
        <w:rPr>
          <w:rFonts w:eastAsiaTheme="minorEastAsia"/>
          <w:bCs/>
          <w:sz w:val="22"/>
          <w:szCs w:val="22"/>
          <w:lang w:val="en-US" w:eastAsia="ja-JP"/>
        </w:rPr>
        <w:t xml:space="preserve"> of the UE into account</w:t>
      </w:r>
      <w:r w:rsidR="008176E1">
        <w:rPr>
          <w:rFonts w:eastAsiaTheme="minorEastAsia"/>
          <w:bCs/>
          <w:sz w:val="22"/>
          <w:szCs w:val="22"/>
          <w:lang w:val="en-US" w:eastAsia="ja-JP"/>
        </w:rPr>
        <w:t xml:space="preserve"> and the security requirements.</w:t>
      </w:r>
    </w:p>
    <w:p w14:paraId="766C3CE0" w14:textId="10599743" w:rsidR="00013F98" w:rsidRPr="00533BA8" w:rsidRDefault="00013F98" w:rsidP="00287998">
      <w:pPr>
        <w:ind w:leftChars="-11" w:hangingChars="10" w:hanging="22"/>
        <w:rPr>
          <w:rFonts w:eastAsiaTheme="minorEastAsia"/>
          <w:bCs/>
          <w:sz w:val="22"/>
          <w:szCs w:val="22"/>
          <w:lang w:val="en-US" w:eastAsia="ja-JP"/>
        </w:rPr>
      </w:pPr>
      <w:r>
        <w:rPr>
          <w:rFonts w:eastAsiaTheme="minorEastAsia"/>
          <w:bCs/>
          <w:sz w:val="22"/>
          <w:szCs w:val="22"/>
          <w:lang w:val="en-US" w:eastAsia="ja-JP"/>
        </w:rPr>
        <w:t xml:space="preserve">In the past, RAN WG2 standardized early measurement procedure, which allows the </w:t>
      </w:r>
      <w:r w:rsidR="007B469C">
        <w:rPr>
          <w:rFonts w:eastAsiaTheme="minorEastAsia"/>
          <w:bCs/>
          <w:sz w:val="22"/>
          <w:szCs w:val="22"/>
          <w:lang w:val="en-US" w:eastAsia="ja-JP"/>
        </w:rPr>
        <w:t>gNB</w:t>
      </w:r>
      <w:r>
        <w:rPr>
          <w:rFonts w:eastAsiaTheme="minorEastAsia"/>
          <w:bCs/>
          <w:sz w:val="22"/>
          <w:szCs w:val="22"/>
          <w:lang w:val="en-US" w:eastAsia="ja-JP"/>
        </w:rPr>
        <w:t xml:space="preserve"> to ask the UE </w:t>
      </w:r>
      <w:r w:rsidR="007B469C">
        <w:rPr>
          <w:rFonts w:eastAsiaTheme="minorEastAsia"/>
          <w:bCs/>
          <w:sz w:val="22"/>
          <w:szCs w:val="22"/>
          <w:lang w:val="en-US" w:eastAsia="ja-JP"/>
        </w:rPr>
        <w:t xml:space="preserve">in </w:t>
      </w:r>
      <w:r>
        <w:rPr>
          <w:rFonts w:eastAsiaTheme="minorEastAsia"/>
          <w:bCs/>
          <w:sz w:val="22"/>
          <w:szCs w:val="22"/>
          <w:lang w:val="en-US" w:eastAsia="ja-JP"/>
        </w:rPr>
        <w:t xml:space="preserve">“RRC Release” to </w:t>
      </w:r>
      <w:r w:rsidR="00253717">
        <w:rPr>
          <w:rFonts w:eastAsiaTheme="minorEastAsia"/>
          <w:bCs/>
          <w:sz w:val="22"/>
          <w:szCs w:val="22"/>
          <w:lang w:val="en-US" w:eastAsia="ja-JP"/>
        </w:rPr>
        <w:t>continue to measure some</w:t>
      </w:r>
      <w:r w:rsidR="007B469C">
        <w:rPr>
          <w:rFonts w:eastAsiaTheme="minorEastAsia"/>
          <w:bCs/>
          <w:sz w:val="22"/>
          <w:szCs w:val="22"/>
          <w:lang w:val="en-US" w:eastAsia="ja-JP"/>
        </w:rPr>
        <w:t xml:space="preserve"> frequencies </w:t>
      </w:r>
      <w:r w:rsidR="00253717">
        <w:rPr>
          <w:rFonts w:eastAsiaTheme="minorEastAsia"/>
          <w:bCs/>
          <w:sz w:val="22"/>
          <w:szCs w:val="22"/>
          <w:lang w:val="en-US" w:eastAsia="ja-JP"/>
        </w:rPr>
        <w:t xml:space="preserve">in idle mode for a certain </w:t>
      </w:r>
      <w:proofErr w:type="gramStart"/>
      <w:r w:rsidR="00253717">
        <w:rPr>
          <w:rFonts w:eastAsiaTheme="minorEastAsia"/>
          <w:bCs/>
          <w:sz w:val="22"/>
          <w:szCs w:val="22"/>
          <w:lang w:val="en-US" w:eastAsia="ja-JP"/>
        </w:rPr>
        <w:t>time period</w:t>
      </w:r>
      <w:proofErr w:type="gramEnd"/>
      <w:r w:rsidR="00253717">
        <w:rPr>
          <w:rFonts w:eastAsiaTheme="minorEastAsia"/>
          <w:bCs/>
          <w:sz w:val="22"/>
          <w:szCs w:val="22"/>
          <w:lang w:val="en-US" w:eastAsia="ja-JP"/>
        </w:rPr>
        <w:t>. In recent RAN 2 meetings, some companies have expressed concern about the UE power consumption associated with this</w:t>
      </w:r>
      <w:r w:rsidR="00983D09">
        <w:rPr>
          <w:rFonts w:eastAsiaTheme="minorEastAsia"/>
          <w:bCs/>
          <w:sz w:val="22"/>
          <w:szCs w:val="22"/>
          <w:lang w:val="en-US" w:eastAsia="ja-JP"/>
        </w:rPr>
        <w:t xml:space="preserve"> procedure.</w:t>
      </w:r>
    </w:p>
    <w:p w14:paraId="5E0BF80F" w14:textId="6CF196E7" w:rsidR="00167C74" w:rsidRDefault="00E9525A" w:rsidP="00287998">
      <w:pPr>
        <w:ind w:leftChars="-11" w:left="-2" w:hangingChars="10" w:hanging="20"/>
        <w:rPr>
          <w:rFonts w:eastAsiaTheme="minorEastAsia"/>
          <w:bCs/>
          <w:sz w:val="22"/>
          <w:szCs w:val="22"/>
          <w:lang w:eastAsia="ja-JP"/>
        </w:rPr>
      </w:pPr>
      <w:r>
        <w:rPr>
          <w:noProof/>
        </w:rPr>
        <w:drawing>
          <wp:inline distT="0" distB="0" distL="0" distR="0" wp14:anchorId="0B371BE6" wp14:editId="69EAB6CF">
            <wp:extent cx="6122035" cy="6121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612140"/>
                    </a:xfrm>
                    <a:prstGeom prst="rect">
                      <a:avLst/>
                    </a:prstGeom>
                  </pic:spPr>
                </pic:pic>
              </a:graphicData>
            </a:graphic>
          </wp:inline>
        </w:drawing>
      </w:r>
    </w:p>
    <w:p w14:paraId="634BEF9B" w14:textId="05E09D26" w:rsidR="00167C74" w:rsidRDefault="0092458B" w:rsidP="00287998">
      <w:pPr>
        <w:ind w:leftChars="-11" w:left="-2" w:hangingChars="10" w:hanging="20"/>
        <w:rPr>
          <w:rFonts w:eastAsiaTheme="minorEastAsia"/>
          <w:bCs/>
          <w:sz w:val="22"/>
          <w:szCs w:val="22"/>
          <w:lang w:eastAsia="ja-JP"/>
        </w:rPr>
      </w:pPr>
      <w:r>
        <w:rPr>
          <w:noProof/>
        </w:rPr>
        <w:drawing>
          <wp:inline distT="0" distB="0" distL="0" distR="0" wp14:anchorId="14F97327" wp14:editId="4D761764">
            <wp:extent cx="6122035" cy="699770"/>
            <wp:effectExtent l="0" t="0" r="0" b="508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699770"/>
                    </a:xfrm>
                    <a:prstGeom prst="rect">
                      <a:avLst/>
                    </a:prstGeom>
                  </pic:spPr>
                </pic:pic>
              </a:graphicData>
            </a:graphic>
          </wp:inline>
        </w:drawing>
      </w:r>
    </w:p>
    <w:p w14:paraId="297C6B60" w14:textId="6F12EB35" w:rsidR="00167C74" w:rsidRDefault="0092458B" w:rsidP="00287998">
      <w:pPr>
        <w:ind w:leftChars="-11" w:hangingChars="10" w:hanging="22"/>
        <w:rPr>
          <w:rFonts w:eastAsiaTheme="minorEastAsia"/>
          <w:bCs/>
          <w:sz w:val="22"/>
          <w:szCs w:val="22"/>
          <w:lang w:eastAsia="ja-JP"/>
        </w:rPr>
      </w:pPr>
      <w:r>
        <w:rPr>
          <w:rFonts w:eastAsiaTheme="minorEastAsia"/>
          <w:bCs/>
          <w:sz w:val="22"/>
          <w:szCs w:val="22"/>
          <w:lang w:eastAsia="ja-JP"/>
        </w:rPr>
        <w:t>As it can be seen from the above, the UE can be triggered to measure a particular NR or UTRAN Frequency after RRC Release between 10 sec to 5 minutes</w:t>
      </w:r>
      <w:r w:rsidR="005A188B">
        <w:rPr>
          <w:rFonts w:eastAsiaTheme="minorEastAsia"/>
          <w:bCs/>
          <w:sz w:val="22"/>
          <w:szCs w:val="22"/>
          <w:lang w:eastAsia="ja-JP"/>
        </w:rPr>
        <w:t xml:space="preserve"> and to provide them to the NW. This introduction was done as part of logged MDT measurements discussion in </w:t>
      </w:r>
      <w:proofErr w:type="spellStart"/>
      <w:r w:rsidR="005A188B">
        <w:rPr>
          <w:rFonts w:eastAsiaTheme="minorEastAsia"/>
          <w:bCs/>
          <w:sz w:val="22"/>
          <w:szCs w:val="22"/>
          <w:lang w:eastAsia="ja-JP"/>
        </w:rPr>
        <w:t>Rel</w:t>
      </w:r>
      <w:proofErr w:type="spellEnd"/>
      <w:r w:rsidR="005A188B">
        <w:rPr>
          <w:rFonts w:eastAsiaTheme="minorEastAsia"/>
          <w:bCs/>
          <w:sz w:val="22"/>
          <w:szCs w:val="22"/>
          <w:lang w:eastAsia="ja-JP"/>
        </w:rPr>
        <w:t xml:space="preserve"> 16.</w:t>
      </w:r>
    </w:p>
    <w:p w14:paraId="43D63E8C" w14:textId="249E68A0" w:rsidR="005A188B" w:rsidRDefault="005A188B" w:rsidP="00287998">
      <w:pPr>
        <w:ind w:leftChars="-11" w:hangingChars="10" w:hanging="22"/>
        <w:rPr>
          <w:rFonts w:eastAsiaTheme="minorEastAsia"/>
          <w:bCs/>
          <w:sz w:val="22"/>
          <w:szCs w:val="22"/>
          <w:lang w:eastAsia="ja-JP"/>
        </w:rPr>
      </w:pPr>
      <w:r>
        <w:rPr>
          <w:rFonts w:eastAsiaTheme="minorEastAsia"/>
          <w:bCs/>
          <w:sz w:val="22"/>
          <w:szCs w:val="22"/>
          <w:lang w:eastAsia="ja-JP"/>
        </w:rPr>
        <w:t xml:space="preserve">For the case of Voice Call Establishment in NR, this might not work, as the </w:t>
      </w:r>
      <w:r w:rsidR="008B00E9">
        <w:rPr>
          <w:rFonts w:eastAsiaTheme="minorEastAsia"/>
          <w:bCs/>
          <w:sz w:val="22"/>
          <w:szCs w:val="22"/>
          <w:lang w:eastAsia="ja-JP"/>
        </w:rPr>
        <w:t>v</w:t>
      </w:r>
      <w:r>
        <w:rPr>
          <w:rFonts w:eastAsiaTheme="minorEastAsia"/>
          <w:bCs/>
          <w:sz w:val="22"/>
          <w:szCs w:val="22"/>
          <w:lang w:eastAsia="ja-JP"/>
        </w:rPr>
        <w:t xml:space="preserve">oice call might be established hours after the last </w:t>
      </w:r>
      <w:r w:rsidRPr="00193027">
        <w:rPr>
          <w:rFonts w:eastAsiaTheme="minorEastAsia"/>
          <w:bCs/>
          <w:sz w:val="22"/>
          <w:szCs w:val="22"/>
          <w:lang w:eastAsia="ja-JP"/>
        </w:rPr>
        <w:t xml:space="preserve">connection was released and the measurements logged as per </w:t>
      </w:r>
      <w:proofErr w:type="spellStart"/>
      <w:r w:rsidRPr="00193027">
        <w:rPr>
          <w:rFonts w:eastAsiaTheme="minorEastAsia"/>
          <w:bCs/>
          <w:sz w:val="22"/>
          <w:szCs w:val="22"/>
          <w:lang w:eastAsia="ja-JP"/>
        </w:rPr>
        <w:t>RRCRelease</w:t>
      </w:r>
      <w:proofErr w:type="spellEnd"/>
      <w:r w:rsidRPr="00193027">
        <w:rPr>
          <w:rFonts w:eastAsiaTheme="minorEastAsia"/>
          <w:bCs/>
          <w:sz w:val="22"/>
          <w:szCs w:val="22"/>
          <w:lang w:eastAsia="ja-JP"/>
        </w:rPr>
        <w:t xml:space="preserve"> would not be valid anymore, but </w:t>
      </w:r>
      <w:r w:rsidR="00E4058A" w:rsidRPr="00193027">
        <w:rPr>
          <w:rFonts w:eastAsiaTheme="minorEastAsia"/>
          <w:bCs/>
          <w:sz w:val="22"/>
          <w:szCs w:val="22"/>
          <w:lang w:eastAsia="ja-JP"/>
        </w:rPr>
        <w:t xml:space="preserve">(as the ‘centre frequencies’ of LTE bands tend to be the same over wide geographic areas) </w:t>
      </w:r>
      <w:r w:rsidRPr="00193027">
        <w:rPr>
          <w:rFonts w:eastAsiaTheme="minorEastAsia"/>
          <w:bCs/>
          <w:sz w:val="22"/>
          <w:szCs w:val="22"/>
          <w:lang w:eastAsia="ja-JP"/>
        </w:rPr>
        <w:t>in principle</w:t>
      </w:r>
      <w:r w:rsidR="00860A82" w:rsidRPr="00193027">
        <w:rPr>
          <w:rFonts w:eastAsiaTheme="minorEastAsia"/>
          <w:bCs/>
          <w:sz w:val="22"/>
          <w:szCs w:val="22"/>
          <w:lang w:eastAsia="ja-JP"/>
        </w:rPr>
        <w:t xml:space="preserve">, the list of frequencies supplied by the last </w:t>
      </w:r>
      <w:r w:rsidR="000C113C" w:rsidRPr="00193027">
        <w:rPr>
          <w:rFonts w:eastAsiaTheme="minorEastAsia"/>
          <w:bCs/>
          <w:sz w:val="22"/>
          <w:szCs w:val="22"/>
          <w:lang w:eastAsia="ja-JP"/>
        </w:rPr>
        <w:t>connected</w:t>
      </w:r>
      <w:r w:rsidR="00860A82" w:rsidRPr="00193027">
        <w:rPr>
          <w:rFonts w:eastAsiaTheme="minorEastAsia"/>
          <w:bCs/>
          <w:sz w:val="22"/>
          <w:szCs w:val="22"/>
          <w:lang w:eastAsia="ja-JP"/>
        </w:rPr>
        <w:t xml:space="preserve"> gNB</w:t>
      </w:r>
      <w:r w:rsidR="00860A82">
        <w:rPr>
          <w:rFonts w:eastAsiaTheme="minorEastAsia"/>
          <w:bCs/>
          <w:sz w:val="22"/>
          <w:szCs w:val="22"/>
          <w:lang w:eastAsia="ja-JP"/>
        </w:rPr>
        <w:t xml:space="preserve"> </w:t>
      </w:r>
      <w:r>
        <w:rPr>
          <w:rFonts w:eastAsiaTheme="minorEastAsia"/>
          <w:bCs/>
          <w:sz w:val="22"/>
          <w:szCs w:val="22"/>
          <w:lang w:eastAsia="ja-JP"/>
        </w:rPr>
        <w:t xml:space="preserve">could be used to reduced measurement time for the </w:t>
      </w:r>
      <w:r w:rsidR="008B00E9">
        <w:rPr>
          <w:rFonts w:eastAsiaTheme="minorEastAsia"/>
          <w:bCs/>
          <w:sz w:val="22"/>
          <w:szCs w:val="22"/>
          <w:lang w:eastAsia="ja-JP"/>
        </w:rPr>
        <w:t>v</w:t>
      </w:r>
      <w:r>
        <w:rPr>
          <w:rFonts w:eastAsiaTheme="minorEastAsia"/>
          <w:bCs/>
          <w:sz w:val="22"/>
          <w:szCs w:val="22"/>
          <w:lang w:eastAsia="ja-JP"/>
        </w:rPr>
        <w:t>oice Call establishment once the UE received paging.</w:t>
      </w:r>
    </w:p>
    <w:p w14:paraId="7063C1FB" w14:textId="53E07670" w:rsidR="00452168" w:rsidRDefault="00860A82" w:rsidP="00452168">
      <w:pPr>
        <w:ind w:leftChars="-11" w:hangingChars="10" w:hanging="22"/>
        <w:rPr>
          <w:rFonts w:eastAsiaTheme="minorEastAsia"/>
          <w:bCs/>
          <w:sz w:val="22"/>
          <w:szCs w:val="22"/>
          <w:lang w:eastAsia="ja-JP"/>
        </w:rPr>
      </w:pPr>
      <w:r>
        <w:rPr>
          <w:rFonts w:eastAsiaTheme="minorEastAsia"/>
          <w:bCs/>
          <w:sz w:val="22"/>
          <w:szCs w:val="22"/>
          <w:lang w:eastAsia="ja-JP"/>
        </w:rPr>
        <w:t xml:space="preserve">To avoid </w:t>
      </w:r>
      <w:r w:rsidR="0024353B">
        <w:rPr>
          <w:rFonts w:eastAsiaTheme="minorEastAsia"/>
          <w:bCs/>
          <w:sz w:val="22"/>
          <w:szCs w:val="22"/>
          <w:lang w:eastAsia="ja-JP"/>
        </w:rPr>
        <w:t>UEs being paged by “randomly generated IP packets’, most HPLMNs are using Firewalls and/or IP</w:t>
      </w:r>
      <w:r w:rsidR="00BB3928">
        <w:rPr>
          <w:rFonts w:eastAsiaTheme="minorEastAsia"/>
          <w:bCs/>
          <w:sz w:val="22"/>
          <w:szCs w:val="22"/>
          <w:lang w:eastAsia="ja-JP"/>
        </w:rPr>
        <w:t>v</w:t>
      </w:r>
      <w:r w:rsidR="0024353B">
        <w:rPr>
          <w:rFonts w:eastAsiaTheme="minorEastAsia"/>
          <w:bCs/>
          <w:sz w:val="22"/>
          <w:szCs w:val="22"/>
          <w:lang w:eastAsia="ja-JP"/>
        </w:rPr>
        <w:t>4 NATs</w:t>
      </w:r>
      <w:r w:rsidR="00BB3928">
        <w:rPr>
          <w:rFonts w:eastAsiaTheme="minorEastAsia"/>
          <w:bCs/>
          <w:sz w:val="22"/>
          <w:szCs w:val="22"/>
          <w:lang w:eastAsia="ja-JP"/>
        </w:rPr>
        <w:t>. Hence, m</w:t>
      </w:r>
      <w:r w:rsidR="005A188B">
        <w:rPr>
          <w:rFonts w:eastAsiaTheme="minorEastAsia"/>
          <w:bCs/>
          <w:sz w:val="22"/>
          <w:szCs w:val="22"/>
          <w:lang w:eastAsia="ja-JP"/>
        </w:rPr>
        <w:t xml:space="preserve">ost of the paging received today in NR is for </w:t>
      </w:r>
      <w:r w:rsidR="008B00E9">
        <w:rPr>
          <w:rFonts w:eastAsiaTheme="minorEastAsia"/>
          <w:bCs/>
          <w:sz w:val="22"/>
          <w:szCs w:val="22"/>
          <w:lang w:eastAsia="ja-JP"/>
        </w:rPr>
        <w:t>v</w:t>
      </w:r>
      <w:r w:rsidR="005A188B">
        <w:rPr>
          <w:rFonts w:eastAsiaTheme="minorEastAsia"/>
          <w:bCs/>
          <w:sz w:val="22"/>
          <w:szCs w:val="22"/>
          <w:lang w:eastAsia="ja-JP"/>
        </w:rPr>
        <w:t xml:space="preserve">oice calls </w:t>
      </w:r>
      <w:r w:rsidR="00F60A14">
        <w:rPr>
          <w:rFonts w:eastAsiaTheme="minorEastAsia"/>
          <w:bCs/>
          <w:sz w:val="22"/>
          <w:szCs w:val="22"/>
          <w:lang w:eastAsia="ja-JP"/>
        </w:rPr>
        <w:t xml:space="preserve">or MT-SMS </w:t>
      </w:r>
      <w:r w:rsidR="005A188B">
        <w:rPr>
          <w:rFonts w:eastAsiaTheme="minorEastAsia"/>
          <w:bCs/>
          <w:sz w:val="22"/>
          <w:szCs w:val="22"/>
          <w:lang w:eastAsia="ja-JP"/>
        </w:rPr>
        <w:t xml:space="preserve">and therefore we think that it would be sensible to allow the UEs to start </w:t>
      </w:r>
      <w:r w:rsidR="0019612E">
        <w:rPr>
          <w:rFonts w:eastAsiaTheme="minorEastAsia"/>
          <w:bCs/>
          <w:sz w:val="22"/>
          <w:szCs w:val="22"/>
          <w:lang w:eastAsia="ja-JP"/>
        </w:rPr>
        <w:t xml:space="preserve">LTE </w:t>
      </w:r>
      <w:r w:rsidR="005A188B">
        <w:rPr>
          <w:rFonts w:eastAsiaTheme="minorEastAsia"/>
          <w:bCs/>
          <w:sz w:val="22"/>
          <w:szCs w:val="22"/>
          <w:lang w:eastAsia="ja-JP"/>
        </w:rPr>
        <w:t xml:space="preserve">measurements </w:t>
      </w:r>
      <w:r w:rsidR="00452168">
        <w:rPr>
          <w:rFonts w:eastAsiaTheme="minorEastAsia"/>
          <w:bCs/>
          <w:sz w:val="22"/>
          <w:szCs w:val="22"/>
          <w:lang w:eastAsia="ja-JP"/>
        </w:rPr>
        <w:t xml:space="preserve">once paging is received </w:t>
      </w:r>
      <w:r w:rsidR="0019612E">
        <w:rPr>
          <w:rFonts w:eastAsiaTheme="minorEastAsia"/>
          <w:bCs/>
          <w:sz w:val="22"/>
          <w:szCs w:val="22"/>
          <w:lang w:eastAsia="ja-JP"/>
        </w:rPr>
        <w:t xml:space="preserve">using the information </w:t>
      </w:r>
      <w:r w:rsidR="005A188B">
        <w:rPr>
          <w:rFonts w:eastAsiaTheme="minorEastAsia"/>
          <w:bCs/>
          <w:sz w:val="22"/>
          <w:szCs w:val="22"/>
          <w:lang w:eastAsia="ja-JP"/>
        </w:rPr>
        <w:t>in RRC Release</w:t>
      </w:r>
      <w:r w:rsidR="00D16981">
        <w:rPr>
          <w:rFonts w:eastAsiaTheme="minorEastAsia"/>
          <w:bCs/>
          <w:sz w:val="22"/>
          <w:szCs w:val="22"/>
          <w:lang w:eastAsia="ja-JP"/>
        </w:rPr>
        <w:t>, or</w:t>
      </w:r>
      <w:r w:rsidR="005A188B">
        <w:rPr>
          <w:rFonts w:eastAsiaTheme="minorEastAsia"/>
          <w:bCs/>
          <w:sz w:val="22"/>
          <w:szCs w:val="22"/>
          <w:lang w:eastAsia="ja-JP"/>
        </w:rPr>
        <w:t xml:space="preserve"> </w:t>
      </w:r>
      <w:r w:rsidR="00452168">
        <w:rPr>
          <w:rFonts w:eastAsiaTheme="minorEastAsia"/>
          <w:bCs/>
          <w:sz w:val="22"/>
          <w:szCs w:val="22"/>
          <w:lang w:eastAsia="ja-JP"/>
        </w:rPr>
        <w:t xml:space="preserve">on the </w:t>
      </w:r>
      <w:r w:rsidR="00452168" w:rsidRPr="00452168">
        <w:rPr>
          <w:rFonts w:eastAsiaTheme="minorEastAsia"/>
          <w:bCs/>
          <w:sz w:val="22"/>
          <w:szCs w:val="22"/>
          <w:lang w:eastAsia="ja-JP"/>
        </w:rPr>
        <w:t>carrier frequencies for EPS/RAT Fallback in SIB</w:t>
      </w:r>
      <w:r w:rsidR="00452168">
        <w:rPr>
          <w:rFonts w:eastAsiaTheme="minorEastAsia"/>
          <w:bCs/>
          <w:sz w:val="22"/>
          <w:szCs w:val="22"/>
          <w:lang w:eastAsia="ja-JP"/>
        </w:rPr>
        <w:t xml:space="preserve"> (subject to agreement as per </w:t>
      </w:r>
      <w:r w:rsidR="00452168" w:rsidRPr="00631B57">
        <w:rPr>
          <w:rFonts w:eastAsiaTheme="minorEastAsia"/>
          <w:bCs/>
          <w:sz w:val="22"/>
          <w:szCs w:val="22"/>
          <w:lang w:eastAsia="ja-JP"/>
        </w:rPr>
        <w:t>R2-2202791</w:t>
      </w:r>
      <w:r w:rsidR="00452168">
        <w:rPr>
          <w:rFonts w:eastAsiaTheme="minorEastAsia"/>
          <w:bCs/>
          <w:sz w:val="22"/>
          <w:szCs w:val="22"/>
          <w:lang w:eastAsia="ja-JP"/>
        </w:rPr>
        <w:t>)</w:t>
      </w:r>
      <w:r w:rsidR="005A188B">
        <w:rPr>
          <w:rFonts w:eastAsiaTheme="minorEastAsia"/>
          <w:bCs/>
          <w:sz w:val="22"/>
          <w:szCs w:val="22"/>
          <w:lang w:eastAsia="ja-JP"/>
        </w:rPr>
        <w:t xml:space="preserve"> </w:t>
      </w:r>
      <w:r w:rsidR="009847C2">
        <w:rPr>
          <w:rFonts w:eastAsiaTheme="minorEastAsia"/>
          <w:bCs/>
          <w:sz w:val="22"/>
          <w:szCs w:val="22"/>
          <w:lang w:eastAsia="ja-JP"/>
        </w:rPr>
        <w:t xml:space="preserve">that </w:t>
      </w:r>
      <w:r w:rsidR="005A188B">
        <w:rPr>
          <w:rFonts w:eastAsiaTheme="minorEastAsia"/>
          <w:bCs/>
          <w:sz w:val="22"/>
          <w:szCs w:val="22"/>
          <w:lang w:eastAsia="ja-JP"/>
        </w:rPr>
        <w:t xml:space="preserve">the UE receives on the </w:t>
      </w:r>
      <w:r w:rsidR="00452168">
        <w:rPr>
          <w:rFonts w:eastAsiaTheme="minorEastAsia"/>
          <w:bCs/>
          <w:sz w:val="22"/>
          <w:szCs w:val="22"/>
          <w:lang w:eastAsia="ja-JP"/>
        </w:rPr>
        <w:t>Broadcast Channel.</w:t>
      </w:r>
    </w:p>
    <w:p w14:paraId="1810A760" w14:textId="7DCCA0FE" w:rsidR="009847C2" w:rsidRDefault="009847C2" w:rsidP="00452168">
      <w:pPr>
        <w:ind w:leftChars="-11" w:hangingChars="10" w:hanging="22"/>
        <w:rPr>
          <w:rFonts w:eastAsiaTheme="minorEastAsia"/>
          <w:bCs/>
          <w:sz w:val="22"/>
          <w:szCs w:val="22"/>
          <w:lang w:eastAsia="ja-JP"/>
        </w:rPr>
      </w:pPr>
      <w:r>
        <w:rPr>
          <w:rFonts w:eastAsiaTheme="minorEastAsia"/>
          <w:bCs/>
          <w:sz w:val="22"/>
          <w:szCs w:val="22"/>
          <w:lang w:eastAsia="ja-JP"/>
        </w:rPr>
        <w:t>For MO</w:t>
      </w:r>
      <w:r w:rsidR="008553A7">
        <w:rPr>
          <w:rFonts w:eastAsiaTheme="minorEastAsia"/>
          <w:bCs/>
          <w:sz w:val="22"/>
          <w:szCs w:val="22"/>
          <w:lang w:eastAsia="ja-JP"/>
        </w:rPr>
        <w:t xml:space="preserve"> calls, the UE could start</w:t>
      </w:r>
      <w:r>
        <w:rPr>
          <w:rFonts w:eastAsiaTheme="minorEastAsia"/>
          <w:bCs/>
          <w:sz w:val="22"/>
          <w:szCs w:val="22"/>
          <w:lang w:eastAsia="ja-JP"/>
        </w:rPr>
        <w:t xml:space="preserve"> </w:t>
      </w:r>
      <w:r w:rsidR="00D71193">
        <w:rPr>
          <w:rFonts w:eastAsiaTheme="minorEastAsia"/>
          <w:bCs/>
          <w:sz w:val="22"/>
          <w:szCs w:val="22"/>
          <w:lang w:eastAsia="ja-JP"/>
        </w:rPr>
        <w:t>doing LTE measurements (</w:t>
      </w:r>
      <w:proofErr w:type="gramStart"/>
      <w:r w:rsidR="00D71193">
        <w:rPr>
          <w:rFonts w:eastAsiaTheme="minorEastAsia"/>
          <w:bCs/>
          <w:sz w:val="22"/>
          <w:szCs w:val="22"/>
          <w:lang w:eastAsia="ja-JP"/>
        </w:rPr>
        <w:t>e.g.</w:t>
      </w:r>
      <w:proofErr w:type="gramEnd"/>
      <w:r w:rsidR="00D71193">
        <w:rPr>
          <w:rFonts w:eastAsiaTheme="minorEastAsia"/>
          <w:bCs/>
          <w:sz w:val="22"/>
          <w:szCs w:val="22"/>
          <w:lang w:eastAsia="ja-JP"/>
        </w:rPr>
        <w:t xml:space="preserve"> using </w:t>
      </w:r>
      <w:r w:rsidR="007A477B">
        <w:rPr>
          <w:rFonts w:eastAsiaTheme="minorEastAsia"/>
          <w:bCs/>
          <w:sz w:val="22"/>
          <w:szCs w:val="22"/>
          <w:lang w:eastAsia="ja-JP"/>
        </w:rPr>
        <w:t>the list of frequencies received in the last RR</w:t>
      </w:r>
      <w:r w:rsidR="0053129E">
        <w:rPr>
          <w:rFonts w:eastAsiaTheme="minorEastAsia"/>
          <w:bCs/>
          <w:sz w:val="22"/>
          <w:szCs w:val="22"/>
          <w:lang w:eastAsia="ja-JP"/>
        </w:rPr>
        <w:t>C</w:t>
      </w:r>
      <w:r w:rsidR="007A477B">
        <w:rPr>
          <w:rFonts w:eastAsiaTheme="minorEastAsia"/>
          <w:bCs/>
          <w:sz w:val="22"/>
          <w:szCs w:val="22"/>
          <w:lang w:eastAsia="ja-JP"/>
        </w:rPr>
        <w:t xml:space="preserve"> Release)</w:t>
      </w:r>
      <w:r w:rsidR="0053129E">
        <w:rPr>
          <w:rFonts w:eastAsiaTheme="minorEastAsia"/>
          <w:bCs/>
          <w:sz w:val="22"/>
          <w:szCs w:val="22"/>
          <w:lang w:eastAsia="ja-JP"/>
        </w:rPr>
        <w:t xml:space="preserve"> when the </w:t>
      </w:r>
      <w:r w:rsidR="00FA44AC">
        <w:rPr>
          <w:rFonts w:eastAsiaTheme="minorEastAsia"/>
          <w:bCs/>
          <w:sz w:val="22"/>
          <w:szCs w:val="22"/>
          <w:lang w:eastAsia="ja-JP"/>
        </w:rPr>
        <w:t xml:space="preserve">UE anticipates that an MO call might be going to be made, e.g. when the </w:t>
      </w:r>
      <w:r w:rsidR="0053129E">
        <w:rPr>
          <w:rFonts w:eastAsiaTheme="minorEastAsia"/>
          <w:bCs/>
          <w:sz w:val="22"/>
          <w:szCs w:val="22"/>
          <w:lang w:eastAsia="ja-JP"/>
        </w:rPr>
        <w:t>user opens the Phone Application on the handset</w:t>
      </w:r>
      <w:r w:rsidR="00812A7B">
        <w:rPr>
          <w:rFonts w:eastAsiaTheme="minorEastAsia"/>
          <w:bCs/>
          <w:sz w:val="22"/>
          <w:szCs w:val="22"/>
          <w:lang w:eastAsia="ja-JP"/>
        </w:rPr>
        <w:t>.</w:t>
      </w:r>
    </w:p>
    <w:p w14:paraId="5FB0DB56" w14:textId="62EB6B64" w:rsidR="00452168" w:rsidRDefault="00452168" w:rsidP="00452168">
      <w:pPr>
        <w:ind w:leftChars="-11" w:hangingChars="10" w:hanging="22"/>
        <w:rPr>
          <w:rFonts w:eastAsiaTheme="minorEastAsia"/>
          <w:bCs/>
          <w:sz w:val="22"/>
          <w:szCs w:val="22"/>
          <w:lang w:eastAsia="ja-JP"/>
        </w:rPr>
      </w:pPr>
      <w:r>
        <w:rPr>
          <w:rFonts w:eastAsiaTheme="minorEastAsia"/>
          <w:bCs/>
          <w:sz w:val="22"/>
          <w:szCs w:val="22"/>
          <w:lang w:eastAsia="ja-JP"/>
        </w:rPr>
        <w:t xml:space="preserve">The duration of such measurements does not </w:t>
      </w:r>
      <w:r w:rsidR="006F68AE">
        <w:rPr>
          <w:rFonts w:eastAsiaTheme="minorEastAsia"/>
          <w:bCs/>
          <w:sz w:val="22"/>
          <w:szCs w:val="22"/>
          <w:lang w:eastAsia="ja-JP"/>
        </w:rPr>
        <w:t>need</w:t>
      </w:r>
      <w:r w:rsidR="00812A7B">
        <w:rPr>
          <w:rFonts w:eastAsiaTheme="minorEastAsia"/>
          <w:bCs/>
          <w:sz w:val="22"/>
          <w:szCs w:val="22"/>
          <w:lang w:eastAsia="ja-JP"/>
        </w:rPr>
        <w:t xml:space="preserve"> </w:t>
      </w:r>
      <w:r>
        <w:rPr>
          <w:rFonts w:eastAsiaTheme="minorEastAsia"/>
          <w:bCs/>
          <w:sz w:val="22"/>
          <w:szCs w:val="22"/>
          <w:lang w:eastAsia="ja-JP"/>
        </w:rPr>
        <w:t xml:space="preserve">to be </w:t>
      </w:r>
      <w:proofErr w:type="gramStart"/>
      <w:r>
        <w:rPr>
          <w:rFonts w:eastAsiaTheme="minorEastAsia"/>
          <w:bCs/>
          <w:sz w:val="22"/>
          <w:szCs w:val="22"/>
          <w:lang w:eastAsia="ja-JP"/>
        </w:rPr>
        <w:t>long,</w:t>
      </w:r>
      <w:proofErr w:type="gramEnd"/>
      <w:r>
        <w:rPr>
          <w:rFonts w:eastAsiaTheme="minorEastAsia"/>
          <w:bCs/>
          <w:sz w:val="22"/>
          <w:szCs w:val="22"/>
          <w:lang w:eastAsia="ja-JP"/>
        </w:rPr>
        <w:t xml:space="preserve"> we consider at most </w:t>
      </w:r>
      <w:r w:rsidR="00812A7B">
        <w:rPr>
          <w:rFonts w:eastAsiaTheme="minorEastAsia"/>
          <w:bCs/>
          <w:sz w:val="22"/>
          <w:szCs w:val="22"/>
          <w:lang w:eastAsia="ja-JP"/>
        </w:rPr>
        <w:t>2</w:t>
      </w:r>
      <w:r>
        <w:rPr>
          <w:rFonts w:eastAsiaTheme="minorEastAsia"/>
          <w:bCs/>
          <w:sz w:val="22"/>
          <w:szCs w:val="22"/>
          <w:lang w:eastAsia="ja-JP"/>
        </w:rPr>
        <w:t xml:space="preserve"> second is sufficient, but could be left to UE implementation.</w:t>
      </w:r>
      <w:r w:rsidR="00A02B3B">
        <w:rPr>
          <w:rFonts w:eastAsiaTheme="minorEastAsia"/>
          <w:bCs/>
          <w:sz w:val="22"/>
          <w:szCs w:val="22"/>
          <w:lang w:eastAsia="ja-JP"/>
        </w:rPr>
        <w:t xml:space="preserve"> Hence the </w:t>
      </w:r>
      <w:r w:rsidR="003D7294">
        <w:rPr>
          <w:rFonts w:eastAsiaTheme="minorEastAsia"/>
          <w:bCs/>
          <w:sz w:val="22"/>
          <w:szCs w:val="22"/>
          <w:lang w:eastAsia="ja-JP"/>
        </w:rPr>
        <w:t xml:space="preserve">real-world </w:t>
      </w:r>
      <w:r w:rsidR="00A02B3B">
        <w:rPr>
          <w:rFonts w:eastAsiaTheme="minorEastAsia"/>
          <w:bCs/>
          <w:sz w:val="22"/>
          <w:szCs w:val="22"/>
          <w:lang w:eastAsia="ja-JP"/>
        </w:rPr>
        <w:t>impact on smartphone power consumption is expected to be minimal.</w:t>
      </w:r>
    </w:p>
    <w:p w14:paraId="71241049" w14:textId="3CA71124" w:rsidR="00452168" w:rsidRDefault="00452168" w:rsidP="00452168">
      <w:pPr>
        <w:ind w:leftChars="-11" w:hangingChars="10" w:hanging="22"/>
        <w:rPr>
          <w:rFonts w:eastAsiaTheme="minorEastAsia"/>
          <w:bCs/>
          <w:sz w:val="22"/>
          <w:szCs w:val="22"/>
          <w:lang w:eastAsia="ja-JP"/>
        </w:rPr>
      </w:pPr>
      <w:r>
        <w:rPr>
          <w:rFonts w:eastAsiaTheme="minorEastAsia"/>
          <w:bCs/>
          <w:sz w:val="22"/>
          <w:szCs w:val="22"/>
          <w:lang w:eastAsia="ja-JP"/>
        </w:rPr>
        <w:t xml:space="preserve">The proposed changes </w:t>
      </w:r>
      <w:r w:rsidR="003F61A9">
        <w:rPr>
          <w:rFonts w:eastAsiaTheme="minorEastAsia"/>
          <w:bCs/>
          <w:sz w:val="22"/>
          <w:szCs w:val="22"/>
          <w:lang w:eastAsia="ja-JP"/>
        </w:rPr>
        <w:t>would require</w:t>
      </w:r>
      <w:r>
        <w:rPr>
          <w:rFonts w:eastAsiaTheme="minorEastAsia"/>
          <w:bCs/>
          <w:sz w:val="22"/>
          <w:szCs w:val="22"/>
          <w:lang w:eastAsia="ja-JP"/>
        </w:rPr>
        <w:t xml:space="preserve"> </w:t>
      </w:r>
      <w:r w:rsidR="00F97439">
        <w:rPr>
          <w:rFonts w:eastAsiaTheme="minorEastAsia"/>
          <w:bCs/>
          <w:sz w:val="22"/>
          <w:szCs w:val="22"/>
          <w:lang w:eastAsia="ja-JP"/>
        </w:rPr>
        <w:t xml:space="preserve">clarification in </w:t>
      </w:r>
      <w:r>
        <w:rPr>
          <w:rFonts w:eastAsiaTheme="minorEastAsia"/>
          <w:bCs/>
          <w:sz w:val="22"/>
          <w:szCs w:val="22"/>
          <w:lang w:eastAsia="ja-JP"/>
        </w:rPr>
        <w:t>38.300</w:t>
      </w:r>
      <w:r w:rsidR="00F97439">
        <w:rPr>
          <w:rFonts w:eastAsiaTheme="minorEastAsia"/>
          <w:bCs/>
          <w:sz w:val="22"/>
          <w:szCs w:val="22"/>
          <w:lang w:eastAsia="ja-JP"/>
        </w:rPr>
        <w:t xml:space="preserve"> (Stage 2)</w:t>
      </w:r>
      <w:r>
        <w:rPr>
          <w:rFonts w:eastAsiaTheme="minorEastAsia"/>
          <w:bCs/>
          <w:sz w:val="22"/>
          <w:szCs w:val="22"/>
          <w:lang w:eastAsia="ja-JP"/>
        </w:rPr>
        <w:t xml:space="preserve">, </w:t>
      </w:r>
      <w:proofErr w:type="gramStart"/>
      <w:r>
        <w:rPr>
          <w:rFonts w:eastAsiaTheme="minorEastAsia"/>
          <w:bCs/>
          <w:sz w:val="22"/>
          <w:szCs w:val="22"/>
          <w:lang w:eastAsia="ja-JP"/>
        </w:rPr>
        <w:t>e.g.</w:t>
      </w:r>
      <w:proofErr w:type="gramEnd"/>
      <w:r>
        <w:rPr>
          <w:rFonts w:eastAsiaTheme="minorEastAsia"/>
          <w:bCs/>
          <w:sz w:val="22"/>
          <w:szCs w:val="22"/>
          <w:lang w:eastAsia="ja-JP"/>
        </w:rPr>
        <w:t xml:space="preserve"> the following text might be introduced to 38.300 </w:t>
      </w:r>
      <w:bookmarkStart w:id="3" w:name="_Toc37231962"/>
      <w:bookmarkStart w:id="4" w:name="_Toc46502019"/>
      <w:bookmarkStart w:id="5" w:name="_Toc51971367"/>
      <w:bookmarkStart w:id="6" w:name="_Toc52551350"/>
      <w:bookmarkStart w:id="7" w:name="_Toc90589877"/>
      <w:r w:rsidR="00FC0E69">
        <w:rPr>
          <w:rFonts w:eastAsiaTheme="minorEastAsia"/>
          <w:bCs/>
          <w:sz w:val="22"/>
          <w:szCs w:val="22"/>
          <w:lang w:eastAsia="ja-JP"/>
        </w:rPr>
        <w:t xml:space="preserve">clause </w:t>
      </w:r>
      <w:r w:rsidRPr="00452168">
        <w:rPr>
          <w:rFonts w:eastAsiaTheme="minorEastAsia"/>
          <w:bCs/>
          <w:sz w:val="22"/>
          <w:szCs w:val="22"/>
          <w:lang w:eastAsia="ja-JP"/>
        </w:rPr>
        <w:t>9.2.</w:t>
      </w:r>
      <w:bookmarkEnd w:id="3"/>
      <w:bookmarkEnd w:id="4"/>
      <w:bookmarkEnd w:id="5"/>
      <w:bookmarkEnd w:id="6"/>
      <w:bookmarkEnd w:id="7"/>
      <w:r w:rsidR="00F97439">
        <w:rPr>
          <w:rFonts w:eastAsiaTheme="minorEastAsia"/>
          <w:bCs/>
          <w:sz w:val="22"/>
          <w:szCs w:val="22"/>
          <w:lang w:eastAsia="ja-JP"/>
        </w:rPr>
        <w:t>4</w:t>
      </w:r>
      <w:r>
        <w:rPr>
          <w:rFonts w:eastAsiaTheme="minorEastAsia"/>
          <w:bCs/>
          <w:sz w:val="22"/>
          <w:szCs w:val="22"/>
          <w:lang w:eastAsia="ja-JP"/>
        </w:rPr>
        <w:t>:</w:t>
      </w:r>
    </w:p>
    <w:p w14:paraId="29169845" w14:textId="64D23D7C" w:rsidR="00F97439" w:rsidRPr="00F259B0" w:rsidRDefault="00F97439" w:rsidP="00F97439">
      <w:pPr>
        <w:rPr>
          <w:i/>
          <w:iCs/>
        </w:rPr>
      </w:pPr>
      <w:r w:rsidRPr="00F259B0">
        <w:rPr>
          <w:i/>
          <w:iCs/>
        </w:rPr>
        <w:t>“</w:t>
      </w:r>
      <w:r w:rsidRPr="00F259B0">
        <w:rPr>
          <w:i/>
          <w:iCs/>
        </w:rPr>
        <w:t xml:space="preserve">Network may request the UE to measure NR and/or E-UTRA carriers in RRC_IDLE or RRC_INACTIVE via system information or via dedicated measurement configuration in </w:t>
      </w:r>
      <w:proofErr w:type="spellStart"/>
      <w:r w:rsidRPr="003F61A9">
        <w:rPr>
          <w:i/>
          <w:iCs/>
        </w:rPr>
        <w:t>RRCRelease</w:t>
      </w:r>
      <w:proofErr w:type="spellEnd"/>
      <w:r w:rsidRPr="00F259B0">
        <w:rPr>
          <w:i/>
          <w:iCs/>
        </w:rPr>
        <w:t xml:space="preserve">. If the UE was configured to perform measurements of NR and/or E-UTRA carriers while in RRC_IDLE or in RRC_INACTIVE, it may provide an indication of the availability of corresponding measurement results to the gNB in the </w:t>
      </w:r>
      <w:proofErr w:type="spellStart"/>
      <w:r w:rsidRPr="003F61A9">
        <w:rPr>
          <w:i/>
          <w:iCs/>
        </w:rPr>
        <w:t>RRCSetupComplete</w:t>
      </w:r>
      <w:proofErr w:type="spellEnd"/>
      <w:r w:rsidRPr="00F259B0">
        <w:rPr>
          <w:i/>
          <w:iCs/>
        </w:rPr>
        <w:t xml:space="preserve"> message. The network may request the UE to report those measurements after security activation. The request for the measurements can be sent by the network immediately after transmitting the Security Mode Command (</w:t>
      </w:r>
      <w:proofErr w:type="gramStart"/>
      <w:r w:rsidRPr="00F259B0">
        <w:rPr>
          <w:i/>
          <w:iCs/>
        </w:rPr>
        <w:t>i.e.</w:t>
      </w:r>
      <w:proofErr w:type="gramEnd"/>
      <w:r w:rsidRPr="00F259B0">
        <w:rPr>
          <w:i/>
          <w:iCs/>
        </w:rPr>
        <w:t xml:space="preserve"> before the reception of the Security Mode Complete from the UE).</w:t>
      </w:r>
    </w:p>
    <w:p w14:paraId="62DC62E9" w14:textId="69001E16" w:rsidR="00F97439" w:rsidRPr="005A2BC0" w:rsidRDefault="00F97439" w:rsidP="00F97439">
      <w:pPr>
        <w:rPr>
          <w:i/>
          <w:iCs/>
        </w:rPr>
      </w:pPr>
      <w:r w:rsidRPr="00F259B0">
        <w:rPr>
          <w:i/>
          <w:iCs/>
        </w:rPr>
        <w:t xml:space="preserve">If the UE was configured to perform measurements of NR and/or E-UTRA carriers while in RRC_INACTIVE, the gNB can request the UE to provide corresponding measurement results in the </w:t>
      </w:r>
      <w:proofErr w:type="spellStart"/>
      <w:r w:rsidRPr="003F61A9">
        <w:rPr>
          <w:i/>
          <w:iCs/>
        </w:rPr>
        <w:t>RRCResume</w:t>
      </w:r>
      <w:proofErr w:type="spellEnd"/>
      <w:r w:rsidRPr="005A2BC0">
        <w:rPr>
          <w:i/>
          <w:iCs/>
        </w:rPr>
        <w:t xml:space="preserve"> message and then the UE can include the available measurement results in the </w:t>
      </w:r>
      <w:proofErr w:type="spellStart"/>
      <w:r w:rsidRPr="003F61A9">
        <w:rPr>
          <w:i/>
          <w:iCs/>
        </w:rPr>
        <w:t>RRCResumeComplete</w:t>
      </w:r>
      <w:proofErr w:type="spellEnd"/>
      <w:r w:rsidRPr="005A2BC0">
        <w:rPr>
          <w:i/>
          <w:iCs/>
        </w:rPr>
        <w:t xml:space="preserve"> message. Alternatively, the UE may provide an </w:t>
      </w:r>
      <w:r w:rsidRPr="005A2BC0">
        <w:rPr>
          <w:i/>
          <w:iCs/>
        </w:rPr>
        <w:lastRenderedPageBreak/>
        <w:t xml:space="preserve">indication of the availability of the measurement results to the gNB in the </w:t>
      </w:r>
      <w:proofErr w:type="spellStart"/>
      <w:r w:rsidRPr="003F61A9">
        <w:rPr>
          <w:i/>
          <w:iCs/>
        </w:rPr>
        <w:t>RRCResumeComplete</w:t>
      </w:r>
      <w:proofErr w:type="spellEnd"/>
      <w:r w:rsidRPr="005A2BC0">
        <w:rPr>
          <w:i/>
          <w:iCs/>
        </w:rPr>
        <w:t xml:space="preserve"> message and the gNB can then request the UE to provide these measurement results.</w:t>
      </w:r>
      <w:r w:rsidRPr="005A2BC0">
        <w:rPr>
          <w:i/>
          <w:iCs/>
        </w:rPr>
        <w:t>”</w:t>
      </w:r>
    </w:p>
    <w:p w14:paraId="3E119F64" w14:textId="5F60DBAE" w:rsidR="00F97439" w:rsidRPr="00F259B0" w:rsidRDefault="00F97439" w:rsidP="00452168">
      <w:pPr>
        <w:ind w:leftChars="-11" w:left="-2" w:hangingChars="10" w:hanging="20"/>
        <w:rPr>
          <w:b/>
          <w:bCs/>
        </w:rPr>
      </w:pPr>
      <w:r w:rsidRPr="00F259B0">
        <w:rPr>
          <w:b/>
          <w:bCs/>
        </w:rPr>
        <w:t xml:space="preserve">While in RRC_IDLE or INACTIVE State the UE might start idle mode measurements on the frequencies indicated in </w:t>
      </w:r>
      <w:r w:rsidRPr="00F259B0">
        <w:rPr>
          <w:b/>
          <w:bCs/>
        </w:rPr>
        <w:t xml:space="preserve">the last received </w:t>
      </w:r>
      <w:proofErr w:type="spellStart"/>
      <w:r w:rsidR="00193027" w:rsidRPr="00F259B0">
        <w:rPr>
          <w:b/>
          <w:bCs/>
          <w:i/>
          <w:iCs/>
        </w:rPr>
        <w:t>RRCRelease</w:t>
      </w:r>
      <w:proofErr w:type="spellEnd"/>
      <w:r w:rsidRPr="00F259B0">
        <w:rPr>
          <w:b/>
          <w:bCs/>
        </w:rPr>
        <w:t xml:space="preserve"> either upon receiving a paging for M</w:t>
      </w:r>
      <w:r w:rsidR="00193027" w:rsidRPr="00F259B0">
        <w:rPr>
          <w:b/>
          <w:bCs/>
        </w:rPr>
        <w:t>T</w:t>
      </w:r>
      <w:r w:rsidRPr="00F259B0">
        <w:rPr>
          <w:b/>
          <w:bCs/>
        </w:rPr>
        <w:t xml:space="preserve"> case or after user intervention for M</w:t>
      </w:r>
      <w:r w:rsidR="00193027" w:rsidRPr="00F259B0">
        <w:rPr>
          <w:b/>
          <w:bCs/>
        </w:rPr>
        <w:t>O</w:t>
      </w:r>
      <w:r w:rsidRPr="00F259B0">
        <w:rPr>
          <w:b/>
          <w:bCs/>
        </w:rPr>
        <w:t xml:space="preserve"> case.</w:t>
      </w:r>
    </w:p>
    <w:p w14:paraId="72753796" w14:textId="4B2C1FFE" w:rsidR="00F97439" w:rsidRDefault="005A2BC0" w:rsidP="00452168">
      <w:pPr>
        <w:ind w:leftChars="-11" w:hangingChars="10" w:hanging="22"/>
        <w:rPr>
          <w:rFonts w:eastAsiaTheme="minorEastAsia"/>
          <w:bCs/>
          <w:sz w:val="22"/>
          <w:szCs w:val="22"/>
          <w:lang w:eastAsia="ja-JP"/>
        </w:rPr>
      </w:pPr>
      <w:r w:rsidRPr="00F259B0">
        <w:rPr>
          <w:rFonts w:eastAsiaTheme="minorEastAsia"/>
          <w:bCs/>
          <w:sz w:val="22"/>
          <w:szCs w:val="22"/>
          <w:lang w:eastAsia="ja-JP"/>
        </w:rPr>
        <w:t xml:space="preserve">Alternatively, if </w:t>
      </w:r>
      <w:r w:rsidRPr="00452168">
        <w:rPr>
          <w:rFonts w:eastAsiaTheme="minorEastAsia"/>
          <w:bCs/>
          <w:sz w:val="22"/>
          <w:szCs w:val="22"/>
          <w:lang w:eastAsia="ja-JP"/>
        </w:rPr>
        <w:t>carrier frequencies for EPS/RAT Fallback in SIB</w:t>
      </w:r>
      <w:r>
        <w:rPr>
          <w:rFonts w:eastAsiaTheme="minorEastAsia"/>
          <w:bCs/>
          <w:sz w:val="22"/>
          <w:szCs w:val="22"/>
          <w:lang w:eastAsia="ja-JP"/>
        </w:rPr>
        <w:t xml:space="preserve"> is introduced</w:t>
      </w:r>
      <w:r w:rsidR="00F259B0">
        <w:rPr>
          <w:rFonts w:eastAsiaTheme="minorEastAsia"/>
          <w:bCs/>
          <w:sz w:val="22"/>
          <w:szCs w:val="22"/>
          <w:lang w:eastAsia="ja-JP"/>
        </w:rPr>
        <w:t>:</w:t>
      </w:r>
    </w:p>
    <w:p w14:paraId="4057ACE4" w14:textId="4784662F" w:rsidR="00F259B0" w:rsidRPr="00F259B0" w:rsidRDefault="00F259B0" w:rsidP="00F259B0">
      <w:pPr>
        <w:rPr>
          <w:rFonts w:eastAsiaTheme="minorEastAsia"/>
          <w:b/>
          <w:sz w:val="22"/>
          <w:szCs w:val="22"/>
          <w:lang w:eastAsia="ja-JP"/>
        </w:rPr>
      </w:pPr>
      <w:r w:rsidRPr="00F259B0">
        <w:rPr>
          <w:rFonts w:eastAsiaTheme="minorEastAsia"/>
          <w:b/>
          <w:sz w:val="22"/>
          <w:szCs w:val="22"/>
          <w:lang w:eastAsia="ja-JP"/>
        </w:rPr>
        <w:t>While in RRC_IDLE or INACTIVE State the UE might start idle mode measurements on the frequencies indicated in carrier frequencies for EPS/RAT Fallback in SIB either upon receiving a paging for MT case or after user intervention for MO case.</w:t>
      </w:r>
    </w:p>
    <w:p w14:paraId="2B6CA8B5" w14:textId="77777777" w:rsidR="00F259B0" w:rsidRDefault="00F259B0" w:rsidP="00452168">
      <w:pPr>
        <w:ind w:leftChars="-11" w:left="-2" w:hangingChars="10" w:hanging="20"/>
        <w:rPr>
          <w:b/>
          <w:highlight w:val="yellow"/>
        </w:rPr>
      </w:pPr>
    </w:p>
    <w:p w14:paraId="2518EC4B" w14:textId="77777777" w:rsidR="00287998" w:rsidRPr="00287998" w:rsidRDefault="00287998" w:rsidP="00315861">
      <w:pPr>
        <w:pStyle w:val="berschrift1"/>
        <w:numPr>
          <w:ilvl w:val="0"/>
          <w:numId w:val="6"/>
        </w:numPr>
        <w:ind w:left="0" w:firstLine="0"/>
        <w:rPr>
          <w:rFonts w:eastAsia="SimSun" w:cs="Arial"/>
          <w:lang w:eastAsia="zh-CN"/>
        </w:rPr>
      </w:pPr>
      <w:r w:rsidRPr="00287998">
        <w:rPr>
          <w:rFonts w:eastAsia="SimSun" w:cs="Arial"/>
          <w:lang w:eastAsia="zh-CN"/>
        </w:rPr>
        <w:t>Conclusion:</w:t>
      </w:r>
    </w:p>
    <w:p w14:paraId="482DBCAE" w14:textId="6A732F66" w:rsidR="00287998" w:rsidRDefault="00A37FAB" w:rsidP="00287998">
      <w:pPr>
        <w:pStyle w:val="CRCoverPage"/>
        <w:tabs>
          <w:tab w:val="right" w:pos="9639"/>
          <w:tab w:val="right" w:pos="13323"/>
        </w:tabs>
        <w:spacing w:after="0"/>
        <w:rPr>
          <w:rFonts w:ascii="Times New Roman" w:eastAsiaTheme="minorEastAsia" w:hAnsi="Times New Roman"/>
          <w:b/>
          <w:sz w:val="22"/>
          <w:szCs w:val="22"/>
          <w:lang w:eastAsia="ja-JP"/>
        </w:rPr>
      </w:pPr>
      <w:r w:rsidRPr="0015230A">
        <w:rPr>
          <w:rFonts w:ascii="Times New Roman" w:eastAsiaTheme="minorEastAsia" w:hAnsi="Times New Roman"/>
          <w:b/>
          <w:sz w:val="22"/>
          <w:szCs w:val="22"/>
          <w:lang w:eastAsia="ja-JP"/>
        </w:rPr>
        <w:t>Proposal 1:</w:t>
      </w:r>
    </w:p>
    <w:p w14:paraId="5FEE5D87" w14:textId="77777777" w:rsidR="0015230A" w:rsidRPr="0015230A" w:rsidRDefault="0015230A" w:rsidP="00287998">
      <w:pPr>
        <w:pStyle w:val="CRCoverPage"/>
        <w:tabs>
          <w:tab w:val="right" w:pos="9639"/>
          <w:tab w:val="right" w:pos="13323"/>
        </w:tabs>
        <w:spacing w:after="0"/>
        <w:rPr>
          <w:rFonts w:ascii="Times New Roman" w:eastAsiaTheme="minorEastAsia" w:hAnsi="Times New Roman"/>
          <w:b/>
          <w:sz w:val="22"/>
          <w:szCs w:val="22"/>
          <w:lang w:eastAsia="ja-JP"/>
        </w:rPr>
      </w:pPr>
    </w:p>
    <w:p w14:paraId="21478895" w14:textId="7EEFB18B" w:rsidR="00193027" w:rsidRPr="00193027" w:rsidRDefault="00193027" w:rsidP="00287998">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It</w:t>
      </w:r>
      <w:r w:rsidR="00A37FAB">
        <w:rPr>
          <w:rFonts w:ascii="Times New Roman" w:eastAsiaTheme="minorEastAsia" w:hAnsi="Times New Roman"/>
          <w:bCs/>
          <w:sz w:val="22"/>
          <w:szCs w:val="22"/>
          <w:lang w:eastAsia="ja-JP"/>
        </w:rPr>
        <w:t xml:space="preserve"> is </w:t>
      </w:r>
      <w:r w:rsidR="00A37FAB" w:rsidRPr="00193027">
        <w:rPr>
          <w:rFonts w:ascii="Times New Roman" w:eastAsiaTheme="minorEastAsia" w:hAnsi="Times New Roman"/>
          <w:bCs/>
          <w:sz w:val="22"/>
          <w:szCs w:val="22"/>
          <w:lang w:eastAsia="ja-JP"/>
        </w:rPr>
        <w:t xml:space="preserve">proposed to discuss and agree that </w:t>
      </w:r>
      <w:r w:rsidR="008A2063" w:rsidRPr="00193027">
        <w:rPr>
          <w:rFonts w:ascii="Times New Roman" w:eastAsiaTheme="minorEastAsia" w:hAnsi="Times New Roman"/>
          <w:bCs/>
          <w:sz w:val="22"/>
          <w:szCs w:val="22"/>
          <w:lang w:eastAsia="ja-JP"/>
        </w:rPr>
        <w:t xml:space="preserve">the </w:t>
      </w:r>
      <w:r w:rsidR="00A37FAB" w:rsidRPr="00193027">
        <w:rPr>
          <w:rFonts w:ascii="Times New Roman" w:eastAsiaTheme="minorEastAsia" w:hAnsi="Times New Roman"/>
          <w:bCs/>
          <w:sz w:val="22"/>
          <w:szCs w:val="22"/>
          <w:lang w:eastAsia="ja-JP"/>
        </w:rPr>
        <w:t xml:space="preserve">UE can start Idle Mode measurements once paging message is received </w:t>
      </w:r>
      <w:r w:rsidR="00602FEF" w:rsidRPr="00193027">
        <w:rPr>
          <w:rFonts w:ascii="Times New Roman" w:eastAsiaTheme="minorEastAsia" w:hAnsi="Times New Roman"/>
          <w:bCs/>
          <w:sz w:val="22"/>
          <w:szCs w:val="22"/>
          <w:lang w:eastAsia="ja-JP"/>
        </w:rPr>
        <w:t>using</w:t>
      </w:r>
      <w:r w:rsidR="00A37FAB" w:rsidRPr="00193027">
        <w:rPr>
          <w:rFonts w:ascii="Times New Roman" w:eastAsiaTheme="minorEastAsia" w:hAnsi="Times New Roman"/>
          <w:bCs/>
          <w:sz w:val="22"/>
          <w:szCs w:val="22"/>
          <w:lang w:eastAsia="ja-JP"/>
        </w:rPr>
        <w:t xml:space="preserve"> the frequencies which are indicated on</w:t>
      </w:r>
      <w:r w:rsidR="006F68AE" w:rsidRPr="00193027">
        <w:rPr>
          <w:rFonts w:ascii="Times New Roman" w:eastAsiaTheme="minorEastAsia" w:hAnsi="Times New Roman"/>
          <w:bCs/>
          <w:sz w:val="22"/>
          <w:szCs w:val="22"/>
          <w:lang w:eastAsia="ja-JP"/>
        </w:rPr>
        <w:t xml:space="preserve"> in RRC Release</w:t>
      </w:r>
      <w:r w:rsidR="003F61A9">
        <w:rPr>
          <w:rFonts w:ascii="Times New Roman" w:eastAsiaTheme="minorEastAsia" w:hAnsi="Times New Roman"/>
          <w:bCs/>
          <w:sz w:val="22"/>
          <w:szCs w:val="22"/>
          <w:lang w:eastAsia="ja-JP"/>
        </w:rPr>
        <w:t xml:space="preserve"> or in </w:t>
      </w:r>
      <w:r w:rsidR="003F61A9">
        <w:rPr>
          <w:rFonts w:ascii="Times New Roman" w:eastAsiaTheme="minorEastAsia" w:hAnsi="Times New Roman"/>
          <w:bCs/>
          <w:sz w:val="22"/>
          <w:szCs w:val="22"/>
          <w:lang w:eastAsia="ja-JP"/>
        </w:rPr>
        <w:t xml:space="preserve">the </w:t>
      </w:r>
      <w:r w:rsidR="003F61A9" w:rsidRPr="00193027">
        <w:rPr>
          <w:rFonts w:ascii="Times New Roman" w:eastAsiaTheme="minorEastAsia" w:hAnsi="Times New Roman"/>
          <w:bCs/>
          <w:sz w:val="22"/>
          <w:szCs w:val="22"/>
          <w:lang w:eastAsia="ja-JP"/>
        </w:rPr>
        <w:t>broadcast information for</w:t>
      </w:r>
      <w:r w:rsidR="003F61A9">
        <w:rPr>
          <w:rFonts w:ascii="Times New Roman" w:eastAsiaTheme="minorEastAsia" w:hAnsi="Times New Roman"/>
          <w:bCs/>
          <w:sz w:val="22"/>
          <w:szCs w:val="22"/>
          <w:lang w:eastAsia="ja-JP"/>
        </w:rPr>
        <w:t xml:space="preserve"> reselection associated with EPS Fallback on SIB</w:t>
      </w:r>
      <w:r w:rsidRPr="00193027">
        <w:rPr>
          <w:rFonts w:ascii="Times New Roman" w:eastAsiaTheme="minorEastAsia" w:hAnsi="Times New Roman"/>
          <w:bCs/>
          <w:sz w:val="22"/>
          <w:szCs w:val="22"/>
          <w:lang w:eastAsia="ja-JP"/>
        </w:rPr>
        <w:t>.</w:t>
      </w:r>
    </w:p>
    <w:p w14:paraId="7F7F051E" w14:textId="77777777" w:rsidR="00193027" w:rsidRPr="00193027" w:rsidRDefault="00193027"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198C948C" w14:textId="02D13233" w:rsidR="00193027" w:rsidRDefault="00193027" w:rsidP="00193027">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 xml:space="preserve">For MO calls, the UE can use implementation specific mechanisms to start measuring LTE frequencies </w:t>
      </w:r>
      <w:r>
        <w:rPr>
          <w:rFonts w:ascii="Times New Roman" w:eastAsiaTheme="minorEastAsia" w:hAnsi="Times New Roman"/>
          <w:bCs/>
          <w:sz w:val="22"/>
          <w:szCs w:val="22"/>
          <w:lang w:eastAsia="ja-JP"/>
        </w:rPr>
        <w:t xml:space="preserve">indicated in </w:t>
      </w:r>
      <w:r w:rsidRPr="00193027">
        <w:rPr>
          <w:rFonts w:ascii="Times New Roman" w:eastAsiaTheme="minorEastAsia" w:hAnsi="Times New Roman"/>
          <w:bCs/>
          <w:sz w:val="22"/>
          <w:szCs w:val="22"/>
          <w:lang w:eastAsia="ja-JP"/>
        </w:rPr>
        <w:t>RRC Release</w:t>
      </w:r>
      <w:r>
        <w:rPr>
          <w:rFonts w:ascii="Times New Roman" w:eastAsiaTheme="minorEastAsia" w:hAnsi="Times New Roman"/>
          <w:bCs/>
          <w:sz w:val="22"/>
          <w:szCs w:val="22"/>
          <w:lang w:eastAsia="ja-JP"/>
        </w:rPr>
        <w:t xml:space="preserve"> </w:t>
      </w:r>
      <w:r>
        <w:rPr>
          <w:rFonts w:ascii="Times New Roman" w:eastAsiaTheme="minorEastAsia" w:hAnsi="Times New Roman"/>
          <w:bCs/>
          <w:sz w:val="22"/>
          <w:szCs w:val="22"/>
          <w:lang w:eastAsia="ja-JP"/>
        </w:rPr>
        <w:t xml:space="preserve">before the measurement configuration is received from the network. </w:t>
      </w:r>
    </w:p>
    <w:p w14:paraId="7F6B70FC" w14:textId="77777777" w:rsidR="00193027" w:rsidRPr="00193027" w:rsidRDefault="00193027"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76AC9166" w14:textId="6DD361A2" w:rsidR="00CC6CBD" w:rsidRDefault="00CC6CBD"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37F88C2E" w14:textId="77777777"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55268A97" w14:textId="77777777" w:rsidR="00287998" w:rsidRDefault="00287998" w:rsidP="00287998">
      <w:pPr>
        <w:pStyle w:val="berschrift1"/>
        <w:rPr>
          <w:rFonts w:eastAsia="SimSun" w:cs="Arial"/>
          <w:lang w:eastAsia="zh-CN"/>
        </w:rPr>
      </w:pPr>
      <w:r>
        <w:rPr>
          <w:rFonts w:eastAsia="SimSun" w:cs="Arial"/>
          <w:lang w:eastAsia="zh-CN"/>
        </w:rPr>
        <w:t>References</w:t>
      </w:r>
    </w:p>
    <w:p w14:paraId="429FA071" w14:textId="7B9757BE" w:rsidR="00287998" w:rsidRDefault="00287998" w:rsidP="00287998">
      <w:pPr>
        <w:rPr>
          <w:rFonts w:eastAsia="MS Mincho"/>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Pr>
          <w:rFonts w:eastAsiaTheme="minorEastAsia"/>
          <w:sz w:val="22"/>
          <w:szCs w:val="22"/>
          <w:lang w:eastAsia="ja-JP"/>
        </w:rPr>
        <w:t>TR38.</w:t>
      </w:r>
      <w:r w:rsidR="00A37FAB">
        <w:rPr>
          <w:rFonts w:eastAsiaTheme="minorEastAsia"/>
          <w:sz w:val="22"/>
          <w:szCs w:val="22"/>
          <w:lang w:eastAsia="ja-JP"/>
        </w:rPr>
        <w:t xml:space="preserve">331 </w:t>
      </w:r>
      <w:r w:rsidR="00A37FAB" w:rsidRPr="00D27132">
        <w:t>V16.7.0</w:t>
      </w:r>
    </w:p>
    <w:p w14:paraId="6864AD2A" w14:textId="3CED1089" w:rsidR="00287998" w:rsidRDefault="00287998" w:rsidP="00287998">
      <w:pPr>
        <w:rPr>
          <w:rFonts w:eastAsia="MS Mincho"/>
          <w:sz w:val="22"/>
          <w:szCs w:val="22"/>
          <w:lang w:eastAsia="ja-JP"/>
        </w:rPr>
      </w:pPr>
      <w:r>
        <w:rPr>
          <w:rFonts w:eastAsia="MS Mincho" w:hint="eastAsia"/>
          <w:sz w:val="22"/>
          <w:szCs w:val="22"/>
          <w:lang w:eastAsia="ja-JP"/>
        </w:rPr>
        <w:t>[</w:t>
      </w:r>
      <w:r>
        <w:rPr>
          <w:rFonts w:eastAsia="MS Mincho"/>
          <w:sz w:val="22"/>
          <w:szCs w:val="22"/>
          <w:lang w:eastAsia="ja-JP"/>
        </w:rPr>
        <w:t>2]</w:t>
      </w:r>
      <w:r>
        <w:rPr>
          <w:rFonts w:eastAsia="MS Mincho"/>
          <w:sz w:val="22"/>
          <w:szCs w:val="22"/>
          <w:lang w:eastAsia="ja-JP"/>
        </w:rPr>
        <w:tab/>
      </w:r>
      <w:r>
        <w:rPr>
          <w:rFonts w:eastAsia="MS Mincho"/>
          <w:sz w:val="22"/>
          <w:szCs w:val="22"/>
          <w:lang w:eastAsia="ja-JP"/>
        </w:rPr>
        <w:tab/>
        <w:t>TS38.300 v16.8.0</w:t>
      </w:r>
    </w:p>
    <w:p w14:paraId="5E2AA30C" w14:textId="0E29E1DE" w:rsidR="00A37FAB" w:rsidRDefault="00287998" w:rsidP="00287998">
      <w:pPr>
        <w:rPr>
          <w:rFonts w:eastAsiaTheme="minorEastAsia"/>
          <w:bCs/>
          <w:sz w:val="22"/>
          <w:szCs w:val="22"/>
          <w:lang w:eastAsia="ja-JP"/>
        </w:rPr>
      </w:pPr>
      <w:r>
        <w:rPr>
          <w:rFonts w:eastAsia="MS Mincho" w:hint="eastAsia"/>
          <w:sz w:val="22"/>
          <w:szCs w:val="22"/>
          <w:lang w:eastAsia="ja-JP"/>
        </w:rPr>
        <w:t>[</w:t>
      </w:r>
      <w:r w:rsidR="00A37FAB">
        <w:rPr>
          <w:rFonts w:eastAsia="MS Mincho"/>
          <w:sz w:val="22"/>
          <w:szCs w:val="22"/>
          <w:lang w:eastAsia="ja-JP"/>
        </w:rPr>
        <w:t>3</w:t>
      </w:r>
      <w:r>
        <w:rPr>
          <w:rFonts w:eastAsia="MS Mincho"/>
          <w:sz w:val="22"/>
          <w:szCs w:val="22"/>
          <w:lang w:eastAsia="ja-JP"/>
        </w:rPr>
        <w:t>]</w:t>
      </w:r>
      <w:r>
        <w:rPr>
          <w:rFonts w:eastAsia="MS Mincho"/>
          <w:sz w:val="22"/>
          <w:szCs w:val="22"/>
          <w:lang w:eastAsia="ja-JP"/>
        </w:rPr>
        <w:tab/>
      </w:r>
      <w:r>
        <w:rPr>
          <w:rFonts w:eastAsia="MS Mincho"/>
          <w:sz w:val="22"/>
          <w:szCs w:val="22"/>
          <w:lang w:eastAsia="ja-JP"/>
        </w:rPr>
        <w:tab/>
      </w:r>
      <w:r w:rsidR="008176E1">
        <w:rPr>
          <w:rFonts w:eastAsia="MS Mincho"/>
          <w:sz w:val="22"/>
          <w:szCs w:val="22"/>
          <w:lang w:eastAsia="ja-JP"/>
        </w:rPr>
        <w:t xml:space="preserve"> </w:t>
      </w:r>
      <w:r w:rsidR="00A37FAB" w:rsidRPr="00631B57">
        <w:rPr>
          <w:rFonts w:eastAsiaTheme="minorEastAsia"/>
          <w:bCs/>
          <w:sz w:val="22"/>
          <w:szCs w:val="22"/>
          <w:lang w:eastAsia="ja-JP"/>
        </w:rPr>
        <w:t xml:space="preserve">R2-2202818 </w:t>
      </w:r>
      <w:r w:rsidR="008176E1">
        <w:rPr>
          <w:rFonts w:eastAsiaTheme="minorEastAsia"/>
          <w:bCs/>
          <w:sz w:val="22"/>
          <w:szCs w:val="22"/>
          <w:lang w:eastAsia="ja-JP"/>
        </w:rPr>
        <w:t>(</w:t>
      </w:r>
      <w:r w:rsidR="008176E1" w:rsidRPr="008176E1">
        <w:rPr>
          <w:rFonts w:eastAsiaTheme="minorEastAsia"/>
          <w:bCs/>
          <w:sz w:val="22"/>
          <w:szCs w:val="22"/>
          <w:lang w:eastAsia="ja-JP"/>
        </w:rPr>
        <w:t xml:space="preserve">Huawei, </w:t>
      </w:r>
      <w:proofErr w:type="spellStart"/>
      <w:r w:rsidR="008176E1" w:rsidRPr="008176E1">
        <w:rPr>
          <w:rFonts w:eastAsiaTheme="minorEastAsia"/>
          <w:bCs/>
          <w:sz w:val="22"/>
          <w:szCs w:val="22"/>
          <w:lang w:eastAsia="ja-JP"/>
        </w:rPr>
        <w:t>HiSilicon</w:t>
      </w:r>
      <w:proofErr w:type="spellEnd"/>
      <w:r w:rsidR="008176E1" w:rsidRPr="008176E1">
        <w:rPr>
          <w:rFonts w:eastAsiaTheme="minorEastAsia"/>
          <w:bCs/>
          <w:sz w:val="22"/>
          <w:szCs w:val="22"/>
          <w:lang w:eastAsia="ja-JP"/>
        </w:rPr>
        <w:t xml:space="preserve">, CMCC, China Telecom, China Unicom, LG </w:t>
      </w:r>
      <w:proofErr w:type="spellStart"/>
      <w:r w:rsidR="008176E1" w:rsidRPr="008176E1">
        <w:rPr>
          <w:rFonts w:eastAsiaTheme="minorEastAsia"/>
          <w:bCs/>
          <w:sz w:val="22"/>
          <w:szCs w:val="22"/>
          <w:lang w:eastAsia="ja-JP"/>
        </w:rPr>
        <w:t>Uplus</w:t>
      </w:r>
      <w:proofErr w:type="spellEnd"/>
      <w:r w:rsidR="008176E1">
        <w:rPr>
          <w:rFonts w:eastAsiaTheme="minorEastAsia"/>
          <w:bCs/>
          <w:sz w:val="22"/>
          <w:szCs w:val="22"/>
          <w:lang w:eastAsia="ja-JP"/>
        </w:rPr>
        <w:t xml:space="preserve">: </w:t>
      </w:r>
      <w:r w:rsidR="008176E1" w:rsidRPr="008176E1">
        <w:rPr>
          <w:rFonts w:eastAsiaTheme="minorEastAsia"/>
          <w:bCs/>
          <w:sz w:val="22"/>
          <w:szCs w:val="22"/>
          <w:lang w:eastAsia="ja-JP"/>
        </w:rPr>
        <w:t>EPS fallback enhancements in Rel-17</w:t>
      </w:r>
      <w:r w:rsidR="008176E1">
        <w:rPr>
          <w:rFonts w:eastAsiaTheme="minorEastAsia"/>
          <w:bCs/>
          <w:sz w:val="22"/>
          <w:szCs w:val="22"/>
          <w:lang w:eastAsia="ja-JP"/>
        </w:rPr>
        <w:t>)</w:t>
      </w:r>
    </w:p>
    <w:p w14:paraId="03B9C6A6" w14:textId="63F23519" w:rsidR="008176E1" w:rsidRDefault="00A37FAB" w:rsidP="008176E1">
      <w:pPr>
        <w:pStyle w:val="CH"/>
        <w:ind w:left="2260" w:hanging="2260"/>
        <w:jc w:val="both"/>
        <w:rPr>
          <w:rFonts w:ascii="Times New Roman" w:eastAsiaTheme="minorEastAsia" w:hAnsi="Times New Roman" w:cs="Times New Roman"/>
          <w:b w:val="0"/>
          <w:bCs/>
          <w:sz w:val="22"/>
          <w:szCs w:val="22"/>
          <w:lang w:val="en-GB" w:eastAsia="ja-JP"/>
        </w:rPr>
      </w:pPr>
      <w:r w:rsidRPr="008176E1">
        <w:rPr>
          <w:rFonts w:ascii="Times New Roman" w:eastAsiaTheme="minorEastAsia" w:hAnsi="Times New Roman" w:cs="Times New Roman"/>
          <w:b w:val="0"/>
          <w:bCs/>
          <w:sz w:val="22"/>
          <w:szCs w:val="22"/>
          <w:lang w:val="en-GB" w:eastAsia="ja-JP"/>
        </w:rPr>
        <w:t>[4]</w:t>
      </w:r>
      <w:r w:rsidR="008176E1" w:rsidRPr="008176E1">
        <w:rPr>
          <w:rFonts w:ascii="Times New Roman" w:eastAsiaTheme="minorEastAsia" w:hAnsi="Times New Roman" w:cs="Times New Roman"/>
          <w:b w:val="0"/>
          <w:bCs/>
          <w:sz w:val="22"/>
          <w:szCs w:val="22"/>
          <w:lang w:val="en-GB" w:eastAsia="ja-JP"/>
        </w:rPr>
        <w:t xml:space="preserve">               </w:t>
      </w:r>
      <w:r w:rsidR="008176E1">
        <w:rPr>
          <w:rFonts w:ascii="Times New Roman" w:eastAsiaTheme="minorEastAsia" w:hAnsi="Times New Roman" w:cs="Times New Roman"/>
          <w:b w:val="0"/>
          <w:bCs/>
          <w:sz w:val="22"/>
          <w:szCs w:val="22"/>
          <w:lang w:val="en-GB" w:eastAsia="ja-JP"/>
        </w:rPr>
        <w:t xml:space="preserve">  </w:t>
      </w:r>
      <w:r w:rsidR="008176E1" w:rsidRPr="008176E1">
        <w:rPr>
          <w:rFonts w:ascii="Times New Roman" w:eastAsiaTheme="minorEastAsia" w:hAnsi="Times New Roman" w:cs="Times New Roman"/>
          <w:b w:val="0"/>
          <w:bCs/>
          <w:sz w:val="22"/>
          <w:szCs w:val="22"/>
          <w:lang w:val="en-GB" w:eastAsia="ja-JP"/>
        </w:rPr>
        <w:t xml:space="preserve">    </w:t>
      </w:r>
      <w:r w:rsidRPr="008176E1">
        <w:rPr>
          <w:rFonts w:ascii="Times New Roman" w:eastAsiaTheme="minorEastAsia" w:hAnsi="Times New Roman" w:cs="Times New Roman"/>
          <w:b w:val="0"/>
          <w:bCs/>
          <w:sz w:val="22"/>
          <w:szCs w:val="22"/>
          <w:lang w:val="en-GB" w:eastAsia="ja-JP"/>
        </w:rPr>
        <w:t>R2-</w:t>
      </w:r>
      <w:proofErr w:type="gramStart"/>
      <w:r w:rsidRPr="008176E1">
        <w:rPr>
          <w:rFonts w:ascii="Times New Roman" w:eastAsiaTheme="minorEastAsia" w:hAnsi="Times New Roman" w:cs="Times New Roman"/>
          <w:b w:val="0"/>
          <w:bCs/>
          <w:sz w:val="22"/>
          <w:szCs w:val="22"/>
          <w:lang w:val="en-GB" w:eastAsia="ja-JP"/>
        </w:rPr>
        <w:t xml:space="preserve">2202505 </w:t>
      </w:r>
      <w:r w:rsidR="008176E1" w:rsidRPr="008176E1">
        <w:rPr>
          <w:rFonts w:ascii="Times New Roman" w:eastAsiaTheme="minorEastAsia" w:hAnsi="Times New Roman" w:cs="Times New Roman"/>
          <w:b w:val="0"/>
          <w:bCs/>
          <w:sz w:val="22"/>
          <w:szCs w:val="22"/>
          <w:lang w:val="en-GB" w:eastAsia="ja-JP"/>
        </w:rPr>
        <w:t xml:space="preserve"> (</w:t>
      </w:r>
      <w:proofErr w:type="gramEnd"/>
      <w:r w:rsidR="008176E1" w:rsidRPr="008176E1">
        <w:rPr>
          <w:rFonts w:ascii="Times New Roman" w:eastAsiaTheme="minorEastAsia" w:hAnsi="Times New Roman" w:cs="Times New Roman"/>
          <w:b w:val="0"/>
          <w:bCs/>
          <w:sz w:val="22"/>
          <w:szCs w:val="22"/>
          <w:lang w:val="en-GB" w:eastAsia="ja-JP"/>
        </w:rPr>
        <w:t>Apple/</w:t>
      </w:r>
      <w:proofErr w:type="spellStart"/>
      <w:r w:rsidR="008176E1" w:rsidRPr="008176E1">
        <w:rPr>
          <w:rFonts w:ascii="Times New Roman" w:eastAsiaTheme="minorEastAsia" w:hAnsi="Times New Roman" w:cs="Times New Roman"/>
          <w:b w:val="0"/>
          <w:bCs/>
          <w:sz w:val="22"/>
          <w:szCs w:val="22"/>
          <w:lang w:val="en-GB" w:eastAsia="ja-JP"/>
        </w:rPr>
        <w:t>ZTE:Discussion</w:t>
      </w:r>
      <w:proofErr w:type="spellEnd"/>
      <w:r w:rsidR="008176E1" w:rsidRPr="008176E1">
        <w:rPr>
          <w:rFonts w:ascii="Times New Roman" w:eastAsiaTheme="minorEastAsia" w:hAnsi="Times New Roman" w:cs="Times New Roman"/>
          <w:b w:val="0"/>
          <w:bCs/>
          <w:sz w:val="22"/>
          <w:szCs w:val="22"/>
          <w:lang w:val="en-GB" w:eastAsia="ja-JP"/>
        </w:rPr>
        <w:t xml:space="preserve"> on EPS fallback enhancement</w:t>
      </w:r>
      <w:r w:rsidR="008176E1">
        <w:rPr>
          <w:rFonts w:ascii="Times New Roman" w:eastAsiaTheme="minorEastAsia" w:hAnsi="Times New Roman" w:cs="Times New Roman"/>
          <w:b w:val="0"/>
          <w:bCs/>
          <w:sz w:val="22"/>
          <w:szCs w:val="22"/>
          <w:lang w:val="en-GB" w:eastAsia="ja-JP"/>
        </w:rPr>
        <w:t>)</w:t>
      </w:r>
    </w:p>
    <w:p w14:paraId="3165F57D" w14:textId="77777777" w:rsidR="008176E1" w:rsidRPr="008176E1" w:rsidRDefault="008176E1" w:rsidP="008176E1">
      <w:pPr>
        <w:pStyle w:val="CH"/>
        <w:ind w:left="2260" w:hanging="2260"/>
        <w:jc w:val="both"/>
        <w:rPr>
          <w:rFonts w:ascii="Times New Roman" w:eastAsiaTheme="minorEastAsia" w:hAnsi="Times New Roman" w:cs="Times New Roman"/>
          <w:b w:val="0"/>
          <w:bCs/>
          <w:sz w:val="22"/>
          <w:szCs w:val="22"/>
          <w:lang w:val="en-GB" w:eastAsia="ja-JP"/>
        </w:rPr>
      </w:pPr>
    </w:p>
    <w:p w14:paraId="1E6B04E8" w14:textId="2F879C18" w:rsidR="00287998" w:rsidRDefault="00A37FAB" w:rsidP="008176E1">
      <w:pPr>
        <w:tabs>
          <w:tab w:val="left" w:pos="1800"/>
          <w:tab w:val="right" w:pos="9072"/>
        </w:tabs>
        <w:spacing w:after="120"/>
        <w:ind w:left="1791" w:hangingChars="814" w:hanging="1791"/>
        <w:contextualSpacing/>
        <w:rPr>
          <w:rFonts w:eastAsiaTheme="minorEastAsia"/>
          <w:bCs/>
          <w:sz w:val="22"/>
          <w:szCs w:val="22"/>
          <w:lang w:eastAsia="ja-JP"/>
        </w:rPr>
      </w:pPr>
      <w:r>
        <w:rPr>
          <w:rFonts w:eastAsiaTheme="minorEastAsia"/>
          <w:bCs/>
          <w:sz w:val="22"/>
          <w:szCs w:val="22"/>
          <w:lang w:eastAsia="ja-JP"/>
        </w:rPr>
        <w:t>[5</w:t>
      </w:r>
      <w:r w:rsidR="008176E1">
        <w:rPr>
          <w:rFonts w:eastAsiaTheme="minorEastAsia"/>
          <w:bCs/>
          <w:sz w:val="22"/>
          <w:szCs w:val="22"/>
          <w:lang w:eastAsia="ja-JP"/>
        </w:rPr>
        <w:t xml:space="preserve">]                      </w:t>
      </w:r>
      <w:r w:rsidRPr="00631B57">
        <w:rPr>
          <w:rFonts w:eastAsiaTheme="minorEastAsia"/>
          <w:bCs/>
          <w:sz w:val="22"/>
          <w:szCs w:val="22"/>
          <w:lang w:eastAsia="ja-JP"/>
        </w:rPr>
        <w:t>R2-2202791</w:t>
      </w:r>
      <w:r w:rsidR="008176E1">
        <w:rPr>
          <w:rFonts w:eastAsiaTheme="minorEastAsia"/>
          <w:bCs/>
          <w:sz w:val="22"/>
          <w:szCs w:val="22"/>
          <w:lang w:eastAsia="ja-JP"/>
        </w:rPr>
        <w:t xml:space="preserve"> (Vivo: </w:t>
      </w:r>
      <w:r w:rsidR="008176E1" w:rsidRPr="008176E1">
        <w:rPr>
          <w:rFonts w:eastAsiaTheme="minorEastAsia"/>
          <w:bCs/>
          <w:sz w:val="22"/>
          <w:szCs w:val="22"/>
          <w:lang w:eastAsia="ja-JP"/>
        </w:rPr>
        <w:t>Redirection enhancement on EPS Fallback</w:t>
      </w:r>
      <w:r w:rsidR="008176E1">
        <w:rPr>
          <w:rFonts w:eastAsiaTheme="minorEastAsia"/>
          <w:bCs/>
          <w:sz w:val="22"/>
          <w:szCs w:val="22"/>
          <w:lang w:eastAsia="ja-JP"/>
        </w:rPr>
        <w:t>)</w:t>
      </w:r>
      <w:r w:rsidR="008176E1" w:rsidRPr="008176E1">
        <w:rPr>
          <w:rFonts w:eastAsiaTheme="minorEastAsia"/>
          <w:bCs/>
          <w:sz w:val="22"/>
          <w:szCs w:val="22"/>
          <w:lang w:eastAsia="ja-JP"/>
        </w:rPr>
        <w:t xml:space="preserve"> </w:t>
      </w:r>
    </w:p>
    <w:p w14:paraId="007C1CD7" w14:textId="77777777" w:rsidR="008176E1" w:rsidRPr="008176E1" w:rsidRDefault="008176E1" w:rsidP="008176E1">
      <w:pPr>
        <w:tabs>
          <w:tab w:val="left" w:pos="1800"/>
          <w:tab w:val="right" w:pos="9072"/>
        </w:tabs>
        <w:spacing w:after="120"/>
        <w:ind w:left="1791" w:hangingChars="814" w:hanging="1791"/>
        <w:contextualSpacing/>
        <w:rPr>
          <w:rFonts w:eastAsiaTheme="minorEastAsia"/>
          <w:bCs/>
          <w:sz w:val="22"/>
          <w:szCs w:val="22"/>
          <w:lang w:eastAsia="ja-JP"/>
        </w:rPr>
      </w:pPr>
    </w:p>
    <w:p w14:paraId="58B4F529" w14:textId="7157483E" w:rsidR="0057468B" w:rsidRDefault="00287998">
      <w:pPr>
        <w:rPr>
          <w:rFonts w:eastAsiaTheme="minorEastAsia"/>
          <w:bCs/>
          <w:sz w:val="22"/>
          <w:szCs w:val="22"/>
          <w:lang w:eastAsia="ja-JP"/>
        </w:rPr>
      </w:pPr>
      <w:r>
        <w:rPr>
          <w:rFonts w:eastAsiaTheme="minorEastAsia"/>
          <w:bCs/>
          <w:sz w:val="22"/>
          <w:szCs w:val="22"/>
          <w:lang w:eastAsia="ja-JP"/>
        </w:rPr>
        <w:t>[</w:t>
      </w:r>
      <w:r w:rsidR="00A37FAB">
        <w:rPr>
          <w:rFonts w:eastAsiaTheme="minorEastAsia"/>
          <w:bCs/>
          <w:sz w:val="22"/>
          <w:szCs w:val="22"/>
          <w:lang w:eastAsia="ja-JP"/>
        </w:rPr>
        <w:t>6</w:t>
      </w:r>
      <w:r>
        <w:rPr>
          <w:rFonts w:eastAsiaTheme="minorEastAsia"/>
          <w:bCs/>
          <w:sz w:val="22"/>
          <w:szCs w:val="22"/>
          <w:lang w:eastAsia="ja-JP"/>
        </w:rPr>
        <w:t xml:space="preserve">]                     </w:t>
      </w:r>
      <w:r w:rsidR="00A37FAB" w:rsidRPr="00533BA8">
        <w:rPr>
          <w:rFonts w:eastAsiaTheme="minorEastAsia"/>
          <w:bCs/>
          <w:sz w:val="22"/>
          <w:szCs w:val="22"/>
          <w:lang w:eastAsia="ja-JP"/>
        </w:rPr>
        <w:t>AT117-e][</w:t>
      </w:r>
      <w:proofErr w:type="gramStart"/>
      <w:r w:rsidR="00A37FAB" w:rsidRPr="00533BA8">
        <w:rPr>
          <w:rFonts w:eastAsiaTheme="minorEastAsia"/>
          <w:bCs/>
          <w:sz w:val="22"/>
          <w:szCs w:val="22"/>
          <w:lang w:eastAsia="ja-JP"/>
        </w:rPr>
        <w:t>074][</w:t>
      </w:r>
      <w:proofErr w:type="gramEnd"/>
      <w:r w:rsidR="00A37FAB" w:rsidRPr="00533BA8">
        <w:rPr>
          <w:rFonts w:eastAsiaTheme="minorEastAsia"/>
          <w:bCs/>
          <w:sz w:val="22"/>
          <w:szCs w:val="22"/>
          <w:lang w:eastAsia="ja-JP"/>
        </w:rPr>
        <w:t>TEI17] EPS Fallback</w:t>
      </w:r>
    </w:p>
    <w:p w14:paraId="2F6E6BEB" w14:textId="2023C38D" w:rsidR="003F61A9" w:rsidRPr="005A2BC0" w:rsidRDefault="003F61A9" w:rsidP="003F61A9">
      <w:pPr>
        <w:tabs>
          <w:tab w:val="left" w:pos="1800"/>
          <w:tab w:val="right" w:pos="9072"/>
        </w:tabs>
        <w:spacing w:after="120"/>
        <w:ind w:left="1791" w:hangingChars="814" w:hanging="1791"/>
        <w:contextualSpacing/>
        <w:rPr>
          <w:rFonts w:eastAsiaTheme="minorEastAsia"/>
          <w:bCs/>
          <w:sz w:val="22"/>
          <w:szCs w:val="22"/>
          <w:lang w:eastAsia="ja-JP"/>
        </w:rPr>
      </w:pPr>
      <w:r>
        <w:rPr>
          <w:rFonts w:eastAsiaTheme="minorEastAsia"/>
          <w:bCs/>
          <w:sz w:val="22"/>
          <w:szCs w:val="22"/>
          <w:lang w:eastAsia="ja-JP"/>
        </w:rPr>
        <w:t>[7]</w:t>
      </w:r>
      <w:bookmarkStart w:id="8" w:name="_Hlk101813809"/>
      <w:r>
        <w:rPr>
          <w:rFonts w:eastAsiaTheme="minorEastAsia"/>
          <w:bCs/>
          <w:sz w:val="22"/>
          <w:szCs w:val="22"/>
          <w:lang w:eastAsia="ja-JP"/>
        </w:rPr>
        <w:t xml:space="preserve">                     </w:t>
      </w:r>
      <w:r w:rsidRPr="005A2BC0">
        <w:rPr>
          <w:rFonts w:eastAsiaTheme="minorEastAsia"/>
          <w:bCs/>
          <w:sz w:val="22"/>
          <w:szCs w:val="22"/>
          <w:lang w:eastAsia="ja-JP"/>
        </w:rPr>
        <w:t>R2-2</w:t>
      </w:r>
      <w:r w:rsidRPr="005A2BC0">
        <w:rPr>
          <w:rFonts w:eastAsiaTheme="minorEastAsia" w:hint="eastAsia"/>
          <w:bCs/>
          <w:sz w:val="22"/>
          <w:szCs w:val="22"/>
          <w:lang w:eastAsia="ja-JP"/>
        </w:rPr>
        <w:t>2</w:t>
      </w:r>
      <w:r w:rsidRPr="005A2BC0">
        <w:rPr>
          <w:rFonts w:eastAsiaTheme="minorEastAsia"/>
          <w:bCs/>
          <w:sz w:val="22"/>
          <w:szCs w:val="22"/>
          <w:lang w:eastAsia="ja-JP"/>
        </w:rPr>
        <w:t>01398</w:t>
      </w:r>
      <w:r w:rsidRPr="005A2BC0">
        <w:rPr>
          <w:rFonts w:eastAsiaTheme="minorEastAsia"/>
          <w:bCs/>
          <w:sz w:val="22"/>
          <w:szCs w:val="22"/>
          <w:lang w:eastAsia="ja-JP"/>
        </w:rPr>
        <w:t xml:space="preserve"> </w:t>
      </w:r>
      <w:r w:rsidR="005A2BC0" w:rsidRPr="005A2BC0">
        <w:rPr>
          <w:rFonts w:eastAsiaTheme="minorEastAsia"/>
          <w:bCs/>
          <w:sz w:val="22"/>
          <w:szCs w:val="22"/>
          <w:lang w:eastAsia="ja-JP"/>
        </w:rPr>
        <w:t>vivo, China Telecom, CMCC, SoftBank, China Unicom, Vodafone, Ericsson</w:t>
      </w:r>
      <w:r w:rsidR="005A2BC0" w:rsidRPr="005A2BC0">
        <w:rPr>
          <w:rFonts w:eastAsiaTheme="minorEastAsia"/>
          <w:bCs/>
          <w:sz w:val="22"/>
          <w:szCs w:val="22"/>
          <w:lang w:eastAsia="ja-JP"/>
        </w:rPr>
        <w:t xml:space="preserve"> </w:t>
      </w:r>
      <w:r w:rsidRPr="005A2BC0">
        <w:rPr>
          <w:rFonts w:eastAsiaTheme="minorEastAsia"/>
          <w:bCs/>
          <w:sz w:val="22"/>
          <w:szCs w:val="22"/>
          <w:lang w:eastAsia="ja-JP"/>
        </w:rPr>
        <w:t>Early measurement for EPS Fallback</w:t>
      </w:r>
    </w:p>
    <w:p w14:paraId="47B9E1D0" w14:textId="3A2ED1B7" w:rsidR="003F61A9" w:rsidRPr="003F61A9" w:rsidRDefault="003F61A9" w:rsidP="003F61A9">
      <w:pPr>
        <w:tabs>
          <w:tab w:val="center" w:pos="4536"/>
          <w:tab w:val="right" w:pos="9072"/>
        </w:tabs>
        <w:spacing w:after="0"/>
        <w:rPr>
          <w:b/>
          <w:bCs/>
          <w:kern w:val="2"/>
          <w:sz w:val="22"/>
          <w:szCs w:val="24"/>
          <w:lang w:val="en-US" w:eastAsia="zh-CN"/>
        </w:rPr>
      </w:pPr>
    </w:p>
    <w:bookmarkEnd w:id="8"/>
    <w:p w14:paraId="3C7B537B" w14:textId="4118D00A" w:rsidR="003F61A9" w:rsidRPr="008176E1" w:rsidRDefault="003F61A9">
      <w:pPr>
        <w:rPr>
          <w:rFonts w:eastAsiaTheme="minorEastAsia"/>
          <w:bCs/>
          <w:sz w:val="22"/>
          <w:szCs w:val="22"/>
          <w:lang w:eastAsia="ja-JP"/>
        </w:rPr>
      </w:pPr>
    </w:p>
    <w:sectPr w:rsidR="003F61A9" w:rsidRPr="008176E1" w:rsidSect="005A150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E3D19" w14:textId="77777777" w:rsidR="00CC530C" w:rsidRDefault="00CC530C" w:rsidP="00287998">
      <w:pPr>
        <w:spacing w:after="0"/>
      </w:pPr>
      <w:r>
        <w:separator/>
      </w:r>
    </w:p>
  </w:endnote>
  <w:endnote w:type="continuationSeparator" w:id="0">
    <w:p w14:paraId="435A01E0" w14:textId="77777777" w:rsidR="00CC530C" w:rsidRDefault="00CC530C"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8C41" w14:textId="77777777" w:rsidR="00793348" w:rsidRDefault="007933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55E89D28" w:rsidR="00074382" w:rsidRDefault="00883BB5">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BF56" w14:textId="77777777" w:rsidR="00793348" w:rsidRDefault="007933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DA0B4" w14:textId="77777777" w:rsidR="00CC530C" w:rsidRDefault="00CC530C" w:rsidP="00287998">
      <w:pPr>
        <w:spacing w:after="0"/>
      </w:pPr>
      <w:r>
        <w:separator/>
      </w:r>
    </w:p>
  </w:footnote>
  <w:footnote w:type="continuationSeparator" w:id="0">
    <w:p w14:paraId="03B93FF2" w14:textId="77777777" w:rsidR="00CC530C" w:rsidRDefault="00CC530C" w:rsidP="00287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6AC0" w14:textId="77777777" w:rsidR="00793348" w:rsidRDefault="007933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7C0F" w14:textId="77777777" w:rsidR="00793348" w:rsidRDefault="007933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B64D" w14:textId="77777777" w:rsidR="00793348" w:rsidRDefault="007933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4"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6"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936F11"/>
    <w:multiLevelType w:val="hybridMultilevel"/>
    <w:tmpl w:val="54E8B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9716B6"/>
    <w:multiLevelType w:val="hybridMultilevel"/>
    <w:tmpl w:val="CCE2AE12"/>
    <w:lvl w:ilvl="0" w:tplc="94643DA2">
      <w:start w:val="5"/>
      <w:numFmt w:val="bullet"/>
      <w:lvlText w:val="-"/>
      <w:lvlJc w:val="left"/>
      <w:pPr>
        <w:ind w:left="338" w:hanging="360"/>
      </w:pPr>
      <w:rPr>
        <w:rFonts w:ascii="Times New Roman" w:eastAsiaTheme="minorEastAsia" w:hAnsi="Times New Roman" w:cs="Times New Roman" w:hint="default"/>
      </w:rPr>
    </w:lvl>
    <w:lvl w:ilvl="1" w:tplc="04070003" w:tentative="1">
      <w:start w:val="1"/>
      <w:numFmt w:val="bullet"/>
      <w:lvlText w:val="o"/>
      <w:lvlJc w:val="left"/>
      <w:pPr>
        <w:ind w:left="1058" w:hanging="360"/>
      </w:pPr>
      <w:rPr>
        <w:rFonts w:ascii="Courier New" w:hAnsi="Courier New" w:cs="Courier New" w:hint="default"/>
      </w:rPr>
    </w:lvl>
    <w:lvl w:ilvl="2" w:tplc="04070005" w:tentative="1">
      <w:start w:val="1"/>
      <w:numFmt w:val="bullet"/>
      <w:lvlText w:val=""/>
      <w:lvlJc w:val="left"/>
      <w:pPr>
        <w:ind w:left="1778" w:hanging="360"/>
      </w:pPr>
      <w:rPr>
        <w:rFonts w:ascii="Wingdings" w:hAnsi="Wingdings" w:hint="default"/>
      </w:rPr>
    </w:lvl>
    <w:lvl w:ilvl="3" w:tplc="04070001" w:tentative="1">
      <w:start w:val="1"/>
      <w:numFmt w:val="bullet"/>
      <w:lvlText w:val=""/>
      <w:lvlJc w:val="left"/>
      <w:pPr>
        <w:ind w:left="2498" w:hanging="360"/>
      </w:pPr>
      <w:rPr>
        <w:rFonts w:ascii="Symbol" w:hAnsi="Symbol" w:hint="default"/>
      </w:rPr>
    </w:lvl>
    <w:lvl w:ilvl="4" w:tplc="04070003" w:tentative="1">
      <w:start w:val="1"/>
      <w:numFmt w:val="bullet"/>
      <w:lvlText w:val="o"/>
      <w:lvlJc w:val="left"/>
      <w:pPr>
        <w:ind w:left="3218" w:hanging="360"/>
      </w:pPr>
      <w:rPr>
        <w:rFonts w:ascii="Courier New" w:hAnsi="Courier New" w:cs="Courier New" w:hint="default"/>
      </w:rPr>
    </w:lvl>
    <w:lvl w:ilvl="5" w:tplc="04070005" w:tentative="1">
      <w:start w:val="1"/>
      <w:numFmt w:val="bullet"/>
      <w:lvlText w:val=""/>
      <w:lvlJc w:val="left"/>
      <w:pPr>
        <w:ind w:left="3938" w:hanging="360"/>
      </w:pPr>
      <w:rPr>
        <w:rFonts w:ascii="Wingdings" w:hAnsi="Wingdings" w:hint="default"/>
      </w:rPr>
    </w:lvl>
    <w:lvl w:ilvl="6" w:tplc="04070001" w:tentative="1">
      <w:start w:val="1"/>
      <w:numFmt w:val="bullet"/>
      <w:lvlText w:val=""/>
      <w:lvlJc w:val="left"/>
      <w:pPr>
        <w:ind w:left="4658" w:hanging="360"/>
      </w:pPr>
      <w:rPr>
        <w:rFonts w:ascii="Symbol" w:hAnsi="Symbol" w:hint="default"/>
      </w:rPr>
    </w:lvl>
    <w:lvl w:ilvl="7" w:tplc="04070003" w:tentative="1">
      <w:start w:val="1"/>
      <w:numFmt w:val="bullet"/>
      <w:lvlText w:val="o"/>
      <w:lvlJc w:val="left"/>
      <w:pPr>
        <w:ind w:left="5378" w:hanging="360"/>
      </w:pPr>
      <w:rPr>
        <w:rFonts w:ascii="Courier New" w:hAnsi="Courier New" w:cs="Courier New" w:hint="default"/>
      </w:rPr>
    </w:lvl>
    <w:lvl w:ilvl="8" w:tplc="04070005" w:tentative="1">
      <w:start w:val="1"/>
      <w:numFmt w:val="bullet"/>
      <w:lvlText w:val=""/>
      <w:lvlJc w:val="left"/>
      <w:pPr>
        <w:ind w:left="6098" w:hanging="360"/>
      </w:pPr>
      <w:rPr>
        <w:rFonts w:ascii="Wingdings" w:hAnsi="Wingdings" w:hint="default"/>
      </w:rPr>
    </w:lvl>
  </w:abstractNum>
  <w:abstractNum w:abstractNumId="9"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1"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3"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17"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4"/>
  </w:num>
  <w:num w:numId="2">
    <w:abstractNumId w:val="2"/>
  </w:num>
  <w:num w:numId="3">
    <w:abstractNumId w:val="10"/>
  </w:num>
  <w:num w:numId="4">
    <w:abstractNumId w:val="9"/>
  </w:num>
  <w:num w:numId="5">
    <w:abstractNumId w:val="12"/>
  </w:num>
  <w:num w:numId="6">
    <w:abstractNumId w:val="3"/>
  </w:num>
  <w:num w:numId="7">
    <w:abstractNumId w:val="6"/>
  </w:num>
  <w:num w:numId="8">
    <w:abstractNumId w:val="15"/>
  </w:num>
  <w:num w:numId="9">
    <w:abstractNumId w:val="5"/>
  </w:num>
  <w:num w:numId="10">
    <w:abstractNumId w:val="17"/>
  </w:num>
  <w:num w:numId="11">
    <w:abstractNumId w:val="0"/>
  </w:num>
  <w:num w:numId="12">
    <w:abstractNumId w:val="13"/>
  </w:num>
  <w:num w:numId="13">
    <w:abstractNumId w:val="16"/>
  </w:num>
  <w:num w:numId="14">
    <w:abstractNumId w:val="14"/>
  </w:num>
  <w:num w:numId="15">
    <w:abstractNumId w:val="1"/>
  </w:num>
  <w:num w:numId="16">
    <w:abstractNumId w:val="11"/>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bordersDoNotSurroundHeader/>
  <w:bordersDoNotSurroundFooter/>
  <w:proofState w:spelling="clean" w:grammar="clean"/>
  <w:trackRevisions/>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13F98"/>
    <w:rsid w:val="000411E9"/>
    <w:rsid w:val="00063673"/>
    <w:rsid w:val="000A1335"/>
    <w:rsid w:val="000B61CF"/>
    <w:rsid w:val="000B7C00"/>
    <w:rsid w:val="000C113C"/>
    <w:rsid w:val="000F2337"/>
    <w:rsid w:val="001131B5"/>
    <w:rsid w:val="0015230A"/>
    <w:rsid w:val="00167C74"/>
    <w:rsid w:val="00177D28"/>
    <w:rsid w:val="00180CB3"/>
    <w:rsid w:val="00181CCC"/>
    <w:rsid w:val="00193027"/>
    <w:rsid w:val="0019612E"/>
    <w:rsid w:val="001D1E9C"/>
    <w:rsid w:val="0024353B"/>
    <w:rsid w:val="00253717"/>
    <w:rsid w:val="0025409F"/>
    <w:rsid w:val="00257DA8"/>
    <w:rsid w:val="0028703D"/>
    <w:rsid w:val="00287998"/>
    <w:rsid w:val="002F274F"/>
    <w:rsid w:val="002F5F4D"/>
    <w:rsid w:val="003069E5"/>
    <w:rsid w:val="00313836"/>
    <w:rsid w:val="00315861"/>
    <w:rsid w:val="003D7294"/>
    <w:rsid w:val="003E3A9D"/>
    <w:rsid w:val="003F61A9"/>
    <w:rsid w:val="004334E2"/>
    <w:rsid w:val="00452168"/>
    <w:rsid w:val="004A2E65"/>
    <w:rsid w:val="004D5714"/>
    <w:rsid w:val="00515018"/>
    <w:rsid w:val="0053129E"/>
    <w:rsid w:val="00533BA8"/>
    <w:rsid w:val="00583EBD"/>
    <w:rsid w:val="005A188B"/>
    <w:rsid w:val="005A2BC0"/>
    <w:rsid w:val="00602FEF"/>
    <w:rsid w:val="00617B73"/>
    <w:rsid w:val="00631B57"/>
    <w:rsid w:val="00642E94"/>
    <w:rsid w:val="006C1775"/>
    <w:rsid w:val="006F68AE"/>
    <w:rsid w:val="00764669"/>
    <w:rsid w:val="00793348"/>
    <w:rsid w:val="007A477B"/>
    <w:rsid w:val="007B469C"/>
    <w:rsid w:val="007C5192"/>
    <w:rsid w:val="00812A7B"/>
    <w:rsid w:val="008176E1"/>
    <w:rsid w:val="008553A7"/>
    <w:rsid w:val="00860A82"/>
    <w:rsid w:val="00883BB5"/>
    <w:rsid w:val="008969F8"/>
    <w:rsid w:val="008A2063"/>
    <w:rsid w:val="008B00E9"/>
    <w:rsid w:val="008C4B5D"/>
    <w:rsid w:val="008D624B"/>
    <w:rsid w:val="0092458B"/>
    <w:rsid w:val="00940833"/>
    <w:rsid w:val="00983D09"/>
    <w:rsid w:val="009847C2"/>
    <w:rsid w:val="009C7D37"/>
    <w:rsid w:val="00A02B3B"/>
    <w:rsid w:val="00A37FAB"/>
    <w:rsid w:val="00A4057E"/>
    <w:rsid w:val="00A75D3E"/>
    <w:rsid w:val="00AF521A"/>
    <w:rsid w:val="00B77EDF"/>
    <w:rsid w:val="00BA4126"/>
    <w:rsid w:val="00BB3928"/>
    <w:rsid w:val="00C211A8"/>
    <w:rsid w:val="00C356A8"/>
    <w:rsid w:val="00C77CBB"/>
    <w:rsid w:val="00CC530C"/>
    <w:rsid w:val="00CC6CBD"/>
    <w:rsid w:val="00D16981"/>
    <w:rsid w:val="00D32485"/>
    <w:rsid w:val="00D565BB"/>
    <w:rsid w:val="00D71193"/>
    <w:rsid w:val="00D920B0"/>
    <w:rsid w:val="00D95A68"/>
    <w:rsid w:val="00DA45E2"/>
    <w:rsid w:val="00E4058A"/>
    <w:rsid w:val="00E91BD0"/>
    <w:rsid w:val="00E9525A"/>
    <w:rsid w:val="00ED463E"/>
    <w:rsid w:val="00F259B0"/>
    <w:rsid w:val="00F60A14"/>
    <w:rsid w:val="00F972D1"/>
    <w:rsid w:val="00F97439"/>
    <w:rsid w:val="00FA44AC"/>
    <w:rsid w:val="00FC0E6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7998"/>
    <w:pPr>
      <w:spacing w:after="180" w:line="240" w:lineRule="auto"/>
    </w:pPr>
    <w:rPr>
      <w:rFonts w:ascii="Times New Roman" w:eastAsia="SimSun" w:hAnsi="Times New Roman" w:cs="Times New Roman"/>
      <w:sz w:val="20"/>
      <w:szCs w:val="20"/>
      <w:lang w:val="en-GB"/>
    </w:rPr>
  </w:style>
  <w:style w:type="paragraph" w:styleId="berschrift1">
    <w:name w:val="heading 1"/>
    <w:aliases w:val="H1,h1"/>
    <w:next w:val="Standard"/>
    <w:link w:val="berschrift1Zchn"/>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berschrift3">
    <w:name w:val="heading 3"/>
    <w:basedOn w:val="Standard"/>
    <w:next w:val="Standard"/>
    <w:link w:val="berschrift3Zchn"/>
    <w:uiPriority w:val="9"/>
    <w:semiHidden/>
    <w:unhideWhenUsed/>
    <w:qFormat/>
    <w:rsid w:val="004521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
    <w:basedOn w:val="Absatz-Standardschriftart"/>
    <w:link w:val="berschrift1"/>
    <w:rsid w:val="00287998"/>
    <w:rPr>
      <w:rFonts w:ascii="Arial" w:eastAsia="MS Mincho" w:hAnsi="Arial" w:cs="Times New Roman"/>
      <w:sz w:val="32"/>
      <w:szCs w:val="20"/>
      <w:lang w:val="en-GB"/>
    </w:rPr>
  </w:style>
  <w:style w:type="paragraph" w:styleId="Fuzeile">
    <w:name w:val="footer"/>
    <w:basedOn w:val="Kopfzeile"/>
    <w:link w:val="FuzeileZchn"/>
    <w:rsid w:val="00287998"/>
    <w:pPr>
      <w:widowControl w:val="0"/>
      <w:tabs>
        <w:tab w:val="clear" w:pos="4536"/>
        <w:tab w:val="clear" w:pos="9072"/>
      </w:tabs>
      <w:jc w:val="center"/>
    </w:pPr>
    <w:rPr>
      <w:rFonts w:ascii="Arial" w:eastAsia="MS Mincho" w:hAnsi="Arial"/>
      <w:b/>
      <w:i/>
      <w:noProof/>
      <w:sz w:val="18"/>
    </w:rPr>
  </w:style>
  <w:style w:type="character" w:customStyle="1" w:styleId="FuzeileZchn">
    <w:name w:val="Fußzeile Zchn"/>
    <w:basedOn w:val="Absatz-Standardschriftart"/>
    <w:link w:val="Fuzeile"/>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enabsatz">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Standard"/>
    <w:link w:val="ListenabsatzZchn"/>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enabsatzZchn">
    <w:name w:val="Listenabsatz Zchn"/>
    <w:aliases w:val="- Bullets Zchn,リスト段落 Zchn,?? ?? Zchn,????? Zchn,???? Zchn,Lista1 Zchn,列出段落1 Zchn,中等深浅网格 1 - 着色 21 Zchn,列表段落 Zchn,목록 단락 Zchn,¥¡¡¡¡ì¬º¥¹¥È¶ÎÂä Zchn,ÁÐ³ö¶ÎÂä Zchn,列表段落1 Zchn,—ño’i—Ž Zchn,¥ê¥¹¥È¶ÎÂä Zchn,Lettre d'introduction Zchn"/>
    <w:link w:val="Listenabsatz"/>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Kopfzeile">
    <w:name w:val="header"/>
    <w:basedOn w:val="Standard"/>
    <w:link w:val="KopfzeileZchn"/>
    <w:uiPriority w:val="99"/>
    <w:unhideWhenUsed/>
    <w:rsid w:val="00287998"/>
    <w:pPr>
      <w:tabs>
        <w:tab w:val="center" w:pos="4536"/>
        <w:tab w:val="right" w:pos="9072"/>
      </w:tabs>
      <w:spacing w:after="0"/>
    </w:pPr>
  </w:style>
  <w:style w:type="character" w:customStyle="1" w:styleId="KopfzeileZchn">
    <w:name w:val="Kopfzeile Zchn"/>
    <w:basedOn w:val="Absatz-Standardschriftart"/>
    <w:link w:val="Kopfzeile"/>
    <w:uiPriority w:val="99"/>
    <w:rsid w:val="00287998"/>
    <w:rPr>
      <w:rFonts w:ascii="Times New Roman" w:eastAsia="SimSun" w:hAnsi="Times New Roman" w:cs="Times New Roman"/>
      <w:sz w:val="20"/>
      <w:szCs w:val="20"/>
      <w:lang w:val="en-GB"/>
    </w:rPr>
  </w:style>
  <w:style w:type="character" w:styleId="Kommentarzeichen">
    <w:name w:val="annotation reference"/>
    <w:basedOn w:val="Absatz-Standardschriftart"/>
    <w:uiPriority w:val="99"/>
    <w:semiHidden/>
    <w:unhideWhenUsed/>
    <w:rsid w:val="00257DA8"/>
    <w:rPr>
      <w:sz w:val="21"/>
      <w:szCs w:val="21"/>
    </w:rPr>
  </w:style>
  <w:style w:type="paragraph" w:styleId="Kommentartext">
    <w:name w:val="annotation text"/>
    <w:basedOn w:val="Standard"/>
    <w:link w:val="KommentartextZchn"/>
    <w:uiPriority w:val="99"/>
    <w:semiHidden/>
    <w:unhideWhenUsed/>
    <w:rsid w:val="00257DA8"/>
  </w:style>
  <w:style w:type="character" w:customStyle="1" w:styleId="KommentartextZchn">
    <w:name w:val="Kommentartext Zchn"/>
    <w:basedOn w:val="Absatz-Standardschriftart"/>
    <w:link w:val="Kommentartext"/>
    <w:uiPriority w:val="99"/>
    <w:semiHidden/>
    <w:rsid w:val="00257DA8"/>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257DA8"/>
    <w:rPr>
      <w:b/>
      <w:bCs/>
    </w:rPr>
  </w:style>
  <w:style w:type="character" w:customStyle="1" w:styleId="KommentarthemaZchn">
    <w:name w:val="Kommentarthema Zchn"/>
    <w:basedOn w:val="KommentartextZchn"/>
    <w:link w:val="Kommentarthema"/>
    <w:uiPriority w:val="99"/>
    <w:semiHidden/>
    <w:rsid w:val="00257DA8"/>
    <w:rPr>
      <w:rFonts w:ascii="Times New Roman" w:eastAsia="SimSun" w:hAnsi="Times New Roman" w:cs="Times New Roman"/>
      <w:b/>
      <w:bCs/>
      <w:sz w:val="20"/>
      <w:szCs w:val="20"/>
      <w:lang w:val="en-GB"/>
    </w:rPr>
  </w:style>
  <w:style w:type="paragraph" w:styleId="Sprechblasentext">
    <w:name w:val="Balloon Text"/>
    <w:basedOn w:val="Standard"/>
    <w:link w:val="SprechblasentextZchn"/>
    <w:uiPriority w:val="99"/>
    <w:semiHidden/>
    <w:unhideWhenUsed/>
    <w:rsid w:val="00257DA8"/>
    <w:pPr>
      <w:spacing w:after="0"/>
    </w:pPr>
    <w:rPr>
      <w:sz w:val="18"/>
      <w:szCs w:val="18"/>
    </w:rPr>
  </w:style>
  <w:style w:type="character" w:customStyle="1" w:styleId="SprechblasentextZchn">
    <w:name w:val="Sprechblasentext Zchn"/>
    <w:basedOn w:val="Absatz-Standardschriftart"/>
    <w:link w:val="Sprechblasentext"/>
    <w:uiPriority w:val="99"/>
    <w:semiHidden/>
    <w:rsid w:val="00257DA8"/>
    <w:rPr>
      <w:rFonts w:ascii="Times New Roman" w:eastAsia="SimSun" w:hAnsi="Times New Roman" w:cs="Times New Roman"/>
      <w:sz w:val="18"/>
      <w:szCs w:val="18"/>
      <w:lang w:val="en-GB"/>
    </w:rPr>
  </w:style>
  <w:style w:type="character" w:customStyle="1" w:styleId="berschrift3Zchn">
    <w:name w:val="Überschrift 3 Zchn"/>
    <w:basedOn w:val="Absatz-Standardschriftart"/>
    <w:link w:val="berschrift3"/>
    <w:uiPriority w:val="9"/>
    <w:semiHidden/>
    <w:rsid w:val="00452168"/>
    <w:rPr>
      <w:rFonts w:asciiTheme="majorHAnsi" w:eastAsiaTheme="majorEastAsia" w:hAnsiTheme="majorHAnsi" w:cstheme="majorBidi"/>
      <w:color w:val="1F3763" w:themeColor="accent1" w:themeShade="7F"/>
      <w:sz w:val="24"/>
      <w:szCs w:val="24"/>
      <w:lang w:val="en-GB"/>
    </w:rPr>
  </w:style>
  <w:style w:type="paragraph" w:customStyle="1" w:styleId="CH">
    <w:name w:val="CH"/>
    <w:basedOn w:val="Standard"/>
    <w:rsid w:val="008176E1"/>
    <w:pPr>
      <w:tabs>
        <w:tab w:val="left" w:pos="2268"/>
        <w:tab w:val="right" w:pos="7920"/>
        <w:tab w:val="right" w:pos="9639"/>
      </w:tabs>
      <w:spacing w:after="0"/>
    </w:pPr>
    <w:rPr>
      <w:rFonts w:ascii="Arial" w:eastAsia="Times New Roman" w:hAnsi="Arial" w:cs="Arial"/>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698273">
      <w:bodyDiv w:val="1"/>
      <w:marLeft w:val="0"/>
      <w:marRight w:val="0"/>
      <w:marTop w:val="0"/>
      <w:marBottom w:val="0"/>
      <w:divBdr>
        <w:top w:val="none" w:sz="0" w:space="0" w:color="auto"/>
        <w:left w:val="none" w:sz="0" w:space="0" w:color="auto"/>
        <w:bottom w:val="none" w:sz="0" w:space="0" w:color="auto"/>
        <w:right w:val="none" w:sz="0" w:space="0" w:color="auto"/>
      </w:divBdr>
    </w:div>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748960125">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6483</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Kulakov, Alexey, Vodafone</cp:lastModifiedBy>
  <cp:revision>2</cp:revision>
  <dcterms:created xsi:type="dcterms:W3CDTF">2022-04-25T20:03:00Z</dcterms:created>
  <dcterms:modified xsi:type="dcterms:W3CDTF">2022-04-25T20:03:00Z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2022-04-25T12:51:22Z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3c455e45-8f9d-4a7c-bf80-412a1e41d7f5</vt:lpwstr>
  </property>
  <property fmtid="{D5CDD505-2E9C-101B-9397-08002B2CF9AE}" pid="8" name="MSIP_Label_17da11e7-ad83-4459-98c6-12a88e2eac78_ContentBits">
    <vt:lpwstr>0</vt:lpwstr>
  </property>
</Properties>
</file>