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8E569" w14:textId="27BCC6AF" w:rsidR="008C6174" w:rsidRDefault="008C6174" w:rsidP="008C617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85401214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R2-220215</w:t>
      </w:r>
      <w:r>
        <w:rPr>
          <w:b/>
          <w:noProof/>
          <w:sz w:val="24"/>
          <w:szCs w:val="24"/>
        </w:rPr>
        <w:t>8</w:t>
      </w:r>
    </w:p>
    <w:p w14:paraId="1395EED9" w14:textId="77777777" w:rsidR="008C6174" w:rsidRDefault="008C6174" w:rsidP="008C617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9F8BE7D" w14:textId="77777777" w:rsidR="008C6174" w:rsidRDefault="008C6174" w:rsidP="008C617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6B0C270" w14:textId="77777777" w:rsidR="008C6174" w:rsidRDefault="008C6174" w:rsidP="008C617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6D4A1E8" w14:textId="0C8B0E11" w:rsidR="009D0193" w:rsidRPr="00CE248E" w:rsidRDefault="001A169F" w:rsidP="008C6174">
      <w:pPr>
        <w:pStyle w:val="3GPPHeader"/>
        <w:tabs>
          <w:tab w:val="clear" w:pos="1701"/>
        </w:tabs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4" w:name="_Ref452454252"/>
      <w:bookmarkEnd w:id="4"/>
      <w:r w:rsidRPr="004B6F45">
        <w:rPr>
          <w:bCs/>
          <w:szCs w:val="24"/>
          <w:lang w:eastAsia="ja-JP"/>
        </w:rPr>
        <w:t>SG-RAN WG</w:t>
      </w:r>
      <w:r w:rsidR="003F639E">
        <w:rPr>
          <w:bCs/>
          <w:szCs w:val="24"/>
          <w:lang w:eastAsia="ja-JP"/>
        </w:rPr>
        <w:t>4</w:t>
      </w:r>
      <w:r w:rsidRPr="004B6F45">
        <w:rPr>
          <w:bCs/>
          <w:szCs w:val="24"/>
          <w:lang w:eastAsia="ja-JP"/>
        </w:rPr>
        <w:t xml:space="preserve"> </w:t>
      </w:r>
      <w:r w:rsidR="00C45E96">
        <w:rPr>
          <w:bCs/>
          <w:szCs w:val="24"/>
          <w:lang w:eastAsia="ja-JP"/>
        </w:rPr>
        <w:t>#</w:t>
      </w:r>
      <w:r w:rsidR="003F639E">
        <w:rPr>
          <w:bCs/>
          <w:szCs w:val="24"/>
          <w:lang w:eastAsia="ja-JP"/>
        </w:rPr>
        <w:t>101-bis-e</w:t>
      </w:r>
      <w:r w:rsidR="009D0193" w:rsidRPr="009470B1">
        <w:rPr>
          <w:sz w:val="28"/>
          <w:lang w:val="en-US"/>
        </w:rPr>
        <w:tab/>
      </w:r>
      <w:r w:rsidR="000F0E1F" w:rsidRPr="000F0E1F">
        <w:rPr>
          <w:sz w:val="28"/>
          <w:lang w:val="en-US"/>
        </w:rPr>
        <w:t>R2-2</w:t>
      </w:r>
      <w:r w:rsidR="003F639E">
        <w:rPr>
          <w:rFonts w:hint="eastAsia"/>
          <w:sz w:val="28"/>
          <w:lang w:val="en-US" w:eastAsia="zh-TW"/>
        </w:rPr>
        <w:t>20</w:t>
      </w:r>
      <w:r w:rsidR="00F273F6">
        <w:rPr>
          <w:sz w:val="28"/>
          <w:lang w:val="en-US"/>
        </w:rPr>
        <w:t>2604</w:t>
      </w:r>
    </w:p>
    <w:p w14:paraId="6716CC4D" w14:textId="5BC45BF2" w:rsidR="00C45E96" w:rsidRDefault="00471785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471785">
        <w:rPr>
          <w:bCs/>
          <w:noProof/>
          <w:szCs w:val="24"/>
          <w:lang w:eastAsia="ja-JP"/>
        </w:rPr>
        <w:t>Electronic Meeting</w:t>
      </w:r>
      <w:r w:rsidR="00C45E96" w:rsidRPr="00886E61">
        <w:rPr>
          <w:bCs/>
          <w:noProof/>
          <w:szCs w:val="24"/>
          <w:lang w:eastAsia="ja-JP"/>
        </w:rPr>
        <w:t xml:space="preserve">, </w:t>
      </w:r>
      <w:r w:rsidR="003F639E">
        <w:rPr>
          <w:bCs/>
          <w:noProof/>
          <w:szCs w:val="24"/>
          <w:lang w:eastAsia="ja-JP"/>
        </w:rPr>
        <w:t>17</w:t>
      </w:r>
      <w:r w:rsidR="00C45E96">
        <w:rPr>
          <w:bCs/>
          <w:noProof/>
          <w:szCs w:val="24"/>
          <w:lang w:eastAsia="ja-JP"/>
        </w:rPr>
        <w:t xml:space="preserve"> – </w:t>
      </w:r>
      <w:r w:rsidR="003F639E">
        <w:rPr>
          <w:bCs/>
          <w:noProof/>
          <w:szCs w:val="24"/>
          <w:lang w:eastAsia="ja-JP"/>
        </w:rPr>
        <w:t>25</w:t>
      </w:r>
      <w:r w:rsidR="00C45E96">
        <w:rPr>
          <w:bCs/>
          <w:noProof/>
          <w:szCs w:val="24"/>
          <w:lang w:eastAsia="ja-JP"/>
        </w:rPr>
        <w:t xml:space="preserve"> </w:t>
      </w:r>
      <w:r w:rsidR="003F639E">
        <w:rPr>
          <w:bCs/>
          <w:noProof/>
          <w:szCs w:val="24"/>
          <w:lang w:eastAsia="ja-JP"/>
        </w:rPr>
        <w:t>January</w:t>
      </w:r>
      <w:r w:rsidR="00C45E96" w:rsidRPr="00886E61">
        <w:rPr>
          <w:bCs/>
          <w:noProof/>
          <w:szCs w:val="24"/>
          <w:lang w:eastAsia="ja-JP"/>
        </w:rPr>
        <w:t>, 202</w:t>
      </w:r>
      <w:r w:rsidR="003F639E">
        <w:rPr>
          <w:bCs/>
          <w:noProof/>
          <w:szCs w:val="24"/>
          <w:lang w:eastAsia="ja-JP"/>
        </w:rPr>
        <w:t>2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20D41CE3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5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639E" w:rsidRPr="00471785">
        <w:rPr>
          <w:rFonts w:ascii="Arial" w:hAnsi="Arial" w:cs="Arial"/>
          <w:bCs/>
        </w:rPr>
        <w:t>Further r</w:t>
      </w:r>
      <w:r w:rsidR="000F0E1F" w:rsidRPr="00471785">
        <w:rPr>
          <w:rFonts w:ascii="Arial" w:hAnsi="Arial" w:cs="Arial"/>
          <w:bCs/>
        </w:rPr>
        <w:t xml:space="preserve">eply </w:t>
      </w:r>
      <w:r w:rsidR="000F0E1F" w:rsidRPr="000F0E1F">
        <w:rPr>
          <w:rFonts w:ascii="Arial" w:hAnsi="Arial" w:cs="Arial"/>
          <w:bCs/>
        </w:rPr>
        <w:t>LS on R17 NR MG enhancements – Concurrent MG</w:t>
      </w:r>
    </w:p>
    <w:p w14:paraId="4B0E0845" w14:textId="145C04F6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5"/>
      <w:r w:rsidR="00CE5595" w:rsidRPr="00CE5595">
        <w:rPr>
          <w:rFonts w:ascii="Arial" w:hAnsi="Arial" w:cs="Arial"/>
          <w:bCs/>
        </w:rPr>
        <w:t>R2-2111601</w:t>
      </w:r>
      <w:r w:rsidR="00CE5595">
        <w:rPr>
          <w:rFonts w:ascii="Arial" w:hAnsi="Arial" w:cs="Arial"/>
          <w:bCs/>
        </w:rPr>
        <w:t xml:space="preserve"> </w:t>
      </w:r>
      <w:r w:rsidR="000F0E1F">
        <w:rPr>
          <w:rFonts w:ascii="Arial" w:hAnsi="Arial" w:cs="Arial"/>
          <w:bCs/>
        </w:rPr>
        <w:t>/</w:t>
      </w:r>
      <w:r w:rsidR="000F0E1F" w:rsidRPr="000F0E1F">
        <w:rPr>
          <w:rFonts w:ascii="Arial" w:hAnsi="Arial" w:cs="Arial"/>
          <w:bCs/>
        </w:rPr>
        <w:t xml:space="preserve"> </w:t>
      </w:r>
      <w:r w:rsidR="00CE5595" w:rsidRPr="00CE5595">
        <w:rPr>
          <w:rFonts w:ascii="Arial" w:hAnsi="Arial" w:cs="Arial"/>
          <w:bCs/>
        </w:rPr>
        <w:t>R4-2200026</w:t>
      </w:r>
    </w:p>
    <w:p w14:paraId="4017600A" w14:textId="11824D01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hAnsi="Arial" w:cs="Arial"/>
          <w:bCs/>
        </w:rPr>
        <w:t>Rel-17</w:t>
      </w:r>
    </w:p>
    <w:p w14:paraId="5BCC40E3" w14:textId="301ED55F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0F0E1F" w:rsidRPr="000F0E1F">
        <w:rPr>
          <w:rFonts w:ascii="Arial" w:eastAsia="SimSun" w:hAnsi="Arial" w:cs="Arial"/>
          <w:bCs/>
          <w:lang w:eastAsia="zh-CN"/>
        </w:rPr>
        <w:t>NR_MG_enh</w:t>
      </w:r>
      <w:proofErr w:type="spellEnd"/>
      <w:r w:rsidR="000F0E1F" w:rsidRPr="000F0E1F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710192A" w:rsidR="00013A0D" w:rsidRPr="008C6174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8C6174">
        <w:rPr>
          <w:rFonts w:ascii="Arial" w:hAnsi="Arial" w:cs="Arial"/>
          <w:b/>
        </w:rPr>
        <w:t>Source:</w:t>
      </w:r>
      <w:r w:rsidRPr="008C6174">
        <w:rPr>
          <w:rFonts w:ascii="Arial" w:hAnsi="Arial" w:cs="Arial"/>
          <w:b/>
        </w:rPr>
        <w:tab/>
      </w:r>
      <w:r w:rsidR="00140EBA" w:rsidRPr="008C6174">
        <w:rPr>
          <w:rFonts w:ascii="Arial" w:hAnsi="Arial" w:cs="Arial"/>
        </w:rPr>
        <w:t>RAN</w:t>
      </w:r>
      <w:r w:rsidR="00CE5595" w:rsidRPr="008C6174">
        <w:rPr>
          <w:rFonts w:ascii="Arial" w:hAnsi="Arial" w:cs="Arial"/>
        </w:rPr>
        <w:t>4</w:t>
      </w:r>
    </w:p>
    <w:p w14:paraId="3110385B" w14:textId="3161774D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0F0E1F">
        <w:rPr>
          <w:rFonts w:ascii="Arial" w:hAnsi="Arial" w:cs="Arial"/>
        </w:rPr>
        <w:t>RAN</w:t>
      </w:r>
      <w:r w:rsidR="00CE5595">
        <w:rPr>
          <w:rFonts w:ascii="Arial" w:hAnsi="Arial" w:cs="Arial"/>
        </w:rPr>
        <w:t>2</w:t>
      </w:r>
    </w:p>
    <w:p w14:paraId="7F4EE709" w14:textId="0E2A6C57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8C6174">
        <w:rPr>
          <w:rFonts w:ascii="Arial" w:hAnsi="Arial" w:cs="Arial"/>
        </w:rPr>
        <w:tab/>
      </w:r>
      <w:r w:rsidR="000F0E1F">
        <w:rPr>
          <w:rFonts w:ascii="Arial" w:hAnsi="Arial" w:cs="Arial"/>
        </w:rPr>
        <w:t>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8C6174" w:rsidRDefault="00013A0D" w:rsidP="00013A0D">
      <w:pPr>
        <w:tabs>
          <w:tab w:val="left" w:pos="2268"/>
        </w:tabs>
        <w:rPr>
          <w:rFonts w:ascii="Arial" w:hAnsi="Arial" w:cs="Arial"/>
          <w:bCs/>
        </w:rPr>
      </w:pPr>
      <w:r w:rsidRPr="008C6174">
        <w:rPr>
          <w:rFonts w:ascii="Arial" w:hAnsi="Arial" w:cs="Arial"/>
          <w:b/>
        </w:rPr>
        <w:t>Contact Person:</w:t>
      </w:r>
      <w:r w:rsidRPr="008C6174">
        <w:rPr>
          <w:rFonts w:ascii="Arial" w:hAnsi="Arial" w:cs="Arial"/>
          <w:bCs/>
        </w:rPr>
        <w:tab/>
      </w:r>
    </w:p>
    <w:p w14:paraId="545B4E49" w14:textId="5EA6C659" w:rsidR="00B73F8B" w:rsidRPr="008C6174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C6174">
        <w:rPr>
          <w:rFonts w:cs="Arial"/>
        </w:rPr>
        <w:t>Name:</w:t>
      </w:r>
      <w:r w:rsidRPr="008C6174">
        <w:rPr>
          <w:rFonts w:cs="Arial"/>
          <w:b w:val="0"/>
          <w:bCs/>
        </w:rPr>
        <w:tab/>
      </w:r>
      <w:r w:rsidR="00CE5595" w:rsidRPr="008C6174">
        <w:rPr>
          <w:rFonts w:cs="Arial"/>
          <w:b w:val="0"/>
          <w:bCs/>
        </w:rPr>
        <w:t>Tsang-</w:t>
      </w:r>
      <w:proofErr w:type="spellStart"/>
      <w:r w:rsidR="00CE5595" w:rsidRPr="008C6174">
        <w:rPr>
          <w:rFonts w:cs="Arial"/>
          <w:b w:val="0"/>
          <w:bCs/>
        </w:rPr>
        <w:t>wei</w:t>
      </w:r>
      <w:proofErr w:type="spellEnd"/>
      <w:r w:rsidR="00CE5595" w:rsidRPr="008C6174">
        <w:rPr>
          <w:rFonts w:cs="Arial"/>
          <w:b w:val="0"/>
          <w:bCs/>
        </w:rPr>
        <w:t xml:space="preserve"> (</w:t>
      </w:r>
      <w:proofErr w:type="spellStart"/>
      <w:r w:rsidR="00CE5595" w:rsidRPr="008C6174">
        <w:rPr>
          <w:rFonts w:cs="Arial"/>
          <w:b w:val="0"/>
          <w:bCs/>
        </w:rPr>
        <w:t>Ato</w:t>
      </w:r>
      <w:proofErr w:type="spellEnd"/>
      <w:r w:rsidR="00CE5595" w:rsidRPr="008C6174">
        <w:rPr>
          <w:rFonts w:cs="Arial"/>
          <w:b w:val="0"/>
          <w:bCs/>
        </w:rPr>
        <w:t>)</w:t>
      </w:r>
      <w:r w:rsidRPr="008C6174">
        <w:rPr>
          <w:rFonts w:cs="Arial"/>
          <w:b w:val="0"/>
          <w:bCs/>
        </w:rPr>
        <w:t xml:space="preserve">, </w:t>
      </w:r>
      <w:r w:rsidR="00CE5595" w:rsidRPr="008C6174">
        <w:rPr>
          <w:rFonts w:cs="Arial"/>
          <w:b w:val="0"/>
          <w:bCs/>
        </w:rPr>
        <w:t>Yu</w:t>
      </w:r>
    </w:p>
    <w:p w14:paraId="4DD7211B" w14:textId="2525CC3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E5595">
        <w:rPr>
          <w:rFonts w:cs="Arial"/>
          <w:b w:val="0"/>
          <w:bCs/>
          <w:color w:val="auto"/>
          <w:lang w:val="de-DE"/>
        </w:rPr>
        <w:t xml:space="preserve">ato.yu </w:t>
      </w:r>
      <w:r>
        <w:rPr>
          <w:rFonts w:cs="Arial"/>
          <w:b w:val="0"/>
          <w:bCs/>
          <w:color w:val="auto"/>
          <w:lang w:val="de-DE"/>
        </w:rPr>
        <w:t>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43D1EA1B" w14:textId="24A50828" w:rsidR="009342D7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</w:t>
      </w:r>
      <w:r w:rsidR="009342D7">
        <w:rPr>
          <w:rFonts w:ascii="Arial" w:hAnsi="Arial" w:cs="Arial"/>
        </w:rPr>
        <w:t>4</w:t>
      </w:r>
      <w:r w:rsidRPr="00BE6EC6">
        <w:rPr>
          <w:rFonts w:ascii="Arial" w:hAnsi="Arial" w:cs="Arial"/>
        </w:rPr>
        <w:t xml:space="preserve"> would like to thank RAN</w:t>
      </w:r>
      <w:r w:rsidR="009342D7">
        <w:rPr>
          <w:rFonts w:ascii="Arial" w:hAnsi="Arial" w:cs="Arial"/>
          <w:lang w:eastAsia="zh-CN"/>
        </w:rPr>
        <w:t>2</w:t>
      </w:r>
      <w:r w:rsidR="00C96B3A">
        <w:rPr>
          <w:rFonts w:ascii="Arial" w:hAnsi="Arial" w:cs="Arial"/>
        </w:rPr>
        <w:t xml:space="preserve"> for the </w:t>
      </w:r>
      <w:r w:rsidR="00C96B3A" w:rsidRPr="000F0E1F">
        <w:rPr>
          <w:rFonts w:ascii="Arial" w:hAnsi="Arial" w:cs="Arial"/>
          <w:bCs/>
        </w:rPr>
        <w:t>LS on R17 NR MG enhancements – Concurrent MG</w:t>
      </w:r>
      <w:r w:rsidR="00C96B3A" w:rsidRPr="00BE6EC6">
        <w:rPr>
          <w:rFonts w:ascii="Arial" w:hAnsi="Arial" w:cs="Arial"/>
          <w:lang w:eastAsia="zh-CN"/>
        </w:rPr>
        <w:t xml:space="preserve"> </w:t>
      </w:r>
      <w:r w:rsidRPr="00BE6EC6">
        <w:rPr>
          <w:rFonts w:ascii="Arial" w:hAnsi="Arial" w:cs="Arial"/>
          <w:lang w:eastAsia="zh-CN"/>
        </w:rPr>
        <w:t>[1]</w:t>
      </w:r>
      <w:r w:rsidRPr="00BE6EC6">
        <w:rPr>
          <w:rFonts w:ascii="Arial" w:hAnsi="Arial" w:cs="Arial"/>
        </w:rPr>
        <w:t xml:space="preserve">. </w:t>
      </w:r>
      <w:r w:rsidR="005A6192">
        <w:rPr>
          <w:rFonts w:ascii="Arial" w:hAnsi="Arial" w:cs="Arial"/>
        </w:rPr>
        <w:t>RAN</w:t>
      </w:r>
      <w:r w:rsidR="009342D7">
        <w:rPr>
          <w:rFonts w:ascii="Arial" w:hAnsi="Arial" w:cs="Arial"/>
        </w:rPr>
        <w:t>4</w:t>
      </w:r>
      <w:r w:rsidR="005A6192">
        <w:rPr>
          <w:rFonts w:ascii="Arial" w:hAnsi="Arial" w:cs="Arial"/>
        </w:rPr>
        <w:t xml:space="preserve"> has discussed the </w:t>
      </w:r>
      <w:r w:rsidR="009342D7">
        <w:rPr>
          <w:rFonts w:ascii="Arial" w:hAnsi="Arial" w:cs="Arial"/>
        </w:rPr>
        <w:t>LS and would like to provide RAN2 the following feedback and additional information.</w:t>
      </w:r>
    </w:p>
    <w:p w14:paraId="5CC2000E" w14:textId="3747CF35" w:rsidR="009342D7" w:rsidRDefault="009342D7" w:rsidP="009342D7">
      <w:pPr>
        <w:pStyle w:val="Doc-text2"/>
        <w:ind w:left="0" w:firstLine="0"/>
        <w:rPr>
          <w:rFonts w:cs="Arial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egarding the following understanding, clarification and limitation from RAN2</w:t>
      </w:r>
      <w:r w:rsidR="00DD06F8">
        <w:rPr>
          <w:rFonts w:eastAsiaTheme="minorEastAsia"/>
          <w:lang w:eastAsia="zh-TW"/>
        </w:rPr>
        <w:t>,</w:t>
      </w:r>
      <w:r>
        <w:rPr>
          <w:rFonts w:eastAsiaTheme="minorEastAsia"/>
          <w:lang w:eastAsia="zh-TW"/>
        </w:rPr>
        <w:t xml:space="preserve">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293"/>
      </w:tblGrid>
      <w:tr w:rsidR="009342D7" w14:paraId="2E0A87F7" w14:textId="77777777" w:rsidTr="009342D7">
        <w:tc>
          <w:tcPr>
            <w:tcW w:w="9293" w:type="dxa"/>
          </w:tcPr>
          <w:p w14:paraId="650EDB4E" w14:textId="77777777" w:rsidR="009342D7" w:rsidRPr="00DD06F8" w:rsidRDefault="009342D7" w:rsidP="009342D7">
            <w:pPr>
              <w:pStyle w:val="Agreement"/>
              <w:tabs>
                <w:tab w:val="clear" w:pos="1800"/>
                <w:tab w:val="num" w:pos="1620"/>
              </w:tabs>
              <w:ind w:leftChars="3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RAN2 confirms the following understanding for concurrent gap operation:</w:t>
            </w:r>
          </w:p>
          <w:p w14:paraId="0600319B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1. Concurrent gaps are multiple measurement gaps and each gap pattern could be associated with one or multiple frequency layers.</w:t>
            </w:r>
          </w:p>
          <w:p w14:paraId="507BBADC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2. Each frequency layer can be associated with only one of the concurrent gaps.</w:t>
            </w:r>
          </w:p>
          <w:p w14:paraId="35BC6290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3. Without considering pre-configured MG, concurrent gaps are always activated if it is setup by the network.</w:t>
            </w:r>
          </w:p>
          <w:p w14:paraId="171E0395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4. No new gap pattern is introduced for concurrent gap, the existing R15/R16 gap pattern could be configured for the concurrent gaps.</w:t>
            </w:r>
          </w:p>
          <w:p w14:paraId="757C39BA" w14:textId="77777777" w:rsidR="009342D7" w:rsidRPr="00DD06F8" w:rsidRDefault="009342D7" w:rsidP="009342D7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rFonts w:eastAsiaTheme="minorEastAsia" w:cs="Arial"/>
                <w:b/>
                <w:bCs/>
                <w:szCs w:val="20"/>
                <w:lang w:eastAsia="en-US"/>
              </w:rPr>
            </w:pPr>
          </w:p>
          <w:p w14:paraId="39BF832A" w14:textId="77777777" w:rsidR="009342D7" w:rsidRPr="00DD06F8" w:rsidRDefault="009342D7" w:rsidP="009342D7">
            <w:pPr>
              <w:pStyle w:val="Agreement"/>
              <w:tabs>
                <w:tab w:val="clear" w:pos="1800"/>
                <w:tab w:val="num" w:pos="1620"/>
              </w:tabs>
              <w:ind w:leftChars="3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RAN2 to clarify “frequency layer” and limitations as below:</w:t>
            </w:r>
          </w:p>
          <w:p w14:paraId="0317BFFF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PRS measurement can be associated with one gap pattern, no matter how many frequencies are measured for PRS.</w:t>
            </w:r>
          </w:p>
          <w:p w14:paraId="412D5607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Each measured SSB or LTE frequency is considered as one frequency layer.</w:t>
            </w:r>
          </w:p>
          <w:p w14:paraId="034A33D3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 xml:space="preserve">Measured CSI-RS resources with the same </w:t>
            </w:r>
            <w:proofErr w:type="spellStart"/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center</w:t>
            </w:r>
            <w:proofErr w:type="spellEnd"/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 xml:space="preserve"> frequency is considered as one frequency layer. It is possible to have Multiple MOs including CSI-RS resources with same </w:t>
            </w:r>
            <w:proofErr w:type="spellStart"/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center</w:t>
            </w:r>
            <w:proofErr w:type="spellEnd"/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 xml:space="preserve"> frequency.</w:t>
            </w:r>
          </w:p>
          <w:p w14:paraId="3F154526" w14:textId="77212598" w:rsidR="009342D7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SSB and CSI-RS measurement in one MO are considered as different frequency layers.</w:t>
            </w:r>
          </w:p>
        </w:tc>
      </w:tr>
    </w:tbl>
    <w:p w14:paraId="41F17011" w14:textId="71EA1900" w:rsidR="009342D7" w:rsidRDefault="00DD06F8" w:rsidP="00DD06F8">
      <w:pPr>
        <w:pStyle w:val="ListParagraph"/>
        <w:numPr>
          <w:ilvl w:val="0"/>
          <w:numId w:val="32"/>
        </w:numPr>
        <w:spacing w:after="180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  <w:r w:rsidR="004166E2">
        <w:rPr>
          <w:rFonts w:ascii="Arial" w:hAnsi="Arial" w:cs="Arial"/>
          <w:lang w:eastAsia="zh-TW"/>
        </w:rPr>
        <w:t xml:space="preserve"> </w:t>
      </w:r>
      <w:r w:rsidR="004166E2" w:rsidRPr="004166E2">
        <w:rPr>
          <w:rFonts w:ascii="Arial" w:hAnsi="Arial" w:cs="Arial" w:hint="eastAsia"/>
          <w:lang w:eastAsia="zh-TW"/>
        </w:rPr>
        <w:t>RAN4 confirms all above understanding is correct, but different MOs with CSI-RS resources are considered as different frequency layers</w:t>
      </w:r>
      <w:r w:rsidR="00915BA6">
        <w:rPr>
          <w:rFonts w:ascii="Arial" w:hAnsi="Arial" w:cs="Arial"/>
          <w:lang w:eastAsia="zh-TW"/>
        </w:rPr>
        <w:t xml:space="preserve"> from RAN4 requirement’s viewpoint</w:t>
      </w:r>
      <w:r w:rsidR="004166E2" w:rsidRPr="004166E2">
        <w:rPr>
          <w:rFonts w:ascii="Arial" w:hAnsi="Arial" w:cs="Arial" w:hint="eastAsia"/>
          <w:lang w:eastAsia="zh-TW"/>
        </w:rPr>
        <w:t>, no matter if the CSI-RS resources are with same or different centre frequencies.</w:t>
      </w:r>
      <w:r w:rsidR="004166E2">
        <w:rPr>
          <w:rFonts w:ascii="Arial" w:hAnsi="Arial" w:cs="Arial"/>
          <w:lang w:eastAsia="zh-TW"/>
        </w:rPr>
        <w:t xml:space="preserve"> </w:t>
      </w:r>
    </w:p>
    <w:p w14:paraId="6C750651" w14:textId="77777777" w:rsidR="004166E2" w:rsidRPr="004166E2" w:rsidRDefault="004166E2" w:rsidP="004166E2">
      <w:pPr>
        <w:spacing w:after="180"/>
        <w:jc w:val="both"/>
        <w:rPr>
          <w:rFonts w:ascii="Arial" w:hAnsi="Arial" w:cs="Arial"/>
        </w:rPr>
      </w:pPr>
    </w:p>
    <w:p w14:paraId="18938804" w14:textId="77777777" w:rsidR="00471785" w:rsidRDefault="00E70703" w:rsidP="00471785">
      <w:pPr>
        <w:spacing w:after="180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Q1 –</w:t>
      </w:r>
      <w:r>
        <w:rPr>
          <w:rFonts w:ascii="Arial" w:hAnsi="Arial" w:cs="Arial"/>
        </w:rPr>
        <w:t xml:space="preserve"> Can Rel-17 </w:t>
      </w:r>
      <w:r w:rsidR="00A64AC4" w:rsidRPr="00A64AC4">
        <w:rPr>
          <w:rFonts w:ascii="Arial" w:hAnsi="Arial" w:cs="Arial"/>
        </w:rPr>
        <w:t>concurrent gap</w:t>
      </w:r>
      <w:r>
        <w:rPr>
          <w:rFonts w:ascii="Arial" w:hAnsi="Arial" w:cs="Arial"/>
        </w:rPr>
        <w:t>s</w:t>
      </w:r>
      <w:r w:rsidR="00A64AC4" w:rsidRPr="00A64AC4">
        <w:rPr>
          <w:rFonts w:ascii="Arial" w:hAnsi="Arial" w:cs="Arial"/>
        </w:rPr>
        <w:t xml:space="preserve"> be configured together with legacy gap</w:t>
      </w:r>
      <w:r w:rsidR="0052286C">
        <w:rPr>
          <w:rFonts w:ascii="Arial" w:hAnsi="Arial" w:cs="Arial"/>
        </w:rPr>
        <w:t xml:space="preserve">? </w:t>
      </w:r>
      <w:r w:rsidR="00A64AC4">
        <w:rPr>
          <w:rFonts w:ascii="Arial" w:hAnsi="Arial" w:cs="Arial"/>
        </w:rPr>
        <w:t>I</w:t>
      </w:r>
      <w:r w:rsidR="00A64AC4" w:rsidRPr="00A64AC4">
        <w:rPr>
          <w:rFonts w:ascii="Arial" w:hAnsi="Arial" w:cs="Arial"/>
        </w:rPr>
        <w:t xml:space="preserve">f </w:t>
      </w:r>
      <w:r w:rsidR="001D0881">
        <w:rPr>
          <w:rFonts w:ascii="Arial" w:hAnsi="Arial" w:cs="Arial"/>
        </w:rPr>
        <w:t>‘</w:t>
      </w:r>
      <w:r w:rsidR="00A64AC4">
        <w:rPr>
          <w:rFonts w:ascii="Arial" w:hAnsi="Arial" w:cs="Arial"/>
        </w:rPr>
        <w:t>yes</w:t>
      </w:r>
      <w:r w:rsidR="001D0881">
        <w:rPr>
          <w:rFonts w:ascii="Arial" w:hAnsi="Arial" w:cs="Arial"/>
        </w:rPr>
        <w:t>’</w:t>
      </w:r>
      <w:r w:rsidR="00A64AC4" w:rsidRPr="00A64AC4">
        <w:rPr>
          <w:rFonts w:ascii="Arial" w:hAnsi="Arial" w:cs="Arial"/>
        </w:rPr>
        <w:t xml:space="preserve">, what </w:t>
      </w:r>
      <w:r w:rsidR="00DF63AE">
        <w:rPr>
          <w:rFonts w:ascii="Arial" w:hAnsi="Arial" w:cs="Arial"/>
        </w:rPr>
        <w:t>would be</w:t>
      </w:r>
      <w:r w:rsidR="00A64AC4" w:rsidRPr="00A64AC4">
        <w:rPr>
          <w:rFonts w:ascii="Arial" w:hAnsi="Arial" w:cs="Arial"/>
        </w:rPr>
        <w:t xml:space="preserve"> the UE </w:t>
      </w:r>
      <w:proofErr w:type="spellStart"/>
      <w:r w:rsidR="00A64AC4">
        <w:rPr>
          <w:rFonts w:ascii="Arial" w:hAnsi="Arial" w:cs="Arial"/>
        </w:rPr>
        <w:t>behavior</w:t>
      </w:r>
      <w:proofErr w:type="spellEnd"/>
      <w:r w:rsidR="00A64AC4" w:rsidRPr="00A64AC4">
        <w:rPr>
          <w:rFonts w:ascii="Arial" w:hAnsi="Arial" w:cs="Arial"/>
        </w:rPr>
        <w:t>?</w:t>
      </w:r>
      <w:r w:rsidR="00196A84">
        <w:rPr>
          <w:rFonts w:ascii="Arial" w:hAnsi="Arial" w:cs="Arial"/>
        </w:rPr>
        <w:t xml:space="preserve"> </w:t>
      </w:r>
    </w:p>
    <w:p w14:paraId="4E684D0B" w14:textId="1082C9AA" w:rsidR="00C467D0" w:rsidRDefault="004166E2" w:rsidP="006C4C0E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 w:rsidRPr="00471785">
        <w:rPr>
          <w:rFonts w:ascii="Arial" w:hAnsi="Arial" w:cs="Arial" w:hint="eastAsia"/>
          <w:lang w:eastAsia="zh-TW"/>
        </w:rPr>
        <w:lastRenderedPageBreak/>
        <w:t>R</w:t>
      </w:r>
      <w:r w:rsidRPr="00471785">
        <w:rPr>
          <w:rFonts w:ascii="Arial" w:hAnsi="Arial" w:cs="Arial"/>
          <w:lang w:eastAsia="zh-TW"/>
        </w:rPr>
        <w:t>AN4 response:</w:t>
      </w:r>
      <w:r w:rsidR="00471785" w:rsidRPr="00471785">
        <w:rPr>
          <w:rFonts w:ascii="Arial" w:hAnsi="Arial" w:cs="Arial"/>
          <w:lang w:eastAsia="zh-TW"/>
        </w:rPr>
        <w:t xml:space="preserve"> </w:t>
      </w:r>
      <w:r w:rsidR="00471785">
        <w:rPr>
          <w:rFonts w:ascii="Arial" w:hAnsi="Arial" w:cs="Arial"/>
          <w:lang w:eastAsia="zh-TW"/>
        </w:rPr>
        <w:t xml:space="preserve">From RAN4 requirement perspective, RAN4 </w:t>
      </w:r>
      <w:r w:rsidR="00623209">
        <w:rPr>
          <w:rFonts w:ascii="Arial" w:hAnsi="Arial" w:cs="Arial"/>
          <w:lang w:eastAsia="zh-TW"/>
        </w:rPr>
        <w:t>would like</w:t>
      </w:r>
      <w:r w:rsidR="00471785">
        <w:rPr>
          <w:rFonts w:ascii="Arial" w:hAnsi="Arial" w:cs="Arial"/>
          <w:lang w:eastAsia="zh-TW"/>
        </w:rPr>
        <w:t xml:space="preserve"> to ensure that the association</w:t>
      </w:r>
      <w:r w:rsidR="005F236E">
        <w:rPr>
          <w:rFonts w:ascii="Arial" w:hAnsi="Arial" w:cs="Arial"/>
          <w:lang w:eastAsia="zh-TW"/>
        </w:rPr>
        <w:t xml:space="preserve"> </w:t>
      </w:r>
      <w:r w:rsidR="00BD35B5">
        <w:rPr>
          <w:rFonts w:ascii="Arial" w:hAnsi="Arial" w:cs="Arial"/>
          <w:lang w:eastAsia="zh-TW"/>
        </w:rPr>
        <w:t>of</w:t>
      </w:r>
      <w:r w:rsidR="005F236E">
        <w:rPr>
          <w:rFonts w:ascii="Arial" w:hAnsi="Arial" w:cs="Arial"/>
          <w:lang w:eastAsia="zh-TW"/>
        </w:rPr>
        <w:t xml:space="preserve"> </w:t>
      </w:r>
      <w:r w:rsidR="00C1293D">
        <w:rPr>
          <w:rFonts w:ascii="Arial" w:hAnsi="Arial" w:cs="Arial"/>
          <w:lang w:eastAsia="zh-TW"/>
        </w:rPr>
        <w:t xml:space="preserve">frequency layers </w:t>
      </w:r>
      <w:r w:rsidR="00282118">
        <w:rPr>
          <w:rFonts w:ascii="Arial" w:hAnsi="Arial" w:cs="Arial"/>
          <w:lang w:eastAsia="zh-TW"/>
        </w:rPr>
        <w:t xml:space="preserve">or dedicated use cases </w:t>
      </w:r>
      <w:r w:rsidR="00813930">
        <w:rPr>
          <w:rFonts w:ascii="Arial" w:hAnsi="Arial" w:cs="Arial"/>
          <w:lang w:eastAsia="zh-TW"/>
        </w:rPr>
        <w:t>to</w:t>
      </w:r>
      <w:r w:rsidR="00471785">
        <w:rPr>
          <w:rFonts w:ascii="Arial" w:hAnsi="Arial" w:cs="Arial"/>
          <w:lang w:eastAsia="zh-TW"/>
        </w:rPr>
        <w:t xml:space="preserve"> </w:t>
      </w:r>
      <w:r w:rsidR="00D22CC9">
        <w:rPr>
          <w:rFonts w:ascii="Arial" w:hAnsi="Arial" w:cs="Arial"/>
          <w:lang w:eastAsia="zh-TW"/>
        </w:rPr>
        <w:t>measurement</w:t>
      </w:r>
      <w:r w:rsidR="00471785">
        <w:rPr>
          <w:rFonts w:ascii="Arial" w:hAnsi="Arial" w:cs="Arial"/>
          <w:lang w:eastAsia="zh-TW"/>
        </w:rPr>
        <w:t xml:space="preserve"> gap</w:t>
      </w:r>
      <w:r w:rsidR="00BD35B5">
        <w:rPr>
          <w:rFonts w:ascii="Arial" w:hAnsi="Arial" w:cs="Arial"/>
          <w:lang w:eastAsia="zh-TW"/>
        </w:rPr>
        <w:t>s</w:t>
      </w:r>
      <w:r w:rsidR="00471785">
        <w:rPr>
          <w:rFonts w:ascii="Arial" w:hAnsi="Arial" w:cs="Arial"/>
          <w:lang w:eastAsia="zh-TW"/>
        </w:rPr>
        <w:t xml:space="preserve"> </w:t>
      </w:r>
      <w:r w:rsidR="00282118">
        <w:rPr>
          <w:rFonts w:ascii="Arial" w:hAnsi="Arial" w:cs="Arial"/>
          <w:lang w:eastAsia="zh-TW"/>
        </w:rPr>
        <w:t xml:space="preserve">shall be </w:t>
      </w:r>
      <w:r w:rsidR="00471785">
        <w:rPr>
          <w:rFonts w:ascii="Arial" w:hAnsi="Arial" w:cs="Arial"/>
          <w:lang w:eastAsia="zh-TW"/>
        </w:rPr>
        <w:t>clearly understood by both UE and Network</w:t>
      </w:r>
      <w:r w:rsidR="00BD35B5">
        <w:rPr>
          <w:rFonts w:ascii="Arial" w:hAnsi="Arial" w:cs="Arial"/>
          <w:lang w:eastAsia="zh-TW"/>
        </w:rPr>
        <w:t xml:space="preserve"> </w:t>
      </w:r>
      <w:r w:rsidR="00813930">
        <w:rPr>
          <w:rFonts w:ascii="Arial" w:hAnsi="Arial" w:cs="Arial"/>
          <w:lang w:eastAsia="zh-TW"/>
        </w:rPr>
        <w:t>for</w:t>
      </w:r>
      <w:r w:rsidR="00BD35B5">
        <w:rPr>
          <w:rFonts w:ascii="Arial" w:hAnsi="Arial" w:cs="Arial"/>
          <w:lang w:eastAsia="zh-TW"/>
        </w:rPr>
        <w:t xml:space="preserve"> all configured </w:t>
      </w:r>
      <w:r w:rsidR="00C1293D">
        <w:rPr>
          <w:rFonts w:ascii="Arial" w:hAnsi="Arial" w:cs="Arial"/>
          <w:lang w:eastAsia="zh-TW"/>
        </w:rPr>
        <w:t>measurements</w:t>
      </w:r>
      <w:r w:rsidR="00471785">
        <w:rPr>
          <w:rFonts w:ascii="Arial" w:hAnsi="Arial" w:cs="Arial"/>
          <w:lang w:eastAsia="zh-TW"/>
        </w:rPr>
        <w:t>.</w:t>
      </w:r>
      <w:r w:rsidR="00944060">
        <w:rPr>
          <w:rFonts w:ascii="Arial" w:hAnsi="Arial" w:cs="Arial"/>
          <w:lang w:eastAsia="zh-TW"/>
        </w:rPr>
        <w:t xml:space="preserve"> </w:t>
      </w:r>
      <w:r w:rsidR="00CD49B5">
        <w:rPr>
          <w:rFonts w:ascii="Arial" w:hAnsi="Arial" w:cs="Arial"/>
          <w:lang w:eastAsia="zh-TW"/>
        </w:rPr>
        <w:t>H</w:t>
      </w:r>
      <w:r w:rsidR="00CD49B5" w:rsidRPr="00CD49B5">
        <w:rPr>
          <w:rFonts w:ascii="Arial" w:hAnsi="Arial" w:cs="Arial"/>
          <w:lang w:eastAsia="zh-TW"/>
        </w:rPr>
        <w:t xml:space="preserve">ow the association is up to RAN2. </w:t>
      </w:r>
    </w:p>
    <w:p w14:paraId="7DDFCCF0" w14:textId="77777777" w:rsidR="004166E2" w:rsidRPr="004166E2" w:rsidRDefault="004166E2" w:rsidP="004166E2">
      <w:pPr>
        <w:spacing w:after="180"/>
        <w:rPr>
          <w:rFonts w:ascii="Arial" w:hAnsi="Arial" w:cs="Arial"/>
        </w:rPr>
      </w:pPr>
    </w:p>
    <w:p w14:paraId="4E1150C4" w14:textId="2D86E7C8" w:rsidR="000F0E1F" w:rsidRDefault="005A6192" w:rsidP="000F0E1F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Q2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0F0E1F" w:rsidRPr="000F0E1F">
        <w:rPr>
          <w:rFonts w:ascii="Arial" w:hAnsi="Arial" w:cs="Arial"/>
        </w:rPr>
        <w:t xml:space="preserve"> How many concurrent gap</w:t>
      </w:r>
      <w:r w:rsidR="000C6696">
        <w:rPr>
          <w:rFonts w:ascii="Arial" w:hAnsi="Arial" w:cs="Arial"/>
        </w:rPr>
        <w:t>s</w:t>
      </w:r>
      <w:r w:rsidR="000F0E1F" w:rsidRPr="000F0E1F">
        <w:rPr>
          <w:rFonts w:ascii="Arial" w:hAnsi="Arial" w:cs="Arial"/>
        </w:rPr>
        <w:t xml:space="preserve"> could be configured</w:t>
      </w:r>
      <w:r w:rsidR="00A25640">
        <w:rPr>
          <w:rFonts w:ascii="Arial" w:hAnsi="Arial" w:cs="Arial"/>
        </w:rPr>
        <w:t xml:space="preserve"> </w:t>
      </w:r>
      <w:r w:rsidR="00A25640" w:rsidRPr="00497F02">
        <w:rPr>
          <w:rFonts w:ascii="Arial" w:hAnsi="Arial" w:cs="Arial"/>
        </w:rPr>
        <w:t>simultaneously</w:t>
      </w:r>
      <w:r w:rsidR="000F0E1F" w:rsidRPr="000F0E1F">
        <w:rPr>
          <w:rFonts w:ascii="Arial" w:hAnsi="Arial" w:cs="Arial"/>
        </w:rPr>
        <w:t>?</w:t>
      </w:r>
    </w:p>
    <w:p w14:paraId="05E5FC16" w14:textId="587FBCB5" w:rsidR="004166E2" w:rsidRDefault="004166E2" w:rsidP="004166E2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</w:p>
    <w:p w14:paraId="598EF427" w14:textId="77777777" w:rsidR="007208ED" w:rsidRDefault="007208ED" w:rsidP="007208ED">
      <w:pPr>
        <w:pStyle w:val="ListParagraph"/>
        <w:numPr>
          <w:ilvl w:val="1"/>
          <w:numId w:val="32"/>
        </w:numPr>
        <w:spacing w:after="180"/>
        <w:rPr>
          <w:rFonts w:ascii="Arial" w:hAnsi="Arial" w:cs="Arial"/>
        </w:rPr>
      </w:pPr>
      <w:r w:rsidRPr="007208ED">
        <w:rPr>
          <w:rFonts w:ascii="Arial" w:hAnsi="Arial" w:cs="Arial"/>
        </w:rPr>
        <w:t>Up to 2 gaps can be configured to UE which does not support per-FR gap.</w:t>
      </w:r>
    </w:p>
    <w:p w14:paraId="3777400D" w14:textId="64D78B4E" w:rsidR="007208ED" w:rsidRDefault="007208ED" w:rsidP="007208ED">
      <w:pPr>
        <w:pStyle w:val="ListParagraph"/>
        <w:numPr>
          <w:ilvl w:val="1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Up to 3 gaps cross all FRs can be </w:t>
      </w:r>
      <w:r w:rsidRPr="007208ED">
        <w:rPr>
          <w:rFonts w:ascii="Arial" w:hAnsi="Arial" w:cs="Arial"/>
        </w:rPr>
        <w:t>configured to UE which support</w:t>
      </w:r>
      <w:r w:rsidR="00315B62">
        <w:rPr>
          <w:rFonts w:ascii="Arial" w:hAnsi="Arial" w:cs="Arial"/>
        </w:rPr>
        <w:t>s</w:t>
      </w:r>
      <w:r w:rsidRPr="007208ED">
        <w:rPr>
          <w:rFonts w:ascii="Arial" w:hAnsi="Arial" w:cs="Arial"/>
        </w:rPr>
        <w:t xml:space="preserve"> per-FR gap</w:t>
      </w:r>
      <w:r>
        <w:rPr>
          <w:rFonts w:ascii="Arial" w:hAnsi="Arial" w:cs="Arial"/>
        </w:rPr>
        <w:t xml:space="preserve"> in SA</w:t>
      </w:r>
      <w:r w:rsidR="0067505B">
        <w:rPr>
          <w:rFonts w:ascii="Arial" w:hAnsi="Arial" w:cs="Arial"/>
        </w:rPr>
        <w:t xml:space="preserve"> case</w:t>
      </w:r>
      <w:r>
        <w:rPr>
          <w:rFonts w:ascii="Arial" w:hAnsi="Arial" w:cs="Arial"/>
        </w:rPr>
        <w:t>.</w:t>
      </w:r>
      <w:r w:rsidR="00002803">
        <w:rPr>
          <w:rFonts w:ascii="Arial" w:hAnsi="Arial" w:cs="Arial"/>
        </w:rPr>
        <w:t xml:space="preserve"> </w:t>
      </w:r>
      <w:r w:rsidR="00002803" w:rsidRPr="00002803">
        <w:rPr>
          <w:rFonts w:ascii="Arial" w:hAnsi="Arial" w:cs="Arial" w:hint="eastAsia"/>
        </w:rPr>
        <w:t>FFS for MR-DC case if it is supported</w:t>
      </w:r>
      <w:r w:rsidRPr="007208ED">
        <w:rPr>
          <w:rFonts w:ascii="Arial" w:hAnsi="Arial" w:cs="Arial"/>
        </w:rPr>
        <w:t>.</w:t>
      </w:r>
    </w:p>
    <w:p w14:paraId="1EA5DCB5" w14:textId="77777777" w:rsidR="006C0C37" w:rsidRPr="004166E2" w:rsidRDefault="006C0C37" w:rsidP="006C0C37">
      <w:pPr>
        <w:pStyle w:val="ListParagraph"/>
        <w:spacing w:after="180"/>
        <w:ind w:left="2160"/>
        <w:rPr>
          <w:rFonts w:ascii="Arial" w:hAnsi="Arial" w:cs="Arial"/>
        </w:rPr>
      </w:pPr>
    </w:p>
    <w:p w14:paraId="095459FB" w14:textId="63049AE7" w:rsidR="000F0E1F" w:rsidRDefault="005A6192" w:rsidP="000F0E1F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Q3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0F0E1F" w:rsidRPr="000F0E1F">
        <w:rPr>
          <w:rFonts w:ascii="Arial" w:hAnsi="Arial" w:cs="Arial"/>
        </w:rPr>
        <w:t xml:space="preserve"> Could concurrent gaps be configured with different gap types (i.e.</w:t>
      </w:r>
      <w:r w:rsidR="000C6696">
        <w:rPr>
          <w:rFonts w:ascii="Arial" w:hAnsi="Arial" w:cs="Arial"/>
        </w:rPr>
        <w:t>,</w:t>
      </w:r>
      <w:r w:rsidR="000F0E1F" w:rsidRPr="000F0E1F">
        <w:rPr>
          <w:rFonts w:ascii="Arial" w:hAnsi="Arial" w:cs="Arial"/>
        </w:rPr>
        <w:t xml:space="preserve"> some gaps are per-UE while some gaps are </w:t>
      </w:r>
      <w:r w:rsidR="00640333">
        <w:rPr>
          <w:rFonts w:ascii="Arial" w:hAnsi="Arial" w:cs="Arial"/>
        </w:rPr>
        <w:t>p</w:t>
      </w:r>
      <w:r w:rsidR="000F0E1F" w:rsidRPr="000F0E1F">
        <w:rPr>
          <w:rFonts w:ascii="Arial" w:hAnsi="Arial" w:cs="Arial"/>
        </w:rPr>
        <w:t xml:space="preserve">er-FR)? </w:t>
      </w:r>
      <w:r w:rsidR="00C76559">
        <w:rPr>
          <w:rFonts w:ascii="Arial" w:hAnsi="Arial" w:cs="Arial"/>
        </w:rPr>
        <w:t xml:space="preserve">If so, what is the maximum number of gaps that could be configured simultaneously for each </w:t>
      </w:r>
      <w:r w:rsidR="00625706">
        <w:rPr>
          <w:rFonts w:ascii="Arial" w:hAnsi="Arial" w:cs="Arial"/>
        </w:rPr>
        <w:t xml:space="preserve">gap </w:t>
      </w:r>
      <w:r w:rsidR="00C76559">
        <w:rPr>
          <w:rFonts w:ascii="Arial" w:hAnsi="Arial" w:cs="Arial"/>
        </w:rPr>
        <w:t xml:space="preserve">type (per-UE /per-FR1/per-FR2)? </w:t>
      </w:r>
    </w:p>
    <w:p w14:paraId="128EDB93" w14:textId="0CC7E116" w:rsidR="004166E2" w:rsidRDefault="004166E2" w:rsidP="004166E2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</w:p>
    <w:p w14:paraId="4A3A5F2D" w14:textId="2AA6D95C" w:rsidR="00002803" w:rsidRPr="00002803" w:rsidRDefault="0067505B" w:rsidP="00002803">
      <w:pPr>
        <w:pStyle w:val="ListParagraph"/>
        <w:numPr>
          <w:ilvl w:val="1"/>
          <w:numId w:val="32"/>
        </w:numPr>
        <w:spacing w:after="180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In Rel-17,</w:t>
      </w:r>
      <w:r w:rsidR="00002803" w:rsidRPr="00002803">
        <w:t xml:space="preserve"> </w:t>
      </w:r>
      <w:r w:rsidR="00002803" w:rsidRPr="00002803">
        <w:rPr>
          <w:rFonts w:ascii="Arial" w:hAnsi="Arial" w:cs="Arial"/>
          <w:lang w:eastAsia="zh-TW"/>
        </w:rPr>
        <w:t>UE can be configured with per-UE gap and per-FR gap simultaneously when</w:t>
      </w:r>
    </w:p>
    <w:p w14:paraId="3C6221C8" w14:textId="68361BFD" w:rsidR="00002803" w:rsidRPr="00002803" w:rsidRDefault="00002803" w:rsidP="00002803">
      <w:pPr>
        <w:pStyle w:val="ListParagraph"/>
        <w:numPr>
          <w:ilvl w:val="2"/>
          <w:numId w:val="32"/>
        </w:numPr>
        <w:spacing w:after="180"/>
        <w:rPr>
          <w:rFonts w:ascii="Arial" w:hAnsi="Arial" w:cs="Arial"/>
          <w:lang w:eastAsia="zh-TW"/>
        </w:rPr>
      </w:pPr>
      <w:r w:rsidRPr="00002803">
        <w:rPr>
          <w:rFonts w:ascii="Arial" w:hAnsi="Arial" w:cs="Arial"/>
          <w:lang w:eastAsia="zh-TW"/>
        </w:rPr>
        <w:t>UE is capable of per-FR gap and concurrent gaps, and</w:t>
      </w:r>
    </w:p>
    <w:p w14:paraId="1BB6C6BB" w14:textId="1CDA4F93" w:rsidR="00002803" w:rsidRPr="00002803" w:rsidRDefault="00C10648" w:rsidP="00002803">
      <w:pPr>
        <w:pStyle w:val="ListParagraph"/>
        <w:numPr>
          <w:ilvl w:val="2"/>
          <w:numId w:val="32"/>
        </w:numPr>
        <w:spacing w:after="180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P</w:t>
      </w:r>
      <w:r w:rsidR="00002803" w:rsidRPr="00002803">
        <w:rPr>
          <w:rFonts w:ascii="Arial" w:hAnsi="Arial" w:cs="Arial"/>
          <w:lang w:eastAsia="zh-TW"/>
        </w:rPr>
        <w:t>er-UE gap is associated with PRS measurements</w:t>
      </w:r>
    </w:p>
    <w:p w14:paraId="18DFE721" w14:textId="6563A971" w:rsidR="007208ED" w:rsidRPr="00002803" w:rsidRDefault="00002803" w:rsidP="00002803">
      <w:pPr>
        <w:pStyle w:val="ListParagraph"/>
        <w:numPr>
          <w:ilvl w:val="3"/>
          <w:numId w:val="32"/>
        </w:numPr>
        <w:spacing w:after="180"/>
        <w:rPr>
          <w:rFonts w:ascii="Arial" w:hAnsi="Arial" w:cs="Arial"/>
          <w:lang w:eastAsia="zh-TW"/>
        </w:rPr>
      </w:pPr>
      <w:r w:rsidRPr="00002803">
        <w:rPr>
          <w:rFonts w:ascii="Arial" w:hAnsi="Arial" w:cs="Arial"/>
          <w:lang w:eastAsia="zh-TW"/>
        </w:rPr>
        <w:t>Note: Additional use cases incl. Rel-17 MUSIM and Rel-17 NR NTN WIs are not precluded to be included in future releases.</w:t>
      </w:r>
    </w:p>
    <w:p w14:paraId="7688D6F2" w14:textId="49907C56" w:rsidR="00B83CDA" w:rsidRPr="00B83CDA" w:rsidRDefault="00B83CDA" w:rsidP="006C4C0E">
      <w:pPr>
        <w:spacing w:after="180"/>
        <w:ind w:left="720" w:firstLine="720"/>
        <w:rPr>
          <w:rFonts w:ascii="Arial" w:hAnsi="Arial" w:cs="Arial"/>
        </w:rPr>
      </w:pPr>
      <w:r>
        <w:rPr>
          <w:rFonts w:ascii="Arial" w:hAnsi="Arial" w:cs="Arial"/>
          <w:lang w:eastAsia="zh-TW"/>
        </w:rPr>
        <w:t>A</w:t>
      </w:r>
      <w:r w:rsidRPr="00B83CDA">
        <w:rPr>
          <w:rFonts w:ascii="Arial" w:hAnsi="Arial" w:cs="Arial"/>
          <w:lang w:eastAsia="zh-TW"/>
        </w:rPr>
        <w:t xml:space="preserve"> list of all supported combinations can be found in below table</w:t>
      </w:r>
      <w:r>
        <w:rPr>
          <w:rFonts w:ascii="Arial" w:hAnsi="Arial" w:cs="Arial"/>
          <w:lang w:eastAsia="zh-TW"/>
        </w:rPr>
        <w:t xml:space="preserve"> for reference.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69"/>
        <w:gridCol w:w="2340"/>
      </w:tblGrid>
      <w:tr w:rsidR="00B83CDA" w14:paraId="0E09E43D" w14:textId="77777777" w:rsidTr="006C4C0E">
        <w:trPr>
          <w:trHeight w:val="340"/>
          <w:jc w:val="center"/>
        </w:trPr>
        <w:tc>
          <w:tcPr>
            <w:tcW w:w="6565" w:type="dxa"/>
            <w:gridSpan w:val="5"/>
            <w:vAlign w:val="center"/>
          </w:tcPr>
          <w:p w14:paraId="7AAB05C9" w14:textId="77777777" w:rsidR="00B83CDA" w:rsidRDefault="00B83CDA" w:rsidP="006D30AB">
            <w:pPr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Combinations of different gap types for </w:t>
            </w:r>
            <w:r w:rsidRPr="007208ED">
              <w:rPr>
                <w:rFonts w:ascii="Arial" w:hAnsi="Arial" w:cs="Arial"/>
              </w:rPr>
              <w:t xml:space="preserve">per-FR gap </w:t>
            </w:r>
            <w:r>
              <w:rPr>
                <w:rFonts w:ascii="Arial" w:hAnsi="Arial" w:cs="Arial"/>
              </w:rPr>
              <w:t xml:space="preserve">capable </w:t>
            </w:r>
            <w:r w:rsidRPr="007208ED">
              <w:rPr>
                <w:rFonts w:ascii="Arial" w:hAnsi="Arial" w:cs="Arial"/>
              </w:rPr>
              <w:t>UE</w:t>
            </w:r>
          </w:p>
        </w:tc>
      </w:tr>
      <w:tr w:rsidR="00B83CDA" w14:paraId="707E1165" w14:textId="77777777" w:rsidTr="006C4C0E">
        <w:trPr>
          <w:trHeight w:val="20"/>
          <w:jc w:val="center"/>
        </w:trPr>
        <w:tc>
          <w:tcPr>
            <w:tcW w:w="988" w:type="dxa"/>
            <w:vMerge w:val="restart"/>
            <w:vAlign w:val="center"/>
          </w:tcPr>
          <w:p w14:paraId="2C85A126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Index</w:t>
            </w:r>
          </w:p>
        </w:tc>
        <w:tc>
          <w:tcPr>
            <w:tcW w:w="3237" w:type="dxa"/>
            <w:gridSpan w:val="3"/>
            <w:vAlign w:val="center"/>
          </w:tcPr>
          <w:p w14:paraId="1D83EFFF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# of simultaneous MG</w:t>
            </w:r>
          </w:p>
        </w:tc>
        <w:tc>
          <w:tcPr>
            <w:tcW w:w="2340" w:type="dxa"/>
            <w:vMerge w:val="restart"/>
            <w:vAlign w:val="center"/>
          </w:tcPr>
          <w:p w14:paraId="699ABE29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RAN4 conclusion</w:t>
            </w:r>
          </w:p>
        </w:tc>
      </w:tr>
      <w:tr w:rsidR="00B83CDA" w14:paraId="18F9F014" w14:textId="77777777" w:rsidTr="006C4C0E">
        <w:trPr>
          <w:trHeight w:val="20"/>
          <w:jc w:val="center"/>
        </w:trPr>
        <w:tc>
          <w:tcPr>
            <w:tcW w:w="988" w:type="dxa"/>
            <w:vMerge/>
            <w:vAlign w:val="center"/>
          </w:tcPr>
          <w:p w14:paraId="2F6E3C1D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304F81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Per-FR1</w:t>
            </w:r>
          </w:p>
        </w:tc>
        <w:tc>
          <w:tcPr>
            <w:tcW w:w="1134" w:type="dxa"/>
            <w:vAlign w:val="center"/>
          </w:tcPr>
          <w:p w14:paraId="60AE0569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Per-FR2</w:t>
            </w:r>
          </w:p>
        </w:tc>
        <w:tc>
          <w:tcPr>
            <w:tcW w:w="969" w:type="dxa"/>
            <w:vAlign w:val="center"/>
          </w:tcPr>
          <w:p w14:paraId="0F12677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Per-UE</w:t>
            </w:r>
          </w:p>
        </w:tc>
        <w:tc>
          <w:tcPr>
            <w:tcW w:w="2340" w:type="dxa"/>
            <w:vMerge/>
          </w:tcPr>
          <w:p w14:paraId="5016E271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</w:p>
        </w:tc>
      </w:tr>
      <w:tr w:rsidR="00B83CDA" w14:paraId="534BA2B3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477BFFBD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7B0ED2A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02B3EDBF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4BB457C8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6098719E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0F4259E8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17AD80E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7635CEAA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09463FEE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969" w:type="dxa"/>
            <w:vAlign w:val="center"/>
          </w:tcPr>
          <w:p w14:paraId="670F3DCA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4EC24E4A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44EBB821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7F7FD7C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66858D2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2C84593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6C5EB91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2340" w:type="dxa"/>
          </w:tcPr>
          <w:p w14:paraId="08EE9C38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0CDB27F5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2203B52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vAlign w:val="center"/>
          </w:tcPr>
          <w:p w14:paraId="0348CFD1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1B593F1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49D56D9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2340" w:type="dxa"/>
            <w:vMerge w:val="restart"/>
            <w:vAlign w:val="center"/>
          </w:tcPr>
          <w:p w14:paraId="1BD9C805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  <w:r>
              <w:rPr>
                <w:rFonts w:ascii="Arial" w:hAnsi="Arial" w:cs="Arial"/>
              </w:rPr>
              <w:t xml:space="preserve"> when per-UE gap is associated to PRS measurement</w:t>
            </w:r>
          </w:p>
        </w:tc>
      </w:tr>
      <w:tr w:rsidR="00B83CDA" w14:paraId="260F7CAD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4E98A81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14:paraId="51744148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73F94E54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3E3EF14A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2340" w:type="dxa"/>
            <w:vMerge/>
          </w:tcPr>
          <w:p w14:paraId="0FBB78A1" w14:textId="77777777" w:rsidR="00B83CDA" w:rsidRPr="006C0C37" w:rsidRDefault="00B83CDA" w:rsidP="006D30AB">
            <w:pPr>
              <w:rPr>
                <w:rFonts w:ascii="Arial" w:hAnsi="Arial" w:cs="Arial"/>
              </w:rPr>
            </w:pPr>
          </w:p>
        </w:tc>
      </w:tr>
      <w:tr w:rsidR="00B83CDA" w14:paraId="0D73A5D0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3B2EB79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Align w:val="center"/>
          </w:tcPr>
          <w:p w14:paraId="0A44EA6E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10E22CA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4FD76FA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2340" w:type="dxa"/>
            <w:vMerge/>
          </w:tcPr>
          <w:p w14:paraId="16E294D0" w14:textId="77777777" w:rsidR="00B83CDA" w:rsidRPr="006C0C37" w:rsidRDefault="00B83CDA" w:rsidP="006D30AB">
            <w:pPr>
              <w:rPr>
                <w:rFonts w:ascii="Arial" w:hAnsi="Arial" w:cs="Arial"/>
              </w:rPr>
            </w:pPr>
          </w:p>
        </w:tc>
      </w:tr>
      <w:tr w:rsidR="00B83CDA" w14:paraId="55F55970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1C038141" w14:textId="011C338A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14:paraId="4D825E2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1D61BE5B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49D05C89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2340" w:type="dxa"/>
          </w:tcPr>
          <w:p w14:paraId="597AC571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6AC98E95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40751247" w14:textId="31F1E8C2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vAlign w:val="center"/>
          </w:tcPr>
          <w:p w14:paraId="664AF98B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65543BD6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6B88619F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6A160BA4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236483DE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516FDB92" w14:textId="287B3A17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vAlign w:val="center"/>
          </w:tcPr>
          <w:p w14:paraId="4B474A2D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08F58DE6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4F515319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7DEDB5CD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01CCD20F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6223A201" w14:textId="5E868333" w:rsidR="00B83CDA" w:rsidRPr="006C0C37" w:rsidRDefault="0028211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vAlign w:val="center"/>
          </w:tcPr>
          <w:p w14:paraId="0C0AEFB6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1A9AC97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3F2EFA5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084608D0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18B7F0F6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29A3294C" w14:textId="42397A67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2118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737403A7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44BD139B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24A5F78E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0E16B8B0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5F2390E5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63A3C99C" w14:textId="1A241323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2118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1D7A410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761CD3AC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969" w:type="dxa"/>
            <w:vAlign w:val="center"/>
          </w:tcPr>
          <w:p w14:paraId="4AF1678B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2A1E154A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</w:tbl>
    <w:p w14:paraId="54A91B4A" w14:textId="77777777" w:rsidR="00B83CDA" w:rsidRPr="000F0E1F" w:rsidRDefault="00B83CDA" w:rsidP="000F0E1F">
      <w:pPr>
        <w:spacing w:after="180"/>
        <w:jc w:val="both"/>
        <w:rPr>
          <w:rFonts w:ascii="Arial" w:hAnsi="Arial" w:cs="Arial"/>
        </w:rPr>
      </w:pPr>
    </w:p>
    <w:p w14:paraId="040C9F72" w14:textId="0D8A3EB8" w:rsidR="000F0E1F" w:rsidRDefault="005A6192" w:rsidP="00497F02">
      <w:pPr>
        <w:spacing w:after="180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Q4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F1553E">
        <w:rPr>
          <w:rFonts w:ascii="Arial" w:hAnsi="Arial" w:cs="Arial"/>
          <w:b/>
          <w:bCs/>
        </w:rPr>
        <w:t xml:space="preserve"> </w:t>
      </w:r>
      <w:r w:rsidR="00F1553E">
        <w:rPr>
          <w:rFonts w:ascii="Arial" w:hAnsi="Arial" w:cs="Arial"/>
        </w:rPr>
        <w:t>Is</w:t>
      </w:r>
      <w:r w:rsidR="00494DA6">
        <w:rPr>
          <w:rFonts w:ascii="Arial" w:hAnsi="Arial" w:cs="Arial"/>
        </w:rPr>
        <w:t xml:space="preserve"> the </w:t>
      </w:r>
      <w:r w:rsidR="0036152C" w:rsidRPr="0036152C">
        <w:rPr>
          <w:rFonts w:ascii="Arial" w:hAnsi="Arial" w:cs="Arial"/>
        </w:rPr>
        <w:t xml:space="preserve">legacy </w:t>
      </w:r>
      <w:r w:rsidR="00494DA6" w:rsidRPr="000F0E1F">
        <w:rPr>
          <w:rFonts w:ascii="Arial" w:hAnsi="Arial" w:cs="Arial"/>
        </w:rPr>
        <w:t>gap sharing configuration (</w:t>
      </w:r>
      <w:r w:rsidR="003E1D07">
        <w:rPr>
          <w:rFonts w:ascii="Arial" w:hAnsi="Arial" w:cs="Arial"/>
        </w:rPr>
        <w:t xml:space="preserve">configured in </w:t>
      </w:r>
      <w:proofErr w:type="spellStart"/>
      <w:r w:rsidR="00494DA6" w:rsidRPr="005A6192">
        <w:rPr>
          <w:rFonts w:ascii="Arial" w:hAnsi="Arial" w:cs="Arial"/>
          <w:i/>
        </w:rPr>
        <w:t>MeasGapSharingConfig</w:t>
      </w:r>
      <w:proofErr w:type="spellEnd"/>
      <w:r w:rsidR="00494DA6" w:rsidRPr="000F0E1F">
        <w:rPr>
          <w:rFonts w:ascii="Arial" w:hAnsi="Arial" w:cs="Arial"/>
        </w:rPr>
        <w:t>)</w:t>
      </w:r>
      <w:r w:rsidR="00A25640" w:rsidRPr="00A25640">
        <w:rPr>
          <w:rFonts w:ascii="Arial" w:hAnsi="Arial" w:cs="Arial"/>
        </w:rPr>
        <w:t xml:space="preserve"> </w:t>
      </w:r>
      <w:r w:rsidR="00494DA6">
        <w:rPr>
          <w:rFonts w:ascii="Arial" w:hAnsi="Arial" w:cs="Arial"/>
        </w:rPr>
        <w:t xml:space="preserve">applicable to </w:t>
      </w:r>
      <w:r w:rsidR="004675DF">
        <w:rPr>
          <w:rFonts w:ascii="Arial" w:hAnsi="Arial" w:cs="Arial"/>
        </w:rPr>
        <w:t xml:space="preserve">Rel-17 </w:t>
      </w:r>
      <w:r w:rsidR="00E67234">
        <w:rPr>
          <w:rFonts w:ascii="Arial" w:hAnsi="Arial" w:cs="Arial"/>
        </w:rPr>
        <w:t>concurrent gaps</w:t>
      </w:r>
      <w:r w:rsidR="00A25640" w:rsidRPr="00A25640">
        <w:rPr>
          <w:rFonts w:ascii="Arial" w:hAnsi="Arial" w:cs="Arial"/>
        </w:rPr>
        <w:t>?</w:t>
      </w:r>
      <w:r w:rsidR="00494DA6">
        <w:rPr>
          <w:rFonts w:ascii="Arial" w:hAnsi="Arial" w:cs="Arial"/>
        </w:rPr>
        <w:t xml:space="preserve"> </w:t>
      </w:r>
      <w:r w:rsidR="00A25640" w:rsidRPr="00A25640">
        <w:rPr>
          <w:rFonts w:ascii="Arial" w:hAnsi="Arial" w:cs="Arial"/>
        </w:rPr>
        <w:t xml:space="preserve">If </w:t>
      </w:r>
      <w:r w:rsidR="004675DF">
        <w:rPr>
          <w:rFonts w:ascii="Arial" w:hAnsi="Arial" w:cs="Arial"/>
        </w:rPr>
        <w:t>‘</w:t>
      </w:r>
      <w:r w:rsidR="00A25640" w:rsidRPr="00A25640">
        <w:rPr>
          <w:rFonts w:ascii="Arial" w:hAnsi="Arial" w:cs="Arial"/>
        </w:rPr>
        <w:t>yes</w:t>
      </w:r>
      <w:r w:rsidR="004675DF">
        <w:rPr>
          <w:rFonts w:ascii="Arial" w:hAnsi="Arial" w:cs="Arial"/>
        </w:rPr>
        <w:t>’</w:t>
      </w:r>
      <w:r w:rsidR="00A25640" w:rsidRPr="00A25640">
        <w:rPr>
          <w:rFonts w:ascii="Arial" w:hAnsi="Arial" w:cs="Arial"/>
        </w:rPr>
        <w:t xml:space="preserve">, </w:t>
      </w:r>
      <w:r w:rsidR="004675DF">
        <w:rPr>
          <w:rFonts w:ascii="Arial" w:hAnsi="Arial" w:cs="Arial"/>
        </w:rPr>
        <w:t>could</w:t>
      </w:r>
      <w:r w:rsidR="00A25640" w:rsidRPr="00A25640">
        <w:rPr>
          <w:rFonts w:ascii="Arial" w:hAnsi="Arial" w:cs="Arial"/>
        </w:rPr>
        <w:t xml:space="preserve"> RAN4 </w:t>
      </w:r>
      <w:r w:rsidR="00B41435">
        <w:rPr>
          <w:rFonts w:ascii="Arial" w:hAnsi="Arial" w:cs="Arial"/>
        </w:rPr>
        <w:t xml:space="preserve">clarify </w:t>
      </w:r>
      <w:r w:rsidR="00A25640" w:rsidRPr="00A25640">
        <w:rPr>
          <w:rFonts w:ascii="Arial" w:hAnsi="Arial" w:cs="Arial"/>
        </w:rPr>
        <w:t xml:space="preserve">how </w:t>
      </w:r>
      <w:r w:rsidR="00B41435">
        <w:rPr>
          <w:rFonts w:ascii="Arial" w:hAnsi="Arial" w:cs="Arial"/>
        </w:rPr>
        <w:t>this would</w:t>
      </w:r>
      <w:r w:rsidR="00A25640" w:rsidRPr="00A25640">
        <w:rPr>
          <w:rFonts w:ascii="Arial" w:hAnsi="Arial" w:cs="Arial"/>
        </w:rPr>
        <w:t xml:space="preserve"> work</w:t>
      </w:r>
      <w:r w:rsidR="00A25640">
        <w:rPr>
          <w:rFonts w:ascii="Arial" w:hAnsi="Arial" w:cs="Arial"/>
        </w:rPr>
        <w:t>?</w:t>
      </w:r>
    </w:p>
    <w:p w14:paraId="64D709D3" w14:textId="09376D9C" w:rsidR="004166E2" w:rsidRPr="004166E2" w:rsidRDefault="004166E2" w:rsidP="004166E2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  <w:r w:rsidR="007208ED">
        <w:rPr>
          <w:rFonts w:ascii="Arial" w:hAnsi="Arial" w:cs="Arial"/>
          <w:lang w:eastAsia="zh-TW"/>
        </w:rPr>
        <w:t xml:space="preserve"> </w:t>
      </w:r>
      <w:r w:rsidR="007208ED" w:rsidRPr="007208ED">
        <w:rPr>
          <w:rFonts w:ascii="Arial" w:hAnsi="Arial" w:cs="Arial" w:hint="eastAsia"/>
          <w:lang w:eastAsia="zh-TW"/>
        </w:rPr>
        <w:t>Yes</w:t>
      </w:r>
      <w:r w:rsidR="00B83CDA">
        <w:rPr>
          <w:rFonts w:ascii="Arial" w:hAnsi="Arial" w:cs="Arial"/>
          <w:lang w:eastAsia="zh-TW"/>
        </w:rPr>
        <w:t>. Each gap is configured</w:t>
      </w:r>
      <w:r w:rsidR="007208ED" w:rsidRPr="007208ED">
        <w:rPr>
          <w:rFonts w:ascii="Arial" w:hAnsi="Arial" w:cs="Arial" w:hint="eastAsia"/>
          <w:lang w:eastAsia="zh-TW"/>
        </w:rPr>
        <w:t xml:space="preserve"> with separate </w:t>
      </w:r>
      <w:proofErr w:type="spellStart"/>
      <w:r w:rsidR="007208ED" w:rsidRPr="007208ED">
        <w:rPr>
          <w:rFonts w:ascii="Arial" w:hAnsi="Arial" w:cs="Arial" w:hint="eastAsia"/>
          <w:i/>
          <w:iCs/>
          <w:lang w:eastAsia="zh-TW"/>
        </w:rPr>
        <w:t>MeasGapSharingConfig</w:t>
      </w:r>
      <w:proofErr w:type="spellEnd"/>
      <w:r w:rsidR="007208ED" w:rsidRPr="007208ED">
        <w:rPr>
          <w:rFonts w:ascii="Arial" w:hAnsi="Arial" w:cs="Arial" w:hint="eastAsia"/>
          <w:lang w:eastAsia="zh-TW"/>
        </w:rPr>
        <w:t xml:space="preserve"> </w:t>
      </w:r>
      <w:r w:rsidR="00B83CDA">
        <w:rPr>
          <w:rFonts w:ascii="Arial" w:hAnsi="Arial" w:cs="Arial"/>
          <w:lang w:eastAsia="zh-TW"/>
        </w:rPr>
        <w:t xml:space="preserve">which has </w:t>
      </w:r>
      <w:r w:rsidR="00315B62">
        <w:rPr>
          <w:rFonts w:ascii="Arial" w:hAnsi="Arial" w:cs="Arial"/>
          <w:lang w:eastAsia="zh-TW"/>
        </w:rPr>
        <w:t>the same configurable range of par</w:t>
      </w:r>
      <w:r w:rsidR="00B83CDA">
        <w:rPr>
          <w:rFonts w:ascii="Arial" w:hAnsi="Arial" w:cs="Arial"/>
          <w:lang w:eastAsia="zh-TW"/>
        </w:rPr>
        <w:t>a</w:t>
      </w:r>
      <w:r w:rsidR="00315B62">
        <w:rPr>
          <w:rFonts w:ascii="Arial" w:hAnsi="Arial" w:cs="Arial"/>
          <w:lang w:eastAsia="zh-TW"/>
        </w:rPr>
        <w:t>meters.</w:t>
      </w:r>
    </w:p>
    <w:p w14:paraId="0B94C1AF" w14:textId="77777777" w:rsidR="004166E2" w:rsidRDefault="004166E2" w:rsidP="00497F02">
      <w:pPr>
        <w:spacing w:after="180"/>
        <w:rPr>
          <w:rFonts w:ascii="Arial" w:hAnsi="Arial" w:cs="Arial"/>
        </w:rPr>
      </w:pPr>
    </w:p>
    <w:p w14:paraId="14CA1938" w14:textId="28A0C6C9" w:rsidR="000F0E1F" w:rsidRDefault="005A6192" w:rsidP="00BE6EC6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Q5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CC4374">
        <w:rPr>
          <w:rFonts w:ascii="Arial" w:hAnsi="Arial" w:cs="Arial"/>
        </w:rPr>
        <w:t xml:space="preserve"> </w:t>
      </w:r>
      <w:r w:rsidR="00373DF8">
        <w:rPr>
          <w:rFonts w:ascii="Arial" w:hAnsi="Arial" w:cs="Arial"/>
        </w:rPr>
        <w:t xml:space="preserve">Could RAN4 help </w:t>
      </w:r>
      <w:r w:rsidR="00D93234">
        <w:rPr>
          <w:rFonts w:ascii="Arial" w:hAnsi="Arial" w:cs="Arial"/>
        </w:rPr>
        <w:t xml:space="preserve">to </w:t>
      </w:r>
      <w:r w:rsidR="00373DF8">
        <w:rPr>
          <w:rFonts w:ascii="Arial" w:hAnsi="Arial" w:cs="Arial"/>
        </w:rPr>
        <w:t>clarify whether</w:t>
      </w:r>
      <w:r w:rsidR="00CC4374" w:rsidRPr="00CC4374">
        <w:rPr>
          <w:rFonts w:ascii="Arial" w:hAnsi="Arial" w:cs="Arial"/>
        </w:rPr>
        <w:t xml:space="preserve"> UTRAN-FDD</w:t>
      </w:r>
      <w:r w:rsidR="00CC4374">
        <w:rPr>
          <w:rFonts w:ascii="Arial" w:hAnsi="Arial" w:cs="Arial"/>
        </w:rPr>
        <w:t xml:space="preserve"> measurement</w:t>
      </w:r>
      <w:r w:rsidR="00373DF8">
        <w:rPr>
          <w:rFonts w:ascii="Arial" w:hAnsi="Arial" w:cs="Arial"/>
        </w:rPr>
        <w:t xml:space="preserve"> (configured in </w:t>
      </w:r>
      <w:proofErr w:type="spellStart"/>
      <w:r w:rsidR="00373DF8" w:rsidRPr="00373DF8">
        <w:rPr>
          <w:rFonts w:ascii="Arial" w:hAnsi="Arial" w:cs="Arial"/>
          <w:i/>
        </w:rPr>
        <w:t>MeasObjectUTRA</w:t>
      </w:r>
      <w:proofErr w:type="spellEnd"/>
      <w:r w:rsidR="00373DF8" w:rsidRPr="00373DF8">
        <w:rPr>
          <w:rFonts w:ascii="Arial" w:hAnsi="Arial" w:cs="Arial"/>
          <w:i/>
        </w:rPr>
        <w:t>-FDD</w:t>
      </w:r>
      <w:r w:rsidR="00373DF8">
        <w:rPr>
          <w:rFonts w:ascii="Arial" w:hAnsi="Arial" w:cs="Arial"/>
        </w:rPr>
        <w:t>)</w:t>
      </w:r>
      <w:r w:rsidR="00CC4374">
        <w:rPr>
          <w:rFonts w:ascii="Arial" w:hAnsi="Arial" w:cs="Arial"/>
        </w:rPr>
        <w:t xml:space="preserve"> </w:t>
      </w:r>
      <w:r w:rsidR="00373DF8">
        <w:rPr>
          <w:rFonts w:ascii="Arial" w:hAnsi="Arial" w:cs="Arial"/>
        </w:rPr>
        <w:t>is also applicable in concurrent gap operation?</w:t>
      </w:r>
    </w:p>
    <w:p w14:paraId="290CA53F" w14:textId="2D20333B" w:rsidR="004166E2" w:rsidRDefault="004166E2" w:rsidP="004166E2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  <w:r w:rsidR="007208ED">
        <w:rPr>
          <w:rFonts w:ascii="Arial" w:hAnsi="Arial" w:cs="Arial"/>
          <w:lang w:eastAsia="zh-TW"/>
        </w:rPr>
        <w:t xml:space="preserve"> RAN4 already provided our response in the previous LS </w:t>
      </w:r>
      <w:r w:rsidR="007208ED" w:rsidRPr="007208ED">
        <w:rPr>
          <w:rFonts w:ascii="Arial" w:hAnsi="Arial" w:cs="Arial"/>
          <w:lang w:eastAsia="zh-TW"/>
        </w:rPr>
        <w:t>R4-2120304</w:t>
      </w:r>
      <w:r w:rsidR="007208ED">
        <w:rPr>
          <w:rFonts w:ascii="Arial" w:hAnsi="Arial" w:cs="Arial"/>
          <w:lang w:eastAsia="zh-TW"/>
        </w:rPr>
        <w:t>.</w:t>
      </w:r>
    </w:p>
    <w:p w14:paraId="475A3679" w14:textId="5D5A1D77" w:rsidR="007208ED" w:rsidRDefault="007208ED" w:rsidP="007208ED">
      <w:pPr>
        <w:spacing w:after="180"/>
        <w:rPr>
          <w:rFonts w:ascii="Arial" w:hAnsi="Arial" w:cs="Arial"/>
        </w:rPr>
      </w:pPr>
    </w:p>
    <w:p w14:paraId="517E2B21" w14:textId="74FED9F0" w:rsidR="00C309AD" w:rsidRDefault="007208ED" w:rsidP="007208ED">
      <w:pPr>
        <w:spacing w:after="180"/>
        <w:rPr>
          <w:rFonts w:ascii="Arial" w:hAnsi="Arial" w:cs="Arial"/>
          <w:lang w:val="de-DE"/>
        </w:rPr>
      </w:pPr>
      <w:r w:rsidRPr="007208ED">
        <w:rPr>
          <w:rFonts w:ascii="Arial" w:hAnsi="Arial" w:cs="Arial"/>
          <w:lang w:val="de-DE"/>
        </w:rPr>
        <w:t xml:space="preserve">In addiiton, RAN4 also would like to </w:t>
      </w:r>
      <w:r>
        <w:rPr>
          <w:rFonts w:ascii="Arial" w:hAnsi="Arial" w:cs="Arial"/>
          <w:lang w:val="de-DE"/>
        </w:rPr>
        <w:t>inform</w:t>
      </w:r>
      <w:r w:rsidRPr="007208ED">
        <w:rPr>
          <w:rFonts w:ascii="Arial" w:hAnsi="Arial" w:cs="Arial"/>
          <w:lang w:val="de-DE"/>
        </w:rPr>
        <w:t xml:space="preserve"> RAN2</w:t>
      </w:r>
      <w:r>
        <w:rPr>
          <w:rFonts w:ascii="Arial" w:hAnsi="Arial" w:cs="Arial"/>
          <w:lang w:val="de-DE"/>
        </w:rPr>
        <w:t xml:space="preserve"> that </w:t>
      </w:r>
    </w:p>
    <w:p w14:paraId="738FF80A" w14:textId="27956441" w:rsidR="007208ED" w:rsidRDefault="00C309AD" w:rsidP="00C309AD">
      <w:pPr>
        <w:pStyle w:val="ListParagraph"/>
        <w:numPr>
          <w:ilvl w:val="0"/>
          <w:numId w:val="34"/>
        </w:numPr>
        <w:spacing w:after="18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I</w:t>
      </w:r>
      <w:r w:rsidRPr="006C4C0E">
        <w:rPr>
          <w:rFonts w:ascii="Arial" w:hAnsi="Arial" w:cs="Arial"/>
          <w:lang w:val="de-DE" w:eastAsia="zh-TW"/>
        </w:rPr>
        <w:t xml:space="preserve">t </w:t>
      </w:r>
      <w:r w:rsidR="007208ED" w:rsidRPr="006C4C0E">
        <w:rPr>
          <w:rFonts w:ascii="Arial" w:hAnsi="Arial" w:cs="Arial"/>
          <w:lang w:val="de-DE" w:eastAsia="zh-TW"/>
        </w:rPr>
        <w:t>is up to RAN2 to decide whether concurrent MGs is supported in MR-DC scenario.</w:t>
      </w:r>
    </w:p>
    <w:p w14:paraId="6081A69F" w14:textId="254CB197" w:rsidR="00C309AD" w:rsidRPr="00C309AD" w:rsidRDefault="00C309AD" w:rsidP="00C309AD">
      <w:pPr>
        <w:pStyle w:val="ListParagraph"/>
        <w:numPr>
          <w:ilvl w:val="0"/>
          <w:numId w:val="34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</w:t>
      </w:r>
      <w:r w:rsidRPr="00C309AD">
        <w:rPr>
          <w:rFonts w:ascii="Arial" w:hAnsi="Arial" w:cs="Arial"/>
        </w:rPr>
        <w:t>t would be necessary for the UE and the network to have a common understanding about how</w:t>
      </w:r>
      <w:r w:rsidR="00AE7F45">
        <w:rPr>
          <w:rFonts w:ascii="Arial" w:hAnsi="Arial" w:cs="Arial"/>
        </w:rPr>
        <w:t xml:space="preserve"> to</w:t>
      </w:r>
      <w:r w:rsidRPr="00C309AD">
        <w:rPr>
          <w:rFonts w:ascii="Arial" w:hAnsi="Arial" w:cs="Arial"/>
        </w:rPr>
        <w:t xml:space="preserve"> resolve collisions between gaps. RAN4 has not yet agreed how to address that scenario</w:t>
      </w:r>
      <w:r>
        <w:rPr>
          <w:rFonts w:ascii="Arial" w:hAnsi="Arial" w:cs="Arial"/>
        </w:rPr>
        <w:t xml:space="preserve"> and will inform RAN2 once the conclusions are reached</w:t>
      </w:r>
      <w:r w:rsidRPr="00C309AD">
        <w:rPr>
          <w:rFonts w:ascii="Arial" w:hAnsi="Arial" w:cs="Arial"/>
        </w:rPr>
        <w:t>.</w:t>
      </w:r>
    </w:p>
    <w:p w14:paraId="128EE64D" w14:textId="77777777" w:rsidR="007208ED" w:rsidRPr="00373139" w:rsidRDefault="007208ED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4EAFDB16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</w:t>
      </w:r>
      <w:r w:rsidR="007208ED">
        <w:rPr>
          <w:rFonts w:ascii="Arial" w:hAnsi="Arial" w:cs="Arial"/>
        </w:rPr>
        <w:t>4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</w:t>
      </w:r>
      <w:r w:rsidR="007208ED">
        <w:rPr>
          <w:rFonts w:ascii="Arial" w:hAnsi="Arial" w:cs="Arial"/>
        </w:rPr>
        <w:t>2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7208ED">
        <w:rPr>
          <w:rFonts w:ascii="Arial" w:hAnsi="Arial" w:cs="Arial"/>
        </w:rPr>
        <w:t xml:space="preserve"> take above </w:t>
      </w:r>
      <w:r w:rsidR="00471785">
        <w:rPr>
          <w:rFonts w:ascii="Arial" w:hAnsi="Arial" w:cs="Arial"/>
        </w:rPr>
        <w:t>information into consideration in the future works</w:t>
      </w:r>
      <w:r w:rsidR="003D4613">
        <w:rPr>
          <w:rFonts w:ascii="Arial" w:hAnsi="Arial" w:cs="Arial"/>
        </w:rPr>
        <w:t>.</w:t>
      </w:r>
    </w:p>
    <w:p w14:paraId="42D1A57C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139093A2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 xml:space="preserve">[1] </w:t>
      </w:r>
      <w:r w:rsidR="00CE5595" w:rsidRPr="00CE5595">
        <w:rPr>
          <w:rFonts w:ascii="Arial" w:hAnsi="Arial" w:cs="Arial"/>
          <w:bCs/>
        </w:rPr>
        <w:t>R2-2111601</w:t>
      </w:r>
      <w:r w:rsidR="00CE5595">
        <w:rPr>
          <w:rFonts w:ascii="Arial" w:hAnsi="Arial" w:cs="Arial"/>
          <w:bCs/>
        </w:rPr>
        <w:t xml:space="preserve"> /</w:t>
      </w:r>
      <w:r w:rsidR="00CE5595" w:rsidRPr="000F0E1F">
        <w:rPr>
          <w:rFonts w:ascii="Arial" w:hAnsi="Arial" w:cs="Arial"/>
          <w:bCs/>
        </w:rPr>
        <w:t xml:space="preserve"> </w:t>
      </w:r>
      <w:r w:rsidR="00CE5595" w:rsidRPr="00CE5595">
        <w:rPr>
          <w:rFonts w:ascii="Arial" w:hAnsi="Arial" w:cs="Arial"/>
          <w:bCs/>
        </w:rPr>
        <w:t>R4-2200026</w:t>
      </w:r>
      <w:r w:rsidR="000F0E1F" w:rsidRPr="000F0E1F">
        <w:rPr>
          <w:rFonts w:ascii="Arial" w:hAnsi="Arial" w:cs="Arial"/>
          <w:bCs/>
        </w:rPr>
        <w:t>, “</w:t>
      </w:r>
      <w:r w:rsidR="00CE5595">
        <w:rPr>
          <w:rFonts w:ascii="Arial" w:hAnsi="Arial" w:cs="Arial"/>
          <w:bCs/>
        </w:rPr>
        <w:t xml:space="preserve">Reply </w:t>
      </w:r>
      <w:r w:rsidR="000F0E1F" w:rsidRPr="000F0E1F">
        <w:rPr>
          <w:rFonts w:ascii="Arial" w:hAnsi="Arial" w:cs="Arial"/>
          <w:bCs/>
        </w:rPr>
        <w:t>LS on R17 NR MG enhancements – Concurrent MG”, RAN</w:t>
      </w:r>
      <w:r w:rsidR="00CE5595">
        <w:rPr>
          <w:rFonts w:ascii="Arial" w:hAnsi="Arial" w:cs="Arial"/>
          <w:bCs/>
        </w:rPr>
        <w:t>2</w:t>
      </w:r>
    </w:p>
    <w:p w14:paraId="2C44CB6B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5643F238" w14:textId="1AD72543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</w:t>
      </w:r>
      <w:r w:rsidR="00CE5595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8B98E87" w14:textId="738B6DE6" w:rsidR="00EC52A7" w:rsidRPr="00FF76A7" w:rsidRDefault="00EC52A7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CE559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CE5595">
        <w:rPr>
          <w:rFonts w:ascii="Arial" w:hAnsi="Arial" w:cs="Arial"/>
          <w:bCs/>
        </w:rPr>
        <w:t>102e</w:t>
      </w:r>
      <w:r>
        <w:rPr>
          <w:rFonts w:ascii="Arial" w:hAnsi="Arial" w:cs="Arial"/>
          <w:bCs/>
        </w:rPr>
        <w:t xml:space="preserve">, </w:t>
      </w:r>
      <w:r w:rsidR="00CE5595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21 Feb. to 03 Mar. 2022</w:t>
      </w:r>
    </w:p>
    <w:p w14:paraId="265D7315" w14:textId="3BA62C66" w:rsidR="00CE5595" w:rsidRPr="00FF76A7" w:rsidRDefault="00CE5595" w:rsidP="00CE5595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RAN4#103</w:t>
      </w:r>
      <w:r>
        <w:rPr>
          <w:rFonts w:ascii="Arial" w:hAnsi="Arial" w:cs="Arial" w:hint="eastAsia"/>
          <w:bCs/>
          <w:lang w:eastAsia="zh-TW"/>
        </w:rPr>
        <w:t>e</w:t>
      </w:r>
      <w:r>
        <w:rPr>
          <w:rFonts w:ascii="Arial" w:hAnsi="Arial" w:cs="Arial"/>
          <w:bCs/>
        </w:rPr>
        <w:t>, E-Meeting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 May to 27 May 2022</w:t>
      </w:r>
    </w:p>
    <w:p w14:paraId="2465858F" w14:textId="289D86FC" w:rsidR="001D731A" w:rsidRPr="00CE5595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CE559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1517FD" w14:textId="77777777" w:rsidR="000E1261" w:rsidRDefault="000E1261">
      <w:r>
        <w:separator/>
      </w:r>
    </w:p>
  </w:endnote>
  <w:endnote w:type="continuationSeparator" w:id="0">
    <w:p w14:paraId="242918BB" w14:textId="77777777" w:rsidR="000E1261" w:rsidRDefault="000E1261">
      <w:r>
        <w:continuationSeparator/>
      </w:r>
    </w:p>
  </w:endnote>
  <w:endnote w:type="continuationNotice" w:id="1">
    <w:p w14:paraId="29CF1E7F" w14:textId="77777777" w:rsidR="000E1261" w:rsidRDefault="000E12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93999" w14:textId="77777777" w:rsidR="000E1261" w:rsidRDefault="000E1261">
      <w:r>
        <w:separator/>
      </w:r>
    </w:p>
  </w:footnote>
  <w:footnote w:type="continuationSeparator" w:id="0">
    <w:p w14:paraId="3AED110C" w14:textId="77777777" w:rsidR="000E1261" w:rsidRDefault="000E1261">
      <w:r>
        <w:continuationSeparator/>
      </w:r>
    </w:p>
  </w:footnote>
  <w:footnote w:type="continuationNotice" w:id="1">
    <w:p w14:paraId="116D0339" w14:textId="77777777" w:rsidR="000E1261" w:rsidRDefault="000E12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0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1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5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8"/>
  </w:num>
  <w:num w:numId="9">
    <w:abstractNumId w:val="7"/>
  </w:num>
  <w:num w:numId="10">
    <w:abstractNumId w:val="33"/>
  </w:num>
  <w:num w:numId="11">
    <w:abstractNumId w:val="14"/>
  </w:num>
  <w:num w:numId="12">
    <w:abstractNumId w:val="18"/>
  </w:num>
  <w:num w:numId="13">
    <w:abstractNumId w:val="13"/>
  </w:num>
  <w:num w:numId="14">
    <w:abstractNumId w:val="27"/>
  </w:num>
  <w:num w:numId="15">
    <w:abstractNumId w:val="17"/>
  </w:num>
  <w:num w:numId="16">
    <w:abstractNumId w:val="0"/>
  </w:num>
  <w:num w:numId="17">
    <w:abstractNumId w:val="16"/>
  </w:num>
  <w:num w:numId="18">
    <w:abstractNumId w:val="23"/>
  </w:num>
  <w:num w:numId="19">
    <w:abstractNumId w:val="21"/>
  </w:num>
  <w:num w:numId="20">
    <w:abstractNumId w:val="24"/>
  </w:num>
  <w:num w:numId="21">
    <w:abstractNumId w:val="29"/>
  </w:num>
  <w:num w:numId="22">
    <w:abstractNumId w:val="9"/>
  </w:num>
  <w:num w:numId="23">
    <w:abstractNumId w:val="6"/>
  </w:num>
  <w:num w:numId="24">
    <w:abstractNumId w:val="26"/>
  </w:num>
  <w:num w:numId="25">
    <w:abstractNumId w:val="31"/>
  </w:num>
  <w:num w:numId="26">
    <w:abstractNumId w:val="4"/>
  </w:num>
  <w:num w:numId="27">
    <w:abstractNumId w:val="10"/>
  </w:num>
  <w:num w:numId="28">
    <w:abstractNumId w:val="32"/>
  </w:num>
  <w:num w:numId="29">
    <w:abstractNumId w:val="12"/>
  </w:num>
  <w:num w:numId="30">
    <w:abstractNumId w:val="28"/>
  </w:num>
  <w:num w:numId="31">
    <w:abstractNumId w:val="22"/>
  </w:num>
  <w:num w:numId="32">
    <w:abstractNumId w:val="2"/>
  </w:num>
  <w:num w:numId="33">
    <w:abstractNumId w:val="11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261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0104"/>
    <w:rsid w:val="00262AA4"/>
    <w:rsid w:val="00263F70"/>
    <w:rsid w:val="002642CF"/>
    <w:rsid w:val="002657FD"/>
    <w:rsid w:val="00266F71"/>
    <w:rsid w:val="00270B99"/>
    <w:rsid w:val="0027179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32A63"/>
    <w:rsid w:val="00334286"/>
    <w:rsid w:val="00335199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426E"/>
    <w:rsid w:val="00537F52"/>
    <w:rsid w:val="005502D0"/>
    <w:rsid w:val="00551B7D"/>
    <w:rsid w:val="00552F29"/>
    <w:rsid w:val="00553017"/>
    <w:rsid w:val="005564F2"/>
    <w:rsid w:val="00560481"/>
    <w:rsid w:val="005619A2"/>
    <w:rsid w:val="0056461E"/>
    <w:rsid w:val="005707B9"/>
    <w:rsid w:val="00571AE2"/>
    <w:rsid w:val="00571CB5"/>
    <w:rsid w:val="00571F88"/>
    <w:rsid w:val="005754F6"/>
    <w:rsid w:val="005810C2"/>
    <w:rsid w:val="005816DE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34EC"/>
    <w:rsid w:val="00644408"/>
    <w:rsid w:val="00644A0A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44EA"/>
    <w:rsid w:val="008C6174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FE6"/>
    <w:rsid w:val="00AC47F9"/>
    <w:rsid w:val="00AC51CC"/>
    <w:rsid w:val="00AD2751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10988"/>
    <w:rsid w:val="00D11CBC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92AB0"/>
    <w:rsid w:val="00D93234"/>
    <w:rsid w:val="00DA1C64"/>
    <w:rsid w:val="00DA2C1E"/>
    <w:rsid w:val="00DA4369"/>
    <w:rsid w:val="00DA46E7"/>
    <w:rsid w:val="00DC2499"/>
    <w:rsid w:val="00DC6040"/>
    <w:rsid w:val="00DC6342"/>
    <w:rsid w:val="00DC6FCD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rsid w:val="008C617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84B6E7-3600-4804-90FB-6053FBF79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MCC</cp:lastModifiedBy>
  <cp:revision>2</cp:revision>
  <dcterms:created xsi:type="dcterms:W3CDTF">2022-02-06T10:56:00Z</dcterms:created>
  <dcterms:modified xsi:type="dcterms:W3CDTF">2022-02-06T10:56:00Z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</Properties>
</file>