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宋体" w:hAnsi="Arial" w:cs="Arial"/>
                <w:b w:val="0"/>
                <w:bCs w:val="0"/>
                <w:sz w:val="20"/>
                <w:szCs w:val="20"/>
                <w:lang w:val="en-GB" w:eastAsia="zh-CN"/>
              </w:rPr>
            </w:pPr>
            <w:r w:rsidRPr="00860418">
              <w:rPr>
                <w:rFonts w:ascii="Arial" w:eastAsia="宋体" w:hAnsi="Arial" w:cs="Arial" w:hint="eastAsia"/>
                <w:b w:val="0"/>
                <w:bCs w:val="0"/>
                <w:sz w:val="20"/>
                <w:szCs w:val="20"/>
                <w:lang w:val="en-GB" w:eastAsia="zh-CN"/>
              </w:rPr>
              <w:t>C</w:t>
            </w:r>
            <w:r w:rsidRPr="00860418">
              <w:rPr>
                <w:rFonts w:ascii="Arial" w:eastAsia="宋体"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iaoxuan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angxiaoxuan</w:t>
            </w:r>
            <w:r>
              <w:rPr>
                <w:rFonts w:ascii="Arial" w:eastAsia="宋体" w:hAnsi="Arial" w:cs="Arial" w:hint="eastAsia"/>
                <w:sz w:val="20"/>
                <w:szCs w:val="20"/>
                <w:lang w:val="en-GB" w:eastAsia="zh-CN"/>
              </w:rPr>
              <w:t>@chi</w:t>
            </w:r>
            <w:r>
              <w:rPr>
                <w:rFonts w:ascii="Arial" w:eastAsia="宋体"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宋体" w:hAnsi="Arial" w:cs="Arial"/>
                <w:b w:val="0"/>
                <w:sz w:val="20"/>
                <w:szCs w:val="20"/>
                <w:lang w:val="en-GB" w:eastAsia="zh-CN"/>
              </w:rPr>
            </w:pPr>
            <w:r w:rsidRPr="005C5DA1">
              <w:rPr>
                <w:b w:val="0"/>
              </w:rPr>
              <w:t>Huawei, HiSilicon</w:t>
            </w:r>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宋体"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宋体" w:hAnsi="Arial" w:cs="Arial"/>
                <w:sz w:val="20"/>
                <w:szCs w:val="20"/>
                <w:lang w:eastAsia="zh-CN"/>
              </w:rPr>
              <w:t xml:space="preserve">Yanhua </w:t>
            </w:r>
            <w:r>
              <w:rPr>
                <w:rFonts w:ascii="Arial" w:eastAsia="宋体" w:hAnsi="Arial" w:cs="Arial"/>
                <w:sz w:val="20"/>
                <w:szCs w:val="20"/>
                <w:lang w:eastAsia="zh-CN"/>
              </w:rPr>
              <w:t xml:space="preserve"> </w:t>
            </w:r>
            <w:r>
              <w:rPr>
                <w:rFonts w:ascii="Arial" w:eastAsia="宋体" w:hAnsi="Arial" w:cs="Arial" w:hint="eastAsia"/>
                <w:sz w:val="20"/>
                <w:szCs w:val="20"/>
                <w:lang w:eastAsia="zh-CN"/>
              </w:rPr>
              <w:t>L</w:t>
            </w:r>
            <w:r>
              <w:rPr>
                <w:rFonts w:ascii="Arial" w:eastAsia="宋体" w:hAnsi="Arial" w:cs="Arial"/>
                <w:sz w:val="20"/>
                <w:szCs w:val="20"/>
                <w:lang w:eastAsia="zh-CN"/>
              </w:rPr>
              <w:t>i</w:t>
            </w:r>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宋体" w:hAnsi="Arial" w:cs="Arial"/>
                <w:sz w:val="20"/>
                <w:szCs w:val="20"/>
                <w:lang w:eastAsia="zh-CN"/>
              </w:rPr>
              <w:t>liyanhua1@xiaomi.com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C80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SearchSpace-r17               SearchSpaceId</w:t>
            </w:r>
            <w:r>
              <w:rPr>
                <w:rFonts w:ascii="Courier New" w:eastAsia="等线"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ubgroupConfig-r17               SubgroupConfig-r17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r>
              <w:rPr>
                <w:rFonts w:ascii="Courier New" w:eastAsia="等线" w:hAnsi="Courier New"/>
                <w:color w:val="FF0000"/>
                <w:sz w:val="14"/>
                <w:szCs w:val="20"/>
                <w:u w:val="single"/>
                <w:lang w:val="en-GB" w:eastAsia="zh-CN"/>
              </w:rPr>
              <w:t>lastUsedCellOnly                 ENUMERATED {true}   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宋体" w:hAnsi="Arial" w:cs="Arial"/>
                <w:sz w:val="20"/>
                <w:szCs w:val="20"/>
                <w:lang w:val="en-GB" w:eastAsia="zh-CN"/>
              </w:rPr>
              <w:t xml:space="preserve">First, </w:t>
            </w:r>
            <w:r>
              <w:rPr>
                <w:rFonts w:ascii="Arial" w:eastAsia="宋体" w:hAnsi="Arial" w:cs="Arial" w:hint="eastAsia"/>
                <w:sz w:val="20"/>
                <w:szCs w:val="20"/>
                <w:lang w:val="en-GB" w:eastAsia="zh-CN"/>
              </w:rPr>
              <w:t>if</w:t>
            </w:r>
            <w:r>
              <w:rPr>
                <w:rFonts w:ascii="Arial" w:eastAsia="宋体"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 xml:space="preserve">the cell in which the UE’s RRC connection was </w:t>
            </w:r>
            <w:r w:rsidRPr="00CF5B37">
              <w:rPr>
                <w:rFonts w:ascii="Arial" w:hAnsi="Arial" w:cs="Arial"/>
                <w:sz w:val="20"/>
                <w:szCs w:val="20"/>
                <w:lang w:val="en-GB"/>
              </w:rPr>
              <w:lastRenderedPageBreak/>
              <w:t>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D1350" w:rsidRPr="00696F62" w14:paraId="29B0519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宋体"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 xml:space="preserve">PEI capable Cell broadcast whether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E17E16">
              <w:rPr>
                <w:rFonts w:ascii="Arial" w:eastAsia="宋体"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 xml:space="preserve">From UE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UE </w:t>
            </w:r>
            <w:r w:rsidRPr="009E7ADF">
              <w:rPr>
                <w:rFonts w:ascii="Arial" w:eastAsia="宋体" w:hAnsi="Arial" w:cs="Arial" w:hint="eastAsia"/>
                <w:sz w:val="20"/>
                <w:szCs w:val="20"/>
                <w:lang w:val="en-GB" w:eastAsia="zh-CN"/>
              </w:rPr>
              <w:t>just</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simply</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follow</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the</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system</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information</w:t>
            </w:r>
            <w:r w:rsidRPr="009E7ADF">
              <w:rPr>
                <w:rFonts w:ascii="Arial" w:eastAsia="宋体"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F</w:t>
            </w:r>
            <w:r w:rsidRPr="009E7ADF">
              <w:rPr>
                <w:rFonts w:ascii="Arial" w:eastAsia="宋体" w:hAnsi="Arial" w:cs="Arial" w:hint="eastAsia"/>
                <w:sz w:val="20"/>
                <w:szCs w:val="20"/>
                <w:lang w:val="en-GB" w:eastAsia="zh-CN"/>
              </w:rPr>
              <w:t>rom</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can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based</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paging</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escalation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policy</w:t>
            </w:r>
            <w:r w:rsidRPr="009E7ADF">
              <w:rPr>
                <w:rFonts w:ascii="Arial" w:eastAsia="宋体" w:hAnsi="Arial" w:cs="Arial"/>
                <w:sz w:val="20"/>
                <w:szCs w:val="20"/>
                <w:lang w:val="en-GB" w:eastAsia="zh-CN"/>
              </w:rPr>
              <w:t xml:space="preserve"> (e.g. R</w:t>
            </w:r>
            <w:r w:rsidRPr="009E7ADF">
              <w:rPr>
                <w:rFonts w:ascii="Arial" w:eastAsia="宋体" w:hAnsi="Arial" w:cs="Arial" w:hint="eastAsia"/>
                <w:sz w:val="20"/>
                <w:szCs w:val="20"/>
                <w:lang w:val="en-GB" w:eastAsia="zh-CN"/>
              </w:rPr>
              <w:t>ecommended</w:t>
            </w:r>
            <w:r w:rsidRPr="009E7ADF">
              <w:rPr>
                <w:rFonts w:ascii="Arial" w:eastAsia="宋体" w:hAnsi="Arial" w:cs="Arial"/>
                <w:sz w:val="20"/>
                <w:szCs w:val="20"/>
                <w:lang w:val="en-GB" w:eastAsia="zh-CN"/>
              </w:rPr>
              <w:t xml:space="preserve"> C</w:t>
            </w:r>
            <w:r w:rsidRPr="009E7ADF">
              <w:rPr>
                <w:rFonts w:ascii="Arial" w:eastAsia="宋体" w:hAnsi="Arial" w:cs="Arial" w:hint="eastAsia"/>
                <w:sz w:val="20"/>
                <w:szCs w:val="20"/>
                <w:lang w:val="en-GB" w:eastAsia="zh-CN"/>
              </w:rPr>
              <w:t>ells</w:t>
            </w:r>
            <w:r w:rsidRPr="009E7ADF">
              <w:rPr>
                <w:rFonts w:ascii="Arial" w:eastAsia="宋体" w:hAnsi="Arial" w:cs="Arial"/>
                <w:sz w:val="20"/>
                <w:szCs w:val="20"/>
                <w:lang w:val="en-GB" w:eastAsia="zh-CN"/>
              </w:rPr>
              <w:t>, P</w:t>
            </w:r>
            <w:r w:rsidRPr="009E7ADF">
              <w:rPr>
                <w:rFonts w:ascii="Arial" w:eastAsia="宋体" w:hAnsi="Arial" w:cs="Arial" w:hint="eastAsia"/>
                <w:sz w:val="20"/>
                <w:szCs w:val="20"/>
                <w:lang w:val="en-GB" w:eastAsia="zh-CN"/>
              </w:rPr>
              <w:t>aging</w:t>
            </w:r>
            <w:r w:rsidRPr="009E7ADF">
              <w:rPr>
                <w:rFonts w:ascii="Arial" w:eastAsia="宋体" w:hAnsi="Arial" w:cs="Arial"/>
                <w:sz w:val="20"/>
                <w:szCs w:val="20"/>
                <w:lang w:val="en-GB" w:eastAsia="zh-CN"/>
              </w:rPr>
              <w:t xml:space="preserve"> A</w:t>
            </w:r>
            <w:r w:rsidRPr="009E7ADF">
              <w:rPr>
                <w:rFonts w:ascii="Arial" w:eastAsia="宋体" w:hAnsi="Arial" w:cs="Arial" w:hint="eastAsia"/>
                <w:sz w:val="20"/>
                <w:szCs w:val="20"/>
                <w:lang w:val="en-GB" w:eastAsia="zh-CN"/>
              </w:rPr>
              <w:t>ttempt</w:t>
            </w:r>
            <w:r w:rsidRPr="009E7ADF">
              <w:rPr>
                <w:rFonts w:ascii="Arial" w:eastAsia="宋体" w:hAnsi="Arial" w:cs="Arial"/>
                <w:sz w:val="20"/>
                <w:szCs w:val="20"/>
                <w:lang w:val="en-GB" w:eastAsia="zh-CN"/>
              </w:rPr>
              <w:t xml:space="preserve"> I</w:t>
            </w:r>
            <w:r w:rsidRPr="009E7ADF">
              <w:rPr>
                <w:rFonts w:ascii="Arial" w:eastAsia="宋体" w:hAnsi="Arial" w:cs="Arial" w:hint="eastAsia"/>
                <w:sz w:val="20"/>
                <w:szCs w:val="20"/>
                <w:lang w:val="en-GB" w:eastAsia="zh-CN"/>
              </w:rPr>
              <w:t>nformation</w:t>
            </w:r>
            <w:r w:rsidRPr="009E7ADF">
              <w:rPr>
                <w:rFonts w:ascii="Arial" w:eastAsia="宋体" w:hAnsi="Arial" w:cs="Arial"/>
                <w:sz w:val="20"/>
                <w:szCs w:val="20"/>
                <w:lang w:val="en-GB" w:eastAsia="zh-CN"/>
              </w:rPr>
              <w:t>)</w:t>
            </w:r>
            <w:r>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to</w:t>
            </w:r>
            <w:r w:rsidRPr="009E7ADF">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decide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how</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page</w:t>
            </w:r>
            <w:r>
              <w:rPr>
                <w:rFonts w:ascii="Arial" w:eastAsia="宋体" w:hAnsi="Arial" w:cs="Arial"/>
                <w:sz w:val="20"/>
                <w:szCs w:val="20"/>
                <w:lang w:val="en-GB" w:eastAsia="zh-CN"/>
              </w:rPr>
              <w:t xml:space="preserve"> UE.</w:t>
            </w:r>
          </w:p>
        </w:tc>
      </w:tr>
      <w:tr w:rsidR="00C803AA" w14:paraId="1327C31D"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Th</w:t>
            </w:r>
            <w:r>
              <w:rPr>
                <w:rFonts w:ascii="Arial" w:eastAsia="宋体"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F</w:t>
            </w:r>
            <w:r>
              <w:rPr>
                <w:rFonts w:ascii="Arial" w:eastAsia="宋体" w:hAnsi="Arial" w:cs="Arial"/>
                <w:sz w:val="20"/>
                <w:szCs w:val="20"/>
                <w:lang w:eastAsia="zh-CN"/>
              </w:rPr>
              <w:t xml:space="preserve">or example, for UE( using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宋体" w:hAnsi="Arial" w:cs="Arial"/>
                <w:sz w:val="20"/>
                <w:szCs w:val="20"/>
                <w:lang w:eastAsia="zh-CN"/>
              </w:rPr>
              <w:t xml:space="preserve"> </w:t>
            </w:r>
            <w:r>
              <w:rPr>
                <w:rFonts w:ascii="Arial" w:eastAsia="宋体" w:hAnsi="Arial" w:cs="Arial"/>
                <w:sz w:val="20"/>
                <w:szCs w:val="20"/>
                <w:lang w:eastAsia="zh-CN"/>
              </w:rPr>
              <w:t>(</w:t>
            </w:r>
            <w:r w:rsidR="003B3A9A">
              <w:rPr>
                <w:rFonts w:ascii="Arial" w:eastAsia="宋体" w:hAnsi="Arial" w:cs="Arial"/>
                <w:sz w:val="20"/>
                <w:szCs w:val="20"/>
                <w:lang w:eastAsia="zh-CN"/>
              </w:rPr>
              <w:t>PEI only to the last used cell</w:t>
            </w:r>
            <w:r w:rsidR="003B3A9A">
              <w:rPr>
                <w:rFonts w:ascii="Arial" w:eastAsia="宋体" w:hAnsi="Arial" w:cs="Arial"/>
                <w:sz w:val="20"/>
                <w:szCs w:val="20"/>
                <w:lang w:eastAsia="zh-CN"/>
              </w:rPr>
              <w:t xml:space="preserve">, </w:t>
            </w:r>
            <w:r>
              <w:rPr>
                <w:rFonts w:ascii="Arial" w:eastAsia="宋体" w:hAnsi="Arial" w:cs="Arial"/>
                <w:sz w:val="20"/>
                <w:szCs w:val="20"/>
                <w:lang w:eastAsia="zh-CN"/>
              </w:rPr>
              <w:t xml:space="preserve">including UE’s PEI capability and subgrouping ID) as well as </w:t>
            </w:r>
            <w:r>
              <w:rPr>
                <w:rFonts w:ascii="Arial" w:eastAsia="宋体" w:hAnsi="Arial" w:cs="Arial"/>
                <w:sz w:val="20"/>
                <w:szCs w:val="20"/>
                <w:lang w:val="en-GB" w:eastAsia="zh-CN"/>
              </w:rPr>
              <w:t>R</w:t>
            </w:r>
            <w:r w:rsidRPr="009E7ADF">
              <w:rPr>
                <w:rFonts w:ascii="Arial" w:eastAsia="宋体" w:hAnsi="Arial" w:cs="Arial" w:hint="eastAsia"/>
                <w:sz w:val="20"/>
                <w:szCs w:val="20"/>
                <w:lang w:val="en-GB" w:eastAsia="zh-CN"/>
              </w:rPr>
              <w:t>ecommended</w:t>
            </w:r>
            <w:r w:rsidRPr="009E7ADF">
              <w:rPr>
                <w:rFonts w:ascii="Arial" w:eastAsia="宋体" w:hAnsi="Arial" w:cs="Arial"/>
                <w:sz w:val="20"/>
                <w:szCs w:val="20"/>
                <w:lang w:val="en-GB" w:eastAsia="zh-CN"/>
              </w:rPr>
              <w:t xml:space="preserve"> C</w:t>
            </w:r>
            <w:r w:rsidRPr="009E7ADF">
              <w:rPr>
                <w:rFonts w:ascii="Arial" w:eastAsia="宋体" w:hAnsi="Arial" w:cs="Arial" w:hint="eastAsia"/>
                <w:sz w:val="20"/>
                <w:szCs w:val="20"/>
                <w:lang w:val="en-GB" w:eastAsia="zh-CN"/>
              </w:rPr>
              <w:t>ells</w:t>
            </w:r>
            <w:r>
              <w:rPr>
                <w:rFonts w:ascii="Arial" w:eastAsia="宋体" w:hAnsi="Arial" w:cs="Arial"/>
                <w:sz w:val="20"/>
                <w:szCs w:val="20"/>
                <w:lang w:val="en-GB" w:eastAsia="zh-CN"/>
              </w:rPr>
              <w:t xml:space="preserve"> to gNB, and gNB only page UE in the last used cell. And when </w:t>
            </w:r>
            <w:r w:rsidRPr="009E7ADF">
              <w:rPr>
                <w:rFonts w:ascii="Arial" w:eastAsia="宋体" w:hAnsi="Arial" w:cs="Arial" w:hint="eastAsia"/>
                <w:sz w:val="20"/>
                <w:szCs w:val="20"/>
                <w:lang w:val="en-GB" w:eastAsia="zh-CN"/>
              </w:rPr>
              <w:t>paging</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escalation</w:t>
            </w:r>
            <w:r>
              <w:rPr>
                <w:rFonts w:ascii="Arial" w:eastAsia="宋体" w:hAnsi="Arial" w:cs="Arial"/>
                <w:sz w:val="20"/>
                <w:szCs w:val="20"/>
                <w:lang w:val="en-GB" w:eastAsia="zh-CN"/>
              </w:rPr>
              <w:t xml:space="preserve">, CN will not provide the </w:t>
            </w:r>
            <w:r>
              <w:rPr>
                <w:rFonts w:ascii="Arial" w:eastAsia="宋体"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宋体" w:hAnsi="Arial" w:cs="Arial"/>
                <w:sz w:val="20"/>
                <w:szCs w:val="20"/>
                <w:lang w:eastAsia="zh-CN"/>
              </w:rPr>
              <w:t xml:space="preserve"> to </w:t>
            </w:r>
            <w:r w:rsidR="003B3A9A">
              <w:rPr>
                <w:rFonts w:ascii="Arial" w:eastAsia="宋体" w:hAnsi="Arial" w:cs="Arial"/>
                <w:sz w:val="20"/>
                <w:szCs w:val="20"/>
                <w:lang w:eastAsia="zh-CN"/>
              </w:rPr>
              <w:t xml:space="preserve">gNB other than </w:t>
            </w:r>
            <w:r>
              <w:rPr>
                <w:rFonts w:ascii="Arial" w:eastAsia="宋体" w:hAnsi="Arial" w:cs="Arial"/>
                <w:sz w:val="20"/>
                <w:szCs w:val="20"/>
                <w:lang w:eastAsia="zh-CN"/>
              </w:rPr>
              <w:t xml:space="preserve">the last used gNB. And for RAN paging, </w:t>
            </w:r>
            <w:r w:rsidR="003B3A9A">
              <w:rPr>
                <w:rFonts w:ascii="Arial" w:eastAsia="宋体" w:hAnsi="Arial" w:cs="Arial"/>
                <w:sz w:val="20"/>
                <w:szCs w:val="20"/>
                <w:lang w:eastAsia="zh-CN"/>
              </w:rPr>
              <w:t xml:space="preserve">since the anchor gNB can get the </w:t>
            </w:r>
            <w:r w:rsidR="003B3A9A">
              <w:rPr>
                <w:rFonts w:ascii="Arial" w:eastAsia="宋体"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宋体" w:hAnsi="Arial" w:cs="Arial"/>
                <w:sz w:val="20"/>
                <w:szCs w:val="20"/>
                <w:lang w:eastAsia="zh-CN"/>
              </w:rPr>
              <w:t xml:space="preserve"> </w:t>
            </w:r>
            <w:r>
              <w:rPr>
                <w:rFonts w:ascii="Arial" w:eastAsia="宋体" w:hAnsi="Arial" w:cs="Arial"/>
                <w:sz w:val="20"/>
                <w:szCs w:val="20"/>
                <w:lang w:eastAsia="zh-CN"/>
              </w:rPr>
              <w:t>there will be no</w:t>
            </w:r>
            <w:r w:rsidR="003B3A9A">
              <w:rPr>
                <w:rFonts w:ascii="Arial" w:eastAsia="宋体" w:hAnsi="Arial" w:cs="Arial"/>
                <w:sz w:val="20"/>
                <w:szCs w:val="20"/>
                <w:lang w:eastAsia="zh-CN"/>
              </w:rPr>
              <w:t xml:space="preserve"> </w:t>
            </w:r>
            <w:r w:rsidR="003B3A9A">
              <w:rPr>
                <w:rFonts w:ascii="Arial" w:eastAsia="宋体"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宋体" w:hAnsi="Arial" w:cs="Arial"/>
                <w:sz w:val="20"/>
                <w:szCs w:val="20"/>
                <w:lang w:eastAsia="zh-CN"/>
              </w:rPr>
              <w:t xml:space="preserve"> carried in the RAN paging message.</w:t>
            </w:r>
          </w:p>
          <w:p w14:paraId="01A72D54" w14:textId="24858A96" w:rsidR="007829D2" w:rsidRPr="007829D2"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or option1:</w:t>
            </w:r>
            <w:r w:rsidR="003B3A9A">
              <w:rPr>
                <w:rFonts w:ascii="Arial" w:eastAsia="宋体" w:hAnsi="Arial" w:cs="Arial"/>
                <w:sz w:val="20"/>
                <w:szCs w:val="20"/>
                <w:lang w:val="en-GB" w:eastAsia="zh-CN"/>
              </w:rPr>
              <w:t xml:space="preserve"> </w:t>
            </w:r>
            <w:r w:rsidR="003B3A9A">
              <w:rPr>
                <w:rFonts w:ascii="Arial" w:eastAsia="宋体" w:hAnsi="Arial" w:cs="Arial"/>
                <w:sz w:val="20"/>
                <w:szCs w:val="20"/>
                <w:lang w:eastAsia="zh-CN"/>
              </w:rPr>
              <w:t>I</w:t>
            </w:r>
            <w:r>
              <w:rPr>
                <w:rFonts w:ascii="Arial" w:eastAsia="宋体" w:hAnsi="Arial" w:cs="Arial"/>
                <w:sz w:val="20"/>
                <w:szCs w:val="20"/>
                <w:lang w:eastAsia="zh-CN"/>
              </w:rPr>
              <w:t>f UE gets the configuration from gNB, then when the UE reselect to another cell, it need to get the updated indication from the new cell?</w:t>
            </w:r>
            <w:r w:rsidR="007829D2">
              <w:rPr>
                <w:rFonts w:ascii="Arial" w:eastAsia="宋体" w:hAnsi="Arial" w:cs="Arial"/>
                <w:sz w:val="20"/>
                <w:szCs w:val="20"/>
                <w:lang w:eastAsia="zh-CN"/>
              </w:rPr>
              <w:t xml:space="preserve"> </w:t>
            </w:r>
            <w:r w:rsidR="007829D2">
              <w:rPr>
                <w:rFonts w:ascii="Arial" w:eastAsia="宋体" w:hAnsi="Arial" w:cs="Arial" w:hint="eastAsia"/>
                <w:sz w:val="20"/>
                <w:szCs w:val="20"/>
                <w:lang w:eastAsia="zh-CN"/>
              </w:rPr>
              <w:t xml:space="preserve"> </w:t>
            </w:r>
          </w:p>
          <w:p w14:paraId="28773252" w14:textId="231FB29C" w:rsidR="00C93C38" w:rsidRDefault="003B3A9A" w:rsidP="003B3A9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I</w:t>
            </w:r>
            <w:r>
              <w:rPr>
                <w:rFonts w:ascii="Arial" w:eastAsia="宋体" w:hAnsi="Arial" w:cs="Arial"/>
                <w:sz w:val="20"/>
                <w:szCs w:val="20"/>
                <w:lang w:eastAsia="zh-CN"/>
              </w:rPr>
              <w:t>t is a little bit strange that UE get some indication from it’s serving cell to control its behavior after moving to another cell.</w:t>
            </w:r>
          </w:p>
          <w:p w14:paraId="1213CD83" w14:textId="0963EAEC" w:rsidR="007829D2"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And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anyway </w:t>
            </w:r>
            <w:r>
              <w:rPr>
                <w:rFonts w:ascii="Arial" w:hAnsi="Arial" w:cs="Arial"/>
                <w:sz w:val="20"/>
                <w:szCs w:val="20"/>
                <w:lang w:val="en-GB"/>
              </w:rPr>
              <w:t xml:space="preserve">will have to be </w:t>
            </w:r>
            <w:r w:rsidRPr="00C27055">
              <w:rPr>
                <w:rFonts w:ascii="Arial" w:hAnsi="Arial" w:cs="Arial"/>
                <w:sz w:val="20"/>
                <w:szCs w:val="20"/>
                <w:lang w:val="en-GB"/>
              </w:rPr>
              <w:t>included in the RAN paging message</w:t>
            </w:r>
            <w:r>
              <w:rPr>
                <w:rFonts w:ascii="Arial" w:hAnsi="Arial" w:cs="Arial"/>
                <w:sz w:val="20"/>
                <w:szCs w:val="20"/>
                <w:lang w:val="en-GB"/>
              </w:rPr>
              <w:t xml:space="preserve"> since gNB do not know the PEI policy of another gNB.</w:t>
            </w:r>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t xml:space="preserve">So we think we need to take a second thought. And </w:t>
            </w:r>
            <w:bookmarkStart w:id="5" w:name="_GoBack"/>
            <w:bookmarkEnd w:id="5"/>
            <w:r w:rsidR="003B3A9A">
              <w:rPr>
                <w:rFonts w:ascii="Arial" w:eastAsia="宋体" w:hAnsi="Arial" w:cs="Arial"/>
                <w:sz w:val="20"/>
                <w:szCs w:val="20"/>
                <w:lang w:eastAsia="zh-CN"/>
              </w:rPr>
              <w:t>we also noticed that in LTE, this issue is initiated from SA2 not in RAN2. We can accept that SA2 to evaluate it.</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lastRenderedPageBreak/>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7F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lastRenderedPageBreak/>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lang w:eastAsia="zh-CN"/>
              </w:rPr>
              <w:t>So we do not think this is a valid scenario.</w:t>
            </w:r>
          </w:p>
        </w:tc>
      </w:tr>
      <w:tr w:rsidR="009F6FA9" w14:paraId="011259B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Agree with MTK, as subgrouping belongs to PEI mechanism, if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PEI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w:t>
            </w:r>
            <w:r w:rsidRPr="005C2A92">
              <w:rPr>
                <w:rFonts w:ascii="Arial" w:eastAsia="宋体" w:hAnsi="Arial" w:cs="Arial"/>
                <w:i/>
                <w:sz w:val="20"/>
                <w:szCs w:val="20"/>
                <w:lang w:val="en-GB" w:eastAsia="zh-CN"/>
              </w:rPr>
              <w:t>subgroupConfig</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there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is</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no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reason</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that</w:t>
            </w:r>
            <w:r>
              <w:rPr>
                <w:rFonts w:ascii="Arial" w:eastAsia="宋体" w:hAnsi="Arial" w:cs="Arial"/>
                <w:sz w:val="20"/>
                <w:szCs w:val="20"/>
                <w:lang w:val="en-GB" w:eastAsia="zh-CN"/>
              </w:rPr>
              <w:t xml:space="preserve"> PEI-</w:t>
            </w:r>
            <w:r>
              <w:rPr>
                <w:rFonts w:ascii="Arial" w:eastAsia="宋体" w:hAnsi="Arial" w:cs="Arial" w:hint="eastAsia"/>
                <w:sz w:val="20"/>
                <w:szCs w:val="20"/>
                <w:lang w:val="en-GB" w:eastAsia="zh-CN"/>
              </w:rPr>
              <w:t>capable</w:t>
            </w:r>
            <w:r>
              <w:rPr>
                <w:rFonts w:ascii="Arial" w:eastAsia="宋体" w:hAnsi="Arial" w:cs="Arial"/>
                <w:sz w:val="20"/>
                <w:szCs w:val="20"/>
                <w:lang w:val="en-GB" w:eastAsia="zh-CN"/>
              </w:rPr>
              <w:t xml:space="preserve"> UE does not support </w:t>
            </w:r>
            <w:r>
              <w:rPr>
                <w:rFonts w:ascii="Arial" w:eastAsia="宋体" w:hAnsi="Arial" w:cs="Arial" w:hint="eastAsia"/>
                <w:sz w:val="20"/>
                <w:szCs w:val="20"/>
                <w:lang w:val="en-GB" w:eastAsia="zh-CN"/>
              </w:rPr>
              <w:t>subgrouping</w:t>
            </w:r>
            <w:r>
              <w:rPr>
                <w:rFonts w:ascii="Arial" w:eastAsia="宋体" w:hAnsi="Arial" w:cs="Arial"/>
                <w:sz w:val="20"/>
                <w:szCs w:val="20"/>
                <w:lang w:val="en-GB" w:eastAsia="zh-CN"/>
              </w:rPr>
              <w:t xml:space="preserve">. </w:t>
            </w:r>
          </w:p>
        </w:tc>
      </w:tr>
      <w:tr w:rsidR="007F3840" w14:paraId="3A00505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This is somehow related to the discussion about UE capability. B</w:t>
            </w:r>
            <w:r>
              <w:rPr>
                <w:rFonts w:ascii="Arial" w:eastAsia="宋体" w:hAnsi="Arial" w:cs="Arial" w:hint="eastAsia"/>
                <w:sz w:val="20"/>
                <w:szCs w:val="20"/>
                <w:lang w:val="en-GB" w:eastAsia="zh-CN"/>
              </w:rPr>
              <w:t>as</w:t>
            </w:r>
            <w:r>
              <w:rPr>
                <w:rFonts w:ascii="Arial" w:eastAsia="宋体" w:hAnsi="Arial" w:cs="Arial"/>
                <w:sz w:val="20"/>
                <w:szCs w:val="20"/>
                <w:lang w:val="en-GB" w:eastAsia="zh-CN"/>
              </w:rPr>
              <w:t xml:space="preserve">ed on the LS from RAN1, we prefer that UE supporting PEI also supports subgrouping. </w:t>
            </w:r>
          </w:p>
        </w:tc>
      </w:tr>
      <w:tr w:rsidR="005C5DA1" w14:paraId="094DD36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 xml:space="preserve">his depends on </w:t>
            </w:r>
            <w:r w:rsidR="00F74A16">
              <w:rPr>
                <w:rFonts w:ascii="Arial" w:eastAsia="宋体" w:hAnsi="Arial" w:cs="Arial"/>
                <w:sz w:val="20"/>
                <w:szCs w:val="20"/>
                <w:lang w:val="en-GB" w:eastAsia="zh-CN"/>
              </w:rPr>
              <w:t xml:space="preserve">the outcome of </w:t>
            </w:r>
            <w:r w:rsidR="00F74A16" w:rsidRPr="00F74A16">
              <w:rPr>
                <w:rFonts w:ascii="Arial" w:eastAsia="宋体" w:hAnsi="Arial" w:cs="Arial"/>
                <w:sz w:val="20"/>
                <w:szCs w:val="20"/>
                <w:lang w:val="en-GB" w:eastAsia="zh-CN"/>
              </w:rPr>
              <w:t>[Pre117-e][007][ePowSav] UE capabilities</w:t>
            </w:r>
            <w:r w:rsidR="00F74A16">
              <w:rPr>
                <w:rFonts w:ascii="Arial" w:eastAsia="宋体"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 xml:space="preserve">If a separate FG for component 2 is introduced, then for a UE supporting FG29-1 and not supporting UE subgroup indication (i.e.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hAnsi="Arial" w:cs="Arial"/>
                <w:sz w:val="20"/>
                <w:szCs w:val="20"/>
                <w:lang w:val="en-GB"/>
              </w:rPr>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bl>
    <w:p w14:paraId="6DB5F8F2" w14:textId="77777777" w:rsidR="00F61E2D" w:rsidRPr="007F3840"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A53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w:t>
            </w:r>
            <w:r w:rsidR="00E349E4">
              <w:rPr>
                <w:rFonts w:ascii="Arial" w:hAnsi="Arial" w:cs="Arial"/>
                <w:sz w:val="20"/>
                <w:szCs w:val="20"/>
                <w:lang w:val="en-GB"/>
              </w:rPr>
              <w:lastRenderedPageBreak/>
              <w:t>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Legacy definitely</w:t>
            </w:r>
          </w:p>
        </w:tc>
      </w:tr>
      <w:tr w:rsidR="009F6FA9" w:rsidRPr="000207F8" w14:paraId="675E29F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112D0" w:rsidRPr="000207F8" w14:paraId="1B173FAE"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C74136">
              <w:rPr>
                <w:rFonts w:ascii="Arial" w:eastAsia="宋体"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separate capabilities means UE may not support UE-ID based subgrouping</w:t>
            </w:r>
            <w:r>
              <w:rPr>
                <w:rFonts w:ascii="Arial" w:eastAsia="宋体" w:hAnsi="Arial" w:cs="Arial"/>
                <w:sz w:val="20"/>
                <w:szCs w:val="20"/>
                <w:lang w:val="en-GB" w:eastAsia="zh-CN"/>
              </w:rPr>
              <w:t>.</w:t>
            </w:r>
            <w:r w:rsidRPr="00C74136">
              <w:rPr>
                <w:rFonts w:ascii="Arial" w:eastAsia="宋体" w:hAnsi="Arial" w:cs="Arial"/>
                <w:sz w:val="20"/>
                <w:szCs w:val="20"/>
                <w:lang w:val="en-GB" w:eastAsia="zh-CN"/>
              </w:rPr>
              <w:t xml:space="preserve"> </w:t>
            </w:r>
            <w:r>
              <w:rPr>
                <w:rFonts w:ascii="Arial" w:eastAsia="宋体" w:hAnsi="Arial" w:cs="Arial"/>
                <w:sz w:val="20"/>
                <w:szCs w:val="20"/>
                <w:lang w:val="en-GB" w:eastAsia="zh-CN"/>
              </w:rPr>
              <w:t>I</w:t>
            </w:r>
            <w:r w:rsidRPr="00C74136">
              <w:rPr>
                <w:rFonts w:ascii="Arial" w:eastAsia="宋体" w:hAnsi="Arial" w:cs="Arial"/>
                <w:sz w:val="20"/>
                <w:szCs w:val="20"/>
                <w:lang w:val="en-GB" w:eastAsia="zh-CN"/>
              </w:rPr>
              <w:t xml:space="preserve">n this case, UE </w:t>
            </w:r>
            <w:r>
              <w:rPr>
                <w:rFonts w:ascii="Arial" w:eastAsia="宋体" w:hAnsi="Arial" w:cs="Arial"/>
                <w:sz w:val="20"/>
                <w:szCs w:val="20"/>
                <w:lang w:val="en-GB" w:eastAsia="zh-CN"/>
              </w:rPr>
              <w:t>m</w:t>
            </w:r>
            <w:r w:rsidRPr="00C74136">
              <w:rPr>
                <w:rFonts w:ascii="Arial" w:eastAsia="宋体" w:hAnsi="Arial" w:cs="Arial"/>
                <w:sz w:val="20"/>
                <w:szCs w:val="20"/>
                <w:lang w:val="en-GB" w:eastAsia="zh-CN"/>
              </w:rPr>
              <w:t>onitor legacy PO if network does not assign CN subgroup ID.</w:t>
            </w:r>
          </w:p>
        </w:tc>
      </w:tr>
      <w:tr w:rsidR="00A53DF3" w14:paraId="20FEA72C"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have agreed separate UE capability for CN-based </w:t>
            </w:r>
            <w:r w:rsidRPr="0087162B">
              <w:rPr>
                <w:rFonts w:ascii="Arial" w:eastAsia="宋体" w:hAnsi="Arial" w:cs="Arial"/>
                <w:sz w:val="20"/>
                <w:szCs w:val="20"/>
                <w:lang w:val="en-GB" w:eastAsia="zh-CN"/>
              </w:rPr>
              <w:t xml:space="preserve">subgrouping </w:t>
            </w:r>
            <w:r>
              <w:rPr>
                <w:rFonts w:ascii="Arial" w:eastAsia="宋体"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宋体" w:hAnsi="Arial" w:cs="Arial"/>
                <w:sz w:val="20"/>
                <w:szCs w:val="20"/>
                <w:lang w:val="en-GB" w:eastAsia="zh-CN"/>
              </w:rPr>
              <w:t>that UE uses</w:t>
            </w:r>
            <w:r>
              <w:rPr>
                <w:rFonts w:ascii="Arial" w:eastAsia="宋体" w:hAnsi="Arial" w:cs="Arial"/>
                <w:sz w:val="20"/>
                <w:szCs w:val="20"/>
                <w:lang w:val="en-GB" w:eastAsia="zh-CN"/>
              </w:rPr>
              <w:t xml:space="preserve"> the l</w:t>
            </w:r>
            <w:r w:rsidRPr="00F13055">
              <w:rPr>
                <w:rFonts w:ascii="Arial" w:eastAsia="宋体" w:hAnsi="Arial" w:cs="Arial"/>
                <w:sz w:val="20"/>
                <w:szCs w:val="20"/>
                <w:lang w:val="en-GB" w:eastAsia="zh-CN"/>
              </w:rPr>
              <w:t>egacy paging monitoring.</w:t>
            </w:r>
          </w:p>
        </w:tc>
      </w:tr>
      <w:tr w:rsidR="005C5DA1" w14:paraId="22D8ADB3"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this case UE does not have a subgroup ID allocated,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BB2170" w14:paraId="270E20A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bl>
    <w:p w14:paraId="1D71A39B" w14:textId="77777777" w:rsidR="00EF3141" w:rsidRPr="00A53DF3"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053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r w:rsidR="009F6FA9" w14:paraId="480B19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Similar as case#2, this case is valid, and the UE needs to monitor paging as legacy.</w:t>
            </w:r>
          </w:p>
        </w:tc>
      </w:tr>
      <w:tr w:rsidR="00C84491" w14:paraId="68F8764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3425B" w14:paraId="231EF982"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I</w:t>
            </w:r>
            <w:r w:rsidRPr="00C74136">
              <w:rPr>
                <w:rFonts w:ascii="Arial" w:eastAsia="宋体" w:hAnsi="Arial" w:cs="Arial"/>
                <w:sz w:val="20"/>
                <w:szCs w:val="20"/>
                <w:lang w:val="en-GB" w:eastAsia="zh-CN"/>
              </w:rPr>
              <w:t>n this case, UE should monitor legacy PO if network does not assign CN subgroup ID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only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support</w:t>
            </w:r>
            <w:r>
              <w:rPr>
                <w:rFonts w:ascii="Arial" w:eastAsia="宋体" w:hAnsi="Arial" w:cs="Arial"/>
                <w:sz w:val="20"/>
                <w:szCs w:val="20"/>
                <w:lang w:val="en-GB" w:eastAsia="zh-CN"/>
              </w:rPr>
              <w:t xml:space="preserve"> UE-ID </w:t>
            </w:r>
            <w:r>
              <w:rPr>
                <w:rFonts w:ascii="Arial" w:eastAsia="宋体" w:hAnsi="Arial" w:cs="Arial" w:hint="eastAsia"/>
                <w:sz w:val="20"/>
                <w:szCs w:val="20"/>
                <w:lang w:val="en-GB" w:eastAsia="zh-CN"/>
              </w:rPr>
              <w:t>based</w:t>
            </w:r>
            <w:r>
              <w:rPr>
                <w:rFonts w:ascii="Arial" w:eastAsia="宋体" w:hAnsi="Arial" w:cs="Arial"/>
                <w:sz w:val="20"/>
                <w:szCs w:val="20"/>
                <w:lang w:val="en-GB" w:eastAsia="zh-CN"/>
              </w:rPr>
              <w:t>).</w:t>
            </w:r>
          </w:p>
        </w:tc>
      </w:tr>
      <w:tr w:rsidR="000538CB" w14:paraId="078D0E29"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for Q3. Monitor POs as legacy.</w:t>
            </w:r>
          </w:p>
        </w:tc>
      </w:tr>
      <w:tr w:rsidR="005C5DA1" w14:paraId="4377AA3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this case UE cannot determine subgroup ID within the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8467F9" w14:paraId="6E8848B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371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Agree with MTK</w:t>
            </w:r>
          </w:p>
        </w:tc>
      </w:tr>
      <w:tr w:rsidR="009F6FA9" w14:paraId="5114F4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宋体"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宋体"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宋体"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deployment</w:t>
            </w:r>
            <w:r>
              <w:rPr>
                <w:rFonts w:ascii="Arial" w:eastAsia="宋体"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D44FB" w14:paraId="098273E9"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sz w:val="20"/>
                <w:szCs w:val="20"/>
                <w:lang w:val="en-GB"/>
              </w:rPr>
              <w:t>Agree with Mediatek</w:t>
            </w:r>
          </w:p>
        </w:tc>
      </w:tr>
      <w:tr w:rsidR="008467F9" w14:paraId="7C33FFD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w:t>
            </w:r>
            <w:r>
              <w:rPr>
                <w:rFonts w:ascii="Arial" w:eastAsia="宋体"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Ou</w:t>
            </w:r>
            <w:r>
              <w:rPr>
                <w:rFonts w:ascii="Arial" w:eastAsia="宋体"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 xml:space="preserve">CN assigned </w:t>
            </w:r>
            <w:r w:rsidR="008E4885" w:rsidRPr="008F1336">
              <w:rPr>
                <w:rFonts w:ascii="Arial" w:hAnsi="Arial" w:cs="Arial" w:hint="eastAsia"/>
                <w:sz w:val="20"/>
                <w:szCs w:val="20"/>
                <w:lang w:val="en-GB"/>
              </w:rPr>
              <w:lastRenderedPageBreak/>
              <w:t>subgroups</w:t>
            </w:r>
            <w:r w:rsidR="008E4885">
              <w:rPr>
                <w:rFonts w:ascii="Arial" w:hAnsi="Arial" w:cs="Arial"/>
                <w:sz w:val="20"/>
                <w:szCs w:val="20"/>
                <w:lang w:val="en-GB"/>
              </w:rPr>
              <w:t xml:space="preserve"> with other cell in the  RA. But it does not mean all the cells have to support it. Some cells can be configured to support UE-ID based subgrouping.</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Lack</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of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common bit in PEI means we need </w:t>
            </w:r>
            <w:r>
              <w:rPr>
                <w:rFonts w:ascii="Arial" w:eastAsia="宋体" w:hAnsi="Arial" w:cs="Arial" w:hint="eastAsia"/>
                <w:sz w:val="20"/>
                <w:szCs w:val="20"/>
                <w:lang w:val="en-GB" w:eastAsia="zh-CN"/>
              </w:rPr>
              <w:t>specify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whether</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who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has</w:t>
            </w:r>
            <w:r>
              <w:rPr>
                <w:rFonts w:ascii="Arial" w:eastAsia="宋体" w:hAnsi="Arial" w:cs="Arial"/>
                <w:sz w:val="20"/>
                <w:szCs w:val="20"/>
                <w:lang w:val="en-GB" w:eastAsia="zh-CN"/>
              </w:rPr>
              <w:t xml:space="preserve"> no </w:t>
            </w:r>
            <w:r>
              <w:rPr>
                <w:rFonts w:ascii="Arial" w:eastAsia="宋体" w:hAnsi="Arial" w:cs="Arial" w:hint="eastAsia"/>
                <w:sz w:val="20"/>
                <w:szCs w:val="20"/>
                <w:lang w:val="en-GB" w:eastAsia="zh-CN"/>
              </w:rPr>
              <w:t>any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subgroup</w:t>
            </w:r>
            <w:r>
              <w:rPr>
                <w:rFonts w:ascii="Arial" w:eastAsia="宋体" w:hAnsi="Arial" w:cs="Arial"/>
                <w:sz w:val="20"/>
                <w:szCs w:val="20"/>
                <w:lang w:val="en-GB" w:eastAsia="zh-CN"/>
              </w:rPr>
              <w:t xml:space="preserve"> ID </w:t>
            </w:r>
            <w:r>
              <w:rPr>
                <w:rFonts w:ascii="Arial" w:eastAsia="宋体" w:hAnsi="Arial" w:cs="Arial" w:hint="eastAsia"/>
                <w:sz w:val="20"/>
                <w:szCs w:val="20"/>
                <w:lang w:val="en-GB" w:eastAsia="zh-CN"/>
              </w:rPr>
              <w:t>need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monitor</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legacy</w:t>
            </w:r>
            <w:r>
              <w:rPr>
                <w:rFonts w:ascii="Arial" w:eastAsia="宋体"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(Mediatek):</w:t>
            </w:r>
          </w:p>
          <w:p w14:paraId="5BEE2174" w14:textId="71A92832" w:rsidR="00C24E73" w:rsidRPr="00AA2BA0" w:rsidRDefault="00C24E73" w:rsidP="00C24E73">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p w14:paraId="48C3CF4F" w14:textId="60A4AA9C" w:rsidR="00C24E73" w:rsidRP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4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804E8">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宋体" w:hAnsi="Arial" w:cs="Arial" w:hint="eastAsia"/>
                <w:sz w:val="20"/>
                <w:szCs w:val="20"/>
              </w:rPr>
              <w:t xml:space="preserve"> </w:t>
            </w:r>
            <w:r>
              <w:rPr>
                <w:rFonts w:ascii="Arial" w:eastAsia="宋体" w:hAnsi="Arial" w:cs="Arial"/>
                <w:sz w:val="20"/>
                <w:szCs w:val="20"/>
              </w:rPr>
              <w:t xml:space="preserve">prefer the solution that MTK </w:t>
            </w:r>
            <w:r>
              <w:rPr>
                <w:rFonts w:ascii="Arial" w:eastAsia="宋体" w:hAnsi="Arial" w:cs="Arial" w:hint="eastAsia"/>
                <w:sz w:val="20"/>
                <w:szCs w:val="20"/>
              </w:rPr>
              <w:t>mentioned</w:t>
            </w:r>
            <w:r>
              <w:rPr>
                <w:rFonts w:ascii="Arial" w:eastAsia="宋体" w:hAnsi="Arial" w:cs="Arial"/>
                <w:sz w:val="20"/>
                <w:szCs w:val="20"/>
              </w:rPr>
              <w:t xml:space="preserve"> </w:t>
            </w:r>
            <w:r>
              <w:rPr>
                <w:rFonts w:ascii="Arial" w:eastAsia="宋体" w:hAnsi="Arial" w:cs="Arial" w:hint="eastAsia"/>
                <w:sz w:val="20"/>
                <w:szCs w:val="20"/>
              </w:rPr>
              <w:t>above</w:t>
            </w:r>
            <w:r>
              <w:rPr>
                <w:rFonts w:ascii="Arial" w:eastAsia="宋体" w:hAnsi="Arial" w:cs="Arial"/>
                <w:sz w:val="20"/>
                <w:szCs w:val="20"/>
              </w:rPr>
              <w:t>.</w:t>
            </w:r>
          </w:p>
        </w:tc>
      </w:tr>
      <w:tr w:rsidR="004804E8" w14:paraId="0E5AE5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DDDE12B" w14:textId="6094D0A3" w:rsidR="00C24E73" w:rsidRPr="00C27055" w:rsidRDefault="00C24E73" w:rsidP="0043172F">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8080" w:type="dxa"/>
          </w:tcPr>
          <w:p w14:paraId="1AF079FD" w14:textId="58C79789" w:rsidR="00C24E73"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Nokia that </w:t>
            </w:r>
            <w:r w:rsidR="00D42CA8">
              <w:rPr>
                <w:rFonts w:ascii="Arial" w:eastAsia="宋体" w:hAnsi="Arial" w:cs="Arial"/>
                <w:sz w:val="20"/>
                <w:szCs w:val="20"/>
                <w:lang w:eastAsia="zh-CN"/>
              </w:rPr>
              <w:t>we need to check</w:t>
            </w:r>
            <w:r>
              <w:rPr>
                <w:rFonts w:ascii="Arial" w:eastAsia="宋体" w:hAnsi="Arial" w:cs="Arial"/>
                <w:sz w:val="20"/>
                <w:szCs w:val="20"/>
                <w:lang w:eastAsia="zh-CN"/>
              </w:rPr>
              <w:t xml:space="preserve"> bullet 3 in MTK:</w:t>
            </w:r>
          </w:p>
          <w:p w14:paraId="1EB5EB16" w14:textId="77777777" w:rsidR="00007EBB"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宋体" w:hAnsi="Arial" w:cs="Arial" w:hint="eastAsia"/>
                <w:lang w:eastAsia="zh-CN"/>
              </w:rPr>
              <w:t>Sin</w:t>
            </w:r>
            <w:r>
              <w:rPr>
                <w:rFonts w:ascii="Arial" w:eastAsia="宋体" w:hAnsi="Arial" w:cs="Arial"/>
                <w:lang w:eastAsia="zh-CN"/>
              </w:rPr>
              <w:t xml:space="preserve">ce we have agreed that </w:t>
            </w:r>
            <w:r>
              <w:rPr>
                <w:rFonts w:ascii="Arial" w:hAnsi="Arial" w:cs="Arial"/>
              </w:rPr>
              <w:t>if UE has CN-assigned subgroup ID, that’s its subgroup ID (no remapping!) to decides the isg, it should be only UEs with CN assigned ID = 0;</w:t>
            </w:r>
          </w:p>
          <w:p w14:paraId="0B47C12F" w14:textId="36F75974"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Pr="004D63CB">
              <w:rPr>
                <w:rFonts w:eastAsia="Microsoft YaHei UI" w:cs="Calibri"/>
                <w:color w:val="000000"/>
                <w:sz w:val="18"/>
                <w:szCs w:val="18"/>
              </w:rPr>
              <w:pict w14:anchorId="2873E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5pt">
                  <v:imagedata r:id="rId11" r:href="rId12"/>
                </v:shape>
              </w:pict>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p w14:paraId="23D3E8F0"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宋体" w:hAnsi="Arial" w:cs="Arial"/>
                <w:sz w:val="20"/>
                <w:szCs w:val="20"/>
                <w:lang w:eastAsia="zh-CN"/>
              </w:rPr>
              <w:t xml:space="preserve">We still need to discuss the case that </w:t>
            </w:r>
            <w:r w:rsidRPr="00CE3BD6">
              <w:rPr>
                <w:rFonts w:ascii="Arial" w:hAnsi="Arial" w:cs="Arial"/>
                <w:i/>
                <w:iCs/>
              </w:rPr>
              <w:t>subgroupNumPerPO</w:t>
            </w:r>
            <w:r>
              <w:rPr>
                <w:rFonts w:ascii="Arial" w:hAnsi="Arial" w:cs="Arial"/>
              </w:rPr>
              <w:t>=0.</w:t>
            </w:r>
          </w:p>
          <w:p w14:paraId="6413EE62" w14:textId="5476DB62" w:rsidR="00D42CA8" w:rsidRP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2F20" w14:textId="77777777" w:rsidR="0041250D" w:rsidRDefault="0041250D">
      <w:pPr>
        <w:pStyle w:val="TAL"/>
      </w:pPr>
      <w:r>
        <w:separator/>
      </w:r>
    </w:p>
  </w:endnote>
  <w:endnote w:type="continuationSeparator" w:id="0">
    <w:p w14:paraId="0FF146DE" w14:textId="77777777" w:rsidR="0041250D" w:rsidRDefault="0041250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117A3180" w:rsidR="00D42CA8" w:rsidRDefault="00D42CA8">
    <w:pPr>
      <w:pStyle w:val="a5"/>
    </w:pPr>
    <w:r>
      <w:fldChar w:fldCharType="begin"/>
    </w:r>
    <w:r>
      <w:instrText xml:space="preserve"> PAGE   \* MERGEFORMAT </w:instrText>
    </w:r>
    <w:r>
      <w:fldChar w:fldCharType="separate"/>
    </w:r>
    <w:r w:rsidR="007829D2">
      <w:t>2</w:t>
    </w:r>
    <w:r>
      <w:fldChar w:fldCharType="end"/>
    </w:r>
  </w:p>
  <w:p w14:paraId="0FBB99F7" w14:textId="77777777" w:rsidR="00D42CA8" w:rsidRDefault="00D42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A433" w14:textId="77777777" w:rsidR="0041250D" w:rsidRDefault="0041250D">
      <w:pPr>
        <w:pStyle w:val="TAL"/>
      </w:pPr>
      <w:r>
        <w:separator/>
      </w:r>
    </w:p>
  </w:footnote>
  <w:footnote w:type="continuationSeparator" w:id="0">
    <w:p w14:paraId="6D9B971F" w14:textId="77777777" w:rsidR="0041250D" w:rsidRDefault="0041250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5"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4"/>
  </w:num>
  <w:num w:numId="4">
    <w:abstractNumId w:val="15"/>
  </w:num>
  <w:num w:numId="5">
    <w:abstractNumId w:val="2"/>
  </w:num>
  <w:num w:numId="6">
    <w:abstractNumId w:val="12"/>
  </w:num>
  <w:num w:numId="7">
    <w:abstractNumId w:val="3"/>
  </w:num>
  <w:num w:numId="8">
    <w:abstractNumId w:val="26"/>
  </w:num>
  <w:num w:numId="9">
    <w:abstractNumId w:val="4"/>
  </w:num>
  <w:num w:numId="10">
    <w:abstractNumId w:val="5"/>
  </w:num>
  <w:num w:numId="11">
    <w:abstractNumId w:val="21"/>
  </w:num>
  <w:num w:numId="12">
    <w:abstractNumId w:val="16"/>
  </w:num>
  <w:num w:numId="13">
    <w:abstractNumId w:val="13"/>
  </w:num>
  <w:num w:numId="14">
    <w:abstractNumId w:val="17"/>
  </w:num>
  <w:num w:numId="15">
    <w:abstractNumId w:val="14"/>
  </w:num>
  <w:num w:numId="16">
    <w:abstractNumId w:val="15"/>
  </w:num>
  <w:num w:numId="17">
    <w:abstractNumId w:val="7"/>
  </w:num>
  <w:num w:numId="18">
    <w:abstractNumId w:val="19"/>
  </w:num>
  <w:num w:numId="19">
    <w:abstractNumId w:val="1"/>
  </w:num>
  <w:num w:numId="20">
    <w:abstractNumId w:val="18"/>
  </w:num>
  <w:num w:numId="21">
    <w:abstractNumId w:val="15"/>
  </w:num>
  <w:num w:numId="22">
    <w:abstractNumId w:val="23"/>
  </w:num>
  <w:num w:numId="23">
    <w:abstractNumId w:val="15"/>
  </w:num>
  <w:num w:numId="24">
    <w:abstractNumId w:val="9"/>
  </w:num>
  <w:num w:numId="25">
    <w:abstractNumId w:val="0"/>
  </w:num>
  <w:num w:numId="26">
    <w:abstractNumId w:val="6"/>
  </w:num>
  <w:num w:numId="27">
    <w:abstractNumId w:val="8"/>
  </w:num>
  <w:num w:numId="28">
    <w:abstractNumId w:val="25"/>
  </w:num>
  <w:num w:numId="29">
    <w:abstractNumId w:val="22"/>
  </w:num>
  <w:num w:numId="30">
    <w:abstractNumId w:val="20"/>
  </w:num>
  <w:num w:numId="31">
    <w:abstractNumId w:val="27"/>
  </w:num>
  <w:num w:numId="32">
    <w:abstractNumId w:val="28"/>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50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cmcc\AppData\Roaming\Foxmail7\Temp-16776-20211118202754\Attach\image037(11-18-20-31-35).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2CE66C-7473-42A2-ADE0-54B4C8F6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12</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m2</cp:lastModifiedBy>
  <cp:revision>4</cp:revision>
  <cp:lastPrinted>2007-12-21T04:58:00Z</cp:lastPrinted>
  <dcterms:created xsi:type="dcterms:W3CDTF">2022-02-12T11:17:00Z</dcterms:created>
  <dcterms:modified xsi:type="dcterms:W3CDTF">2022-02-12T13:12:00Z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