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A44C2" w14:textId="77777777" w:rsidR="000E6612" w:rsidRDefault="0023656F">
      <w:pPr>
        <w:tabs>
          <w:tab w:val="right" w:pos="9360"/>
        </w:tabs>
        <w:spacing w:after="0"/>
        <w:rPr>
          <w:rFonts w:ascii="Arial" w:hAnsi="Arial" w:cs="Arial"/>
          <w:b/>
          <w:bCs/>
          <w:sz w:val="24"/>
          <w:lang w:eastAsia="zh-CN"/>
        </w:rPr>
      </w:pPr>
      <w:r>
        <w:rPr>
          <w:rFonts w:ascii="Arial" w:hAnsi="Arial" w:cs="Arial"/>
          <w:b/>
          <w:bCs/>
          <w:sz w:val="24"/>
          <w:lang w:val="en-US"/>
        </w:rPr>
        <w:t>3GPP TSG RAN WG2 Meeting #117-e</w:t>
      </w:r>
      <w:r>
        <w:rPr>
          <w:rFonts w:ascii="Arial" w:hAnsi="Arial" w:cs="Arial"/>
          <w:b/>
          <w:bCs/>
          <w:sz w:val="24"/>
        </w:rPr>
        <w:t xml:space="preserve">                                                        </w:t>
      </w:r>
      <w:r>
        <w:tab/>
      </w:r>
      <w:r>
        <w:rPr>
          <w:rFonts w:ascii="Arial" w:hAnsi="Arial" w:cs="Arial"/>
          <w:b/>
          <w:bCs/>
          <w:sz w:val="24"/>
        </w:rPr>
        <w:t xml:space="preserve">   R2-220xxxx</w:t>
      </w:r>
    </w:p>
    <w:p w14:paraId="56FCB0A6" w14:textId="77777777" w:rsidR="000E6612" w:rsidRDefault="0023656F">
      <w:pPr>
        <w:spacing w:after="0"/>
        <w:rPr>
          <w:rFonts w:ascii="Arial" w:hAnsi="Arial" w:cs="Arial"/>
          <w:b/>
          <w:bCs/>
          <w:sz w:val="24"/>
          <w:lang w:val="en-US"/>
        </w:rPr>
      </w:pPr>
      <w:r>
        <w:rPr>
          <w:rFonts w:ascii="Arial" w:hAnsi="Arial" w:cs="Arial"/>
          <w:b/>
          <w:bCs/>
          <w:sz w:val="24"/>
          <w:lang w:val="en-US"/>
        </w:rPr>
        <w:t>E-Meeting, 21</w:t>
      </w:r>
      <w:r>
        <w:rPr>
          <w:rFonts w:ascii="Arial" w:hAnsi="Arial" w:cs="Arial"/>
          <w:b/>
          <w:bCs/>
          <w:sz w:val="24"/>
          <w:vertAlign w:val="superscript"/>
          <w:lang w:val="en-US"/>
        </w:rPr>
        <w:t>st</w:t>
      </w:r>
      <w:r>
        <w:rPr>
          <w:rFonts w:ascii="Arial" w:hAnsi="Arial" w:cs="Arial"/>
          <w:b/>
          <w:bCs/>
          <w:sz w:val="24"/>
          <w:lang w:val="en-US"/>
        </w:rPr>
        <w:t xml:space="preserve"> February – 3</w:t>
      </w:r>
      <w:r>
        <w:rPr>
          <w:rFonts w:ascii="Arial" w:hAnsi="Arial" w:cs="Arial"/>
          <w:b/>
          <w:bCs/>
          <w:sz w:val="24"/>
          <w:vertAlign w:val="superscript"/>
          <w:lang w:val="en-US"/>
        </w:rPr>
        <w:t>rd</w:t>
      </w:r>
      <w:r>
        <w:rPr>
          <w:rFonts w:ascii="Arial" w:hAnsi="Arial" w:cs="Arial"/>
          <w:b/>
          <w:bCs/>
          <w:sz w:val="24"/>
          <w:lang w:val="en-US"/>
        </w:rPr>
        <w:t xml:space="preserve"> March 2022</w:t>
      </w:r>
    </w:p>
    <w:p w14:paraId="3711B8E8" w14:textId="77777777" w:rsidR="000E6612" w:rsidRDefault="000E6612">
      <w:pPr>
        <w:pStyle w:val="ac"/>
        <w:widowControl w:val="0"/>
        <w:tabs>
          <w:tab w:val="right" w:pos="8280"/>
          <w:tab w:val="right" w:pos="9781"/>
        </w:tabs>
        <w:spacing w:after="0"/>
        <w:ind w:right="-58"/>
        <w:rPr>
          <w:rFonts w:ascii="Arial" w:eastAsia="MS Mincho" w:hAnsi="Arial" w:cs="Arial"/>
          <w:b/>
          <w:bCs/>
          <w:sz w:val="24"/>
          <w:lang w:eastAsia="ja-JP"/>
        </w:rPr>
      </w:pPr>
    </w:p>
    <w:p w14:paraId="3DEF65A3" w14:textId="77777777" w:rsidR="000E6612" w:rsidRDefault="0023656F">
      <w:pPr>
        <w:pStyle w:val="ac"/>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8.18.2</w:t>
      </w:r>
    </w:p>
    <w:p w14:paraId="241AF163" w14:textId="77777777" w:rsidR="000E6612" w:rsidRDefault="0023656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Intel Corporation</w:t>
      </w:r>
    </w:p>
    <w:p w14:paraId="38AB2E45" w14:textId="77777777" w:rsidR="000E6612" w:rsidRDefault="0023656F">
      <w:pPr>
        <w:pStyle w:val="ac"/>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Report of [AT117-e][506]</w:t>
      </w:r>
      <w:r>
        <w:t xml:space="preserve"> </w:t>
      </w:r>
      <w:r>
        <w:rPr>
          <w:rFonts w:ascii="Arial" w:hAnsi="Arial" w:cs="Arial"/>
          <w:b/>
          <w:bCs/>
          <w:sz w:val="24"/>
          <w:lang w:val="en-US"/>
        </w:rPr>
        <w:t>[RA Part] UP additional open issues (Intel)</w:t>
      </w:r>
    </w:p>
    <w:p w14:paraId="1A1AD59A" w14:textId="77777777" w:rsidR="000E6612" w:rsidRDefault="0023656F">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snapToGrid w:val="0"/>
          <w:kern w:val="2"/>
          <w:sz w:val="24"/>
          <w:lang w:val="en-US" w:eastAsia="ko-KR"/>
        </w:rPr>
        <w:t>Discussion/Decision</w:t>
      </w:r>
    </w:p>
    <w:p w14:paraId="128121D5" w14:textId="77777777" w:rsidR="000E6612" w:rsidRDefault="0023656F">
      <w:pPr>
        <w:pStyle w:val="1"/>
      </w:pPr>
      <w:r>
        <w:t xml:space="preserve">Introduction </w:t>
      </w:r>
    </w:p>
    <w:p w14:paraId="7EFB9449" w14:textId="77777777" w:rsidR="000E6612" w:rsidRDefault="0023656F">
      <w:pPr>
        <w:rPr>
          <w:rFonts w:ascii="Times New Roman" w:hAnsi="Times New Roman"/>
        </w:rPr>
      </w:pPr>
      <w:r>
        <w:rPr>
          <w:rFonts w:ascii="Times New Roman" w:hAnsi="Times New Roman"/>
        </w:rPr>
        <w:t>This document aims to summarize all the papers that have been submitted to agenda item 8.18.2 of RAN2#117-e and handle the offline discussion below:</w:t>
      </w:r>
    </w:p>
    <w:p w14:paraId="14749F4C" w14:textId="77777777" w:rsidR="000E6612" w:rsidRDefault="0023656F">
      <w:pPr>
        <w:pStyle w:val="EmailDiscussion"/>
        <w:rPr>
          <w:szCs w:val="24"/>
        </w:rPr>
      </w:pPr>
      <w:r>
        <w:t>[AT117-</w:t>
      </w:r>
      <w:proofErr w:type="gramStart"/>
      <w:r>
        <w:t>e][</w:t>
      </w:r>
      <w:proofErr w:type="gramEnd"/>
      <w:r>
        <w:t>506][RA Part] UP additional open issues (Intel)</w:t>
      </w:r>
    </w:p>
    <w:p w14:paraId="590FD3F1" w14:textId="77777777" w:rsidR="000E6612" w:rsidRDefault="0023656F">
      <w:pPr>
        <w:pStyle w:val="EmailDiscussion2"/>
        <w:ind w:left="1619" w:firstLine="0"/>
      </w:pPr>
      <w:r>
        <w:t xml:space="preserve">Remaining UP open issues </w:t>
      </w:r>
    </w:p>
    <w:p w14:paraId="4F429A45" w14:textId="77777777" w:rsidR="000E6612" w:rsidRDefault="0023656F">
      <w:pPr>
        <w:pStyle w:val="EmailDiscussion2"/>
        <w:ind w:left="1619" w:firstLine="0"/>
      </w:pPr>
      <w:r>
        <w:t xml:space="preserve">Deadline: W1 Thursday Feb 24 1200 UTC </w:t>
      </w:r>
    </w:p>
    <w:p w14:paraId="49251B1D" w14:textId="77777777" w:rsidR="000E6612" w:rsidRDefault="0023656F">
      <w:pPr>
        <w:pStyle w:val="1"/>
        <w:rPr>
          <w:rFonts w:ascii="Times New Roman" w:hAnsi="Times New Roman"/>
        </w:rPr>
      </w:pPr>
      <w:r>
        <w:rPr>
          <w:rFonts w:ascii="Times New Roman" w:hAnsi="Times New Roman"/>
        </w:rPr>
        <w:t>Companies’ point of contact</w:t>
      </w:r>
    </w:p>
    <w:tbl>
      <w:tblPr>
        <w:tblStyle w:val="af4"/>
        <w:tblW w:w="0" w:type="auto"/>
        <w:tblLook w:val="04A0" w:firstRow="1" w:lastRow="0" w:firstColumn="1" w:lastColumn="0" w:noHBand="0" w:noVBand="1"/>
      </w:tblPr>
      <w:tblGrid>
        <w:gridCol w:w="1760"/>
        <w:gridCol w:w="2687"/>
        <w:gridCol w:w="4903"/>
      </w:tblGrid>
      <w:tr w:rsidR="000E6612" w14:paraId="2859A7BB" w14:textId="77777777">
        <w:tc>
          <w:tcPr>
            <w:tcW w:w="1760" w:type="dxa"/>
            <w:shd w:val="clear" w:color="auto" w:fill="BFBFBF" w:themeFill="background1" w:themeFillShade="BF"/>
          </w:tcPr>
          <w:p w14:paraId="2F8DFD68" w14:textId="77777777" w:rsidR="000E6612" w:rsidRDefault="0023656F">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753F3866" w14:textId="77777777" w:rsidR="000E6612" w:rsidRDefault="0023656F">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563950C" w14:textId="77777777" w:rsidR="000E6612" w:rsidRDefault="0023656F">
            <w:pPr>
              <w:spacing w:after="0"/>
              <w:jc w:val="center"/>
              <w:rPr>
                <w:b/>
                <w:bCs/>
                <w:szCs w:val="20"/>
                <w:lang w:eastAsia="ja-JP"/>
              </w:rPr>
            </w:pPr>
            <w:r>
              <w:rPr>
                <w:b/>
                <w:bCs/>
                <w:szCs w:val="20"/>
                <w:lang w:eastAsia="ja-JP"/>
              </w:rPr>
              <w:t>Email address</w:t>
            </w:r>
          </w:p>
        </w:tc>
      </w:tr>
      <w:tr w:rsidR="000E6612" w14:paraId="18C41D5C" w14:textId="77777777">
        <w:tc>
          <w:tcPr>
            <w:tcW w:w="1760" w:type="dxa"/>
          </w:tcPr>
          <w:p w14:paraId="12847785" w14:textId="77777777" w:rsidR="000E6612" w:rsidRDefault="0023656F">
            <w:pPr>
              <w:spacing w:after="0"/>
              <w:rPr>
                <w:szCs w:val="20"/>
                <w:lang w:eastAsia="ja-JP"/>
              </w:rPr>
            </w:pPr>
            <w:r>
              <w:rPr>
                <w:szCs w:val="20"/>
                <w:lang w:eastAsia="ja-JP"/>
              </w:rPr>
              <w:t>Intel Corporation</w:t>
            </w:r>
          </w:p>
        </w:tc>
        <w:tc>
          <w:tcPr>
            <w:tcW w:w="2687" w:type="dxa"/>
          </w:tcPr>
          <w:p w14:paraId="7EE9E0D6" w14:textId="77777777" w:rsidR="000E6612" w:rsidRDefault="0023656F">
            <w:pPr>
              <w:spacing w:after="0"/>
              <w:rPr>
                <w:szCs w:val="20"/>
                <w:lang w:eastAsia="ja-JP"/>
              </w:rPr>
            </w:pPr>
            <w:r>
              <w:rPr>
                <w:szCs w:val="20"/>
                <w:lang w:eastAsia="ja-JP"/>
              </w:rPr>
              <w:t>Seau Sian Lim</w:t>
            </w:r>
          </w:p>
        </w:tc>
        <w:tc>
          <w:tcPr>
            <w:tcW w:w="4903" w:type="dxa"/>
          </w:tcPr>
          <w:p w14:paraId="6D63626F" w14:textId="77777777" w:rsidR="000E6612" w:rsidRDefault="0023656F">
            <w:pPr>
              <w:spacing w:after="0"/>
              <w:rPr>
                <w:szCs w:val="20"/>
                <w:lang w:eastAsia="ja-JP"/>
              </w:rPr>
            </w:pPr>
            <w:r>
              <w:rPr>
                <w:szCs w:val="20"/>
                <w:lang w:eastAsia="ja-JP"/>
              </w:rPr>
              <w:t>seau.s.lim@intel.com</w:t>
            </w:r>
          </w:p>
        </w:tc>
      </w:tr>
      <w:tr w:rsidR="000E6612" w14:paraId="0732609E" w14:textId="77777777">
        <w:tc>
          <w:tcPr>
            <w:tcW w:w="1760" w:type="dxa"/>
          </w:tcPr>
          <w:p w14:paraId="36A70E97" w14:textId="77777777" w:rsidR="000E6612" w:rsidRDefault="0023656F">
            <w:pPr>
              <w:spacing w:after="0"/>
              <w:rPr>
                <w:szCs w:val="20"/>
                <w:lang w:eastAsia="zh-CN"/>
              </w:rPr>
            </w:pPr>
            <w:r>
              <w:rPr>
                <w:szCs w:val="20"/>
                <w:lang w:eastAsia="zh-CN"/>
              </w:rPr>
              <w:t>Qualcomm</w:t>
            </w:r>
          </w:p>
        </w:tc>
        <w:tc>
          <w:tcPr>
            <w:tcW w:w="2687" w:type="dxa"/>
          </w:tcPr>
          <w:p w14:paraId="41E78B3A" w14:textId="77777777" w:rsidR="000E6612" w:rsidRDefault="0023656F">
            <w:pPr>
              <w:spacing w:after="0"/>
              <w:rPr>
                <w:szCs w:val="20"/>
                <w:lang w:eastAsia="zh-CN"/>
              </w:rPr>
            </w:pPr>
            <w:proofErr w:type="spellStart"/>
            <w:r>
              <w:rPr>
                <w:szCs w:val="20"/>
                <w:lang w:eastAsia="zh-CN"/>
              </w:rPr>
              <w:t>Linhai</w:t>
            </w:r>
            <w:proofErr w:type="spellEnd"/>
            <w:r>
              <w:rPr>
                <w:szCs w:val="20"/>
                <w:lang w:eastAsia="zh-CN"/>
              </w:rPr>
              <w:t xml:space="preserve"> He</w:t>
            </w:r>
          </w:p>
        </w:tc>
        <w:tc>
          <w:tcPr>
            <w:tcW w:w="4903" w:type="dxa"/>
          </w:tcPr>
          <w:p w14:paraId="6AD4F7C6" w14:textId="77777777" w:rsidR="000E6612" w:rsidRDefault="0023656F">
            <w:pPr>
              <w:spacing w:after="0"/>
              <w:rPr>
                <w:szCs w:val="20"/>
                <w:lang w:eastAsia="zh-CN"/>
              </w:rPr>
            </w:pPr>
            <w:r>
              <w:rPr>
                <w:szCs w:val="20"/>
                <w:lang w:eastAsia="zh-CN"/>
              </w:rPr>
              <w:t>linhaihe@qti.qualcomm.com</w:t>
            </w:r>
          </w:p>
        </w:tc>
      </w:tr>
      <w:tr w:rsidR="000E6612" w14:paraId="2C8FFE5B" w14:textId="77777777">
        <w:tc>
          <w:tcPr>
            <w:tcW w:w="1760" w:type="dxa"/>
          </w:tcPr>
          <w:p w14:paraId="32B14047" w14:textId="77777777" w:rsidR="000E6612" w:rsidRDefault="0023656F">
            <w:pPr>
              <w:spacing w:after="0"/>
              <w:rPr>
                <w:rFonts w:eastAsiaTheme="minorEastAsia"/>
                <w:szCs w:val="20"/>
                <w:lang w:eastAsia="zh-CN"/>
              </w:rPr>
            </w:pPr>
            <w:r>
              <w:rPr>
                <w:rFonts w:eastAsiaTheme="minorEastAsia"/>
                <w:szCs w:val="20"/>
                <w:lang w:eastAsia="zh-CN"/>
              </w:rPr>
              <w:t>OPPO</w:t>
            </w:r>
          </w:p>
        </w:tc>
        <w:tc>
          <w:tcPr>
            <w:tcW w:w="2687" w:type="dxa"/>
          </w:tcPr>
          <w:p w14:paraId="54FBA415" w14:textId="77777777" w:rsidR="000E6612" w:rsidRDefault="0023656F">
            <w:pPr>
              <w:spacing w:after="0"/>
              <w:rPr>
                <w:rFonts w:eastAsiaTheme="minorEastAsia"/>
                <w:szCs w:val="20"/>
                <w:lang w:eastAsia="zh-CN"/>
              </w:rPr>
            </w:pPr>
            <w:proofErr w:type="spellStart"/>
            <w:r>
              <w:rPr>
                <w:rFonts w:eastAsiaTheme="minorEastAsia" w:hint="eastAsia"/>
                <w:szCs w:val="20"/>
                <w:lang w:eastAsia="zh-CN"/>
              </w:rPr>
              <w:t>Z</w:t>
            </w:r>
            <w:r>
              <w:rPr>
                <w:rFonts w:eastAsiaTheme="minorEastAsia"/>
                <w:szCs w:val="20"/>
                <w:lang w:eastAsia="zh-CN"/>
              </w:rPr>
              <w:t>hongdaDu</w:t>
            </w:r>
            <w:proofErr w:type="spellEnd"/>
          </w:p>
        </w:tc>
        <w:tc>
          <w:tcPr>
            <w:tcW w:w="4903" w:type="dxa"/>
          </w:tcPr>
          <w:p w14:paraId="54D28D9F" w14:textId="77777777" w:rsidR="000E6612" w:rsidRDefault="0023656F">
            <w:pPr>
              <w:spacing w:after="0"/>
              <w:rPr>
                <w:rFonts w:eastAsiaTheme="minorEastAsia"/>
                <w:szCs w:val="20"/>
                <w:lang w:eastAsia="zh-CN"/>
              </w:rPr>
            </w:pPr>
            <w:r>
              <w:rPr>
                <w:rFonts w:eastAsiaTheme="minorEastAsia" w:hint="eastAsia"/>
                <w:szCs w:val="20"/>
                <w:lang w:eastAsia="zh-CN"/>
              </w:rPr>
              <w:t>d</w:t>
            </w:r>
            <w:r>
              <w:rPr>
                <w:rFonts w:eastAsiaTheme="minorEastAsia"/>
                <w:szCs w:val="20"/>
                <w:lang w:eastAsia="zh-CN"/>
              </w:rPr>
              <w:t>uzhongda@oppo.com</w:t>
            </w:r>
          </w:p>
        </w:tc>
      </w:tr>
      <w:tr w:rsidR="000E6612" w14:paraId="2D023866" w14:textId="77777777">
        <w:tc>
          <w:tcPr>
            <w:tcW w:w="1760" w:type="dxa"/>
          </w:tcPr>
          <w:p w14:paraId="2B1DAA9F" w14:textId="77777777" w:rsidR="000E6612" w:rsidRDefault="0023656F">
            <w:pPr>
              <w:spacing w:after="0"/>
              <w:rPr>
                <w:szCs w:val="20"/>
                <w:lang w:eastAsia="zh-CN"/>
              </w:rPr>
            </w:pPr>
            <w:r>
              <w:rPr>
                <w:szCs w:val="20"/>
                <w:lang w:eastAsia="zh-CN"/>
              </w:rPr>
              <w:t>Sony</w:t>
            </w:r>
          </w:p>
        </w:tc>
        <w:tc>
          <w:tcPr>
            <w:tcW w:w="2687" w:type="dxa"/>
          </w:tcPr>
          <w:p w14:paraId="2C276D21" w14:textId="77777777" w:rsidR="000E6612" w:rsidRDefault="0023656F">
            <w:pPr>
              <w:spacing w:after="0"/>
              <w:rPr>
                <w:szCs w:val="20"/>
                <w:lang w:eastAsia="zh-CN"/>
              </w:rPr>
            </w:pPr>
            <w:r>
              <w:rPr>
                <w:szCs w:val="20"/>
                <w:lang w:eastAsia="zh-CN"/>
              </w:rPr>
              <w:t xml:space="preserve">Yassin </w:t>
            </w:r>
            <w:proofErr w:type="spellStart"/>
            <w:r>
              <w:rPr>
                <w:szCs w:val="20"/>
                <w:lang w:eastAsia="zh-CN"/>
              </w:rPr>
              <w:t>Awad</w:t>
            </w:r>
            <w:proofErr w:type="spellEnd"/>
          </w:p>
        </w:tc>
        <w:tc>
          <w:tcPr>
            <w:tcW w:w="4903" w:type="dxa"/>
          </w:tcPr>
          <w:p w14:paraId="7F925CE2" w14:textId="77777777" w:rsidR="000E6612" w:rsidRDefault="0023656F">
            <w:pPr>
              <w:spacing w:after="0"/>
              <w:rPr>
                <w:szCs w:val="20"/>
                <w:lang w:eastAsia="zh-CN"/>
              </w:rPr>
            </w:pPr>
            <w:r>
              <w:rPr>
                <w:szCs w:val="20"/>
                <w:lang w:eastAsia="zh-CN"/>
              </w:rPr>
              <w:t>Yassin.Awad@sony.com</w:t>
            </w:r>
          </w:p>
        </w:tc>
      </w:tr>
      <w:tr w:rsidR="000E6612" w14:paraId="5BAF4930" w14:textId="77777777">
        <w:tc>
          <w:tcPr>
            <w:tcW w:w="1760" w:type="dxa"/>
          </w:tcPr>
          <w:p w14:paraId="493A62EB" w14:textId="77777777" w:rsidR="000E6612" w:rsidRDefault="0023656F">
            <w:pPr>
              <w:spacing w:after="0"/>
              <w:rPr>
                <w:szCs w:val="20"/>
                <w:lang w:val="en-US" w:eastAsia="zh-CN"/>
              </w:rPr>
            </w:pPr>
            <w:r>
              <w:rPr>
                <w:rFonts w:hint="eastAsia"/>
                <w:szCs w:val="20"/>
                <w:lang w:val="en-US" w:eastAsia="zh-CN"/>
              </w:rPr>
              <w:t>Xiaomi</w:t>
            </w:r>
          </w:p>
        </w:tc>
        <w:tc>
          <w:tcPr>
            <w:tcW w:w="2687" w:type="dxa"/>
          </w:tcPr>
          <w:p w14:paraId="5FF19E3F" w14:textId="77777777" w:rsidR="000E6612" w:rsidRDefault="0023656F">
            <w:pPr>
              <w:spacing w:after="0"/>
              <w:rPr>
                <w:szCs w:val="20"/>
                <w:lang w:val="en-US" w:eastAsia="zh-CN"/>
              </w:rPr>
            </w:pPr>
            <w:proofErr w:type="spellStart"/>
            <w:r>
              <w:rPr>
                <w:rFonts w:hint="eastAsia"/>
                <w:szCs w:val="20"/>
                <w:lang w:val="en-US" w:eastAsia="zh-CN"/>
              </w:rPr>
              <w:t>Xiaofei</w:t>
            </w:r>
            <w:proofErr w:type="spellEnd"/>
            <w:r>
              <w:rPr>
                <w:rFonts w:hint="eastAsia"/>
                <w:szCs w:val="20"/>
                <w:lang w:val="en-US" w:eastAsia="zh-CN"/>
              </w:rPr>
              <w:t xml:space="preserve"> Liu</w:t>
            </w:r>
          </w:p>
        </w:tc>
        <w:tc>
          <w:tcPr>
            <w:tcW w:w="4903" w:type="dxa"/>
          </w:tcPr>
          <w:p w14:paraId="5350BEA9" w14:textId="77777777" w:rsidR="000E6612" w:rsidRDefault="0023656F">
            <w:pPr>
              <w:spacing w:after="0"/>
              <w:rPr>
                <w:szCs w:val="20"/>
                <w:lang w:val="en-US" w:eastAsia="zh-CN"/>
              </w:rPr>
            </w:pPr>
            <w:r>
              <w:rPr>
                <w:rFonts w:hint="eastAsia"/>
                <w:szCs w:val="20"/>
                <w:lang w:val="en-US" w:eastAsia="zh-CN"/>
              </w:rPr>
              <w:t>liuxiaofei@xiaomi.com</w:t>
            </w:r>
          </w:p>
        </w:tc>
      </w:tr>
      <w:tr w:rsidR="000E6612" w14:paraId="3396858A" w14:textId="77777777">
        <w:tc>
          <w:tcPr>
            <w:tcW w:w="1760" w:type="dxa"/>
          </w:tcPr>
          <w:p w14:paraId="6E979093" w14:textId="469C4837" w:rsidR="000E6612" w:rsidRDefault="00476A17">
            <w:pPr>
              <w:spacing w:after="0"/>
              <w:rPr>
                <w:szCs w:val="20"/>
                <w:lang w:eastAsia="ja-JP"/>
              </w:rPr>
            </w:pPr>
            <w:r>
              <w:rPr>
                <w:szCs w:val="20"/>
                <w:lang w:eastAsia="ja-JP"/>
              </w:rPr>
              <w:t>Nokia</w:t>
            </w:r>
          </w:p>
        </w:tc>
        <w:tc>
          <w:tcPr>
            <w:tcW w:w="2687" w:type="dxa"/>
          </w:tcPr>
          <w:p w14:paraId="479244F3" w14:textId="16336CB7" w:rsidR="000E6612" w:rsidRDefault="00476A17">
            <w:pPr>
              <w:spacing w:after="0"/>
              <w:rPr>
                <w:szCs w:val="20"/>
                <w:lang w:eastAsia="ja-JP"/>
              </w:rPr>
            </w:pPr>
            <w:proofErr w:type="spellStart"/>
            <w:r>
              <w:rPr>
                <w:szCs w:val="20"/>
                <w:lang w:eastAsia="ja-JP"/>
              </w:rPr>
              <w:t>Samuli</w:t>
            </w:r>
            <w:proofErr w:type="spellEnd"/>
            <w:r>
              <w:rPr>
                <w:szCs w:val="20"/>
                <w:lang w:eastAsia="ja-JP"/>
              </w:rPr>
              <w:t xml:space="preserve"> </w:t>
            </w:r>
            <w:proofErr w:type="spellStart"/>
            <w:r>
              <w:rPr>
                <w:szCs w:val="20"/>
                <w:lang w:eastAsia="ja-JP"/>
              </w:rPr>
              <w:t>Turtinen</w:t>
            </w:r>
            <w:proofErr w:type="spellEnd"/>
          </w:p>
        </w:tc>
        <w:tc>
          <w:tcPr>
            <w:tcW w:w="4903" w:type="dxa"/>
          </w:tcPr>
          <w:p w14:paraId="516BE755" w14:textId="3C186F82" w:rsidR="000E6612" w:rsidRDefault="00476A17">
            <w:pPr>
              <w:spacing w:after="0"/>
              <w:rPr>
                <w:szCs w:val="20"/>
                <w:lang w:eastAsia="ja-JP"/>
              </w:rPr>
            </w:pPr>
            <w:r>
              <w:rPr>
                <w:szCs w:val="20"/>
                <w:lang w:eastAsia="ja-JP"/>
              </w:rPr>
              <w:t>samuli.turtinen@nokia.com</w:t>
            </w:r>
          </w:p>
        </w:tc>
      </w:tr>
      <w:tr w:rsidR="000E6612" w14:paraId="717025BC" w14:textId="77777777">
        <w:tc>
          <w:tcPr>
            <w:tcW w:w="1760" w:type="dxa"/>
          </w:tcPr>
          <w:p w14:paraId="308DDAEC" w14:textId="5AE19910" w:rsidR="000E6612" w:rsidRDefault="00C35414">
            <w:pPr>
              <w:spacing w:after="0"/>
              <w:rPr>
                <w:szCs w:val="20"/>
                <w:lang w:eastAsia="ko-KR"/>
              </w:rPr>
            </w:pPr>
            <w:r>
              <w:rPr>
                <w:rFonts w:hint="eastAsia"/>
                <w:szCs w:val="20"/>
                <w:lang w:eastAsia="ko-KR"/>
              </w:rPr>
              <w:t>LGE</w:t>
            </w:r>
          </w:p>
        </w:tc>
        <w:tc>
          <w:tcPr>
            <w:tcW w:w="2687" w:type="dxa"/>
          </w:tcPr>
          <w:p w14:paraId="4D1456C4" w14:textId="1BB9CEA9" w:rsidR="000E6612" w:rsidRDefault="00C35414">
            <w:pPr>
              <w:spacing w:after="0"/>
              <w:rPr>
                <w:szCs w:val="20"/>
                <w:lang w:eastAsia="ko-KR"/>
              </w:rPr>
            </w:pPr>
            <w:proofErr w:type="spellStart"/>
            <w:r>
              <w:rPr>
                <w:rFonts w:hint="eastAsia"/>
                <w:szCs w:val="20"/>
                <w:lang w:eastAsia="ko-KR"/>
              </w:rPr>
              <w:t>Hanseul</w:t>
            </w:r>
            <w:proofErr w:type="spellEnd"/>
            <w:r>
              <w:rPr>
                <w:rFonts w:hint="eastAsia"/>
                <w:szCs w:val="20"/>
                <w:lang w:eastAsia="ko-KR"/>
              </w:rPr>
              <w:t xml:space="preserve"> Hong</w:t>
            </w:r>
          </w:p>
        </w:tc>
        <w:tc>
          <w:tcPr>
            <w:tcW w:w="4903" w:type="dxa"/>
          </w:tcPr>
          <w:p w14:paraId="20517E8A" w14:textId="28DB6C30" w:rsidR="000E6612" w:rsidRDefault="00C35414">
            <w:pPr>
              <w:spacing w:after="0"/>
              <w:rPr>
                <w:szCs w:val="20"/>
                <w:lang w:eastAsia="ko-KR"/>
              </w:rPr>
            </w:pPr>
            <w:r>
              <w:rPr>
                <w:rFonts w:hint="eastAsia"/>
                <w:szCs w:val="20"/>
                <w:lang w:eastAsia="ko-KR"/>
              </w:rPr>
              <w:t>hanseul.</w:t>
            </w:r>
            <w:r>
              <w:rPr>
                <w:szCs w:val="20"/>
                <w:lang w:eastAsia="ko-KR"/>
              </w:rPr>
              <w:t>hong@lge.com</w:t>
            </w:r>
          </w:p>
        </w:tc>
      </w:tr>
      <w:tr w:rsidR="0058086F" w14:paraId="06E8AA99" w14:textId="77777777">
        <w:tc>
          <w:tcPr>
            <w:tcW w:w="1760" w:type="dxa"/>
          </w:tcPr>
          <w:p w14:paraId="76648093" w14:textId="2CCCCC04" w:rsidR="0058086F" w:rsidRDefault="0058086F" w:rsidP="0058086F">
            <w:pPr>
              <w:spacing w:after="0"/>
              <w:rPr>
                <w:szCs w:val="20"/>
                <w:lang w:eastAsia="ja-JP"/>
              </w:rPr>
            </w:pPr>
            <w:r>
              <w:rPr>
                <w:szCs w:val="20"/>
                <w:lang w:eastAsia="zh-CN"/>
              </w:rPr>
              <w:t>Huawei, HiSilicon</w:t>
            </w:r>
          </w:p>
        </w:tc>
        <w:tc>
          <w:tcPr>
            <w:tcW w:w="2687" w:type="dxa"/>
          </w:tcPr>
          <w:p w14:paraId="08A57B2C" w14:textId="47BB876D" w:rsidR="0058086F" w:rsidRDefault="0058086F" w:rsidP="0058086F">
            <w:pPr>
              <w:spacing w:after="0"/>
              <w:rPr>
                <w:szCs w:val="20"/>
                <w:lang w:eastAsia="ja-JP"/>
              </w:rPr>
            </w:pPr>
            <w:r>
              <w:rPr>
                <w:szCs w:val="20"/>
                <w:lang w:eastAsia="zh-CN"/>
              </w:rPr>
              <w:t>Dawid Koziol</w:t>
            </w:r>
          </w:p>
        </w:tc>
        <w:tc>
          <w:tcPr>
            <w:tcW w:w="4903" w:type="dxa"/>
          </w:tcPr>
          <w:p w14:paraId="4F72EC86" w14:textId="00472F80" w:rsidR="0058086F" w:rsidRDefault="0058086F" w:rsidP="0058086F">
            <w:pPr>
              <w:spacing w:after="0"/>
              <w:rPr>
                <w:szCs w:val="20"/>
                <w:lang w:eastAsia="ja-JP"/>
              </w:rPr>
            </w:pPr>
            <w:r>
              <w:rPr>
                <w:szCs w:val="20"/>
                <w:lang w:eastAsia="zh-CN"/>
              </w:rPr>
              <w:t>dawid.koziol@huawei.com</w:t>
            </w:r>
          </w:p>
        </w:tc>
      </w:tr>
      <w:tr w:rsidR="0058086F" w14:paraId="72A3DFA5" w14:textId="77777777">
        <w:tc>
          <w:tcPr>
            <w:tcW w:w="1760" w:type="dxa"/>
          </w:tcPr>
          <w:p w14:paraId="26E561DC" w14:textId="2137D28B" w:rsidR="0058086F" w:rsidRDefault="00462E25" w:rsidP="0058086F">
            <w:pPr>
              <w:spacing w:after="0"/>
              <w:rPr>
                <w:szCs w:val="20"/>
                <w:lang w:eastAsia="ja-JP"/>
              </w:rPr>
            </w:pPr>
            <w:r>
              <w:rPr>
                <w:szCs w:val="20"/>
                <w:lang w:eastAsia="ja-JP"/>
              </w:rPr>
              <w:t>InterDigital</w:t>
            </w:r>
          </w:p>
        </w:tc>
        <w:tc>
          <w:tcPr>
            <w:tcW w:w="2687" w:type="dxa"/>
          </w:tcPr>
          <w:p w14:paraId="48E80A31" w14:textId="01F9C3A4" w:rsidR="0058086F" w:rsidRDefault="00462E25" w:rsidP="0058086F">
            <w:pPr>
              <w:spacing w:after="0"/>
              <w:rPr>
                <w:szCs w:val="20"/>
                <w:lang w:eastAsia="ja-JP"/>
              </w:rPr>
            </w:pPr>
            <w:r>
              <w:rPr>
                <w:szCs w:val="20"/>
                <w:lang w:eastAsia="ja-JP"/>
              </w:rPr>
              <w:t>Faris Alfarhan</w:t>
            </w:r>
          </w:p>
        </w:tc>
        <w:tc>
          <w:tcPr>
            <w:tcW w:w="4903" w:type="dxa"/>
          </w:tcPr>
          <w:p w14:paraId="08DBC867" w14:textId="7E8009FF" w:rsidR="0058086F" w:rsidRDefault="00462E25" w:rsidP="0058086F">
            <w:pPr>
              <w:spacing w:after="0"/>
              <w:rPr>
                <w:szCs w:val="20"/>
                <w:lang w:eastAsia="ja-JP"/>
              </w:rPr>
            </w:pPr>
            <w:r>
              <w:rPr>
                <w:szCs w:val="20"/>
                <w:lang w:eastAsia="ja-JP"/>
              </w:rPr>
              <w:t>faris.alfarhan@interdigital.com</w:t>
            </w:r>
          </w:p>
        </w:tc>
      </w:tr>
      <w:tr w:rsidR="0058086F" w14:paraId="001E89E9" w14:textId="77777777">
        <w:tc>
          <w:tcPr>
            <w:tcW w:w="1760" w:type="dxa"/>
          </w:tcPr>
          <w:p w14:paraId="13C7C10B" w14:textId="104DCE50" w:rsidR="0058086F" w:rsidRPr="0005615E" w:rsidRDefault="0005615E" w:rsidP="0058086F">
            <w:pPr>
              <w:spacing w:after="0"/>
              <w:rPr>
                <w:rFonts w:eastAsiaTheme="minorEastAsia"/>
                <w:szCs w:val="20"/>
                <w:lang w:eastAsia="zh-CN"/>
              </w:rPr>
            </w:pPr>
            <w:r>
              <w:rPr>
                <w:rFonts w:eastAsiaTheme="minorEastAsia" w:hint="eastAsia"/>
                <w:szCs w:val="20"/>
                <w:lang w:eastAsia="zh-CN"/>
              </w:rPr>
              <w:t>CATT</w:t>
            </w:r>
          </w:p>
        </w:tc>
        <w:tc>
          <w:tcPr>
            <w:tcW w:w="2687" w:type="dxa"/>
          </w:tcPr>
          <w:p w14:paraId="71457F76" w14:textId="6476EEF8" w:rsidR="0058086F" w:rsidRPr="0005615E" w:rsidRDefault="0005615E" w:rsidP="0058086F">
            <w:pPr>
              <w:spacing w:after="0"/>
              <w:rPr>
                <w:rFonts w:eastAsiaTheme="minorEastAsia"/>
                <w:szCs w:val="20"/>
                <w:lang w:eastAsia="zh-CN"/>
              </w:rPr>
            </w:pPr>
            <w:proofErr w:type="spellStart"/>
            <w:r>
              <w:rPr>
                <w:rFonts w:eastAsiaTheme="minorEastAsia" w:hint="eastAsia"/>
                <w:szCs w:val="20"/>
                <w:lang w:eastAsia="zh-CN"/>
              </w:rPr>
              <w:t>Haocheng</w:t>
            </w:r>
            <w:proofErr w:type="spellEnd"/>
            <w:r>
              <w:rPr>
                <w:rFonts w:eastAsiaTheme="minorEastAsia" w:hint="eastAsia"/>
                <w:szCs w:val="20"/>
                <w:lang w:eastAsia="zh-CN"/>
              </w:rPr>
              <w:t xml:space="preserve"> Wang</w:t>
            </w:r>
          </w:p>
        </w:tc>
        <w:tc>
          <w:tcPr>
            <w:tcW w:w="4903" w:type="dxa"/>
          </w:tcPr>
          <w:p w14:paraId="1237C21D" w14:textId="57FB5E5A" w:rsidR="0058086F" w:rsidRPr="0005615E" w:rsidRDefault="0005615E" w:rsidP="0058086F">
            <w:pPr>
              <w:spacing w:after="0"/>
              <w:rPr>
                <w:rFonts w:eastAsiaTheme="minorEastAsia"/>
                <w:szCs w:val="20"/>
                <w:lang w:eastAsia="zh-CN"/>
              </w:rPr>
            </w:pPr>
            <w:r>
              <w:rPr>
                <w:rFonts w:eastAsiaTheme="minorEastAsia" w:hint="eastAsia"/>
                <w:szCs w:val="20"/>
                <w:lang w:eastAsia="zh-CN"/>
              </w:rPr>
              <w:t>wanghaocheng@catt.cn</w:t>
            </w:r>
          </w:p>
        </w:tc>
      </w:tr>
      <w:tr w:rsidR="0058086F" w14:paraId="65DE9281" w14:textId="77777777">
        <w:tc>
          <w:tcPr>
            <w:tcW w:w="1760" w:type="dxa"/>
          </w:tcPr>
          <w:p w14:paraId="2E9D6C0A" w14:textId="2D0E1918" w:rsidR="0058086F" w:rsidRPr="001965E0" w:rsidRDefault="001965E0" w:rsidP="0058086F">
            <w:pPr>
              <w:spacing w:after="0"/>
              <w:rPr>
                <w:rFonts w:eastAsia="MS Mincho"/>
                <w:szCs w:val="20"/>
                <w:lang w:eastAsia="ja-JP"/>
              </w:rPr>
            </w:pPr>
            <w:r>
              <w:rPr>
                <w:rFonts w:eastAsia="MS Mincho" w:hint="eastAsia"/>
                <w:szCs w:val="20"/>
                <w:lang w:eastAsia="ja-JP"/>
              </w:rPr>
              <w:t>N</w:t>
            </w:r>
            <w:r>
              <w:rPr>
                <w:rFonts w:eastAsia="MS Mincho"/>
                <w:szCs w:val="20"/>
                <w:lang w:eastAsia="ja-JP"/>
              </w:rPr>
              <w:t>EC</w:t>
            </w:r>
          </w:p>
        </w:tc>
        <w:tc>
          <w:tcPr>
            <w:tcW w:w="2687" w:type="dxa"/>
          </w:tcPr>
          <w:p w14:paraId="68467E8B" w14:textId="33CA8F61" w:rsidR="0058086F" w:rsidRPr="001965E0" w:rsidRDefault="001965E0" w:rsidP="0058086F">
            <w:pPr>
              <w:spacing w:after="0"/>
              <w:rPr>
                <w:rFonts w:eastAsia="MS Mincho"/>
                <w:szCs w:val="20"/>
                <w:lang w:eastAsia="ja-JP"/>
              </w:rPr>
            </w:pPr>
            <w:r>
              <w:rPr>
                <w:rFonts w:eastAsia="MS Mincho" w:hint="eastAsia"/>
                <w:szCs w:val="20"/>
                <w:lang w:eastAsia="ja-JP"/>
              </w:rPr>
              <w:t>H</w:t>
            </w:r>
            <w:r>
              <w:rPr>
                <w:rFonts w:eastAsia="MS Mincho"/>
                <w:szCs w:val="20"/>
                <w:lang w:eastAsia="ja-JP"/>
              </w:rPr>
              <w:t>isashi Futaki</w:t>
            </w:r>
          </w:p>
        </w:tc>
        <w:tc>
          <w:tcPr>
            <w:tcW w:w="4903" w:type="dxa"/>
          </w:tcPr>
          <w:p w14:paraId="73718A96" w14:textId="315FB5BB" w:rsidR="0058086F" w:rsidRPr="001965E0" w:rsidRDefault="001965E0" w:rsidP="0058086F">
            <w:pPr>
              <w:spacing w:after="0"/>
              <w:rPr>
                <w:rFonts w:eastAsia="MS Mincho"/>
                <w:szCs w:val="20"/>
                <w:lang w:eastAsia="ja-JP"/>
              </w:rPr>
            </w:pPr>
            <w:proofErr w:type="spellStart"/>
            <w:proofErr w:type="gramStart"/>
            <w:r>
              <w:rPr>
                <w:rFonts w:eastAsia="MS Mincho"/>
                <w:szCs w:val="20"/>
                <w:lang w:eastAsia="ja-JP"/>
              </w:rPr>
              <w:t>hisashi.futaki</w:t>
            </w:r>
            <w:proofErr w:type="spellEnd"/>
            <w:proofErr w:type="gramEnd"/>
            <w:r>
              <w:rPr>
                <w:rFonts w:eastAsia="MS Mincho"/>
                <w:szCs w:val="20"/>
                <w:lang w:eastAsia="ja-JP"/>
              </w:rPr>
              <w:t xml:space="preserve"> @ nec.com </w:t>
            </w:r>
          </w:p>
        </w:tc>
      </w:tr>
      <w:tr w:rsidR="00604E13" w:rsidRPr="00604E13" w14:paraId="54CA5F12" w14:textId="77777777" w:rsidTr="00604E13">
        <w:tc>
          <w:tcPr>
            <w:tcW w:w="1760" w:type="dxa"/>
          </w:tcPr>
          <w:p w14:paraId="77A12C84" w14:textId="77777777" w:rsidR="00604E13" w:rsidRPr="00604E13" w:rsidRDefault="00604E13" w:rsidP="00604E13">
            <w:pPr>
              <w:spacing w:after="0"/>
              <w:rPr>
                <w:rFonts w:eastAsia="MS Mincho"/>
                <w:szCs w:val="20"/>
                <w:lang w:eastAsia="ja-JP"/>
              </w:rPr>
            </w:pPr>
            <w:r w:rsidRPr="00604E13">
              <w:rPr>
                <w:rFonts w:eastAsia="MS Mincho"/>
                <w:szCs w:val="20"/>
                <w:lang w:eastAsia="ja-JP"/>
              </w:rPr>
              <w:t>Ericsson</w:t>
            </w:r>
          </w:p>
        </w:tc>
        <w:tc>
          <w:tcPr>
            <w:tcW w:w="2687" w:type="dxa"/>
          </w:tcPr>
          <w:p w14:paraId="7D35C3C8" w14:textId="77777777" w:rsidR="00604E13" w:rsidRPr="00604E13" w:rsidRDefault="00604E13" w:rsidP="00604E13">
            <w:pPr>
              <w:spacing w:after="0"/>
              <w:rPr>
                <w:rFonts w:eastAsia="MS Mincho"/>
                <w:szCs w:val="20"/>
                <w:lang w:eastAsia="ja-JP"/>
              </w:rPr>
            </w:pPr>
            <w:r w:rsidRPr="00604E13">
              <w:rPr>
                <w:rFonts w:eastAsia="MS Mincho"/>
                <w:szCs w:val="20"/>
                <w:lang w:eastAsia="ja-JP"/>
              </w:rPr>
              <w:t>Henrik E</w:t>
            </w:r>
          </w:p>
        </w:tc>
        <w:tc>
          <w:tcPr>
            <w:tcW w:w="4903" w:type="dxa"/>
          </w:tcPr>
          <w:p w14:paraId="12A4BBEE" w14:textId="77777777" w:rsidR="00604E13" w:rsidRPr="00604E13" w:rsidRDefault="00604E13" w:rsidP="00604E13">
            <w:pPr>
              <w:spacing w:after="0"/>
              <w:rPr>
                <w:rFonts w:eastAsia="MS Mincho"/>
                <w:szCs w:val="20"/>
                <w:lang w:eastAsia="ja-JP"/>
              </w:rPr>
            </w:pPr>
            <w:r w:rsidRPr="00604E13">
              <w:rPr>
                <w:rFonts w:eastAsia="MS Mincho"/>
                <w:szCs w:val="20"/>
                <w:lang w:eastAsia="ja-JP"/>
              </w:rPr>
              <w:t>Henrik.enbuske@ericsson.com</w:t>
            </w:r>
          </w:p>
        </w:tc>
      </w:tr>
      <w:tr w:rsidR="001965E0" w14:paraId="1D2F6662" w14:textId="77777777">
        <w:tc>
          <w:tcPr>
            <w:tcW w:w="1760" w:type="dxa"/>
          </w:tcPr>
          <w:p w14:paraId="28AD3254" w14:textId="04704B9C" w:rsidR="001965E0" w:rsidRPr="007070ED" w:rsidRDefault="007070ED" w:rsidP="0058086F">
            <w:pPr>
              <w:spacing w:after="0"/>
              <w:rPr>
                <w:rFonts w:eastAsiaTheme="minorEastAsia" w:hint="eastAsia"/>
                <w:szCs w:val="20"/>
                <w:lang w:eastAsia="zh-CN"/>
              </w:rPr>
            </w:pPr>
            <w:r>
              <w:rPr>
                <w:rFonts w:eastAsiaTheme="minorEastAsia" w:hint="eastAsia"/>
                <w:szCs w:val="20"/>
                <w:lang w:eastAsia="zh-CN"/>
              </w:rPr>
              <w:t>v</w:t>
            </w:r>
            <w:r>
              <w:rPr>
                <w:rFonts w:eastAsiaTheme="minorEastAsia"/>
                <w:szCs w:val="20"/>
                <w:lang w:eastAsia="zh-CN"/>
              </w:rPr>
              <w:t>ivo</w:t>
            </w:r>
          </w:p>
        </w:tc>
        <w:tc>
          <w:tcPr>
            <w:tcW w:w="2687" w:type="dxa"/>
          </w:tcPr>
          <w:p w14:paraId="17708EAB" w14:textId="4D1B1AB1" w:rsidR="001965E0" w:rsidRPr="00E96C30" w:rsidRDefault="00E96C30" w:rsidP="0058086F">
            <w:pPr>
              <w:spacing w:after="0"/>
              <w:rPr>
                <w:rFonts w:eastAsiaTheme="minorEastAsia" w:hint="eastAsia"/>
                <w:szCs w:val="20"/>
                <w:lang w:eastAsia="zh-CN"/>
              </w:rPr>
            </w:pPr>
            <w:proofErr w:type="spellStart"/>
            <w:r>
              <w:rPr>
                <w:rFonts w:eastAsiaTheme="minorEastAsia" w:hint="eastAsia"/>
                <w:szCs w:val="20"/>
                <w:lang w:eastAsia="zh-CN"/>
              </w:rPr>
              <w:t>Y</w:t>
            </w:r>
            <w:r>
              <w:rPr>
                <w:rFonts w:eastAsiaTheme="minorEastAsia"/>
                <w:szCs w:val="20"/>
                <w:lang w:eastAsia="zh-CN"/>
              </w:rPr>
              <w:t>itao</w:t>
            </w:r>
            <w:proofErr w:type="spellEnd"/>
            <w:r>
              <w:rPr>
                <w:rFonts w:eastAsiaTheme="minorEastAsia"/>
                <w:szCs w:val="20"/>
                <w:lang w:eastAsia="zh-CN"/>
              </w:rPr>
              <w:t xml:space="preserve"> Mo (Stephen)</w:t>
            </w:r>
          </w:p>
        </w:tc>
        <w:tc>
          <w:tcPr>
            <w:tcW w:w="4903" w:type="dxa"/>
          </w:tcPr>
          <w:p w14:paraId="541DFAE8" w14:textId="7B1AAD83" w:rsidR="001965E0" w:rsidRPr="00D76DC6" w:rsidRDefault="00D76DC6" w:rsidP="0058086F">
            <w:pPr>
              <w:spacing w:after="0"/>
              <w:rPr>
                <w:rFonts w:eastAsiaTheme="minorEastAsia" w:hint="eastAsia"/>
                <w:szCs w:val="20"/>
                <w:lang w:eastAsia="zh-CN"/>
              </w:rPr>
            </w:pPr>
            <w:r>
              <w:rPr>
                <w:rFonts w:eastAsiaTheme="minorEastAsia" w:hint="eastAsia"/>
                <w:szCs w:val="20"/>
                <w:lang w:eastAsia="zh-CN"/>
              </w:rPr>
              <w:t>y</w:t>
            </w:r>
            <w:r>
              <w:rPr>
                <w:rFonts w:eastAsiaTheme="minorEastAsia"/>
                <w:szCs w:val="20"/>
                <w:lang w:eastAsia="zh-CN"/>
              </w:rPr>
              <w:t>itao.mo@vivo.com</w:t>
            </w:r>
          </w:p>
        </w:tc>
      </w:tr>
      <w:tr w:rsidR="007070ED" w14:paraId="6113E370" w14:textId="77777777">
        <w:tc>
          <w:tcPr>
            <w:tcW w:w="1760" w:type="dxa"/>
          </w:tcPr>
          <w:p w14:paraId="70D8298D" w14:textId="77777777" w:rsidR="007070ED" w:rsidRDefault="007070ED" w:rsidP="0058086F">
            <w:pPr>
              <w:spacing w:after="0"/>
              <w:rPr>
                <w:rFonts w:eastAsia="MS Mincho"/>
                <w:szCs w:val="20"/>
                <w:lang w:eastAsia="ja-JP"/>
              </w:rPr>
            </w:pPr>
          </w:p>
        </w:tc>
        <w:tc>
          <w:tcPr>
            <w:tcW w:w="2687" w:type="dxa"/>
          </w:tcPr>
          <w:p w14:paraId="2FBEEF0C" w14:textId="77777777" w:rsidR="007070ED" w:rsidRDefault="007070ED" w:rsidP="0058086F">
            <w:pPr>
              <w:spacing w:after="0"/>
              <w:rPr>
                <w:rFonts w:eastAsia="MS Mincho"/>
                <w:szCs w:val="20"/>
                <w:lang w:eastAsia="ja-JP"/>
              </w:rPr>
            </w:pPr>
          </w:p>
        </w:tc>
        <w:tc>
          <w:tcPr>
            <w:tcW w:w="4903" w:type="dxa"/>
          </w:tcPr>
          <w:p w14:paraId="4AE57DB2" w14:textId="77777777" w:rsidR="007070ED" w:rsidRDefault="007070ED" w:rsidP="0058086F">
            <w:pPr>
              <w:spacing w:after="0"/>
              <w:rPr>
                <w:rFonts w:eastAsia="MS Mincho"/>
                <w:szCs w:val="20"/>
                <w:lang w:eastAsia="ja-JP"/>
              </w:rPr>
            </w:pPr>
          </w:p>
        </w:tc>
      </w:tr>
    </w:tbl>
    <w:p w14:paraId="26A73C00" w14:textId="77777777" w:rsidR="000E6612" w:rsidRDefault="0023656F">
      <w:pPr>
        <w:pStyle w:val="1"/>
      </w:pPr>
      <w:r>
        <w:t>Identification of additional issues</w:t>
      </w:r>
    </w:p>
    <w:p w14:paraId="78B59D5E" w14:textId="77777777" w:rsidR="000E6612" w:rsidRDefault="0023656F">
      <w:r>
        <w:t>The following table identified the additional issues that are not covered by the open issue list</w:t>
      </w:r>
    </w:p>
    <w:tbl>
      <w:tblPr>
        <w:tblW w:w="0" w:type="auto"/>
        <w:tblCellMar>
          <w:left w:w="0" w:type="dxa"/>
          <w:right w:w="0" w:type="dxa"/>
        </w:tblCellMar>
        <w:tblLook w:val="04A0" w:firstRow="1" w:lastRow="0" w:firstColumn="1" w:lastColumn="0" w:noHBand="0" w:noVBand="1"/>
      </w:tblPr>
      <w:tblGrid>
        <w:gridCol w:w="1348"/>
        <w:gridCol w:w="6322"/>
        <w:gridCol w:w="2239"/>
      </w:tblGrid>
      <w:tr w:rsidR="000E6612" w14:paraId="12018D6C" w14:textId="77777777">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632964" w14:textId="77777777" w:rsidR="000E6612" w:rsidRDefault="0023656F">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37C01C" w14:textId="77777777" w:rsidR="000E6612" w:rsidRDefault="0023656F">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D1E9C1" w14:textId="77777777" w:rsidR="000E6612" w:rsidRDefault="0023656F">
            <w:pPr>
              <w:rPr>
                <w:lang w:val="en-US"/>
              </w:rPr>
            </w:pPr>
            <w:r>
              <w:rPr>
                <w:lang w:val="en-US"/>
              </w:rPr>
              <w:t>Rapporteur’s view</w:t>
            </w:r>
          </w:p>
        </w:tc>
      </w:tr>
      <w:tr w:rsidR="000E6612" w14:paraId="3FFD7FCD"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9B28E5" w14:textId="77777777" w:rsidR="000E6612" w:rsidRDefault="0023656F">
            <w:pPr>
              <w:rPr>
                <w:lang w:val="en-US"/>
              </w:rPr>
            </w:pPr>
            <w:r>
              <w:rPr>
                <w:lang w:val="en-US"/>
              </w:rPr>
              <w:t>R2-2203206</w:t>
            </w:r>
          </w:p>
          <w:p w14:paraId="3B7CD007" w14:textId="77777777" w:rsidR="000E6612" w:rsidRDefault="0023656F">
            <w:pPr>
              <w:rPr>
                <w:lang w:val="en-US"/>
              </w:rPr>
            </w:pPr>
            <w:r>
              <w:rPr>
                <w:lang w:val="en-US"/>
              </w:rPr>
              <w:t>(Sony)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E457988" w14:textId="77777777" w:rsidR="000E6612" w:rsidRDefault="0023656F">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w:t>
            </w:r>
            <w:proofErr w:type="spellStart"/>
            <w:r>
              <w:rPr>
                <w:lang w:val="en-US"/>
              </w:rPr>
              <w:t>gNB</w:t>
            </w:r>
            <w:proofErr w:type="spellEnd"/>
            <w:r>
              <w:rPr>
                <w:lang w:val="en-US"/>
              </w:rPr>
              <w:t xml:space="preserve"> to achieve scheduling flexibility. Hence, RAN1 must be consulted.</w:t>
            </w:r>
          </w:p>
          <w:p w14:paraId="0A5419D8" w14:textId="77777777" w:rsidR="000E6612" w:rsidRDefault="0023656F">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770393A" w14:textId="77777777" w:rsidR="000E6612" w:rsidRDefault="0023656F">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07504409" w14:textId="77777777" w:rsidR="000E6612" w:rsidRDefault="000E6612">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D4EB834" w14:textId="77777777" w:rsidR="000E6612" w:rsidRDefault="0023656F">
            <w:pPr>
              <w:rPr>
                <w:lang w:val="en-US"/>
              </w:rPr>
            </w:pPr>
            <w:r>
              <w:rPr>
                <w:lang w:val="en-US"/>
              </w:rPr>
              <w:t>P1 is discussed in OI Z011 [Post116bis-e][514] (Proposal 11)</w:t>
            </w:r>
          </w:p>
        </w:tc>
      </w:tr>
      <w:tr w:rsidR="000E6612" w14:paraId="473357B4"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CBE4D" w14:textId="77777777" w:rsidR="000E6612" w:rsidRDefault="0023656F">
            <w:pPr>
              <w:rPr>
                <w:lang w:val="en-US"/>
              </w:rPr>
            </w:pPr>
            <w:r>
              <w:rPr>
                <w:lang w:val="en-US"/>
              </w:rPr>
              <w:lastRenderedPageBreak/>
              <w:t>R2-2203459</w:t>
            </w:r>
          </w:p>
          <w:p w14:paraId="18BD8038" w14:textId="77777777" w:rsidR="000E6612" w:rsidRDefault="0023656F">
            <w:pPr>
              <w:rPr>
                <w:lang w:val="en-US"/>
              </w:rPr>
            </w:pPr>
            <w:r>
              <w:rPr>
                <w:lang w:val="en-US"/>
              </w:rPr>
              <w:t>(Interdigital)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38EC9BB7" w14:textId="77777777" w:rsidR="000E6612" w:rsidRDefault="0023656F">
            <w:pPr>
              <w:ind w:left="1440" w:hanging="1440"/>
              <w:rPr>
                <w:lang w:val="en-US"/>
              </w:rPr>
            </w:pPr>
            <w:r>
              <w:rPr>
                <w:b/>
                <w:bCs/>
                <w:lang w:val="en-US"/>
              </w:rPr>
              <w:t>Proposal 1</w:t>
            </w:r>
            <w:r>
              <w:rPr>
                <w:lang w:val="en-US"/>
              </w:rPr>
              <w:t>:        Carrier selection happens before RACH partition/resource selection, as in legacy.</w:t>
            </w:r>
          </w:p>
          <w:p w14:paraId="681E9E3C" w14:textId="77777777" w:rsidR="000E6612" w:rsidRDefault="0023656F">
            <w:pPr>
              <w:ind w:left="1440" w:hanging="1440"/>
              <w:rPr>
                <w:lang w:val="en-US"/>
              </w:rPr>
            </w:pPr>
            <w:r>
              <w:rPr>
                <w:b/>
                <w:bCs/>
                <w:lang w:val="en-US"/>
              </w:rPr>
              <w:t>Proposal 2</w:t>
            </w:r>
            <w:r>
              <w:rPr>
                <w:lang w:val="en-US"/>
              </w:rPr>
              <w:t xml:space="preserve">:        If the agreement on having an SDT specific carrier threshold is kept: </w:t>
            </w:r>
          </w:p>
          <w:p w14:paraId="79A94D11"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6EFE8D3E"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7D7E55" w14:textId="77777777" w:rsidR="000E6612" w:rsidRDefault="0023656F">
            <w:pPr>
              <w:numPr>
                <w:ilvl w:val="0"/>
                <w:numId w:val="9"/>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076451A2" w14:textId="77777777" w:rsidR="000E6612" w:rsidRDefault="0023656F">
            <w:pPr>
              <w:ind w:left="1440" w:hanging="1440"/>
              <w:rPr>
                <w:rFonts w:eastAsiaTheme="minorEastAsia"/>
                <w:lang w:val="en-US"/>
              </w:rPr>
            </w:pPr>
            <w:r>
              <w:rPr>
                <w:b/>
                <w:bCs/>
                <w:lang w:val="en-US"/>
              </w:rPr>
              <w:t>Proposal 3</w:t>
            </w:r>
            <w:r>
              <w:rPr>
                <w:lang w:val="en-US"/>
              </w:rPr>
              <w:t>:        BWP selection precedes PRACH partition selection, as in legacy.</w:t>
            </w:r>
          </w:p>
          <w:p w14:paraId="2E9C63A8" w14:textId="77777777" w:rsidR="000E6612" w:rsidRDefault="0023656F">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40A7F986" w14:textId="77777777" w:rsidR="000E6612" w:rsidRDefault="0023656F">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071C6D30" w14:textId="77777777" w:rsidR="000E6612" w:rsidRDefault="0023656F">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w:t>
            </w:r>
            <w:proofErr w:type="spellStart"/>
            <w:r>
              <w:rPr>
                <w:lang w:val="en-US"/>
              </w:rPr>
              <w:t>MsgB</w:t>
            </w:r>
            <w:proofErr w:type="spellEnd"/>
            <w:r>
              <w:rPr>
                <w:lang w:val="en-US"/>
              </w:rPr>
              <w:t>-RNTI for a preamble selected from that PRACH configuration.</w:t>
            </w:r>
          </w:p>
          <w:p w14:paraId="6895864E"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4B4E3D32" w14:textId="77777777" w:rsidR="000E6612" w:rsidRDefault="0023656F">
            <w:pPr>
              <w:rPr>
                <w:lang w:val="en-US"/>
              </w:rPr>
            </w:pPr>
            <w:r>
              <w:rPr>
                <w:lang w:val="en-US"/>
              </w:rPr>
              <w:t>P1 is being discussed in Z002 [Post116bis-e][514] (Proposal 1)</w:t>
            </w:r>
          </w:p>
          <w:p w14:paraId="138E7F5C" w14:textId="77777777" w:rsidR="000E6612" w:rsidRDefault="000E6612">
            <w:pPr>
              <w:rPr>
                <w:lang w:val="en-US"/>
              </w:rPr>
            </w:pPr>
          </w:p>
          <w:p w14:paraId="5CB897E1" w14:textId="77777777" w:rsidR="000E6612" w:rsidRDefault="0023656F">
            <w:pPr>
              <w:rPr>
                <w:lang w:val="en-US"/>
              </w:rPr>
            </w:pPr>
            <w:r>
              <w:rPr>
                <w:lang w:val="en-US"/>
              </w:rPr>
              <w:t>P2 is also related and discussed in Z002 [Post116bis-e][514] (Proposal 2)</w:t>
            </w:r>
          </w:p>
          <w:p w14:paraId="30A77A11" w14:textId="77777777" w:rsidR="000E6612" w:rsidRDefault="000E6612">
            <w:pPr>
              <w:rPr>
                <w:lang w:val="en-US"/>
              </w:rPr>
            </w:pPr>
          </w:p>
          <w:p w14:paraId="2402A429" w14:textId="77777777" w:rsidR="000E6612" w:rsidRDefault="0023656F">
            <w:pPr>
              <w:rPr>
                <w:lang w:val="en-US"/>
              </w:rPr>
            </w:pPr>
            <w:r>
              <w:rPr>
                <w:lang w:val="en-US"/>
              </w:rPr>
              <w:t>P3 is also related and discussed in Z002 [Post116bis-e][514] (Proposal 4)</w:t>
            </w:r>
          </w:p>
          <w:p w14:paraId="14608566" w14:textId="77777777" w:rsidR="000E6612" w:rsidRDefault="000E6612">
            <w:pPr>
              <w:rPr>
                <w:lang w:val="en-US"/>
              </w:rPr>
            </w:pPr>
          </w:p>
          <w:p w14:paraId="55EA5EFD" w14:textId="77777777" w:rsidR="000E6612" w:rsidRDefault="000E6612">
            <w:pPr>
              <w:rPr>
                <w:lang w:val="en-US"/>
              </w:rPr>
            </w:pPr>
          </w:p>
          <w:p w14:paraId="1B4AEDF3" w14:textId="77777777" w:rsidR="000E6612" w:rsidRDefault="0023656F">
            <w:pPr>
              <w:rPr>
                <w:lang w:val="en-US"/>
              </w:rPr>
            </w:pPr>
            <w:r>
              <w:rPr>
                <w:highlight w:val="yellow"/>
                <w:lang w:val="en-US"/>
              </w:rPr>
              <w:t>Fallback mechanism issue</w:t>
            </w:r>
          </w:p>
          <w:p w14:paraId="2497352E" w14:textId="77777777" w:rsidR="000E6612" w:rsidRDefault="000E6612">
            <w:pPr>
              <w:rPr>
                <w:lang w:val="en-US"/>
              </w:rPr>
            </w:pPr>
          </w:p>
          <w:p w14:paraId="57DFFE80" w14:textId="77777777" w:rsidR="000E6612" w:rsidRDefault="0023656F">
            <w:pPr>
              <w:rPr>
                <w:lang w:val="en-US"/>
              </w:rPr>
            </w:pPr>
            <w:r>
              <w:rPr>
                <w:lang w:val="en-US"/>
              </w:rPr>
              <w:t>P6 is discussed in OI Z011 [Post116bis-e][514] (Proposal 11)</w:t>
            </w:r>
          </w:p>
        </w:tc>
      </w:tr>
      <w:tr w:rsidR="000E6612" w14:paraId="2E2F5633" w14:textId="77777777">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8811D" w14:textId="77777777" w:rsidR="000E6612" w:rsidRDefault="0023656F">
            <w:pPr>
              <w:rPr>
                <w:lang w:val="en-US"/>
              </w:rPr>
            </w:pPr>
            <w:r>
              <w:rPr>
                <w:lang w:val="en-US"/>
              </w:rPr>
              <w:t>R2-2203340 (Huawei)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C3DFE85" w14:textId="77777777" w:rsidR="000E6612" w:rsidRDefault="0023656F">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1159E4A6" w14:textId="77777777" w:rsidR="000E6612" w:rsidRDefault="0023656F">
            <w:pPr>
              <w:rPr>
                <w:b/>
                <w:bCs/>
                <w:lang w:val="en-US"/>
              </w:rPr>
            </w:pPr>
            <w:r>
              <w:rPr>
                <w:b/>
                <w:bCs/>
                <w:highlight w:val="yellow"/>
                <w:lang w:val="en-US"/>
              </w:rPr>
              <w:t>Proposal 2: Fallback from 2-step feature (combination) specific RACH to 4-step common RACH is not supported.</w:t>
            </w:r>
          </w:p>
          <w:p w14:paraId="40A56DDA" w14:textId="77777777" w:rsidR="000E6612" w:rsidRDefault="0023656F">
            <w:pPr>
              <w:pStyle w:val="afa"/>
              <w:ind w:left="0"/>
              <w:rPr>
                <w:b/>
              </w:rPr>
            </w:pPr>
            <w:r>
              <w:rPr>
                <w:b/>
                <w:lang w:val="en-US"/>
              </w:rPr>
              <w:t>Proposal 3: RAN2 to discuss whether it is MAC layer or RRC layer to perform the feature/feature combination selection.</w:t>
            </w:r>
          </w:p>
          <w:p w14:paraId="25740ADB" w14:textId="77777777" w:rsidR="000E6612" w:rsidRDefault="0023656F">
            <w:pPr>
              <w:pStyle w:val="afa"/>
              <w:spacing w:after="0"/>
              <w:ind w:left="0"/>
              <w:rPr>
                <w:b/>
                <w:lang w:val="en-US"/>
              </w:rPr>
            </w:pPr>
            <w:r>
              <w:rPr>
                <w:b/>
                <w:lang w:val="en-US"/>
              </w:rPr>
              <w:t>Proposal 4: To avoid that SDT procedure is initiated while the feature/feature combination does not include SDT, RAN2 should consider updating the SDT CRs according to one of the following options:</w:t>
            </w:r>
          </w:p>
          <w:p w14:paraId="6FD1320C" w14:textId="77777777" w:rsidR="000E6612" w:rsidRDefault="0023656F">
            <w:pPr>
              <w:pStyle w:val="afa"/>
              <w:numPr>
                <w:ilvl w:val="0"/>
                <w:numId w:val="10"/>
              </w:numPr>
              <w:spacing w:after="0" w:line="300" w:lineRule="auto"/>
              <w:rPr>
                <w:b/>
                <w:lang w:val="en-US"/>
              </w:rPr>
            </w:pPr>
            <w:r>
              <w:rPr>
                <w:b/>
                <w:lang w:val="en-US"/>
              </w:rPr>
              <w:t>Option 1: SDT is only initiated when the selected feature/feature combination includes SDT;</w:t>
            </w:r>
          </w:p>
          <w:p w14:paraId="4779E2EE" w14:textId="77777777" w:rsidR="000E6612" w:rsidRDefault="0023656F">
            <w:pPr>
              <w:pStyle w:val="afa"/>
              <w:numPr>
                <w:ilvl w:val="0"/>
                <w:numId w:val="10"/>
              </w:numPr>
              <w:spacing w:after="0" w:line="300" w:lineRule="auto"/>
              <w:rPr>
                <w:b/>
                <w:sz w:val="22"/>
                <w:lang w:val="en-US"/>
              </w:rPr>
            </w:pPr>
            <w:r>
              <w:rPr>
                <w:b/>
                <w:lang w:val="en-US"/>
              </w:rPr>
              <w:t>Option 2: MAC layer indicates to RRC layer that SDT procedure should be cancelled when the selected feature/feature combination does not include SDT.</w:t>
            </w:r>
          </w:p>
          <w:p w14:paraId="2A03A5F2" w14:textId="77777777" w:rsidR="000E6612" w:rsidRDefault="000E6612">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6901F473" w14:textId="77777777" w:rsidR="000E6612" w:rsidRDefault="0023656F">
            <w:pPr>
              <w:rPr>
                <w:lang w:val="en-US"/>
              </w:rPr>
            </w:pPr>
            <w:r>
              <w:rPr>
                <w:highlight w:val="yellow"/>
                <w:lang w:val="en-US"/>
              </w:rPr>
              <w:t>Fallback mechanism issue</w:t>
            </w:r>
          </w:p>
          <w:p w14:paraId="0B0BE12F" w14:textId="77777777" w:rsidR="000E6612" w:rsidRDefault="000E6612">
            <w:pPr>
              <w:rPr>
                <w:lang w:val="en-US"/>
              </w:rPr>
            </w:pPr>
          </w:p>
          <w:p w14:paraId="61CA6FC9" w14:textId="77777777" w:rsidR="000E6612" w:rsidRDefault="0023656F">
            <w:pPr>
              <w:rPr>
                <w:lang w:val="en-US"/>
              </w:rPr>
            </w:pPr>
            <w:r>
              <w:rPr>
                <w:lang w:val="en-US"/>
              </w:rPr>
              <w:t>P3 and P4 are related to Z002 [Post116bis-e][514] (Proposal 4)</w:t>
            </w:r>
          </w:p>
        </w:tc>
      </w:tr>
      <w:tr w:rsidR="000E6612" w14:paraId="0CF44942"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AB6BF" w14:textId="77777777" w:rsidR="000E6612" w:rsidRDefault="0023656F">
            <w:pPr>
              <w:rPr>
                <w:lang w:val="en-US"/>
              </w:rPr>
            </w:pPr>
            <w:r>
              <w:rPr>
                <w:lang w:val="en-US"/>
              </w:rPr>
              <w:t>R2-2203283 [4]</w:t>
            </w:r>
          </w:p>
          <w:p w14:paraId="5B119D85" w14:textId="77777777" w:rsidR="000E6612" w:rsidRDefault="0023656F">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DD4D2E1" w14:textId="77777777" w:rsidR="000E6612" w:rsidRDefault="0023656F">
            <w:pPr>
              <w:rPr>
                <w:b/>
                <w:bCs/>
                <w:lang w:val="en-US"/>
              </w:rPr>
            </w:pPr>
            <w:r>
              <w:rPr>
                <w:b/>
                <w:bCs/>
                <w:lang w:val="en-US"/>
              </w:rPr>
              <w:t>Observation 1: Network can provide RACH partition for certain features and/or feature combinations in a cell but not necessarily all.</w:t>
            </w:r>
          </w:p>
          <w:p w14:paraId="78AADA3A" w14:textId="77777777" w:rsidR="000E6612" w:rsidRDefault="0023656F">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4D82D0C4" w14:textId="77777777" w:rsidR="000E6612" w:rsidRDefault="0023656F">
            <w:pPr>
              <w:rPr>
                <w:b/>
                <w:bCs/>
                <w:lang w:val="en-US"/>
              </w:rPr>
            </w:pPr>
            <w:r>
              <w:rPr>
                <w:b/>
                <w:bCs/>
                <w:lang w:val="en-US"/>
              </w:rPr>
              <w:t>Proposal 1: NW signals priority order of the features with RACH partition configured in SIB.</w:t>
            </w:r>
          </w:p>
          <w:p w14:paraId="2E8FC60C" w14:textId="77777777" w:rsidR="000E6612" w:rsidRDefault="0023656F">
            <w:pPr>
              <w:rPr>
                <w:lang w:val="en-US"/>
              </w:rPr>
            </w:pPr>
            <w:r>
              <w:rPr>
                <w:b/>
                <w:bCs/>
                <w:lang w:val="en-US"/>
              </w:rPr>
              <w:t>Proposal 2: UE selects the RACH partition based on the highest priority feature of the feature set used for current RA procedure and available and available in a certain RACH partition.</w:t>
            </w:r>
          </w:p>
          <w:p w14:paraId="5CAD81D7" w14:textId="77777777" w:rsidR="000E6612" w:rsidRDefault="0023656F">
            <w:pPr>
              <w:rPr>
                <w:b/>
                <w:bCs/>
                <w:lang w:val="en-US"/>
              </w:rPr>
            </w:pPr>
            <w:r>
              <w:rPr>
                <w:b/>
                <w:bCs/>
                <w:lang w:val="en-US"/>
              </w:rPr>
              <w:lastRenderedPageBreak/>
              <w:t>Observation 3: The number of required RACH partitions in the cell is preferably minimized.</w:t>
            </w:r>
          </w:p>
          <w:p w14:paraId="075AF9E3" w14:textId="77777777" w:rsidR="000E6612" w:rsidRDefault="0023656F">
            <w:pPr>
              <w:rPr>
                <w:b/>
                <w:highlight w:val="green"/>
                <w:lang w:val="en-US"/>
              </w:rPr>
            </w:pPr>
            <w:r>
              <w:rPr>
                <w:b/>
                <w:highlight w:val="green"/>
                <w:lang w:val="en-US"/>
              </w:rPr>
              <w:t>Proposal 3: SDT can be configured to use common RACH resources in which case Msg3 is used to indicate the SDT procedure to the network.</w:t>
            </w:r>
          </w:p>
          <w:p w14:paraId="483138B4" w14:textId="77777777" w:rsidR="000E6612" w:rsidRDefault="0023656F">
            <w:pPr>
              <w:rPr>
                <w:b/>
                <w:highlight w:val="cyan"/>
                <w:lang w:val="en-US"/>
              </w:rPr>
            </w:pPr>
            <w:r>
              <w:rPr>
                <w:b/>
                <w:highlight w:val="cyan"/>
                <w:lang w:val="en-US"/>
              </w:rPr>
              <w:t>Proposal 4: When one RO provides preambles for multiple RACH partitions, it shall be possible to selectively apply backoff for specific RACH partition(s).</w:t>
            </w:r>
          </w:p>
          <w:p w14:paraId="235936EC" w14:textId="77777777" w:rsidR="000E6612" w:rsidRDefault="000E6612">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309CB3EF" w14:textId="77777777" w:rsidR="000E6612" w:rsidRDefault="0023656F">
            <w:pPr>
              <w:rPr>
                <w:lang w:val="en-US"/>
              </w:rPr>
            </w:pPr>
            <w:r>
              <w:rPr>
                <w:lang w:val="en-US"/>
              </w:rPr>
              <w:lastRenderedPageBreak/>
              <w:t>P1 and P2 are discussed in OI10 [Post116bis-e][515] (Proposal 8 and 9)</w:t>
            </w:r>
          </w:p>
          <w:p w14:paraId="06AF9425" w14:textId="77777777" w:rsidR="000E6612" w:rsidRDefault="000E6612">
            <w:pPr>
              <w:rPr>
                <w:lang w:val="en-US"/>
              </w:rPr>
            </w:pPr>
          </w:p>
          <w:p w14:paraId="18D30B63" w14:textId="77777777" w:rsidR="000E6612" w:rsidRDefault="0023656F">
            <w:pPr>
              <w:rPr>
                <w:highlight w:val="green"/>
                <w:lang w:val="en-US"/>
              </w:rPr>
            </w:pPr>
            <w:r>
              <w:rPr>
                <w:highlight w:val="green"/>
                <w:lang w:val="en-US"/>
              </w:rPr>
              <w:t>P3 SDT indication issue</w:t>
            </w:r>
          </w:p>
          <w:p w14:paraId="7368946D" w14:textId="77777777" w:rsidR="000E6612" w:rsidRDefault="000E6612">
            <w:pPr>
              <w:rPr>
                <w:highlight w:val="yellow"/>
                <w:lang w:val="en-US"/>
              </w:rPr>
            </w:pPr>
          </w:p>
          <w:p w14:paraId="0E131409" w14:textId="77777777" w:rsidR="000E6612" w:rsidRDefault="0023656F">
            <w:pPr>
              <w:rPr>
                <w:highlight w:val="cyan"/>
                <w:lang w:val="en-US"/>
              </w:rPr>
            </w:pPr>
            <w:r>
              <w:rPr>
                <w:highlight w:val="cyan"/>
                <w:lang w:val="en-US"/>
              </w:rPr>
              <w:t>P4: Backoff issue</w:t>
            </w:r>
          </w:p>
        </w:tc>
      </w:tr>
      <w:tr w:rsidR="000E6612" w14:paraId="66EFF0C3"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AB0DFF" w14:textId="77777777" w:rsidR="000E6612" w:rsidRDefault="0023656F">
            <w:pPr>
              <w:rPr>
                <w:lang w:val="en-US"/>
              </w:rPr>
            </w:pPr>
            <w:r>
              <w:rPr>
                <w:lang w:val="en-US"/>
              </w:rPr>
              <w:t>R2-2202976 [2]</w:t>
            </w:r>
          </w:p>
          <w:p w14:paraId="474498C6" w14:textId="77777777" w:rsidR="000E6612" w:rsidRDefault="0023656F">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A5B30E" w14:textId="77777777" w:rsidR="000E6612" w:rsidRDefault="0023656F">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48D2F2BB" w14:textId="77777777" w:rsidR="000E6612" w:rsidRDefault="0023656F">
            <w:pPr>
              <w:rPr>
                <w:highlight w:val="yellow"/>
                <w:lang w:val="en-US"/>
              </w:rPr>
            </w:pPr>
            <w:r>
              <w:rPr>
                <w:b/>
                <w:bCs/>
                <w:highlight w:val="yellow"/>
                <w:lang w:val="en-US"/>
              </w:rPr>
              <w:t>Proposal1a: fall back from 2-step partition specific RACH to 4-step common RACH is allowed for Slicing</w:t>
            </w:r>
          </w:p>
          <w:p w14:paraId="5FB6D72F" w14:textId="77777777" w:rsidR="000E6612" w:rsidRDefault="0023656F">
            <w:pPr>
              <w:rPr>
                <w:lang w:val="en-US"/>
              </w:rPr>
            </w:pPr>
            <w:r>
              <w:rPr>
                <w:b/>
                <w:bCs/>
                <w:highlight w:val="yellow"/>
                <w:lang w:val="en-US"/>
              </w:rPr>
              <w:t>Proposal2: To introduce new RACH variable to record feature combination to enable above cases.</w:t>
            </w:r>
          </w:p>
          <w:p w14:paraId="046A0B75" w14:textId="77777777" w:rsidR="000E6612" w:rsidRDefault="000E6612">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734631C3" w14:textId="77777777" w:rsidR="000E6612" w:rsidRDefault="0023656F">
            <w:pPr>
              <w:rPr>
                <w:highlight w:val="yellow"/>
                <w:lang w:val="en-US"/>
              </w:rPr>
            </w:pPr>
            <w:r>
              <w:rPr>
                <w:highlight w:val="yellow"/>
                <w:lang w:val="en-US"/>
              </w:rPr>
              <w:t>Fallback mechanism issue</w:t>
            </w:r>
          </w:p>
        </w:tc>
      </w:tr>
      <w:tr w:rsidR="000E6612" w14:paraId="6344A65C" w14:textId="77777777">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F44A79" w14:textId="77777777" w:rsidR="000E6612" w:rsidRDefault="0023656F">
            <w:pPr>
              <w:rPr>
                <w:lang w:val="en-US"/>
              </w:rPr>
            </w:pPr>
            <w:r>
              <w:rPr>
                <w:lang w:val="en-US"/>
              </w:rPr>
              <w:t>R2-2202694 [1]</w:t>
            </w:r>
          </w:p>
          <w:p w14:paraId="3FD9D16F" w14:textId="77777777" w:rsidR="000E6612" w:rsidRDefault="0023656F">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244621F" w14:textId="77777777" w:rsidR="000E6612" w:rsidRDefault="0023656F">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34750E16" w14:textId="77777777" w:rsidR="000E6612" w:rsidRDefault="000E6612">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09AA3F22" w14:textId="77777777" w:rsidR="000E6612" w:rsidRDefault="0023656F">
            <w:pPr>
              <w:rPr>
                <w:highlight w:val="yellow"/>
                <w:lang w:val="en-US"/>
              </w:rPr>
            </w:pPr>
            <w:r>
              <w:rPr>
                <w:highlight w:val="yellow"/>
                <w:lang w:val="en-US"/>
              </w:rPr>
              <w:t>Fallback mechanism issue</w:t>
            </w:r>
          </w:p>
        </w:tc>
      </w:tr>
    </w:tbl>
    <w:p w14:paraId="5BAEFB4D" w14:textId="77777777" w:rsidR="000E6612" w:rsidRDefault="000E6612"/>
    <w:p w14:paraId="62EB97AE" w14:textId="77777777" w:rsidR="000E6612" w:rsidRDefault="0023656F">
      <w:r>
        <w:t xml:space="preserve">Based on the above analysis, the following issues will be discussed here (as remaining are covered by </w:t>
      </w:r>
      <w:r>
        <w:rPr>
          <w:lang w:val="en-US"/>
        </w:rPr>
        <w:t>[Post116bis-e][514] and [515]</w:t>
      </w:r>
      <w:r>
        <w:t>):</w:t>
      </w:r>
    </w:p>
    <w:p w14:paraId="0326DED5" w14:textId="77777777" w:rsidR="000E6612" w:rsidRDefault="0023656F">
      <w:pPr>
        <w:pStyle w:val="afa"/>
        <w:numPr>
          <w:ilvl w:val="0"/>
          <w:numId w:val="9"/>
        </w:numPr>
      </w:pPr>
      <w:r>
        <w:rPr>
          <w:highlight w:val="yellow"/>
        </w:rPr>
        <w:t>Issue#1</w:t>
      </w:r>
      <w:r>
        <w:t>: Fallback mechanism from 2-step RACH to Msg1 of 4-step RACH</w:t>
      </w:r>
    </w:p>
    <w:p w14:paraId="053F4515" w14:textId="77777777" w:rsidR="000E6612" w:rsidRDefault="0023656F">
      <w:pPr>
        <w:pStyle w:val="afa"/>
        <w:numPr>
          <w:ilvl w:val="0"/>
          <w:numId w:val="9"/>
        </w:numPr>
      </w:pPr>
      <w:r>
        <w:rPr>
          <w:highlight w:val="cyan"/>
        </w:rPr>
        <w:t>Issue#2</w:t>
      </w:r>
      <w:r>
        <w:t xml:space="preserve">: </w:t>
      </w:r>
      <w:bookmarkStart w:id="0" w:name="_Hlk95830012"/>
      <w:r>
        <w:t>Selective Backoff in RO shared by multiple RACH partition</w:t>
      </w:r>
    </w:p>
    <w:bookmarkEnd w:id="0"/>
    <w:p w14:paraId="6749F6D8" w14:textId="77777777" w:rsidR="000E6612" w:rsidRDefault="0023656F">
      <w:pPr>
        <w:pStyle w:val="afa"/>
        <w:numPr>
          <w:ilvl w:val="0"/>
          <w:numId w:val="9"/>
        </w:numPr>
      </w:pPr>
      <w:r>
        <w:rPr>
          <w:highlight w:val="green"/>
        </w:rPr>
        <w:t>Issue#3</w:t>
      </w:r>
      <w:r>
        <w:t xml:space="preserve">: Msg3 indication for SDT </w:t>
      </w:r>
    </w:p>
    <w:p w14:paraId="1B8FA07E" w14:textId="77777777" w:rsidR="000E6612" w:rsidRDefault="0023656F">
      <w:pPr>
        <w:jc w:val="left"/>
        <w:rPr>
          <w:rFonts w:eastAsia="Times" w:cs="Times"/>
        </w:rPr>
      </w:pPr>
      <w:r>
        <w:rPr>
          <w:rFonts w:eastAsia="Times" w:cs="Times"/>
        </w:rPr>
        <w:t>The other issues are related to the open issues already being discussed in [6] and [9].</w:t>
      </w:r>
    </w:p>
    <w:p w14:paraId="700CB8C5" w14:textId="77777777" w:rsidR="000E6612" w:rsidRDefault="000E6612"/>
    <w:p w14:paraId="331943D8" w14:textId="77777777" w:rsidR="000E6612" w:rsidRDefault="0023656F">
      <w:pPr>
        <w:pStyle w:val="1"/>
      </w:pPr>
      <w:r>
        <w:t>Issue#1: Fallback from 2-step RACH to 4-step RACH</w:t>
      </w:r>
    </w:p>
    <w:p w14:paraId="6B4C8D0F" w14:textId="77777777" w:rsidR="000E6612" w:rsidRDefault="0023656F">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0E6612" w14:paraId="2DCD5A23" w14:textId="77777777">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CC5F40" w14:textId="77777777" w:rsidR="000E6612" w:rsidRDefault="0023656F">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6EFC2F" w14:textId="77777777" w:rsidR="000E6612" w:rsidRDefault="0023656F">
            <w:pPr>
              <w:rPr>
                <w:lang w:val="en-US"/>
              </w:rPr>
            </w:pPr>
            <w:r>
              <w:rPr>
                <w:lang w:val="en-US"/>
              </w:rPr>
              <w:t>Proposals</w:t>
            </w:r>
          </w:p>
        </w:tc>
      </w:tr>
      <w:tr w:rsidR="000E6612" w14:paraId="5315E214"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07B9FF" w14:textId="77777777" w:rsidR="000E6612" w:rsidRDefault="0023656F">
            <w:pPr>
              <w:rPr>
                <w:lang w:val="en-US"/>
              </w:rPr>
            </w:pPr>
            <w:r>
              <w:rPr>
                <w:lang w:val="en-US"/>
              </w:rPr>
              <w:t>R2-2203459</w:t>
            </w:r>
          </w:p>
          <w:p w14:paraId="557737D6" w14:textId="77777777" w:rsidR="000E6612" w:rsidRDefault="0023656F">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59A60287" w14:textId="77777777" w:rsidR="000E6612" w:rsidRDefault="0023656F">
            <w:pPr>
              <w:ind w:left="1440" w:hanging="1440"/>
              <w:rPr>
                <w:lang w:val="en-US"/>
              </w:rPr>
            </w:pPr>
            <w:r>
              <w:rPr>
                <w:b/>
                <w:bCs/>
                <w:lang w:val="en-US"/>
              </w:rPr>
              <w:t>Proposal 4</w:t>
            </w:r>
            <w:r>
              <w:rPr>
                <w:lang w:val="en-US"/>
              </w:rPr>
              <w:t>:        the UE does not fallback to 4-step common RACH after selecting 2-step RA on a certain PRACH partition.</w:t>
            </w:r>
          </w:p>
          <w:p w14:paraId="50BBE390" w14:textId="77777777" w:rsidR="000E6612" w:rsidRDefault="0023656F">
            <w:pPr>
              <w:ind w:left="1440" w:hanging="1440"/>
              <w:rPr>
                <w:lang w:val="en-US"/>
              </w:rPr>
            </w:pPr>
            <w:r>
              <w:rPr>
                <w:b/>
                <w:bCs/>
                <w:lang w:val="en-US"/>
              </w:rPr>
              <w:t>Proposal 5</w:t>
            </w:r>
            <w:r>
              <w:rPr>
                <w:lang w:val="en-US"/>
              </w:rPr>
              <w:t>:        Legacy fallback from 2-step to 4-step RA are triggered (e.g. based on reception of a RAR or after N 2-step attempts) is performed in the same feature partition</w:t>
            </w:r>
          </w:p>
        </w:tc>
      </w:tr>
      <w:tr w:rsidR="000E6612" w14:paraId="15049669" w14:textId="77777777">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F0025" w14:textId="77777777" w:rsidR="000E6612" w:rsidRDefault="0023656F">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4E054DFA" w14:textId="77777777" w:rsidR="000E6612" w:rsidRDefault="0023656F">
            <w:pPr>
              <w:rPr>
                <w:lang w:val="en-US"/>
              </w:rPr>
            </w:pPr>
            <w:r>
              <w:rPr>
                <w:b/>
                <w:bCs/>
                <w:lang w:val="en-US"/>
              </w:rPr>
              <w:t>Proposal 1: UE can be configured to switch from 2-step feature (combination) specific RA to 4-step feature (combination) specific RA of the same feature (combination).</w:t>
            </w:r>
          </w:p>
          <w:p w14:paraId="3C8D550D" w14:textId="77777777" w:rsidR="000E6612" w:rsidRDefault="0023656F">
            <w:pPr>
              <w:rPr>
                <w:b/>
                <w:bCs/>
                <w:lang w:val="en-US"/>
              </w:rPr>
            </w:pPr>
            <w:r>
              <w:rPr>
                <w:b/>
                <w:bCs/>
                <w:lang w:val="en-US"/>
              </w:rPr>
              <w:t>Proposal 2: Fallback from 2-step feature (combination) specific RACH to 4-step common RACH is not supported.</w:t>
            </w:r>
          </w:p>
        </w:tc>
      </w:tr>
      <w:tr w:rsidR="000E6612" w14:paraId="4642712F"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0B06F2" w14:textId="77777777" w:rsidR="000E6612" w:rsidRDefault="0023656F">
            <w:pPr>
              <w:rPr>
                <w:lang w:val="en-US"/>
              </w:rPr>
            </w:pPr>
            <w:r>
              <w:rPr>
                <w:lang w:val="en-US"/>
              </w:rPr>
              <w:t>R2-2202976 [2]</w:t>
            </w:r>
          </w:p>
          <w:p w14:paraId="7E1652B8" w14:textId="77777777" w:rsidR="000E6612" w:rsidRDefault="0023656F">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397050C2" w14:textId="77777777" w:rsidR="000E6612" w:rsidRDefault="0023656F">
            <w:pPr>
              <w:rPr>
                <w:b/>
                <w:bCs/>
                <w:lang w:val="en-US"/>
              </w:rPr>
            </w:pPr>
            <w:r>
              <w:rPr>
                <w:b/>
                <w:bCs/>
                <w:lang w:val="en-US"/>
              </w:rPr>
              <w:t>Propsosal1: fall back from 2-step partition specific RACH to 4-step common RACH procedure is not allowed for feature combination including either CE or Redcap or SDT</w:t>
            </w:r>
          </w:p>
          <w:p w14:paraId="24D6FC51" w14:textId="77777777" w:rsidR="000E6612" w:rsidRDefault="0023656F">
            <w:pPr>
              <w:rPr>
                <w:lang w:val="en-US"/>
              </w:rPr>
            </w:pPr>
            <w:r>
              <w:rPr>
                <w:b/>
                <w:bCs/>
                <w:lang w:val="en-US"/>
              </w:rPr>
              <w:t>Proposal1a: fall back from 2-step partition specific RACH to 4-step common RACH is allowed for Slicing</w:t>
            </w:r>
          </w:p>
          <w:p w14:paraId="669A8118" w14:textId="77777777" w:rsidR="000E6612" w:rsidRDefault="0023656F">
            <w:pPr>
              <w:rPr>
                <w:lang w:val="en-US"/>
              </w:rPr>
            </w:pPr>
            <w:r>
              <w:rPr>
                <w:b/>
                <w:bCs/>
                <w:lang w:val="en-US"/>
              </w:rPr>
              <w:lastRenderedPageBreak/>
              <w:t>Proposal2: To introduce new RACH variable to record feature combination to enable above cases.</w:t>
            </w:r>
          </w:p>
          <w:p w14:paraId="50577579" w14:textId="77777777" w:rsidR="000E6612" w:rsidRDefault="000E6612">
            <w:pPr>
              <w:rPr>
                <w:b/>
                <w:bCs/>
                <w:lang w:val="en-US"/>
              </w:rPr>
            </w:pPr>
          </w:p>
        </w:tc>
      </w:tr>
      <w:tr w:rsidR="000E6612" w14:paraId="58F59ECA" w14:textId="77777777">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FCE3D3" w14:textId="77777777" w:rsidR="000E6612" w:rsidRDefault="0023656F">
            <w:pPr>
              <w:rPr>
                <w:lang w:val="en-US"/>
              </w:rPr>
            </w:pPr>
            <w:r>
              <w:rPr>
                <w:lang w:val="en-US"/>
              </w:rPr>
              <w:lastRenderedPageBreak/>
              <w:t>R2-2202694 [1]</w:t>
            </w:r>
          </w:p>
          <w:p w14:paraId="69BD07FE" w14:textId="77777777" w:rsidR="000E6612" w:rsidRDefault="0023656F">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3E87C4F" w14:textId="77777777" w:rsidR="000E6612" w:rsidRDefault="0023656F">
            <w:pPr>
              <w:rPr>
                <w:rFonts w:ascii="Arial" w:hAnsi="Arial" w:cs="Arial"/>
                <w:b/>
                <w:bCs/>
              </w:rPr>
            </w:pPr>
            <w:r>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61D99F25" w14:textId="77777777" w:rsidR="000E6612" w:rsidRDefault="000E6612"/>
    <w:p w14:paraId="74BB40A1" w14:textId="77777777" w:rsidR="000E6612" w:rsidRDefault="0023656F">
      <w:r>
        <w:t xml:space="preserve">As mentioned in the contributions, it is agreed in common RACH </w:t>
      </w:r>
      <w:r>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af4"/>
        <w:tblW w:w="9628" w:type="dxa"/>
        <w:tblLayout w:type="fixed"/>
        <w:tblLook w:val="04A0" w:firstRow="1" w:lastRow="0" w:firstColumn="1" w:lastColumn="0" w:noHBand="0" w:noVBand="1"/>
      </w:tblPr>
      <w:tblGrid>
        <w:gridCol w:w="9628"/>
      </w:tblGrid>
      <w:tr w:rsidR="000E6612" w14:paraId="1889F6C7" w14:textId="77777777">
        <w:tc>
          <w:tcPr>
            <w:tcW w:w="9628" w:type="dxa"/>
          </w:tcPr>
          <w:p w14:paraId="4EAB59CC"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EA0C3F3" w14:textId="77777777" w:rsidR="000E6612" w:rsidRDefault="0023656F">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7FCCFE4A" w14:textId="77777777" w:rsidR="000E6612" w:rsidRDefault="000E6612"/>
    <w:p w14:paraId="76446074" w14:textId="77777777" w:rsidR="000E6612" w:rsidRDefault="0023656F">
      <w:r>
        <w:t>However, there are still FFS on whether to support fallback from 2-step slice specific RACH to 4-step common RACH, if 4-step slice specific RACH is not configured. Even though the FFS is on slicing, it is more a general case whether this is to be supported.</w:t>
      </w:r>
    </w:p>
    <w:p w14:paraId="383540D8"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6E057E4D"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63CB3606" w14:textId="77777777" w:rsidR="000E6612" w:rsidRDefault="0023656F">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05E46D4F" w14:textId="77777777" w:rsidR="000E6612" w:rsidRDefault="0023656F">
      <w:pPr>
        <w:pStyle w:val="paragraph"/>
        <w:spacing w:before="0" w:beforeAutospacing="0" w:after="0" w:afterAutospacing="0"/>
        <w:ind w:left="1965" w:hanging="345"/>
        <w:textAlignment w:val="baseline"/>
        <w:rPr>
          <w:rFonts w:ascii="Segoe UI" w:hAnsi="Segoe UI" w:cs="Segoe UI"/>
          <w:sz w:val="18"/>
          <w:szCs w:val="18"/>
        </w:rPr>
      </w:pPr>
      <w:proofErr w:type="gramStart"/>
      <w:r>
        <w:rPr>
          <w:rStyle w:val="normaltextrun"/>
          <w:sz w:val="20"/>
          <w:szCs w:val="20"/>
        </w:rPr>
        <w:t>6  For</w:t>
      </w:r>
      <w:proofErr w:type="gramEnd"/>
      <w:r>
        <w:rPr>
          <w:rStyle w:val="normaltextrun"/>
          <w:sz w:val="20"/>
          <w:szCs w:val="20"/>
        </w:rPr>
        <w:t xml:space="preserve"> RACH type selection, UE first selects between slice-specific and common RACH, then selects between 2-step and 4-step.</w:t>
      </w:r>
      <w:r>
        <w:rPr>
          <w:rStyle w:val="eop"/>
          <w:sz w:val="20"/>
          <w:szCs w:val="20"/>
        </w:rPr>
        <w:t> </w:t>
      </w:r>
    </w:p>
    <w:p w14:paraId="27421D1C"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proofErr w:type="gramStart"/>
      <w:r>
        <w:rPr>
          <w:rStyle w:val="normaltextrun"/>
          <w:b/>
          <w:bCs/>
          <w:sz w:val="20"/>
          <w:szCs w:val="20"/>
        </w:rPr>
        <w:t>9  The</w:t>
      </w:r>
      <w:proofErr w:type="gramEnd"/>
      <w:r>
        <w:rPr>
          <w:rStyle w:val="normaltextrun"/>
          <w:b/>
          <w:bCs/>
          <w:sz w:val="20"/>
          <w:szCs w:val="20"/>
        </w:rPr>
        <w:t xml:space="preserve"> following fallback case is supported?:</w:t>
      </w:r>
      <w:r>
        <w:rPr>
          <w:rStyle w:val="eop"/>
          <w:sz w:val="20"/>
          <w:szCs w:val="20"/>
        </w:rPr>
        <w:t> </w:t>
      </w:r>
    </w:p>
    <w:p w14:paraId="2E63717F"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3805E310" w14:textId="77777777" w:rsidR="000E6612" w:rsidRDefault="0023656F">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54E4B30E"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64B5FC8C" w14:textId="77777777" w:rsidR="000E6612" w:rsidRDefault="0023656F">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34A6663E" w14:textId="77777777" w:rsidR="000E6612" w:rsidRDefault="000E6612"/>
    <w:p w14:paraId="6EAD3B20" w14:textId="77777777" w:rsidR="000E6612" w:rsidRDefault="0023656F">
      <w:r>
        <w:t>Based on the proposals in the contribution, the following proposal seem to be common among the contributions:</w:t>
      </w:r>
    </w:p>
    <w:p w14:paraId="06C23C54" w14:textId="77777777" w:rsidR="000E6612" w:rsidRDefault="0023656F">
      <w:pPr>
        <w:ind w:left="720"/>
        <w:rPr>
          <w:lang w:val="en-US"/>
        </w:rPr>
      </w:pPr>
      <w:r>
        <w:rPr>
          <w:b/>
          <w:bCs/>
          <w:lang w:val="en-US"/>
        </w:rPr>
        <w:t xml:space="preserve">Proposal 1: UE can be configured to switch from </w:t>
      </w:r>
      <w:r>
        <w:rPr>
          <w:b/>
          <w:bCs/>
          <w:u w:val="single"/>
          <w:lang w:val="en-US"/>
        </w:rPr>
        <w:t>2-step feature (combination) specific RA</w:t>
      </w:r>
      <w:r>
        <w:rPr>
          <w:b/>
          <w:bCs/>
          <w:lang w:val="en-US"/>
        </w:rPr>
        <w:t xml:space="preserve"> to </w:t>
      </w:r>
      <w:r>
        <w:rPr>
          <w:b/>
          <w:bCs/>
          <w:u w:val="single"/>
          <w:lang w:val="en-US"/>
        </w:rPr>
        <w:t>4-step feature (combination) specific RA (if configured) of the same feature (combination)</w:t>
      </w:r>
      <w:r>
        <w:rPr>
          <w:b/>
          <w:bCs/>
          <w:lang w:val="en-US"/>
        </w:rPr>
        <w:t xml:space="preserve"> </w:t>
      </w:r>
      <w:r>
        <w:rPr>
          <w:b/>
          <w:bCs/>
        </w:rPr>
        <w:t xml:space="preserve">after N 2-step </w:t>
      </w:r>
      <w:r>
        <w:rPr>
          <w:b/>
          <w:bCs/>
          <w:lang w:val="en-US"/>
        </w:rPr>
        <w:t>feature (combination) specific</w:t>
      </w:r>
      <w:r>
        <w:rPr>
          <w:b/>
          <w:bCs/>
        </w:rPr>
        <w:t xml:space="preserve"> RA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w:t>
      </w:r>
    </w:p>
    <w:p w14:paraId="6491262D" w14:textId="77777777" w:rsidR="000E6612" w:rsidRDefault="0023656F">
      <w:pPr>
        <w:rPr>
          <w:b/>
          <w:bCs/>
        </w:rPr>
      </w:pPr>
      <w:r>
        <w:rPr>
          <w:b/>
          <w:bCs/>
        </w:rPr>
        <w:t>4-1. Do companies agree to the above proposal?</w:t>
      </w:r>
    </w:p>
    <w:tbl>
      <w:tblPr>
        <w:tblStyle w:val="af4"/>
        <w:tblpPr w:leftFromText="180" w:rightFromText="180" w:vertAnchor="text" w:tblpY="1"/>
        <w:tblOverlap w:val="never"/>
        <w:tblW w:w="0" w:type="auto"/>
        <w:tblLook w:val="04A0" w:firstRow="1" w:lastRow="0" w:firstColumn="1" w:lastColumn="0" w:noHBand="0" w:noVBand="1"/>
      </w:tblPr>
      <w:tblGrid>
        <w:gridCol w:w="1696"/>
        <w:gridCol w:w="1134"/>
        <w:gridCol w:w="7089"/>
      </w:tblGrid>
      <w:tr w:rsidR="000E6612" w14:paraId="41162CC5" w14:textId="77777777" w:rsidTr="0005615E">
        <w:tc>
          <w:tcPr>
            <w:tcW w:w="1696" w:type="dxa"/>
          </w:tcPr>
          <w:p w14:paraId="2F726703" w14:textId="77777777" w:rsidR="000E6612" w:rsidRDefault="0023656F" w:rsidP="0005615E">
            <w:pPr>
              <w:rPr>
                <w:b/>
                <w:bCs/>
              </w:rPr>
            </w:pPr>
            <w:r>
              <w:rPr>
                <w:b/>
                <w:bCs/>
              </w:rPr>
              <w:t>Companies</w:t>
            </w:r>
          </w:p>
        </w:tc>
        <w:tc>
          <w:tcPr>
            <w:tcW w:w="1134" w:type="dxa"/>
          </w:tcPr>
          <w:p w14:paraId="52E6AFB0" w14:textId="77777777" w:rsidR="000E6612" w:rsidRDefault="0023656F" w:rsidP="0005615E">
            <w:pPr>
              <w:rPr>
                <w:b/>
                <w:bCs/>
              </w:rPr>
            </w:pPr>
            <w:r>
              <w:rPr>
                <w:b/>
                <w:bCs/>
              </w:rPr>
              <w:t>Yes/No</w:t>
            </w:r>
          </w:p>
        </w:tc>
        <w:tc>
          <w:tcPr>
            <w:tcW w:w="7089" w:type="dxa"/>
          </w:tcPr>
          <w:p w14:paraId="76EEC55B" w14:textId="77777777" w:rsidR="000E6612" w:rsidRDefault="0023656F" w:rsidP="0005615E">
            <w:pPr>
              <w:rPr>
                <w:b/>
                <w:bCs/>
              </w:rPr>
            </w:pPr>
            <w:r>
              <w:rPr>
                <w:b/>
                <w:bCs/>
              </w:rPr>
              <w:t>Comments</w:t>
            </w:r>
          </w:p>
        </w:tc>
      </w:tr>
      <w:tr w:rsidR="000E6612" w14:paraId="508EC640" w14:textId="77777777" w:rsidTr="0005615E">
        <w:tc>
          <w:tcPr>
            <w:tcW w:w="1696" w:type="dxa"/>
          </w:tcPr>
          <w:p w14:paraId="0AC04D06" w14:textId="77777777" w:rsidR="000E6612" w:rsidRDefault="0023656F" w:rsidP="0005615E">
            <w:r>
              <w:t>Intel</w:t>
            </w:r>
          </w:p>
        </w:tc>
        <w:tc>
          <w:tcPr>
            <w:tcW w:w="1134" w:type="dxa"/>
          </w:tcPr>
          <w:p w14:paraId="0E578F49" w14:textId="77777777" w:rsidR="000E6612" w:rsidRDefault="0023656F" w:rsidP="0005615E">
            <w:r>
              <w:t>Yes</w:t>
            </w:r>
          </w:p>
        </w:tc>
        <w:tc>
          <w:tcPr>
            <w:tcW w:w="7089" w:type="dxa"/>
          </w:tcPr>
          <w:p w14:paraId="5020AE86" w14:textId="77777777" w:rsidR="000E6612" w:rsidRDefault="0023656F" w:rsidP="0005615E">
            <w:r>
              <w:t>It is already implied by the baseline:</w:t>
            </w:r>
          </w:p>
          <w:p w14:paraId="10D41DB4" w14:textId="77777777" w:rsidR="000E6612" w:rsidRDefault="0023656F" w:rsidP="0005615E">
            <w:r>
              <w:t xml:space="preserve">6.    As a baseline, the RA procedure design for Rel-17 should adhere to the following general principles: </w:t>
            </w:r>
          </w:p>
          <w:p w14:paraId="34843FC2" w14:textId="77777777" w:rsidR="000E6612" w:rsidRDefault="0023656F" w:rsidP="0005615E">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E6612" w14:paraId="1389BF51" w14:textId="77777777" w:rsidTr="0005615E">
        <w:tc>
          <w:tcPr>
            <w:tcW w:w="1696" w:type="dxa"/>
          </w:tcPr>
          <w:p w14:paraId="105857C0" w14:textId="77777777" w:rsidR="000E6612" w:rsidRDefault="0023656F" w:rsidP="0005615E">
            <w:r>
              <w:t>Qualcomm</w:t>
            </w:r>
          </w:p>
        </w:tc>
        <w:tc>
          <w:tcPr>
            <w:tcW w:w="1134" w:type="dxa"/>
          </w:tcPr>
          <w:p w14:paraId="282B13B4" w14:textId="77777777" w:rsidR="000E6612" w:rsidRDefault="0023656F" w:rsidP="0005615E">
            <w:r>
              <w:t>Yes</w:t>
            </w:r>
          </w:p>
        </w:tc>
        <w:tc>
          <w:tcPr>
            <w:tcW w:w="7089" w:type="dxa"/>
          </w:tcPr>
          <w:p w14:paraId="179FA7A6" w14:textId="77777777" w:rsidR="000E6612" w:rsidRDefault="0023656F" w:rsidP="0005615E">
            <w:r>
              <w:t xml:space="preserve">It helps keep UE </w:t>
            </w:r>
            <w:proofErr w:type="spellStart"/>
            <w:r>
              <w:t>behavior</w:t>
            </w:r>
            <w:proofErr w:type="spellEnd"/>
            <w:r>
              <w:t xml:space="preserve"> simple and is not hard for network to configure. </w:t>
            </w:r>
          </w:p>
          <w:p w14:paraId="62EF5B2D" w14:textId="77777777" w:rsidR="000E6612" w:rsidRDefault="000E6612" w:rsidP="0005615E"/>
        </w:tc>
      </w:tr>
      <w:tr w:rsidR="000E6612" w14:paraId="4A4901B4" w14:textId="77777777" w:rsidTr="0005615E">
        <w:tc>
          <w:tcPr>
            <w:tcW w:w="1696" w:type="dxa"/>
          </w:tcPr>
          <w:p w14:paraId="267D4478" w14:textId="77777777" w:rsidR="000E6612" w:rsidRDefault="0023656F" w:rsidP="0005615E">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2EB8725B" w14:textId="77777777" w:rsidR="000E6612" w:rsidRDefault="0023656F" w:rsidP="0005615E">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507E0D3" w14:textId="77777777" w:rsidR="000E6612" w:rsidRDefault="000E6612" w:rsidP="0005615E"/>
        </w:tc>
      </w:tr>
      <w:tr w:rsidR="000E6612" w14:paraId="7482C4B6" w14:textId="77777777" w:rsidTr="0005615E">
        <w:tc>
          <w:tcPr>
            <w:tcW w:w="1696" w:type="dxa"/>
          </w:tcPr>
          <w:p w14:paraId="6DD32463" w14:textId="77777777" w:rsidR="000E6612" w:rsidRDefault="0023656F" w:rsidP="0005615E">
            <w:pPr>
              <w:rPr>
                <w:rFonts w:eastAsiaTheme="minorEastAsia"/>
                <w:lang w:eastAsia="zh-CN"/>
              </w:rPr>
            </w:pPr>
            <w:r>
              <w:rPr>
                <w:rFonts w:eastAsiaTheme="minorEastAsia"/>
                <w:lang w:eastAsia="zh-CN"/>
              </w:rPr>
              <w:t>Sony</w:t>
            </w:r>
          </w:p>
        </w:tc>
        <w:tc>
          <w:tcPr>
            <w:tcW w:w="1134" w:type="dxa"/>
          </w:tcPr>
          <w:p w14:paraId="5827ED8A" w14:textId="77777777" w:rsidR="000E6612" w:rsidRDefault="0023656F" w:rsidP="0005615E">
            <w:pPr>
              <w:rPr>
                <w:rFonts w:eastAsiaTheme="minorEastAsia"/>
                <w:lang w:eastAsia="zh-CN"/>
              </w:rPr>
            </w:pPr>
            <w:r>
              <w:rPr>
                <w:rFonts w:eastAsiaTheme="minorEastAsia"/>
                <w:lang w:eastAsia="zh-CN"/>
              </w:rPr>
              <w:t>Yes</w:t>
            </w:r>
          </w:p>
        </w:tc>
        <w:tc>
          <w:tcPr>
            <w:tcW w:w="7089" w:type="dxa"/>
          </w:tcPr>
          <w:p w14:paraId="0ED09F7A" w14:textId="77777777" w:rsidR="000E6612" w:rsidRDefault="000E6612" w:rsidP="0005615E"/>
        </w:tc>
      </w:tr>
      <w:tr w:rsidR="000E6612" w14:paraId="333F074A" w14:textId="77777777" w:rsidTr="0005615E">
        <w:tc>
          <w:tcPr>
            <w:tcW w:w="1696" w:type="dxa"/>
          </w:tcPr>
          <w:p w14:paraId="57C17F90" w14:textId="77777777" w:rsidR="000E6612" w:rsidRDefault="0023656F" w:rsidP="0005615E">
            <w:pPr>
              <w:rPr>
                <w:rFonts w:eastAsiaTheme="minorEastAsia"/>
                <w:lang w:val="en-US" w:eastAsia="zh-CN"/>
              </w:rPr>
            </w:pPr>
            <w:bookmarkStart w:id="1" w:name="OLE_LINK1" w:colFirst="0" w:colLast="1"/>
            <w:r>
              <w:rPr>
                <w:rFonts w:eastAsiaTheme="minorEastAsia" w:hint="eastAsia"/>
                <w:lang w:val="en-US" w:eastAsia="zh-CN"/>
              </w:rPr>
              <w:t>Xiaomi</w:t>
            </w:r>
          </w:p>
        </w:tc>
        <w:tc>
          <w:tcPr>
            <w:tcW w:w="1134" w:type="dxa"/>
          </w:tcPr>
          <w:p w14:paraId="3547A47C" w14:textId="77777777" w:rsidR="000E6612" w:rsidRDefault="0023656F" w:rsidP="0005615E">
            <w:pPr>
              <w:rPr>
                <w:rFonts w:eastAsiaTheme="minorEastAsia"/>
                <w:lang w:val="en-US" w:eastAsia="zh-CN"/>
              </w:rPr>
            </w:pPr>
            <w:r>
              <w:rPr>
                <w:rFonts w:eastAsiaTheme="minorEastAsia" w:hint="eastAsia"/>
                <w:lang w:val="en-US" w:eastAsia="zh-CN"/>
              </w:rPr>
              <w:t>Yes</w:t>
            </w:r>
          </w:p>
        </w:tc>
        <w:tc>
          <w:tcPr>
            <w:tcW w:w="7089" w:type="dxa"/>
          </w:tcPr>
          <w:p w14:paraId="187DF57A" w14:textId="77777777" w:rsidR="000E6612" w:rsidRDefault="000E6612" w:rsidP="0005615E"/>
        </w:tc>
      </w:tr>
      <w:bookmarkEnd w:id="1"/>
      <w:tr w:rsidR="000E6612" w14:paraId="0DEC8CE8" w14:textId="77777777" w:rsidTr="0005615E">
        <w:tc>
          <w:tcPr>
            <w:tcW w:w="1696" w:type="dxa"/>
          </w:tcPr>
          <w:p w14:paraId="14075DAE" w14:textId="0A69C8F7" w:rsidR="000E6612" w:rsidRDefault="00D852F4" w:rsidP="0005615E">
            <w:pPr>
              <w:rPr>
                <w:rFonts w:eastAsiaTheme="minorEastAsia"/>
                <w:lang w:eastAsia="zh-CN"/>
              </w:rPr>
            </w:pPr>
            <w:r>
              <w:rPr>
                <w:rFonts w:eastAsiaTheme="minorEastAsia"/>
                <w:lang w:eastAsia="zh-CN"/>
              </w:rPr>
              <w:t>ZTE</w:t>
            </w:r>
          </w:p>
        </w:tc>
        <w:tc>
          <w:tcPr>
            <w:tcW w:w="1134" w:type="dxa"/>
          </w:tcPr>
          <w:p w14:paraId="79A18DBC" w14:textId="7B5A73A7" w:rsidR="000E6612" w:rsidRDefault="00D852F4" w:rsidP="0005615E">
            <w:pPr>
              <w:rPr>
                <w:rFonts w:eastAsiaTheme="minorEastAsia"/>
                <w:lang w:eastAsia="zh-CN"/>
              </w:rPr>
            </w:pPr>
            <w:r>
              <w:rPr>
                <w:rFonts w:eastAsiaTheme="minorEastAsia"/>
                <w:lang w:eastAsia="zh-CN"/>
              </w:rPr>
              <w:t>Yes</w:t>
            </w:r>
          </w:p>
        </w:tc>
        <w:tc>
          <w:tcPr>
            <w:tcW w:w="7089" w:type="dxa"/>
          </w:tcPr>
          <w:p w14:paraId="45C767F9" w14:textId="571B4E09" w:rsidR="000E6612" w:rsidRDefault="00D852F4" w:rsidP="0005615E">
            <w:r>
              <w:t xml:space="preserve">Since there is no RACH partition change in this case, there is no issue with this switching. No changes needed to running CR as pointed out by others. </w:t>
            </w:r>
          </w:p>
        </w:tc>
      </w:tr>
      <w:tr w:rsidR="00476A17" w14:paraId="1AEC9B4B" w14:textId="77777777" w:rsidTr="0005615E">
        <w:tc>
          <w:tcPr>
            <w:tcW w:w="1696" w:type="dxa"/>
          </w:tcPr>
          <w:p w14:paraId="155C793E" w14:textId="1F418E01" w:rsidR="00476A17" w:rsidRDefault="00476A17" w:rsidP="0005615E">
            <w:pPr>
              <w:rPr>
                <w:rFonts w:eastAsiaTheme="minorEastAsia"/>
                <w:lang w:eastAsia="zh-CN"/>
              </w:rPr>
            </w:pPr>
            <w:r>
              <w:rPr>
                <w:rFonts w:eastAsiaTheme="minorEastAsia"/>
                <w:lang w:eastAsia="zh-CN"/>
              </w:rPr>
              <w:t>Nokia</w:t>
            </w:r>
          </w:p>
        </w:tc>
        <w:tc>
          <w:tcPr>
            <w:tcW w:w="1134" w:type="dxa"/>
          </w:tcPr>
          <w:p w14:paraId="17A40955" w14:textId="18D8B82B" w:rsidR="00476A17" w:rsidRDefault="00476A17" w:rsidP="0005615E">
            <w:pPr>
              <w:rPr>
                <w:rFonts w:eastAsiaTheme="minorEastAsia"/>
                <w:lang w:eastAsia="zh-CN"/>
              </w:rPr>
            </w:pPr>
            <w:r>
              <w:rPr>
                <w:rFonts w:eastAsiaTheme="minorEastAsia"/>
                <w:lang w:eastAsia="zh-CN"/>
              </w:rPr>
              <w:t>Yes</w:t>
            </w:r>
          </w:p>
        </w:tc>
        <w:tc>
          <w:tcPr>
            <w:tcW w:w="7089" w:type="dxa"/>
          </w:tcPr>
          <w:p w14:paraId="0B06B223" w14:textId="33B9F8C0" w:rsidR="00476A17" w:rsidRDefault="00476A17" w:rsidP="0005615E">
            <w:r>
              <w:t>The legacy behaviour should already allow this.</w:t>
            </w:r>
          </w:p>
        </w:tc>
      </w:tr>
      <w:tr w:rsidR="00C35414" w14:paraId="6BC23A9D" w14:textId="77777777" w:rsidTr="0005615E">
        <w:tc>
          <w:tcPr>
            <w:tcW w:w="1696" w:type="dxa"/>
          </w:tcPr>
          <w:p w14:paraId="3AA51E48" w14:textId="1C717454" w:rsidR="00C35414" w:rsidRDefault="00C35414" w:rsidP="0005615E">
            <w:pPr>
              <w:rPr>
                <w:rFonts w:eastAsiaTheme="minorEastAsia"/>
                <w:lang w:eastAsia="zh-CN"/>
              </w:rPr>
            </w:pPr>
            <w:r>
              <w:rPr>
                <w:rFonts w:eastAsia="Malgun Gothic" w:hint="eastAsia"/>
                <w:lang w:eastAsia="ko-KR"/>
              </w:rPr>
              <w:t>LGE</w:t>
            </w:r>
          </w:p>
        </w:tc>
        <w:tc>
          <w:tcPr>
            <w:tcW w:w="1134" w:type="dxa"/>
          </w:tcPr>
          <w:p w14:paraId="6B878A5E" w14:textId="4788819F" w:rsidR="00C35414" w:rsidRDefault="00C35414" w:rsidP="0005615E">
            <w:pPr>
              <w:rPr>
                <w:rFonts w:eastAsiaTheme="minorEastAsia"/>
                <w:lang w:eastAsia="zh-CN"/>
              </w:rPr>
            </w:pPr>
            <w:r>
              <w:rPr>
                <w:rFonts w:eastAsia="Malgun Gothic" w:hint="eastAsia"/>
                <w:lang w:eastAsia="ko-KR"/>
              </w:rPr>
              <w:t>Yes</w:t>
            </w:r>
          </w:p>
        </w:tc>
        <w:tc>
          <w:tcPr>
            <w:tcW w:w="7089" w:type="dxa"/>
          </w:tcPr>
          <w:p w14:paraId="49D42CA9" w14:textId="77777777" w:rsidR="00C35414" w:rsidRDefault="00C35414" w:rsidP="0005615E"/>
        </w:tc>
      </w:tr>
      <w:tr w:rsidR="0058086F" w14:paraId="6C930D5D" w14:textId="77777777" w:rsidTr="0005615E">
        <w:tc>
          <w:tcPr>
            <w:tcW w:w="1696" w:type="dxa"/>
          </w:tcPr>
          <w:p w14:paraId="7CCC2FF3" w14:textId="24DC587A" w:rsidR="0058086F" w:rsidRDefault="0058086F" w:rsidP="0005615E">
            <w:pPr>
              <w:rPr>
                <w:rFonts w:eastAsia="Malgun Gothic"/>
                <w:lang w:eastAsia="ko-KR"/>
              </w:rPr>
            </w:pPr>
            <w:r>
              <w:rPr>
                <w:rFonts w:eastAsiaTheme="minorEastAsia"/>
                <w:lang w:eastAsia="zh-CN"/>
              </w:rPr>
              <w:t>Huawei, HiSilicon</w:t>
            </w:r>
          </w:p>
        </w:tc>
        <w:tc>
          <w:tcPr>
            <w:tcW w:w="1134" w:type="dxa"/>
          </w:tcPr>
          <w:p w14:paraId="405889B1" w14:textId="343AF931" w:rsidR="0058086F" w:rsidRDefault="0058086F" w:rsidP="0005615E">
            <w:pPr>
              <w:rPr>
                <w:rFonts w:eastAsia="Malgun Gothic"/>
                <w:lang w:eastAsia="ko-KR"/>
              </w:rPr>
            </w:pPr>
            <w:r>
              <w:rPr>
                <w:rFonts w:eastAsiaTheme="minorEastAsia"/>
                <w:lang w:eastAsia="zh-CN"/>
              </w:rPr>
              <w:t>Yes</w:t>
            </w:r>
          </w:p>
        </w:tc>
        <w:tc>
          <w:tcPr>
            <w:tcW w:w="7089" w:type="dxa"/>
          </w:tcPr>
          <w:p w14:paraId="1FA7346D" w14:textId="77777777" w:rsidR="0058086F" w:rsidRDefault="0058086F" w:rsidP="0005615E"/>
        </w:tc>
      </w:tr>
      <w:tr w:rsidR="00186DF8" w14:paraId="6AAF9993" w14:textId="77777777" w:rsidTr="0005615E">
        <w:tc>
          <w:tcPr>
            <w:tcW w:w="1696" w:type="dxa"/>
          </w:tcPr>
          <w:p w14:paraId="17647DF4" w14:textId="3E7047F4" w:rsidR="00186DF8" w:rsidRDefault="00186DF8" w:rsidP="0005615E">
            <w:pPr>
              <w:rPr>
                <w:rFonts w:eastAsiaTheme="minorEastAsia"/>
                <w:lang w:eastAsia="zh-CN"/>
              </w:rPr>
            </w:pPr>
            <w:r>
              <w:rPr>
                <w:rFonts w:eastAsiaTheme="minorEastAsia"/>
                <w:lang w:eastAsia="zh-CN"/>
              </w:rPr>
              <w:t>InterDigital</w:t>
            </w:r>
          </w:p>
        </w:tc>
        <w:tc>
          <w:tcPr>
            <w:tcW w:w="1134" w:type="dxa"/>
          </w:tcPr>
          <w:p w14:paraId="0540B7FC" w14:textId="76C57588" w:rsidR="00186DF8" w:rsidRDefault="00186DF8" w:rsidP="0005615E">
            <w:pPr>
              <w:rPr>
                <w:rFonts w:eastAsiaTheme="minorEastAsia"/>
                <w:lang w:eastAsia="zh-CN"/>
              </w:rPr>
            </w:pPr>
            <w:r>
              <w:rPr>
                <w:rFonts w:eastAsiaTheme="minorEastAsia"/>
                <w:lang w:eastAsia="zh-CN"/>
              </w:rPr>
              <w:t>Yes</w:t>
            </w:r>
          </w:p>
        </w:tc>
        <w:tc>
          <w:tcPr>
            <w:tcW w:w="7089" w:type="dxa"/>
          </w:tcPr>
          <w:p w14:paraId="1EDEF6D2" w14:textId="77777777" w:rsidR="00186DF8" w:rsidRDefault="00186DF8" w:rsidP="0005615E"/>
        </w:tc>
      </w:tr>
      <w:tr w:rsidR="0005615E" w14:paraId="3D1FF1AF" w14:textId="77777777" w:rsidTr="0005615E">
        <w:tc>
          <w:tcPr>
            <w:tcW w:w="1696" w:type="dxa"/>
          </w:tcPr>
          <w:p w14:paraId="1845D7F4" w14:textId="6D50C86A" w:rsidR="0005615E" w:rsidRDefault="0005615E" w:rsidP="0005615E">
            <w:pPr>
              <w:rPr>
                <w:rFonts w:eastAsiaTheme="minorEastAsia"/>
                <w:lang w:eastAsia="zh-CN"/>
              </w:rPr>
            </w:pPr>
            <w:r>
              <w:rPr>
                <w:rFonts w:eastAsiaTheme="minorEastAsia" w:hint="eastAsia"/>
                <w:lang w:eastAsia="zh-CN"/>
              </w:rPr>
              <w:t>CATT</w:t>
            </w:r>
          </w:p>
        </w:tc>
        <w:tc>
          <w:tcPr>
            <w:tcW w:w="1134" w:type="dxa"/>
          </w:tcPr>
          <w:p w14:paraId="4A7A69E8" w14:textId="7AC59AC8" w:rsidR="0005615E" w:rsidRDefault="0005615E" w:rsidP="0005615E">
            <w:pPr>
              <w:rPr>
                <w:rFonts w:eastAsiaTheme="minorEastAsia"/>
                <w:lang w:eastAsia="zh-CN"/>
              </w:rPr>
            </w:pPr>
            <w:r>
              <w:rPr>
                <w:rFonts w:eastAsiaTheme="minorEastAsia" w:hint="eastAsia"/>
                <w:lang w:eastAsia="zh-CN"/>
              </w:rPr>
              <w:t>Yes</w:t>
            </w:r>
          </w:p>
        </w:tc>
        <w:tc>
          <w:tcPr>
            <w:tcW w:w="7089" w:type="dxa"/>
          </w:tcPr>
          <w:p w14:paraId="553DC0F2" w14:textId="77777777" w:rsidR="0005615E" w:rsidRDefault="0005615E" w:rsidP="0005615E"/>
        </w:tc>
      </w:tr>
      <w:tr w:rsidR="005E3A48" w14:paraId="6B16864C" w14:textId="77777777" w:rsidTr="0005615E">
        <w:tc>
          <w:tcPr>
            <w:tcW w:w="1696" w:type="dxa"/>
          </w:tcPr>
          <w:p w14:paraId="00E252D6" w14:textId="557686D1"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05907F7D" w14:textId="3F1EF257" w:rsidR="005E3A48" w:rsidRDefault="005E3A48" w:rsidP="005E3A48">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1377842E" w14:textId="77777777" w:rsidR="005E3A48" w:rsidRDefault="005E3A48" w:rsidP="005E3A48"/>
        </w:tc>
      </w:tr>
    </w:tbl>
    <w:tbl>
      <w:tblPr>
        <w:tblStyle w:val="af4"/>
        <w:tblW w:w="0" w:type="auto"/>
        <w:tblInd w:w="1" w:type="dxa"/>
        <w:tblLook w:val="04A0" w:firstRow="1" w:lastRow="0" w:firstColumn="1" w:lastColumn="0" w:noHBand="0" w:noVBand="1"/>
      </w:tblPr>
      <w:tblGrid>
        <w:gridCol w:w="1696"/>
        <w:gridCol w:w="1134"/>
        <w:gridCol w:w="7088"/>
      </w:tblGrid>
      <w:tr w:rsidR="00604E13" w14:paraId="348E5C39" w14:textId="77777777" w:rsidTr="00604E13">
        <w:tc>
          <w:tcPr>
            <w:tcW w:w="1696" w:type="dxa"/>
          </w:tcPr>
          <w:p w14:paraId="78EEA90E"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76D86A34" w14:textId="77777777" w:rsidR="00604E13" w:rsidRDefault="00604E13" w:rsidP="0023039F">
            <w:pPr>
              <w:rPr>
                <w:rFonts w:eastAsiaTheme="minorEastAsia"/>
                <w:lang w:eastAsia="zh-CN"/>
              </w:rPr>
            </w:pPr>
            <w:r>
              <w:rPr>
                <w:rFonts w:eastAsiaTheme="minorEastAsia"/>
                <w:lang w:eastAsia="zh-CN"/>
              </w:rPr>
              <w:t>Yes</w:t>
            </w:r>
          </w:p>
        </w:tc>
        <w:tc>
          <w:tcPr>
            <w:tcW w:w="7089" w:type="dxa"/>
          </w:tcPr>
          <w:p w14:paraId="676F5149" w14:textId="77777777" w:rsidR="00604E13" w:rsidRDefault="00604E13" w:rsidP="0023039F"/>
        </w:tc>
      </w:tr>
      <w:tr w:rsidR="005036AC" w14:paraId="0161BE95" w14:textId="77777777" w:rsidTr="00604E13">
        <w:tc>
          <w:tcPr>
            <w:tcW w:w="1696" w:type="dxa"/>
          </w:tcPr>
          <w:p w14:paraId="53F847BE" w14:textId="1C248B21" w:rsidR="005036AC" w:rsidRDefault="005036AC"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76E51DC9" w14:textId="2AEA484C" w:rsidR="005036AC" w:rsidRDefault="00505E03" w:rsidP="0023039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4EB49916" w14:textId="77777777" w:rsidR="005036AC" w:rsidRDefault="005036AC" w:rsidP="0023039F"/>
        </w:tc>
      </w:tr>
      <w:tr w:rsidR="005036AC" w14:paraId="00C05A20" w14:textId="77777777" w:rsidTr="00604E13">
        <w:tc>
          <w:tcPr>
            <w:tcW w:w="1696" w:type="dxa"/>
          </w:tcPr>
          <w:p w14:paraId="1D8CD631" w14:textId="77777777" w:rsidR="005036AC" w:rsidRDefault="005036AC" w:rsidP="0023039F">
            <w:pPr>
              <w:rPr>
                <w:rFonts w:eastAsiaTheme="minorEastAsia"/>
                <w:lang w:eastAsia="zh-CN"/>
              </w:rPr>
            </w:pPr>
          </w:p>
        </w:tc>
        <w:tc>
          <w:tcPr>
            <w:tcW w:w="1134" w:type="dxa"/>
          </w:tcPr>
          <w:p w14:paraId="3F01E7C6" w14:textId="77777777" w:rsidR="005036AC" w:rsidRDefault="005036AC" w:rsidP="0023039F">
            <w:pPr>
              <w:rPr>
                <w:rFonts w:eastAsiaTheme="minorEastAsia"/>
                <w:lang w:eastAsia="zh-CN"/>
              </w:rPr>
            </w:pPr>
          </w:p>
        </w:tc>
        <w:tc>
          <w:tcPr>
            <w:tcW w:w="7089" w:type="dxa"/>
          </w:tcPr>
          <w:p w14:paraId="472565D4" w14:textId="77777777" w:rsidR="005036AC" w:rsidRDefault="005036AC" w:rsidP="0023039F"/>
        </w:tc>
      </w:tr>
    </w:tbl>
    <w:p w14:paraId="46E664C4" w14:textId="3A2A042B" w:rsidR="000E6612" w:rsidRDefault="000E6612"/>
    <w:p w14:paraId="0FB48DCB" w14:textId="77777777" w:rsidR="000E6612" w:rsidRDefault="0023656F">
      <w:r>
        <w:t xml:space="preserve">As on whether to support fallback from 2-step feature (combination) specific RACH to common 4-step RACH after N 2-step attempts, if 4-step feature (combination) specific RACH is not </w:t>
      </w:r>
      <w:proofErr w:type="gramStart"/>
      <w:r>
        <w:t>configured,  [</w:t>
      </w:r>
      <w:proofErr w:type="gramEnd"/>
      <w:r>
        <w:t xml:space="preserve">7] and [8] think that it should not be supported, while [2] generally think so except for slicing. The reason for not supporting it is that it does not conform to what we agreed in common session and it may not work for some features such as SDT due to TB rebuilding, RedCap and CE. Unless such fallback is only allowed for slicing on its own, it would be good to follow </w:t>
      </w:r>
      <w:proofErr w:type="gramStart"/>
      <w:r>
        <w:t>an</w:t>
      </w:r>
      <w:proofErr w:type="gramEnd"/>
      <w:r>
        <w:t xml:space="preserve"> uniform approach as with the proposal below:</w:t>
      </w:r>
    </w:p>
    <w:p w14:paraId="1CB06F61" w14:textId="77777777" w:rsidR="000E6612" w:rsidRDefault="0023656F">
      <w:pPr>
        <w:rPr>
          <w:b/>
          <w:bCs/>
          <w:lang w:val="en-US"/>
        </w:rPr>
      </w:pPr>
      <w:r>
        <w:t xml:space="preserve"> </w:t>
      </w:r>
      <w:r>
        <w:rPr>
          <w:b/>
          <w:bCs/>
          <w:lang w:val="en-US"/>
        </w:rPr>
        <w:t xml:space="preserve">Proposal 2: Fallback from </w:t>
      </w:r>
      <w:r>
        <w:rPr>
          <w:b/>
          <w:bCs/>
          <w:u w:val="single"/>
          <w:lang w:val="en-US"/>
        </w:rPr>
        <w:t>2-step feature (combination) specific RA</w:t>
      </w:r>
      <w:r>
        <w:rPr>
          <w:b/>
          <w:bCs/>
          <w:lang w:val="en-US"/>
        </w:rPr>
        <w:t xml:space="preserve"> to </w:t>
      </w:r>
      <w:r>
        <w:rPr>
          <w:b/>
          <w:bCs/>
          <w:u w:val="single"/>
          <w:lang w:val="en-US"/>
        </w:rPr>
        <w:t xml:space="preserve">4-step common RA </w:t>
      </w:r>
      <w:r>
        <w:rPr>
          <w:b/>
          <w:bCs/>
          <w:lang w:val="en-US"/>
        </w:rPr>
        <w:t>(I.e. if 4-step feature (combination) specific RA of the same feature (combination) is not configured)</w:t>
      </w:r>
      <w:r>
        <w:rPr>
          <w:b/>
          <w:bCs/>
        </w:rPr>
        <w:t xml:space="preserve"> after N 2-step</w:t>
      </w:r>
      <w:r>
        <w:rPr>
          <w:b/>
          <w:bCs/>
          <w:lang w:val="en-US"/>
        </w:rPr>
        <w:t xml:space="preserve"> feature (combination) specific</w:t>
      </w:r>
      <w:r>
        <w:rPr>
          <w:b/>
          <w:bCs/>
        </w:rPr>
        <w:t xml:space="preserve"> attempts (like in legacy fallback from common 2-step RACH to common 4-step RACH after </w:t>
      </w:r>
      <w:proofErr w:type="spellStart"/>
      <w:r>
        <w:rPr>
          <w:rFonts w:ascii="Times New Roman" w:eastAsia="Times New Roman" w:hAnsi="Times New Roman"/>
          <w:i/>
          <w:iCs/>
        </w:rPr>
        <w:t>msgA-TransMax</w:t>
      </w:r>
      <w:proofErr w:type="spellEnd"/>
      <w:r>
        <w:rPr>
          <w:b/>
          <w:bCs/>
        </w:rPr>
        <w:t xml:space="preserve"> common 2-step RACH attempts)</w:t>
      </w:r>
      <w:r>
        <w:rPr>
          <w:b/>
          <w:bCs/>
          <w:lang w:val="en-US"/>
        </w:rPr>
        <w:t xml:space="preserve"> is </w:t>
      </w:r>
      <w:r w:rsidRPr="00D852F4">
        <w:rPr>
          <w:b/>
          <w:bCs/>
          <w:color w:val="FF0000"/>
          <w:u w:val="single"/>
          <w:lang w:val="en-US"/>
        </w:rPr>
        <w:t>not</w:t>
      </w:r>
      <w:r w:rsidRPr="00D852F4">
        <w:rPr>
          <w:b/>
          <w:bCs/>
          <w:color w:val="FF0000"/>
          <w:lang w:val="en-US"/>
        </w:rPr>
        <w:t xml:space="preserve"> </w:t>
      </w:r>
      <w:r>
        <w:rPr>
          <w:b/>
          <w:bCs/>
          <w:lang w:val="en-US"/>
        </w:rPr>
        <w:t>supported.</w:t>
      </w:r>
    </w:p>
    <w:p w14:paraId="37AD8C6B" w14:textId="77777777" w:rsidR="000E6612" w:rsidRDefault="0023656F">
      <w:pPr>
        <w:rPr>
          <w:b/>
          <w:bCs/>
        </w:rPr>
      </w:pPr>
      <w:r>
        <w:rPr>
          <w:b/>
          <w:bCs/>
        </w:rPr>
        <w:t>4-2. Do companies agree to the above proposal?</w:t>
      </w:r>
    </w:p>
    <w:tbl>
      <w:tblPr>
        <w:tblStyle w:val="af4"/>
        <w:tblW w:w="0" w:type="auto"/>
        <w:tblLook w:val="04A0" w:firstRow="1" w:lastRow="0" w:firstColumn="1" w:lastColumn="0" w:noHBand="0" w:noVBand="1"/>
      </w:tblPr>
      <w:tblGrid>
        <w:gridCol w:w="1696"/>
        <w:gridCol w:w="1134"/>
        <w:gridCol w:w="7089"/>
      </w:tblGrid>
      <w:tr w:rsidR="000E6612" w14:paraId="40943FDD" w14:textId="77777777">
        <w:tc>
          <w:tcPr>
            <w:tcW w:w="1696" w:type="dxa"/>
          </w:tcPr>
          <w:p w14:paraId="17F0B6D8" w14:textId="77777777" w:rsidR="000E6612" w:rsidRDefault="0023656F">
            <w:pPr>
              <w:rPr>
                <w:b/>
                <w:bCs/>
              </w:rPr>
            </w:pPr>
            <w:r>
              <w:rPr>
                <w:b/>
                <w:bCs/>
              </w:rPr>
              <w:t>Companies</w:t>
            </w:r>
          </w:p>
        </w:tc>
        <w:tc>
          <w:tcPr>
            <w:tcW w:w="1134" w:type="dxa"/>
          </w:tcPr>
          <w:p w14:paraId="08A34B5F" w14:textId="77777777" w:rsidR="000E6612" w:rsidRDefault="0023656F">
            <w:pPr>
              <w:rPr>
                <w:b/>
                <w:bCs/>
              </w:rPr>
            </w:pPr>
            <w:r>
              <w:rPr>
                <w:b/>
                <w:bCs/>
              </w:rPr>
              <w:t>Yes/No</w:t>
            </w:r>
          </w:p>
        </w:tc>
        <w:tc>
          <w:tcPr>
            <w:tcW w:w="7089" w:type="dxa"/>
          </w:tcPr>
          <w:p w14:paraId="7B8F3940" w14:textId="77777777" w:rsidR="000E6612" w:rsidRDefault="0023656F">
            <w:pPr>
              <w:rPr>
                <w:b/>
                <w:bCs/>
              </w:rPr>
            </w:pPr>
            <w:r>
              <w:rPr>
                <w:b/>
                <w:bCs/>
              </w:rPr>
              <w:t>Comments</w:t>
            </w:r>
          </w:p>
        </w:tc>
      </w:tr>
      <w:tr w:rsidR="000E6612" w14:paraId="56685FB0" w14:textId="77777777">
        <w:tc>
          <w:tcPr>
            <w:tcW w:w="1696" w:type="dxa"/>
          </w:tcPr>
          <w:p w14:paraId="1262E59E" w14:textId="77777777" w:rsidR="000E6612" w:rsidRDefault="0023656F">
            <w:r>
              <w:t>Intel</w:t>
            </w:r>
          </w:p>
        </w:tc>
        <w:tc>
          <w:tcPr>
            <w:tcW w:w="1134" w:type="dxa"/>
          </w:tcPr>
          <w:p w14:paraId="770F9A30" w14:textId="77777777" w:rsidR="000E6612" w:rsidRDefault="0023656F">
            <w:r>
              <w:t>Yes</w:t>
            </w:r>
          </w:p>
        </w:tc>
        <w:tc>
          <w:tcPr>
            <w:tcW w:w="7089" w:type="dxa"/>
          </w:tcPr>
          <w:p w14:paraId="2C9B21B1" w14:textId="77777777" w:rsidR="000E6612" w:rsidRDefault="000E6612"/>
        </w:tc>
      </w:tr>
      <w:tr w:rsidR="000E6612" w14:paraId="20E14F82" w14:textId="77777777">
        <w:tc>
          <w:tcPr>
            <w:tcW w:w="1696" w:type="dxa"/>
          </w:tcPr>
          <w:p w14:paraId="7D2BBB59" w14:textId="77777777" w:rsidR="000E6612" w:rsidRDefault="0023656F">
            <w:r>
              <w:t>Qualcomm</w:t>
            </w:r>
          </w:p>
        </w:tc>
        <w:tc>
          <w:tcPr>
            <w:tcW w:w="1134" w:type="dxa"/>
          </w:tcPr>
          <w:p w14:paraId="11BF526D" w14:textId="77777777" w:rsidR="000E6612" w:rsidRDefault="0023656F">
            <w:r>
              <w:t>Yes</w:t>
            </w:r>
          </w:p>
        </w:tc>
        <w:tc>
          <w:tcPr>
            <w:tcW w:w="7089" w:type="dxa"/>
          </w:tcPr>
          <w:p w14:paraId="73C9D445" w14:textId="77777777" w:rsidR="000E6612" w:rsidRDefault="000E6612"/>
        </w:tc>
      </w:tr>
      <w:tr w:rsidR="000E6612" w14:paraId="1D22E03F" w14:textId="77777777">
        <w:tc>
          <w:tcPr>
            <w:tcW w:w="1696" w:type="dxa"/>
          </w:tcPr>
          <w:p w14:paraId="7EB3EC30"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5778F5F5"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680900B" w14:textId="77777777" w:rsidR="000E6612" w:rsidRDefault="0023656F">
            <w:pPr>
              <w:rPr>
                <w:rFonts w:eastAsiaTheme="minorEastAsia"/>
                <w:lang w:eastAsia="zh-CN"/>
              </w:rPr>
            </w:pPr>
            <w:r>
              <w:rPr>
                <w:rFonts w:eastAsiaTheme="minorEastAsia"/>
                <w:lang w:eastAsia="zh-CN"/>
              </w:rPr>
              <w:t xml:space="preserve">The main intention to differentiate slice group via msg1 or </w:t>
            </w:r>
            <w:proofErr w:type="spellStart"/>
            <w:r>
              <w:rPr>
                <w:rFonts w:eastAsiaTheme="minorEastAsia"/>
                <w:lang w:eastAsia="zh-CN"/>
              </w:rPr>
              <w:t>msgA</w:t>
            </w:r>
            <w:proofErr w:type="spellEnd"/>
            <w:r>
              <w:rPr>
                <w:rFonts w:eastAsiaTheme="minorEastAsia"/>
                <w:lang w:eastAsia="zh-CN"/>
              </w:rPr>
              <w:t xml:space="preserve"> is for access control. In case 2-step RACH is triggered but failed and it is not allowed to fallback to common 4-step RACH, it means the RACH will stop immediately. If this associated slice will be originally accommodated by network it means UE loss the chance from beginning.</w:t>
            </w:r>
          </w:p>
        </w:tc>
      </w:tr>
      <w:tr w:rsidR="000E6612" w14:paraId="0CB7544C" w14:textId="77777777">
        <w:tc>
          <w:tcPr>
            <w:tcW w:w="1696" w:type="dxa"/>
          </w:tcPr>
          <w:p w14:paraId="5E019A17" w14:textId="77777777" w:rsidR="000E6612" w:rsidRDefault="0023656F">
            <w:pPr>
              <w:rPr>
                <w:rFonts w:eastAsiaTheme="minorEastAsia"/>
                <w:lang w:eastAsia="zh-CN"/>
              </w:rPr>
            </w:pPr>
            <w:r>
              <w:rPr>
                <w:rFonts w:eastAsiaTheme="minorEastAsia"/>
                <w:lang w:eastAsia="zh-CN"/>
              </w:rPr>
              <w:t>Sony</w:t>
            </w:r>
          </w:p>
        </w:tc>
        <w:tc>
          <w:tcPr>
            <w:tcW w:w="1134" w:type="dxa"/>
          </w:tcPr>
          <w:p w14:paraId="7E814FF3" w14:textId="77777777" w:rsidR="000E6612" w:rsidRDefault="0023656F">
            <w:pPr>
              <w:rPr>
                <w:rFonts w:eastAsiaTheme="minorEastAsia"/>
                <w:lang w:eastAsia="zh-CN"/>
              </w:rPr>
            </w:pPr>
            <w:r>
              <w:rPr>
                <w:rFonts w:eastAsiaTheme="minorEastAsia"/>
                <w:lang w:eastAsia="zh-CN"/>
              </w:rPr>
              <w:t>Yes</w:t>
            </w:r>
          </w:p>
        </w:tc>
        <w:tc>
          <w:tcPr>
            <w:tcW w:w="7089" w:type="dxa"/>
          </w:tcPr>
          <w:p w14:paraId="41E51730" w14:textId="77777777" w:rsidR="000E6612" w:rsidRDefault="000E6612">
            <w:pPr>
              <w:rPr>
                <w:rFonts w:eastAsiaTheme="minorEastAsia"/>
                <w:lang w:eastAsia="zh-CN"/>
              </w:rPr>
            </w:pPr>
          </w:p>
        </w:tc>
      </w:tr>
      <w:tr w:rsidR="000E6612" w14:paraId="29CE56FA" w14:textId="77777777">
        <w:tc>
          <w:tcPr>
            <w:tcW w:w="1696" w:type="dxa"/>
          </w:tcPr>
          <w:p w14:paraId="7029A280"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084BFFD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66A38265" w14:textId="77777777" w:rsidR="000E6612" w:rsidRDefault="000E6612">
            <w:pPr>
              <w:rPr>
                <w:rFonts w:eastAsiaTheme="minorEastAsia"/>
                <w:lang w:eastAsia="zh-CN"/>
              </w:rPr>
            </w:pPr>
          </w:p>
        </w:tc>
      </w:tr>
      <w:tr w:rsidR="000E6612" w14:paraId="44B1923F" w14:textId="77777777">
        <w:tc>
          <w:tcPr>
            <w:tcW w:w="1696" w:type="dxa"/>
          </w:tcPr>
          <w:p w14:paraId="6BEB7914" w14:textId="54D41A04" w:rsidR="000E6612" w:rsidRDefault="00D852F4">
            <w:pPr>
              <w:rPr>
                <w:rFonts w:eastAsiaTheme="minorEastAsia"/>
                <w:lang w:eastAsia="zh-CN"/>
              </w:rPr>
            </w:pPr>
            <w:r>
              <w:rPr>
                <w:rFonts w:eastAsiaTheme="minorEastAsia"/>
                <w:lang w:eastAsia="zh-CN"/>
              </w:rPr>
              <w:t>ZTE</w:t>
            </w:r>
          </w:p>
        </w:tc>
        <w:tc>
          <w:tcPr>
            <w:tcW w:w="1134" w:type="dxa"/>
          </w:tcPr>
          <w:p w14:paraId="4390E050" w14:textId="5B0FF981" w:rsidR="000E6612" w:rsidRDefault="00D852F4">
            <w:pPr>
              <w:rPr>
                <w:rFonts w:eastAsiaTheme="minorEastAsia"/>
                <w:lang w:eastAsia="zh-CN"/>
              </w:rPr>
            </w:pPr>
            <w:r>
              <w:rPr>
                <w:rFonts w:eastAsiaTheme="minorEastAsia"/>
                <w:lang w:eastAsia="zh-CN"/>
              </w:rPr>
              <w:t>Yes</w:t>
            </w:r>
          </w:p>
        </w:tc>
        <w:tc>
          <w:tcPr>
            <w:tcW w:w="7089" w:type="dxa"/>
          </w:tcPr>
          <w:p w14:paraId="27FA3435" w14:textId="3DB8DC70" w:rsidR="000E6612" w:rsidRDefault="00D852F4">
            <w:pPr>
              <w:rPr>
                <w:rFonts w:eastAsiaTheme="minorEastAsia"/>
                <w:lang w:eastAsia="zh-CN"/>
              </w:rPr>
            </w:pPr>
            <w:r>
              <w:rPr>
                <w:rFonts w:eastAsiaTheme="minorEastAsia"/>
                <w:lang w:eastAsia="zh-CN"/>
              </w:rPr>
              <w:t xml:space="preserve">i.e. this should NOT be supported (just highlighted NOT above to avoid confusion). </w:t>
            </w:r>
          </w:p>
        </w:tc>
      </w:tr>
      <w:tr w:rsidR="00476A17" w14:paraId="1157FE83" w14:textId="77777777">
        <w:tc>
          <w:tcPr>
            <w:tcW w:w="1696" w:type="dxa"/>
          </w:tcPr>
          <w:p w14:paraId="546A11CA" w14:textId="43C5DCFA" w:rsidR="00476A17" w:rsidRDefault="00476A17">
            <w:pPr>
              <w:rPr>
                <w:rFonts w:eastAsiaTheme="minorEastAsia"/>
                <w:lang w:eastAsia="zh-CN"/>
              </w:rPr>
            </w:pPr>
            <w:r>
              <w:rPr>
                <w:rFonts w:eastAsiaTheme="minorEastAsia"/>
                <w:lang w:eastAsia="zh-CN"/>
              </w:rPr>
              <w:t>Nokia</w:t>
            </w:r>
          </w:p>
        </w:tc>
        <w:tc>
          <w:tcPr>
            <w:tcW w:w="1134" w:type="dxa"/>
          </w:tcPr>
          <w:p w14:paraId="04394213" w14:textId="019AF435" w:rsidR="00476A17" w:rsidRDefault="00476A17">
            <w:pPr>
              <w:rPr>
                <w:rFonts w:eastAsiaTheme="minorEastAsia"/>
                <w:lang w:eastAsia="zh-CN"/>
              </w:rPr>
            </w:pPr>
            <w:r>
              <w:rPr>
                <w:rFonts w:eastAsiaTheme="minorEastAsia"/>
                <w:lang w:eastAsia="zh-CN"/>
              </w:rPr>
              <w:t>Yes</w:t>
            </w:r>
          </w:p>
        </w:tc>
        <w:tc>
          <w:tcPr>
            <w:tcW w:w="7089" w:type="dxa"/>
          </w:tcPr>
          <w:p w14:paraId="23A879DE" w14:textId="77777777" w:rsidR="00476A17" w:rsidRDefault="00476A17">
            <w:pPr>
              <w:rPr>
                <w:rFonts w:eastAsiaTheme="minorEastAsia"/>
                <w:lang w:eastAsia="zh-CN"/>
              </w:rPr>
            </w:pPr>
          </w:p>
        </w:tc>
      </w:tr>
      <w:tr w:rsidR="00C35414" w14:paraId="6C1D6989" w14:textId="77777777">
        <w:tc>
          <w:tcPr>
            <w:tcW w:w="1696" w:type="dxa"/>
          </w:tcPr>
          <w:p w14:paraId="5CB2B33D" w14:textId="02B8B871" w:rsidR="00C35414" w:rsidRDefault="00C35414" w:rsidP="00C35414">
            <w:pPr>
              <w:rPr>
                <w:rFonts w:eastAsiaTheme="minorEastAsia"/>
                <w:lang w:eastAsia="zh-CN"/>
              </w:rPr>
            </w:pPr>
            <w:r>
              <w:rPr>
                <w:rFonts w:eastAsia="Malgun Gothic" w:hint="eastAsia"/>
                <w:lang w:eastAsia="ko-KR"/>
              </w:rPr>
              <w:t>LGE</w:t>
            </w:r>
          </w:p>
        </w:tc>
        <w:tc>
          <w:tcPr>
            <w:tcW w:w="1134" w:type="dxa"/>
          </w:tcPr>
          <w:p w14:paraId="4E9312EF" w14:textId="03886733" w:rsidR="00C35414" w:rsidRDefault="00C35414" w:rsidP="00C35414">
            <w:pPr>
              <w:rPr>
                <w:rFonts w:eastAsiaTheme="minorEastAsia"/>
                <w:lang w:eastAsia="zh-CN"/>
              </w:rPr>
            </w:pPr>
            <w:r>
              <w:rPr>
                <w:rFonts w:eastAsia="Malgun Gothic" w:hint="eastAsia"/>
                <w:lang w:eastAsia="ko-KR"/>
              </w:rPr>
              <w:t>Yes</w:t>
            </w:r>
          </w:p>
        </w:tc>
        <w:tc>
          <w:tcPr>
            <w:tcW w:w="7089" w:type="dxa"/>
          </w:tcPr>
          <w:p w14:paraId="7B4A4A9D" w14:textId="22EBC016" w:rsidR="00C35414" w:rsidRDefault="00C35414" w:rsidP="00C35414">
            <w:pPr>
              <w:rPr>
                <w:rFonts w:eastAsiaTheme="minorEastAsia"/>
                <w:lang w:eastAsia="zh-CN"/>
              </w:rPr>
            </w:pPr>
            <w:r>
              <w:rPr>
                <w:rFonts w:eastAsia="Malgun Gothic" w:hint="eastAsia"/>
                <w:lang w:eastAsia="ko-KR"/>
              </w:rPr>
              <w:t>We prefer to have a unified framework, rather than allowing feature-specific operation.</w:t>
            </w:r>
          </w:p>
        </w:tc>
      </w:tr>
      <w:tr w:rsidR="0058086F" w14:paraId="6386DF8B" w14:textId="77777777">
        <w:tc>
          <w:tcPr>
            <w:tcW w:w="1696" w:type="dxa"/>
          </w:tcPr>
          <w:p w14:paraId="043E1884" w14:textId="7976D947" w:rsidR="0058086F" w:rsidRDefault="0058086F" w:rsidP="0058086F">
            <w:pPr>
              <w:rPr>
                <w:rFonts w:eastAsia="Malgun Gothic"/>
                <w:lang w:eastAsia="ko-KR"/>
              </w:rPr>
            </w:pPr>
            <w:r>
              <w:rPr>
                <w:rFonts w:eastAsiaTheme="minorEastAsia"/>
                <w:lang w:eastAsia="zh-CN"/>
              </w:rPr>
              <w:t>Huawei, HiSilicon</w:t>
            </w:r>
          </w:p>
        </w:tc>
        <w:tc>
          <w:tcPr>
            <w:tcW w:w="1134" w:type="dxa"/>
          </w:tcPr>
          <w:p w14:paraId="5D3F403D" w14:textId="5F7A6C08" w:rsidR="0058086F" w:rsidRDefault="0058086F" w:rsidP="0058086F">
            <w:pPr>
              <w:rPr>
                <w:rFonts w:eastAsia="Malgun Gothic"/>
                <w:lang w:eastAsia="ko-KR"/>
              </w:rPr>
            </w:pPr>
            <w:r>
              <w:rPr>
                <w:rFonts w:eastAsiaTheme="minorEastAsia"/>
                <w:lang w:eastAsia="zh-CN"/>
              </w:rPr>
              <w:t>Yes</w:t>
            </w:r>
          </w:p>
        </w:tc>
        <w:tc>
          <w:tcPr>
            <w:tcW w:w="7089" w:type="dxa"/>
          </w:tcPr>
          <w:p w14:paraId="5E905E84" w14:textId="7CCBC363" w:rsidR="00186DF8" w:rsidRPr="00186DF8" w:rsidRDefault="0058086F" w:rsidP="0058086F">
            <w:pPr>
              <w:rPr>
                <w:rFonts w:eastAsiaTheme="minorEastAsia"/>
                <w:lang w:eastAsia="zh-CN"/>
              </w:rPr>
            </w:pPr>
            <w:r>
              <w:rPr>
                <w:rFonts w:eastAsiaTheme="minorEastAsia"/>
                <w:lang w:eastAsia="zh-CN"/>
              </w:rPr>
              <w:t xml:space="preserve">This was only agreed for Slicing, but it will be complex to implement, so we prefer not to make any exceptions. </w:t>
            </w:r>
          </w:p>
        </w:tc>
      </w:tr>
      <w:tr w:rsidR="00186DF8" w14:paraId="1951B221" w14:textId="77777777">
        <w:tc>
          <w:tcPr>
            <w:tcW w:w="1696" w:type="dxa"/>
          </w:tcPr>
          <w:p w14:paraId="00BD022C" w14:textId="42A10509" w:rsidR="00186DF8" w:rsidRDefault="00186DF8" w:rsidP="0058086F">
            <w:pPr>
              <w:rPr>
                <w:rFonts w:eastAsiaTheme="minorEastAsia"/>
                <w:lang w:eastAsia="zh-CN"/>
              </w:rPr>
            </w:pPr>
            <w:r>
              <w:rPr>
                <w:rFonts w:eastAsiaTheme="minorEastAsia"/>
                <w:lang w:eastAsia="zh-CN"/>
              </w:rPr>
              <w:t>InterDigital</w:t>
            </w:r>
          </w:p>
        </w:tc>
        <w:tc>
          <w:tcPr>
            <w:tcW w:w="1134" w:type="dxa"/>
          </w:tcPr>
          <w:p w14:paraId="6E09132B" w14:textId="1AC348EE" w:rsidR="00186DF8" w:rsidRDefault="00186DF8" w:rsidP="0058086F">
            <w:pPr>
              <w:rPr>
                <w:rFonts w:eastAsiaTheme="minorEastAsia"/>
                <w:lang w:eastAsia="zh-CN"/>
              </w:rPr>
            </w:pPr>
            <w:r>
              <w:rPr>
                <w:rFonts w:eastAsiaTheme="minorEastAsia"/>
                <w:lang w:eastAsia="zh-CN"/>
              </w:rPr>
              <w:t>Yes</w:t>
            </w:r>
          </w:p>
        </w:tc>
        <w:tc>
          <w:tcPr>
            <w:tcW w:w="7089" w:type="dxa"/>
          </w:tcPr>
          <w:p w14:paraId="6D3159DF" w14:textId="70BF1844" w:rsidR="00186DF8" w:rsidRDefault="00186DF8" w:rsidP="0058086F">
            <w:pPr>
              <w:rPr>
                <w:rFonts w:eastAsiaTheme="minorEastAsia"/>
                <w:lang w:eastAsia="zh-CN"/>
              </w:rPr>
            </w:pPr>
            <w:r>
              <w:rPr>
                <w:rFonts w:eastAsiaTheme="minorEastAsia"/>
                <w:lang w:eastAsia="zh-CN"/>
              </w:rPr>
              <w:t xml:space="preserve">Prefer to have a unified behaviour for all features. </w:t>
            </w:r>
          </w:p>
        </w:tc>
      </w:tr>
      <w:tr w:rsidR="0005615E" w14:paraId="20797884" w14:textId="77777777">
        <w:tc>
          <w:tcPr>
            <w:tcW w:w="1696" w:type="dxa"/>
          </w:tcPr>
          <w:p w14:paraId="772521D2" w14:textId="0D88B352"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668F6EBF" w14:textId="505417EF" w:rsidR="0005615E" w:rsidRDefault="0005615E" w:rsidP="0058086F">
            <w:pPr>
              <w:rPr>
                <w:rFonts w:eastAsiaTheme="minorEastAsia"/>
                <w:lang w:eastAsia="zh-CN"/>
              </w:rPr>
            </w:pPr>
            <w:r>
              <w:rPr>
                <w:rFonts w:eastAsiaTheme="minorEastAsia" w:hint="eastAsia"/>
                <w:lang w:eastAsia="zh-CN"/>
              </w:rPr>
              <w:t>Yes</w:t>
            </w:r>
          </w:p>
        </w:tc>
        <w:tc>
          <w:tcPr>
            <w:tcW w:w="7089" w:type="dxa"/>
          </w:tcPr>
          <w:p w14:paraId="27988029" w14:textId="4527046D" w:rsidR="0005615E" w:rsidRDefault="0005615E" w:rsidP="0058086F">
            <w:pPr>
              <w:rPr>
                <w:rFonts w:eastAsiaTheme="minorEastAsia"/>
                <w:lang w:eastAsia="zh-CN"/>
              </w:rPr>
            </w:pPr>
            <w:r>
              <w:rPr>
                <w:rFonts w:eastAsiaTheme="minorEastAsia" w:hint="eastAsia"/>
                <w:lang w:eastAsia="zh-CN"/>
              </w:rPr>
              <w:t xml:space="preserve">We think one unified procedure is simple. And it is up to the network configuration to </w:t>
            </w:r>
            <w:r>
              <w:rPr>
                <w:rFonts w:eastAsiaTheme="minorEastAsia"/>
                <w:lang w:eastAsia="zh-CN"/>
              </w:rPr>
              <w:t>guarantee</w:t>
            </w:r>
            <w:r>
              <w:rPr>
                <w:rFonts w:eastAsiaTheme="minorEastAsia" w:hint="eastAsia"/>
                <w:lang w:eastAsia="zh-CN"/>
              </w:rPr>
              <w:t xml:space="preserve"> the proper RA configuration.</w:t>
            </w:r>
          </w:p>
        </w:tc>
      </w:tr>
      <w:tr w:rsidR="005E3A48" w14:paraId="7EC11555" w14:textId="77777777">
        <w:tc>
          <w:tcPr>
            <w:tcW w:w="1696" w:type="dxa"/>
          </w:tcPr>
          <w:p w14:paraId="0AB5E4BF" w14:textId="07206BA3"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7F1538C4" w14:textId="01CE11AD" w:rsidR="005E3A48" w:rsidRDefault="005E3A48" w:rsidP="005E3A48">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6C2FBF0C" w14:textId="77777777" w:rsidR="005E3A48" w:rsidRDefault="005E3A48" w:rsidP="005E3A48">
            <w:pPr>
              <w:rPr>
                <w:rFonts w:eastAsiaTheme="minorEastAsia"/>
                <w:lang w:eastAsia="zh-CN"/>
              </w:rPr>
            </w:pPr>
          </w:p>
        </w:tc>
      </w:tr>
      <w:tr w:rsidR="00604E13" w14:paraId="62D36297" w14:textId="77777777" w:rsidTr="00604E13">
        <w:tc>
          <w:tcPr>
            <w:tcW w:w="1696" w:type="dxa"/>
          </w:tcPr>
          <w:p w14:paraId="38D0721F" w14:textId="77777777" w:rsidR="00604E13" w:rsidRDefault="00604E13" w:rsidP="0023039F">
            <w:pPr>
              <w:rPr>
                <w:rFonts w:eastAsiaTheme="minorEastAsia"/>
                <w:lang w:eastAsia="zh-CN"/>
              </w:rPr>
            </w:pPr>
            <w:r>
              <w:rPr>
                <w:rFonts w:eastAsiaTheme="minorEastAsia"/>
                <w:lang w:eastAsia="zh-CN"/>
              </w:rPr>
              <w:lastRenderedPageBreak/>
              <w:t>Ericsson</w:t>
            </w:r>
          </w:p>
        </w:tc>
        <w:tc>
          <w:tcPr>
            <w:tcW w:w="1134" w:type="dxa"/>
          </w:tcPr>
          <w:p w14:paraId="2FB6D9D1" w14:textId="77777777" w:rsidR="00604E13" w:rsidRDefault="00604E13" w:rsidP="0023039F">
            <w:pPr>
              <w:rPr>
                <w:rFonts w:eastAsiaTheme="minorEastAsia"/>
                <w:lang w:eastAsia="zh-CN"/>
              </w:rPr>
            </w:pPr>
            <w:r>
              <w:rPr>
                <w:rFonts w:eastAsiaTheme="minorEastAsia"/>
                <w:lang w:eastAsia="zh-CN"/>
              </w:rPr>
              <w:t>Yes</w:t>
            </w:r>
          </w:p>
        </w:tc>
        <w:tc>
          <w:tcPr>
            <w:tcW w:w="7089" w:type="dxa"/>
          </w:tcPr>
          <w:p w14:paraId="14CEF681" w14:textId="77777777" w:rsidR="00604E13" w:rsidRDefault="00604E13" w:rsidP="0023039F"/>
        </w:tc>
      </w:tr>
      <w:tr w:rsidR="008809DF" w14:paraId="7959B033" w14:textId="77777777" w:rsidTr="00604E13">
        <w:tc>
          <w:tcPr>
            <w:tcW w:w="1696" w:type="dxa"/>
          </w:tcPr>
          <w:p w14:paraId="750DC0A0" w14:textId="68E39DB1" w:rsidR="008809DF" w:rsidRDefault="008809DF"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BA3BE4D" w14:textId="4A8155B3" w:rsidR="008809DF" w:rsidRDefault="008B43FE" w:rsidP="0023039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43C861B8" w14:textId="77777777" w:rsidR="008809DF" w:rsidRDefault="008809DF" w:rsidP="0023039F"/>
        </w:tc>
      </w:tr>
      <w:tr w:rsidR="008809DF" w14:paraId="1B7E1027" w14:textId="77777777" w:rsidTr="00604E13">
        <w:tc>
          <w:tcPr>
            <w:tcW w:w="1696" w:type="dxa"/>
          </w:tcPr>
          <w:p w14:paraId="6A1CE606" w14:textId="77777777" w:rsidR="008809DF" w:rsidRDefault="008809DF" w:rsidP="0023039F">
            <w:pPr>
              <w:rPr>
                <w:rFonts w:eastAsiaTheme="minorEastAsia"/>
                <w:lang w:eastAsia="zh-CN"/>
              </w:rPr>
            </w:pPr>
          </w:p>
        </w:tc>
        <w:tc>
          <w:tcPr>
            <w:tcW w:w="1134" w:type="dxa"/>
          </w:tcPr>
          <w:p w14:paraId="71B1694A" w14:textId="77777777" w:rsidR="008809DF" w:rsidRDefault="008809DF" w:rsidP="0023039F">
            <w:pPr>
              <w:rPr>
                <w:rFonts w:eastAsiaTheme="minorEastAsia"/>
                <w:lang w:eastAsia="zh-CN"/>
              </w:rPr>
            </w:pPr>
          </w:p>
        </w:tc>
        <w:tc>
          <w:tcPr>
            <w:tcW w:w="7089" w:type="dxa"/>
          </w:tcPr>
          <w:p w14:paraId="3E21386A" w14:textId="77777777" w:rsidR="008809DF" w:rsidRDefault="008809DF" w:rsidP="0023039F"/>
        </w:tc>
      </w:tr>
    </w:tbl>
    <w:p w14:paraId="6B444F2E" w14:textId="77777777" w:rsidR="000E6612" w:rsidRDefault="000E6612"/>
    <w:p w14:paraId="369E7ED0" w14:textId="77777777" w:rsidR="000E6612" w:rsidRDefault="0023656F">
      <w:pPr>
        <w:pStyle w:val="1"/>
      </w:pPr>
      <w:r>
        <w:t>Issue#2: 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0E6612" w14:paraId="2F85B6C3" w14:textId="77777777">
        <w:trPr>
          <w:trHeight w:val="805"/>
        </w:trPr>
        <w:tc>
          <w:tcPr>
            <w:tcW w:w="1578" w:type="dxa"/>
            <w:tcMar>
              <w:top w:w="0" w:type="dxa"/>
              <w:left w:w="108" w:type="dxa"/>
              <w:bottom w:w="0" w:type="dxa"/>
              <w:right w:w="108" w:type="dxa"/>
            </w:tcMar>
          </w:tcPr>
          <w:p w14:paraId="7973C900" w14:textId="77777777" w:rsidR="000E6612" w:rsidRDefault="0023656F">
            <w:pPr>
              <w:rPr>
                <w:lang w:val="en-US"/>
              </w:rPr>
            </w:pPr>
            <w:r>
              <w:rPr>
                <w:lang w:val="en-US"/>
              </w:rPr>
              <w:t>R2-2203283 [4]</w:t>
            </w:r>
          </w:p>
          <w:p w14:paraId="69F3043A" w14:textId="77777777" w:rsidR="000E6612" w:rsidRDefault="0023656F">
            <w:pPr>
              <w:rPr>
                <w:lang w:val="en-US"/>
              </w:rPr>
            </w:pPr>
            <w:r>
              <w:rPr>
                <w:lang w:val="en-US"/>
              </w:rPr>
              <w:t>(Nokia)</w:t>
            </w:r>
          </w:p>
        </w:tc>
        <w:tc>
          <w:tcPr>
            <w:tcW w:w="8360" w:type="dxa"/>
            <w:tcMar>
              <w:top w:w="0" w:type="dxa"/>
              <w:left w:w="108" w:type="dxa"/>
              <w:bottom w:w="0" w:type="dxa"/>
              <w:right w:w="108" w:type="dxa"/>
            </w:tcMar>
          </w:tcPr>
          <w:p w14:paraId="2AF60F65" w14:textId="77777777" w:rsidR="000E6612" w:rsidRDefault="0023656F">
            <w:pPr>
              <w:rPr>
                <w:b/>
                <w:bCs/>
                <w:lang w:val="en-US"/>
              </w:rPr>
            </w:pPr>
            <w:r>
              <w:rPr>
                <w:b/>
                <w:bCs/>
                <w:lang w:val="en-US"/>
              </w:rPr>
              <w:t>Proposal 4: When one RO provides preambles for multiple RACH partitions, it shall be possible to selectively apply backoff for specific RACH partition(s).</w:t>
            </w:r>
          </w:p>
          <w:p w14:paraId="3CB965DD" w14:textId="77777777" w:rsidR="000E6612" w:rsidRDefault="000E6612">
            <w:pPr>
              <w:rPr>
                <w:lang w:val="en-US"/>
              </w:rPr>
            </w:pPr>
          </w:p>
        </w:tc>
      </w:tr>
    </w:tbl>
    <w:p w14:paraId="37C12AC3" w14:textId="77777777" w:rsidR="000E6612" w:rsidRDefault="000E6612">
      <w:pPr>
        <w:rPr>
          <w:lang w:val="en-US"/>
        </w:rPr>
      </w:pPr>
    </w:p>
    <w:p w14:paraId="08923F1A" w14:textId="77777777" w:rsidR="000E6612" w:rsidRDefault="0023656F">
      <w:r>
        <w:t xml:space="preserve">[4] think that multiple RACH partitions sharing the same RO may encounter congestion, but there is no means for the network to selectively indicate the RACH partition to perform the backoff.  </w:t>
      </w:r>
    </w:p>
    <w:p w14:paraId="6D8B8E20" w14:textId="77777777" w:rsidR="000E6612" w:rsidRDefault="0023656F">
      <w:pPr>
        <w:rPr>
          <w:b/>
          <w:bCs/>
        </w:rPr>
      </w:pPr>
      <w:r>
        <w:rPr>
          <w:b/>
          <w:bCs/>
        </w:rPr>
        <w:t>5-1. Companies are invited to provide their views whether the proposal should be addressed in Rel-17? If so, please provide the reason.</w:t>
      </w:r>
    </w:p>
    <w:tbl>
      <w:tblPr>
        <w:tblStyle w:val="af4"/>
        <w:tblW w:w="0" w:type="auto"/>
        <w:tblLook w:val="04A0" w:firstRow="1" w:lastRow="0" w:firstColumn="1" w:lastColumn="0" w:noHBand="0" w:noVBand="1"/>
      </w:tblPr>
      <w:tblGrid>
        <w:gridCol w:w="1696"/>
        <w:gridCol w:w="1134"/>
        <w:gridCol w:w="7089"/>
      </w:tblGrid>
      <w:tr w:rsidR="000E6612" w14:paraId="7A8346EC" w14:textId="77777777">
        <w:tc>
          <w:tcPr>
            <w:tcW w:w="1696" w:type="dxa"/>
          </w:tcPr>
          <w:p w14:paraId="1DD85EFC" w14:textId="77777777" w:rsidR="000E6612" w:rsidRDefault="0023656F">
            <w:pPr>
              <w:rPr>
                <w:b/>
                <w:bCs/>
              </w:rPr>
            </w:pPr>
            <w:r>
              <w:rPr>
                <w:b/>
                <w:bCs/>
              </w:rPr>
              <w:t>Companies</w:t>
            </w:r>
          </w:p>
        </w:tc>
        <w:tc>
          <w:tcPr>
            <w:tcW w:w="1134" w:type="dxa"/>
          </w:tcPr>
          <w:p w14:paraId="10C098AE" w14:textId="77777777" w:rsidR="000E6612" w:rsidRDefault="0023656F">
            <w:pPr>
              <w:rPr>
                <w:b/>
                <w:bCs/>
              </w:rPr>
            </w:pPr>
            <w:r>
              <w:rPr>
                <w:b/>
                <w:bCs/>
              </w:rPr>
              <w:t>Yes/No</w:t>
            </w:r>
          </w:p>
        </w:tc>
        <w:tc>
          <w:tcPr>
            <w:tcW w:w="7089" w:type="dxa"/>
          </w:tcPr>
          <w:p w14:paraId="47AE085A" w14:textId="77777777" w:rsidR="000E6612" w:rsidRDefault="0023656F">
            <w:pPr>
              <w:rPr>
                <w:b/>
                <w:bCs/>
              </w:rPr>
            </w:pPr>
            <w:r>
              <w:rPr>
                <w:b/>
                <w:bCs/>
              </w:rPr>
              <w:t>Comments</w:t>
            </w:r>
          </w:p>
        </w:tc>
      </w:tr>
      <w:tr w:rsidR="000E6612" w14:paraId="242E88A8" w14:textId="77777777">
        <w:tc>
          <w:tcPr>
            <w:tcW w:w="1696" w:type="dxa"/>
          </w:tcPr>
          <w:p w14:paraId="1944D0F6" w14:textId="77777777" w:rsidR="000E6612" w:rsidRDefault="0023656F">
            <w:r>
              <w:t>Intel</w:t>
            </w:r>
          </w:p>
        </w:tc>
        <w:tc>
          <w:tcPr>
            <w:tcW w:w="1134" w:type="dxa"/>
          </w:tcPr>
          <w:p w14:paraId="00111F59" w14:textId="77777777" w:rsidR="000E6612" w:rsidRDefault="0023656F">
            <w:r>
              <w:t>No</w:t>
            </w:r>
          </w:p>
        </w:tc>
        <w:tc>
          <w:tcPr>
            <w:tcW w:w="7089" w:type="dxa"/>
          </w:tcPr>
          <w:p w14:paraId="2BEC52BB" w14:textId="77777777" w:rsidR="000E6612" w:rsidRDefault="0023656F">
            <w:r>
              <w:t>This seems like an optimisation and would require more discussion as it requires changes to the MAC specification to provide such indication.</w:t>
            </w:r>
          </w:p>
        </w:tc>
      </w:tr>
      <w:tr w:rsidR="000E6612" w14:paraId="0308BF28" w14:textId="77777777">
        <w:tc>
          <w:tcPr>
            <w:tcW w:w="1696" w:type="dxa"/>
          </w:tcPr>
          <w:p w14:paraId="283D6967" w14:textId="77777777" w:rsidR="000E6612" w:rsidRDefault="0023656F">
            <w:r>
              <w:t>Qualcomm</w:t>
            </w:r>
          </w:p>
        </w:tc>
        <w:tc>
          <w:tcPr>
            <w:tcW w:w="1134" w:type="dxa"/>
          </w:tcPr>
          <w:p w14:paraId="57015C20" w14:textId="77777777" w:rsidR="000E6612" w:rsidRDefault="0023656F">
            <w:r>
              <w:t>No</w:t>
            </w:r>
          </w:p>
        </w:tc>
        <w:tc>
          <w:tcPr>
            <w:tcW w:w="7089" w:type="dxa"/>
          </w:tcPr>
          <w:p w14:paraId="6A380AF1" w14:textId="77777777" w:rsidR="000E6612" w:rsidRDefault="0023656F">
            <w:r>
              <w:t xml:space="preserve">As far as we can see, the only obvious use case for such differentiated backoff is slicing. But slicing already has prioritization enhancements which allows network to apply different backoff for slicing groups with different priorities. </w:t>
            </w:r>
            <w:proofErr w:type="gramStart"/>
            <w:r>
              <w:t>So</w:t>
            </w:r>
            <w:proofErr w:type="gramEnd"/>
            <w:r>
              <w:t xml:space="preserve"> we don’t think any additional enhancement is necessary at level of RACH partitions.</w:t>
            </w:r>
          </w:p>
        </w:tc>
      </w:tr>
      <w:tr w:rsidR="000E6612" w14:paraId="5EAB061E" w14:textId="77777777">
        <w:tc>
          <w:tcPr>
            <w:tcW w:w="1696" w:type="dxa"/>
          </w:tcPr>
          <w:p w14:paraId="019A21D3"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1110494A"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8D857BF" w14:textId="77777777" w:rsidR="000E6612" w:rsidRDefault="000E6612"/>
        </w:tc>
      </w:tr>
      <w:tr w:rsidR="000E6612" w14:paraId="546FDCE3" w14:textId="77777777">
        <w:tc>
          <w:tcPr>
            <w:tcW w:w="1696" w:type="dxa"/>
          </w:tcPr>
          <w:p w14:paraId="6216A71B" w14:textId="77777777" w:rsidR="000E6612" w:rsidRDefault="0023656F">
            <w:pPr>
              <w:rPr>
                <w:rFonts w:eastAsiaTheme="minorEastAsia"/>
                <w:lang w:eastAsia="zh-CN"/>
              </w:rPr>
            </w:pPr>
            <w:r>
              <w:rPr>
                <w:rFonts w:eastAsiaTheme="minorEastAsia"/>
                <w:lang w:eastAsia="zh-CN"/>
              </w:rPr>
              <w:t>Sony</w:t>
            </w:r>
          </w:p>
        </w:tc>
        <w:tc>
          <w:tcPr>
            <w:tcW w:w="1134" w:type="dxa"/>
          </w:tcPr>
          <w:p w14:paraId="1A159A77" w14:textId="77777777" w:rsidR="000E6612" w:rsidRDefault="0023656F">
            <w:pPr>
              <w:rPr>
                <w:rFonts w:eastAsiaTheme="minorEastAsia"/>
                <w:lang w:eastAsia="zh-CN"/>
              </w:rPr>
            </w:pPr>
            <w:r>
              <w:rPr>
                <w:rFonts w:eastAsiaTheme="minorEastAsia"/>
                <w:lang w:eastAsia="zh-CN"/>
              </w:rPr>
              <w:t>No</w:t>
            </w:r>
          </w:p>
        </w:tc>
        <w:tc>
          <w:tcPr>
            <w:tcW w:w="7089" w:type="dxa"/>
          </w:tcPr>
          <w:p w14:paraId="49D39109" w14:textId="77777777" w:rsidR="000E6612" w:rsidRDefault="000E6612"/>
        </w:tc>
      </w:tr>
      <w:tr w:rsidR="000E6612" w14:paraId="27515CC4" w14:textId="77777777">
        <w:tc>
          <w:tcPr>
            <w:tcW w:w="1696" w:type="dxa"/>
          </w:tcPr>
          <w:p w14:paraId="6279C96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7530658F"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5CB5036D" w14:textId="77777777" w:rsidR="000E6612" w:rsidRDefault="000E6612"/>
        </w:tc>
      </w:tr>
      <w:tr w:rsidR="000E6612" w14:paraId="2A4373F8" w14:textId="77777777">
        <w:tc>
          <w:tcPr>
            <w:tcW w:w="1696" w:type="dxa"/>
          </w:tcPr>
          <w:p w14:paraId="7760A1D1" w14:textId="45A5A487" w:rsidR="000E6612" w:rsidRDefault="00D852F4">
            <w:pPr>
              <w:rPr>
                <w:rFonts w:eastAsiaTheme="minorEastAsia"/>
                <w:lang w:eastAsia="zh-CN"/>
              </w:rPr>
            </w:pPr>
            <w:r>
              <w:rPr>
                <w:rFonts w:eastAsiaTheme="minorEastAsia"/>
                <w:lang w:eastAsia="zh-CN"/>
              </w:rPr>
              <w:t>ZTE</w:t>
            </w:r>
          </w:p>
        </w:tc>
        <w:tc>
          <w:tcPr>
            <w:tcW w:w="1134" w:type="dxa"/>
          </w:tcPr>
          <w:p w14:paraId="512CCE3A" w14:textId="323BCF92" w:rsidR="000E6612" w:rsidRDefault="00D852F4">
            <w:pPr>
              <w:rPr>
                <w:rFonts w:eastAsiaTheme="minorEastAsia"/>
                <w:lang w:eastAsia="zh-CN"/>
              </w:rPr>
            </w:pPr>
            <w:r>
              <w:rPr>
                <w:rFonts w:eastAsiaTheme="minorEastAsia"/>
                <w:lang w:eastAsia="zh-CN"/>
              </w:rPr>
              <w:t>No</w:t>
            </w:r>
          </w:p>
        </w:tc>
        <w:tc>
          <w:tcPr>
            <w:tcW w:w="7089" w:type="dxa"/>
          </w:tcPr>
          <w:p w14:paraId="3EF0784A" w14:textId="77777777" w:rsidR="000E6612" w:rsidRDefault="000E6612"/>
        </w:tc>
      </w:tr>
      <w:tr w:rsidR="00476A17" w14:paraId="0B885B54" w14:textId="77777777">
        <w:tc>
          <w:tcPr>
            <w:tcW w:w="1696" w:type="dxa"/>
          </w:tcPr>
          <w:p w14:paraId="13AA2A56" w14:textId="636AB365" w:rsidR="00476A17" w:rsidRDefault="00476A17">
            <w:pPr>
              <w:rPr>
                <w:rFonts w:eastAsiaTheme="minorEastAsia"/>
                <w:lang w:eastAsia="zh-CN"/>
              </w:rPr>
            </w:pPr>
            <w:r>
              <w:rPr>
                <w:rFonts w:eastAsiaTheme="minorEastAsia"/>
                <w:lang w:eastAsia="zh-CN"/>
              </w:rPr>
              <w:t>Nokia</w:t>
            </w:r>
          </w:p>
        </w:tc>
        <w:tc>
          <w:tcPr>
            <w:tcW w:w="1134" w:type="dxa"/>
          </w:tcPr>
          <w:p w14:paraId="0226D341" w14:textId="4205D1CF" w:rsidR="00476A17" w:rsidRDefault="00476A17">
            <w:pPr>
              <w:rPr>
                <w:rFonts w:eastAsiaTheme="minorEastAsia"/>
                <w:lang w:eastAsia="zh-CN"/>
              </w:rPr>
            </w:pPr>
            <w:r>
              <w:rPr>
                <w:rFonts w:eastAsiaTheme="minorEastAsia"/>
                <w:lang w:eastAsia="zh-CN"/>
              </w:rPr>
              <w:t>Yes</w:t>
            </w:r>
          </w:p>
        </w:tc>
        <w:tc>
          <w:tcPr>
            <w:tcW w:w="7089" w:type="dxa"/>
          </w:tcPr>
          <w:p w14:paraId="268305F5" w14:textId="6E8822BD" w:rsidR="00476A17" w:rsidRDefault="00476A17">
            <w:r>
              <w:t>Otherwise, backoff feature cannot really be used or the RO sharing is useless.</w:t>
            </w:r>
          </w:p>
        </w:tc>
      </w:tr>
      <w:tr w:rsidR="00C35414" w14:paraId="105F9AC6" w14:textId="77777777">
        <w:tc>
          <w:tcPr>
            <w:tcW w:w="1696" w:type="dxa"/>
          </w:tcPr>
          <w:p w14:paraId="0C1BBF94" w14:textId="67895D43" w:rsidR="00C35414" w:rsidRDefault="00C35414" w:rsidP="00C35414">
            <w:pPr>
              <w:rPr>
                <w:rFonts w:eastAsiaTheme="minorEastAsia"/>
                <w:lang w:eastAsia="zh-CN"/>
              </w:rPr>
            </w:pPr>
            <w:r>
              <w:rPr>
                <w:rFonts w:eastAsia="Malgun Gothic" w:hint="eastAsia"/>
                <w:lang w:eastAsia="ko-KR"/>
              </w:rPr>
              <w:t>LGE</w:t>
            </w:r>
          </w:p>
        </w:tc>
        <w:tc>
          <w:tcPr>
            <w:tcW w:w="1134" w:type="dxa"/>
          </w:tcPr>
          <w:p w14:paraId="1F913F4C" w14:textId="1BCBB593" w:rsidR="00C35414" w:rsidRDefault="00C35414" w:rsidP="00C35414">
            <w:pPr>
              <w:rPr>
                <w:rFonts w:eastAsiaTheme="minorEastAsia"/>
                <w:lang w:eastAsia="zh-CN"/>
              </w:rPr>
            </w:pPr>
            <w:r>
              <w:rPr>
                <w:rFonts w:eastAsia="Malgun Gothic" w:hint="eastAsia"/>
                <w:lang w:eastAsia="ko-KR"/>
              </w:rPr>
              <w:t>No</w:t>
            </w:r>
          </w:p>
        </w:tc>
        <w:tc>
          <w:tcPr>
            <w:tcW w:w="7089" w:type="dxa"/>
          </w:tcPr>
          <w:p w14:paraId="223618BC" w14:textId="77777777" w:rsidR="00C35414" w:rsidRDefault="00C35414" w:rsidP="00C35414"/>
        </w:tc>
      </w:tr>
      <w:tr w:rsidR="0058086F" w14:paraId="57FC7933" w14:textId="77777777">
        <w:tc>
          <w:tcPr>
            <w:tcW w:w="1696" w:type="dxa"/>
          </w:tcPr>
          <w:p w14:paraId="4F9B340D" w14:textId="18560F62" w:rsidR="0058086F" w:rsidRDefault="0058086F" w:rsidP="0058086F">
            <w:pPr>
              <w:rPr>
                <w:rFonts w:eastAsia="Malgun Gothic"/>
                <w:lang w:eastAsia="ko-KR"/>
              </w:rPr>
            </w:pPr>
            <w:r>
              <w:rPr>
                <w:rFonts w:eastAsiaTheme="minorEastAsia"/>
                <w:lang w:eastAsia="zh-CN"/>
              </w:rPr>
              <w:t>Huawei, HiSilicon</w:t>
            </w:r>
          </w:p>
        </w:tc>
        <w:tc>
          <w:tcPr>
            <w:tcW w:w="1134" w:type="dxa"/>
          </w:tcPr>
          <w:p w14:paraId="1028C9BE" w14:textId="3898EB0F" w:rsidR="0058086F" w:rsidRDefault="0058086F" w:rsidP="0058086F">
            <w:pPr>
              <w:rPr>
                <w:rFonts w:eastAsia="Malgun Gothic"/>
                <w:lang w:eastAsia="ko-KR"/>
              </w:rPr>
            </w:pPr>
            <w:r>
              <w:rPr>
                <w:rFonts w:eastAsiaTheme="minorEastAsia"/>
                <w:lang w:eastAsia="zh-CN"/>
              </w:rPr>
              <w:t>No</w:t>
            </w:r>
          </w:p>
        </w:tc>
        <w:tc>
          <w:tcPr>
            <w:tcW w:w="7089" w:type="dxa"/>
          </w:tcPr>
          <w:p w14:paraId="07D02A89" w14:textId="5D7E6ABA" w:rsidR="0058086F" w:rsidRDefault="0058086F" w:rsidP="0058086F">
            <w:r>
              <w:t>We agree with the comments from QCM. We already have Slicing specific RA prioritization parameters and this does not seem to be needed on top of that.</w:t>
            </w:r>
          </w:p>
        </w:tc>
      </w:tr>
      <w:tr w:rsidR="00186DF8" w14:paraId="1EBE37C9" w14:textId="77777777">
        <w:tc>
          <w:tcPr>
            <w:tcW w:w="1696" w:type="dxa"/>
          </w:tcPr>
          <w:p w14:paraId="141E5B8E" w14:textId="0B4EE1F6" w:rsidR="00186DF8" w:rsidRDefault="00186DF8" w:rsidP="0058086F">
            <w:pPr>
              <w:rPr>
                <w:rFonts w:eastAsiaTheme="minorEastAsia"/>
                <w:lang w:eastAsia="zh-CN"/>
              </w:rPr>
            </w:pPr>
            <w:r>
              <w:rPr>
                <w:rFonts w:eastAsiaTheme="minorEastAsia"/>
                <w:lang w:eastAsia="zh-CN"/>
              </w:rPr>
              <w:t>InterDigital</w:t>
            </w:r>
          </w:p>
        </w:tc>
        <w:tc>
          <w:tcPr>
            <w:tcW w:w="1134" w:type="dxa"/>
          </w:tcPr>
          <w:p w14:paraId="6BAB0F4E" w14:textId="53217A13" w:rsidR="00186DF8" w:rsidRDefault="00186DF8" w:rsidP="0058086F">
            <w:pPr>
              <w:rPr>
                <w:rFonts w:eastAsiaTheme="minorEastAsia"/>
                <w:lang w:eastAsia="zh-CN"/>
              </w:rPr>
            </w:pPr>
            <w:r>
              <w:rPr>
                <w:rFonts w:eastAsiaTheme="minorEastAsia"/>
                <w:lang w:eastAsia="zh-CN"/>
              </w:rPr>
              <w:t>No</w:t>
            </w:r>
          </w:p>
        </w:tc>
        <w:tc>
          <w:tcPr>
            <w:tcW w:w="7089" w:type="dxa"/>
          </w:tcPr>
          <w:p w14:paraId="1C77106F" w14:textId="34D0E9B6" w:rsidR="00186DF8" w:rsidRDefault="00186DF8" w:rsidP="0058086F">
            <w:r>
              <w:t>Agree with Intel and QC.</w:t>
            </w:r>
          </w:p>
        </w:tc>
      </w:tr>
      <w:tr w:rsidR="0005615E" w14:paraId="29DA36C2" w14:textId="77777777">
        <w:tc>
          <w:tcPr>
            <w:tcW w:w="1696" w:type="dxa"/>
          </w:tcPr>
          <w:p w14:paraId="71DACDBC" w14:textId="237F4784"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7213A532" w14:textId="64E75C9B" w:rsidR="0005615E" w:rsidRDefault="0005615E" w:rsidP="0058086F">
            <w:pPr>
              <w:rPr>
                <w:rFonts w:eastAsiaTheme="minorEastAsia"/>
                <w:lang w:eastAsia="zh-CN"/>
              </w:rPr>
            </w:pPr>
            <w:r>
              <w:rPr>
                <w:rFonts w:eastAsiaTheme="minorEastAsia" w:hint="eastAsia"/>
                <w:lang w:eastAsia="zh-CN"/>
              </w:rPr>
              <w:t xml:space="preserve">No </w:t>
            </w:r>
          </w:p>
        </w:tc>
        <w:tc>
          <w:tcPr>
            <w:tcW w:w="7089" w:type="dxa"/>
          </w:tcPr>
          <w:p w14:paraId="76B571C3" w14:textId="1AD8955B" w:rsidR="0005615E" w:rsidRDefault="0005615E" w:rsidP="0058086F">
            <w:r>
              <w:rPr>
                <w:rFonts w:eastAsiaTheme="minorEastAsia" w:hint="eastAsia"/>
                <w:lang w:eastAsia="zh-CN"/>
              </w:rPr>
              <w:t>We don</w:t>
            </w:r>
            <w:r>
              <w:rPr>
                <w:rFonts w:eastAsiaTheme="minorEastAsia"/>
                <w:lang w:eastAsia="zh-CN"/>
              </w:rPr>
              <w:t>’</w:t>
            </w:r>
            <w:r>
              <w:rPr>
                <w:rFonts w:eastAsiaTheme="minorEastAsia" w:hint="eastAsia"/>
                <w:lang w:eastAsia="zh-CN"/>
              </w:rPr>
              <w:t>t see the necessity of optimization.</w:t>
            </w:r>
          </w:p>
        </w:tc>
      </w:tr>
      <w:tr w:rsidR="005E3A48" w14:paraId="08961818" w14:textId="77777777">
        <w:tc>
          <w:tcPr>
            <w:tcW w:w="1696" w:type="dxa"/>
          </w:tcPr>
          <w:p w14:paraId="6785BE11" w14:textId="19B44F7F"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10D981E6" w14:textId="355A792E" w:rsidR="005E3A48" w:rsidRDefault="005E3A48" w:rsidP="005E3A48">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0359015E" w14:textId="77777777" w:rsidR="005E3A48" w:rsidRDefault="005E3A48" w:rsidP="005E3A48">
            <w:pPr>
              <w:rPr>
                <w:rFonts w:eastAsiaTheme="minorEastAsia"/>
                <w:lang w:eastAsia="zh-CN"/>
              </w:rPr>
            </w:pPr>
          </w:p>
        </w:tc>
      </w:tr>
      <w:tr w:rsidR="00604E13" w14:paraId="5C1D7736" w14:textId="77777777" w:rsidTr="00604E13">
        <w:tc>
          <w:tcPr>
            <w:tcW w:w="1696" w:type="dxa"/>
          </w:tcPr>
          <w:p w14:paraId="234CA564"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4E71A73F" w14:textId="77777777" w:rsidR="00604E13" w:rsidRDefault="00604E13" w:rsidP="0023039F">
            <w:pPr>
              <w:rPr>
                <w:rFonts w:eastAsiaTheme="minorEastAsia"/>
                <w:lang w:eastAsia="zh-CN"/>
              </w:rPr>
            </w:pPr>
            <w:r>
              <w:rPr>
                <w:rFonts w:eastAsiaTheme="minorEastAsia"/>
                <w:lang w:eastAsia="zh-CN"/>
              </w:rPr>
              <w:t>No</w:t>
            </w:r>
          </w:p>
        </w:tc>
        <w:tc>
          <w:tcPr>
            <w:tcW w:w="7089" w:type="dxa"/>
          </w:tcPr>
          <w:p w14:paraId="792A0562" w14:textId="77777777" w:rsidR="00604E13" w:rsidRDefault="00604E13" w:rsidP="0023039F">
            <w:r>
              <w:t>Back off solves the problem of RO congestion although features sharing the RO with low congestion are affected.</w:t>
            </w:r>
          </w:p>
        </w:tc>
      </w:tr>
      <w:tr w:rsidR="00BA0E22" w14:paraId="603CD9FE" w14:textId="77777777" w:rsidTr="00604E13">
        <w:tc>
          <w:tcPr>
            <w:tcW w:w="1696" w:type="dxa"/>
          </w:tcPr>
          <w:p w14:paraId="6C6A2E45" w14:textId="2C8B0F72" w:rsidR="00BA0E22" w:rsidRDefault="00BA0E22"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407DF810" w14:textId="67CA2670" w:rsidR="00BA0E22" w:rsidRDefault="0030169A" w:rsidP="0023039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3BA26657" w14:textId="36BB424E" w:rsidR="00BA0E22" w:rsidRPr="00B6334D" w:rsidRDefault="00B6334D" w:rsidP="0023039F">
            <w:pPr>
              <w:rPr>
                <w:rFonts w:eastAsiaTheme="minorEastAsia" w:hint="eastAsia"/>
                <w:lang w:eastAsia="zh-CN"/>
              </w:rPr>
            </w:pPr>
            <w:r>
              <w:rPr>
                <w:rFonts w:eastAsiaTheme="minorEastAsia" w:hint="eastAsia"/>
                <w:lang w:eastAsia="zh-CN"/>
              </w:rPr>
              <w:t>F</w:t>
            </w:r>
            <w:r>
              <w:rPr>
                <w:rFonts w:eastAsiaTheme="minorEastAsia"/>
                <w:lang w:eastAsia="zh-CN"/>
              </w:rPr>
              <w:t xml:space="preserve">rom the performance point of view, as long as </w:t>
            </w:r>
            <w:r w:rsidR="00795B72">
              <w:rPr>
                <w:rFonts w:eastAsiaTheme="minorEastAsia"/>
                <w:lang w:eastAsia="zh-CN"/>
              </w:rPr>
              <w:t xml:space="preserve">the </w:t>
            </w:r>
            <w:r>
              <w:rPr>
                <w:rFonts w:eastAsiaTheme="minorEastAsia"/>
                <w:lang w:eastAsia="zh-CN"/>
              </w:rPr>
              <w:t xml:space="preserve">overload is detected, the NW should </w:t>
            </w:r>
            <w:r w:rsidR="00CB4732">
              <w:rPr>
                <w:rFonts w:eastAsiaTheme="minorEastAsia"/>
                <w:lang w:eastAsia="zh-CN"/>
              </w:rPr>
              <w:t>shuffle the UEs, regardless of feature partitioning</w:t>
            </w:r>
            <w:r w:rsidR="00065D5C">
              <w:rPr>
                <w:rFonts w:eastAsiaTheme="minorEastAsia"/>
                <w:lang w:eastAsia="zh-CN"/>
              </w:rPr>
              <w:t xml:space="preserve"> (similarly to the UEs there </w:t>
            </w:r>
            <w:r w:rsidR="00795B72">
              <w:rPr>
                <w:rFonts w:eastAsiaTheme="minorEastAsia"/>
                <w:lang w:eastAsia="zh-CN"/>
              </w:rPr>
              <w:t>is</w:t>
            </w:r>
            <w:r w:rsidR="00065D5C">
              <w:rPr>
                <w:rFonts w:eastAsiaTheme="minorEastAsia"/>
                <w:lang w:eastAsia="zh-CN"/>
              </w:rPr>
              <w:t xml:space="preserve"> a lot of legacy UEs using the preambles in the same RO)</w:t>
            </w:r>
            <w:r w:rsidR="00CB4732">
              <w:rPr>
                <w:rFonts w:eastAsiaTheme="minorEastAsia"/>
                <w:lang w:eastAsia="zh-CN"/>
              </w:rPr>
              <w:t xml:space="preserve">. </w:t>
            </w:r>
            <w:r w:rsidR="00065D5C">
              <w:rPr>
                <w:rFonts w:eastAsiaTheme="minorEastAsia"/>
                <w:lang w:eastAsia="zh-CN"/>
              </w:rPr>
              <w:t xml:space="preserve">We </w:t>
            </w:r>
            <w:r w:rsidR="00795B72">
              <w:rPr>
                <w:rFonts w:eastAsiaTheme="minorEastAsia"/>
                <w:lang w:eastAsia="zh-CN"/>
              </w:rPr>
              <w:t xml:space="preserve">are not sure whether the proposal could bring obvious gain. </w:t>
            </w:r>
          </w:p>
        </w:tc>
      </w:tr>
      <w:tr w:rsidR="00BA0E22" w14:paraId="45940D07" w14:textId="77777777" w:rsidTr="00604E13">
        <w:tc>
          <w:tcPr>
            <w:tcW w:w="1696" w:type="dxa"/>
          </w:tcPr>
          <w:p w14:paraId="33D2F859" w14:textId="77777777" w:rsidR="00BA0E22" w:rsidRDefault="00BA0E22" w:rsidP="0023039F">
            <w:pPr>
              <w:rPr>
                <w:rFonts w:eastAsiaTheme="minorEastAsia"/>
                <w:lang w:eastAsia="zh-CN"/>
              </w:rPr>
            </w:pPr>
          </w:p>
        </w:tc>
        <w:tc>
          <w:tcPr>
            <w:tcW w:w="1134" w:type="dxa"/>
          </w:tcPr>
          <w:p w14:paraId="3F8E45B3" w14:textId="77777777" w:rsidR="00BA0E22" w:rsidRDefault="00BA0E22" w:rsidP="0023039F">
            <w:pPr>
              <w:rPr>
                <w:rFonts w:eastAsiaTheme="minorEastAsia"/>
                <w:lang w:eastAsia="zh-CN"/>
              </w:rPr>
            </w:pPr>
          </w:p>
        </w:tc>
        <w:tc>
          <w:tcPr>
            <w:tcW w:w="7089" w:type="dxa"/>
          </w:tcPr>
          <w:p w14:paraId="5014B5EC" w14:textId="77777777" w:rsidR="00BA0E22" w:rsidRDefault="00BA0E22" w:rsidP="0023039F"/>
        </w:tc>
      </w:tr>
    </w:tbl>
    <w:p w14:paraId="78C4B6B3" w14:textId="77777777" w:rsidR="000E6612" w:rsidRDefault="000E6612"/>
    <w:p w14:paraId="2DA1E76A" w14:textId="77777777" w:rsidR="000E6612" w:rsidRDefault="0023656F">
      <w:pPr>
        <w:pStyle w:val="1"/>
      </w:pPr>
      <w:r>
        <w:lastRenderedPageBreak/>
        <w:t>Issue#3: 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0E6612" w14:paraId="722AC799" w14:textId="77777777">
        <w:trPr>
          <w:trHeight w:val="770"/>
        </w:trPr>
        <w:tc>
          <w:tcPr>
            <w:tcW w:w="1678" w:type="dxa"/>
            <w:tcMar>
              <w:top w:w="0" w:type="dxa"/>
              <w:left w:w="108" w:type="dxa"/>
              <w:bottom w:w="0" w:type="dxa"/>
              <w:right w:w="108" w:type="dxa"/>
            </w:tcMar>
          </w:tcPr>
          <w:p w14:paraId="3737A70C" w14:textId="77777777" w:rsidR="000E6612" w:rsidRDefault="0023656F">
            <w:pPr>
              <w:rPr>
                <w:lang w:val="en-US"/>
              </w:rPr>
            </w:pPr>
            <w:r>
              <w:rPr>
                <w:lang w:val="en-US"/>
              </w:rPr>
              <w:t>R2-2203283 [4]</w:t>
            </w:r>
          </w:p>
          <w:p w14:paraId="6D105385" w14:textId="77777777" w:rsidR="000E6612" w:rsidRDefault="0023656F">
            <w:pPr>
              <w:rPr>
                <w:lang w:val="en-US"/>
              </w:rPr>
            </w:pPr>
            <w:r>
              <w:rPr>
                <w:lang w:val="en-US"/>
              </w:rPr>
              <w:t>(Nokia)</w:t>
            </w:r>
          </w:p>
        </w:tc>
        <w:tc>
          <w:tcPr>
            <w:tcW w:w="16199" w:type="dxa"/>
            <w:tcMar>
              <w:top w:w="0" w:type="dxa"/>
              <w:left w:w="108" w:type="dxa"/>
              <w:bottom w:w="0" w:type="dxa"/>
              <w:right w:w="108" w:type="dxa"/>
            </w:tcMar>
          </w:tcPr>
          <w:p w14:paraId="2660FF31" w14:textId="77777777" w:rsidR="000E6612" w:rsidRDefault="0023656F">
            <w:pPr>
              <w:rPr>
                <w:b/>
                <w:bCs/>
                <w:lang w:val="en-US"/>
              </w:rPr>
            </w:pPr>
            <w:r>
              <w:rPr>
                <w:b/>
                <w:bCs/>
                <w:lang w:val="en-US"/>
              </w:rPr>
              <w:t>Proposal 3: SDT can be configured to use common RACH resources in which case Msg3 is used to indicate the SDT procedure to the network.</w:t>
            </w:r>
          </w:p>
        </w:tc>
      </w:tr>
    </w:tbl>
    <w:p w14:paraId="6E383FC0" w14:textId="77777777" w:rsidR="000E6612" w:rsidRDefault="000E6612">
      <w:pPr>
        <w:rPr>
          <w:lang w:val="en-US"/>
        </w:rPr>
      </w:pPr>
    </w:p>
    <w:p w14:paraId="7EF29CA9" w14:textId="77777777" w:rsidR="000E6612" w:rsidRDefault="0023656F">
      <w:pPr>
        <w:rPr>
          <w:lang w:val="en-US"/>
        </w:rPr>
      </w:pPr>
      <w:r>
        <w:rPr>
          <w:lang w:val="en-US"/>
        </w:rPr>
        <w:t xml:space="preserve">[4] thinks that the number of required RACH partitions in the cell is preferably minimized. One way to do it is to allow an alternative way to indicate SDT (i.e. SDT indication is in Msg3) instead of indicating via RACH partition. From the rapporteur’s point of view, this should have been discussed in SDT whether this is a possibility. </w:t>
      </w:r>
    </w:p>
    <w:p w14:paraId="3C70FF99" w14:textId="77777777" w:rsidR="000E6612" w:rsidRDefault="000E6612">
      <w:pPr>
        <w:rPr>
          <w:lang w:val="en-US"/>
        </w:rPr>
      </w:pPr>
    </w:p>
    <w:p w14:paraId="560A6254" w14:textId="77777777" w:rsidR="000E6612" w:rsidRDefault="0023656F">
      <w:pPr>
        <w:rPr>
          <w:b/>
          <w:bCs/>
        </w:rPr>
      </w:pPr>
      <w:r>
        <w:rPr>
          <w:b/>
          <w:bCs/>
        </w:rPr>
        <w:t>6-1. Companies are invited to provide their views whether the proposal 3 above on SDT should be addressed in Rel-17? If so, please provide the reason.</w:t>
      </w:r>
    </w:p>
    <w:tbl>
      <w:tblPr>
        <w:tblStyle w:val="af4"/>
        <w:tblW w:w="0" w:type="auto"/>
        <w:tblLook w:val="04A0" w:firstRow="1" w:lastRow="0" w:firstColumn="1" w:lastColumn="0" w:noHBand="0" w:noVBand="1"/>
      </w:tblPr>
      <w:tblGrid>
        <w:gridCol w:w="1696"/>
        <w:gridCol w:w="1134"/>
        <w:gridCol w:w="7089"/>
      </w:tblGrid>
      <w:tr w:rsidR="000E6612" w14:paraId="674BC904" w14:textId="77777777">
        <w:tc>
          <w:tcPr>
            <w:tcW w:w="1696" w:type="dxa"/>
          </w:tcPr>
          <w:p w14:paraId="676B10DF" w14:textId="77777777" w:rsidR="000E6612" w:rsidRDefault="0023656F">
            <w:pPr>
              <w:rPr>
                <w:b/>
                <w:bCs/>
              </w:rPr>
            </w:pPr>
            <w:bookmarkStart w:id="2" w:name="_Hlk96360841"/>
            <w:r>
              <w:rPr>
                <w:b/>
                <w:bCs/>
              </w:rPr>
              <w:t>Companies</w:t>
            </w:r>
          </w:p>
        </w:tc>
        <w:tc>
          <w:tcPr>
            <w:tcW w:w="1134" w:type="dxa"/>
          </w:tcPr>
          <w:p w14:paraId="11732B7B" w14:textId="77777777" w:rsidR="000E6612" w:rsidRDefault="0023656F">
            <w:pPr>
              <w:rPr>
                <w:b/>
                <w:bCs/>
              </w:rPr>
            </w:pPr>
            <w:r>
              <w:rPr>
                <w:b/>
                <w:bCs/>
              </w:rPr>
              <w:t>Yes/No</w:t>
            </w:r>
          </w:p>
        </w:tc>
        <w:tc>
          <w:tcPr>
            <w:tcW w:w="7089" w:type="dxa"/>
          </w:tcPr>
          <w:p w14:paraId="0A57D9D0" w14:textId="77777777" w:rsidR="000E6612" w:rsidRDefault="0023656F">
            <w:pPr>
              <w:rPr>
                <w:b/>
                <w:bCs/>
              </w:rPr>
            </w:pPr>
            <w:r>
              <w:rPr>
                <w:b/>
                <w:bCs/>
              </w:rPr>
              <w:t>Comments</w:t>
            </w:r>
          </w:p>
        </w:tc>
      </w:tr>
      <w:tr w:rsidR="000E6612" w14:paraId="6466C857" w14:textId="77777777">
        <w:tc>
          <w:tcPr>
            <w:tcW w:w="1696" w:type="dxa"/>
          </w:tcPr>
          <w:p w14:paraId="616B9117" w14:textId="77777777" w:rsidR="000E6612" w:rsidRDefault="0023656F">
            <w:r>
              <w:t>Intel</w:t>
            </w:r>
          </w:p>
        </w:tc>
        <w:tc>
          <w:tcPr>
            <w:tcW w:w="1134" w:type="dxa"/>
          </w:tcPr>
          <w:p w14:paraId="76AA1C1C" w14:textId="77777777" w:rsidR="000E6612" w:rsidRDefault="0023656F">
            <w:r>
              <w:t>No (see comments)</w:t>
            </w:r>
          </w:p>
        </w:tc>
        <w:tc>
          <w:tcPr>
            <w:tcW w:w="7089" w:type="dxa"/>
          </w:tcPr>
          <w:p w14:paraId="77054891" w14:textId="77777777" w:rsidR="000E6612" w:rsidRDefault="0023656F">
            <w:r>
              <w:t>RAN2 already discussed and agreed the following:</w:t>
            </w:r>
          </w:p>
          <w:p w14:paraId="20BDE02F" w14:textId="77777777" w:rsidR="000E6612" w:rsidRDefault="0023656F">
            <w:pPr>
              <w:pStyle w:val="afa"/>
              <w:rPr>
                <w:rFonts w:ascii="Segoe UI" w:eastAsia="Segoe UI" w:hAnsi="Segoe UI" w:cs="Segoe UI"/>
                <w:szCs w:val="20"/>
              </w:rPr>
            </w:pPr>
            <w:r>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2F4E2824" w14:textId="77777777" w:rsidR="000E6612" w:rsidRDefault="0023656F">
            <w:proofErr w:type="gramStart"/>
            <w:r>
              <w:t>So</w:t>
            </w:r>
            <w:proofErr w:type="gramEnd"/>
            <w:r>
              <w:t xml:space="preserve"> we don’t think providing any additional indication in </w:t>
            </w:r>
            <w:proofErr w:type="spellStart"/>
            <w:r>
              <w:t>msg</w:t>
            </w:r>
            <w:proofErr w:type="spellEnd"/>
            <w:r>
              <w:t xml:space="preserve"> 3 should be discussed again.  However, the specs should not preclude the use of common RACH resources for SDT.</w:t>
            </w:r>
          </w:p>
        </w:tc>
      </w:tr>
      <w:tr w:rsidR="000E6612" w14:paraId="4B153D90" w14:textId="77777777">
        <w:tc>
          <w:tcPr>
            <w:tcW w:w="1696" w:type="dxa"/>
          </w:tcPr>
          <w:p w14:paraId="56209496" w14:textId="77777777" w:rsidR="000E6612" w:rsidRDefault="0023656F">
            <w:r>
              <w:t>Qualcomm</w:t>
            </w:r>
          </w:p>
        </w:tc>
        <w:tc>
          <w:tcPr>
            <w:tcW w:w="1134" w:type="dxa"/>
          </w:tcPr>
          <w:p w14:paraId="3AF1164F" w14:textId="77777777" w:rsidR="000E6612" w:rsidRDefault="0023656F">
            <w:r>
              <w:t>See comment</w:t>
            </w:r>
          </w:p>
        </w:tc>
        <w:tc>
          <w:tcPr>
            <w:tcW w:w="7089" w:type="dxa"/>
          </w:tcPr>
          <w:p w14:paraId="4DF1AA0B" w14:textId="77777777" w:rsidR="000E6612" w:rsidRDefault="0023656F">
            <w:r>
              <w:t>We think this proposal is best discussed in the SDT session instead of in common RACH session, because it has no impact on any procedural or configuration aspects of common RACH.</w:t>
            </w:r>
          </w:p>
        </w:tc>
      </w:tr>
      <w:tr w:rsidR="000E6612" w14:paraId="361C3460" w14:textId="77777777">
        <w:tc>
          <w:tcPr>
            <w:tcW w:w="1696" w:type="dxa"/>
          </w:tcPr>
          <w:p w14:paraId="08E7A7C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3A1CA821"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86AD938" w14:textId="77777777" w:rsidR="000E6612" w:rsidRDefault="0023656F">
            <w:pPr>
              <w:rPr>
                <w:rFonts w:eastAsiaTheme="minorEastAsia"/>
                <w:lang w:eastAsia="zh-CN"/>
              </w:rPr>
            </w:pPr>
            <w:r>
              <w:rPr>
                <w:rFonts w:eastAsiaTheme="minorEastAsia"/>
                <w:lang w:eastAsia="zh-CN"/>
              </w:rPr>
              <w:t>We are fine to conclude like this. Otherwise it should be left to SDT session.</w:t>
            </w:r>
          </w:p>
        </w:tc>
      </w:tr>
      <w:tr w:rsidR="000E6612" w14:paraId="7D4AF1AD" w14:textId="77777777">
        <w:tc>
          <w:tcPr>
            <w:tcW w:w="1696" w:type="dxa"/>
          </w:tcPr>
          <w:p w14:paraId="73122A9A" w14:textId="77777777" w:rsidR="000E6612" w:rsidRDefault="0023656F">
            <w:pPr>
              <w:rPr>
                <w:rFonts w:eastAsiaTheme="minorEastAsia"/>
                <w:lang w:eastAsia="zh-CN"/>
              </w:rPr>
            </w:pPr>
            <w:r>
              <w:rPr>
                <w:rFonts w:eastAsiaTheme="minorEastAsia"/>
                <w:lang w:eastAsia="zh-CN"/>
              </w:rPr>
              <w:t>Sony</w:t>
            </w:r>
          </w:p>
        </w:tc>
        <w:tc>
          <w:tcPr>
            <w:tcW w:w="1134" w:type="dxa"/>
          </w:tcPr>
          <w:p w14:paraId="1AF94D15" w14:textId="77777777" w:rsidR="000E6612" w:rsidRDefault="0023656F">
            <w:pPr>
              <w:rPr>
                <w:rFonts w:eastAsiaTheme="minorEastAsia"/>
                <w:lang w:eastAsia="zh-CN"/>
              </w:rPr>
            </w:pPr>
            <w:r>
              <w:rPr>
                <w:rFonts w:eastAsiaTheme="minorEastAsia"/>
                <w:lang w:eastAsia="zh-CN"/>
              </w:rPr>
              <w:t>No</w:t>
            </w:r>
          </w:p>
        </w:tc>
        <w:tc>
          <w:tcPr>
            <w:tcW w:w="7089" w:type="dxa"/>
          </w:tcPr>
          <w:p w14:paraId="690EF146" w14:textId="77777777" w:rsidR="000E6612" w:rsidRDefault="0023656F">
            <w:pPr>
              <w:rPr>
                <w:rFonts w:eastAsiaTheme="minorEastAsia"/>
                <w:lang w:eastAsia="zh-CN"/>
              </w:rPr>
            </w:pPr>
            <w:r>
              <w:rPr>
                <w:rFonts w:eastAsiaTheme="minorEastAsia"/>
                <w:lang w:eastAsia="zh-CN"/>
              </w:rPr>
              <w:t>It must be discussed in SDT session.</w:t>
            </w:r>
          </w:p>
        </w:tc>
      </w:tr>
      <w:tr w:rsidR="000E6612" w14:paraId="402D6EF9" w14:textId="77777777">
        <w:tc>
          <w:tcPr>
            <w:tcW w:w="1696" w:type="dxa"/>
          </w:tcPr>
          <w:p w14:paraId="3F268597"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43DFC28E" w14:textId="77777777" w:rsidR="000E6612" w:rsidRDefault="0023656F">
            <w:pPr>
              <w:rPr>
                <w:rFonts w:eastAsiaTheme="minorEastAsia"/>
                <w:lang w:val="en-US" w:eastAsia="zh-CN"/>
              </w:rPr>
            </w:pPr>
            <w:r>
              <w:rPr>
                <w:rFonts w:eastAsiaTheme="minorEastAsia" w:hint="eastAsia"/>
                <w:lang w:val="en-US" w:eastAsia="zh-CN"/>
              </w:rPr>
              <w:t>No</w:t>
            </w:r>
          </w:p>
        </w:tc>
        <w:tc>
          <w:tcPr>
            <w:tcW w:w="7089" w:type="dxa"/>
          </w:tcPr>
          <w:p w14:paraId="7A378D1C" w14:textId="77777777" w:rsidR="000E6612" w:rsidRDefault="0023656F">
            <w:pPr>
              <w:rPr>
                <w:rFonts w:eastAsiaTheme="minorEastAsia"/>
                <w:lang w:val="en-US" w:eastAsia="zh-CN"/>
              </w:rPr>
            </w:pPr>
            <w:r>
              <w:rPr>
                <w:rFonts w:eastAsiaTheme="minorEastAsia" w:hint="eastAsia"/>
                <w:lang w:val="en-US" w:eastAsia="zh-CN"/>
              </w:rPr>
              <w:t>As RAN1 has agreed in 106-e meeting to support RA-SDT by configuring separate RO or separate preamble in shared RO between SDT and non-SDT, we think there is no need to discuss this proposal.</w:t>
            </w:r>
          </w:p>
        </w:tc>
      </w:tr>
      <w:tr w:rsidR="000E6612" w14:paraId="29114A10" w14:textId="77777777">
        <w:tc>
          <w:tcPr>
            <w:tcW w:w="1696" w:type="dxa"/>
          </w:tcPr>
          <w:p w14:paraId="2A070D6A" w14:textId="02B82519" w:rsidR="000E6612" w:rsidRDefault="00D852F4">
            <w:pPr>
              <w:rPr>
                <w:rFonts w:eastAsiaTheme="minorEastAsia"/>
                <w:lang w:eastAsia="zh-CN"/>
              </w:rPr>
            </w:pPr>
            <w:r>
              <w:rPr>
                <w:rFonts w:eastAsiaTheme="minorEastAsia"/>
                <w:lang w:eastAsia="zh-CN"/>
              </w:rPr>
              <w:t>ZTE</w:t>
            </w:r>
          </w:p>
        </w:tc>
        <w:tc>
          <w:tcPr>
            <w:tcW w:w="1134" w:type="dxa"/>
          </w:tcPr>
          <w:p w14:paraId="6B9A75DE" w14:textId="0EF9B8A4" w:rsidR="000E6612" w:rsidRDefault="00D852F4">
            <w:pPr>
              <w:rPr>
                <w:rFonts w:eastAsiaTheme="minorEastAsia"/>
                <w:lang w:eastAsia="zh-CN"/>
              </w:rPr>
            </w:pPr>
            <w:r>
              <w:rPr>
                <w:rFonts w:eastAsiaTheme="minorEastAsia"/>
                <w:lang w:eastAsia="zh-CN"/>
              </w:rPr>
              <w:t>No</w:t>
            </w:r>
          </w:p>
        </w:tc>
        <w:tc>
          <w:tcPr>
            <w:tcW w:w="7089" w:type="dxa"/>
          </w:tcPr>
          <w:p w14:paraId="1FA8C81A" w14:textId="396480EE" w:rsidR="000E6612" w:rsidRDefault="00D852F4">
            <w:pPr>
              <w:rPr>
                <w:rFonts w:eastAsiaTheme="minorEastAsia"/>
                <w:lang w:eastAsia="zh-CN"/>
              </w:rPr>
            </w:pPr>
            <w:r>
              <w:rPr>
                <w:rFonts w:eastAsiaTheme="minorEastAsia"/>
                <w:lang w:eastAsia="zh-CN"/>
              </w:rPr>
              <w:t xml:space="preserve">No, we think even if network wants to use msg3 based indication, it can just mark all partitions then as SDT partitions (and use larger msg3 size for all RACH attempts) nothing breaks in this case. So, no need for further optimisation. </w:t>
            </w:r>
          </w:p>
        </w:tc>
      </w:tr>
      <w:tr w:rsidR="00476A17" w14:paraId="2CB79240" w14:textId="77777777">
        <w:tc>
          <w:tcPr>
            <w:tcW w:w="1696" w:type="dxa"/>
          </w:tcPr>
          <w:p w14:paraId="5866CB3E" w14:textId="329E6328" w:rsidR="00476A17" w:rsidRDefault="00476A17">
            <w:pPr>
              <w:rPr>
                <w:rFonts w:eastAsiaTheme="minorEastAsia"/>
                <w:lang w:eastAsia="zh-CN"/>
              </w:rPr>
            </w:pPr>
            <w:r>
              <w:rPr>
                <w:rFonts w:eastAsiaTheme="minorEastAsia"/>
                <w:lang w:eastAsia="zh-CN"/>
              </w:rPr>
              <w:t>Nokia</w:t>
            </w:r>
          </w:p>
        </w:tc>
        <w:tc>
          <w:tcPr>
            <w:tcW w:w="1134" w:type="dxa"/>
          </w:tcPr>
          <w:p w14:paraId="7A8FFBC9" w14:textId="65B4F702" w:rsidR="00476A17" w:rsidRDefault="00476A17">
            <w:pPr>
              <w:rPr>
                <w:rFonts w:eastAsiaTheme="minorEastAsia"/>
                <w:lang w:eastAsia="zh-CN"/>
              </w:rPr>
            </w:pPr>
            <w:r>
              <w:rPr>
                <w:rFonts w:eastAsiaTheme="minorEastAsia"/>
                <w:lang w:eastAsia="zh-CN"/>
              </w:rPr>
              <w:t>Yes</w:t>
            </w:r>
          </w:p>
        </w:tc>
        <w:tc>
          <w:tcPr>
            <w:tcW w:w="7089" w:type="dxa"/>
          </w:tcPr>
          <w:p w14:paraId="00BB4E4D" w14:textId="77777777" w:rsidR="00476A17" w:rsidRDefault="00476A17">
            <w:pPr>
              <w:rPr>
                <w:rFonts w:eastAsiaTheme="minorEastAsia"/>
                <w:lang w:eastAsia="zh-CN"/>
              </w:rPr>
            </w:pPr>
          </w:p>
        </w:tc>
      </w:tr>
      <w:tr w:rsidR="00C35414" w14:paraId="53474355" w14:textId="77777777">
        <w:tc>
          <w:tcPr>
            <w:tcW w:w="1696" w:type="dxa"/>
          </w:tcPr>
          <w:p w14:paraId="6A9D996C" w14:textId="70BE5F95" w:rsidR="00C35414" w:rsidRDefault="00C35414" w:rsidP="00C35414">
            <w:pPr>
              <w:rPr>
                <w:rFonts w:eastAsiaTheme="minorEastAsia"/>
                <w:lang w:eastAsia="zh-CN"/>
              </w:rPr>
            </w:pPr>
            <w:r>
              <w:rPr>
                <w:rFonts w:eastAsia="Malgun Gothic" w:hint="eastAsia"/>
                <w:lang w:eastAsia="ko-KR"/>
              </w:rPr>
              <w:t>LGE</w:t>
            </w:r>
          </w:p>
        </w:tc>
        <w:tc>
          <w:tcPr>
            <w:tcW w:w="1134" w:type="dxa"/>
          </w:tcPr>
          <w:p w14:paraId="3B13B501" w14:textId="5265C7D2" w:rsidR="00C35414" w:rsidRDefault="00C35414" w:rsidP="00C35414">
            <w:pPr>
              <w:rPr>
                <w:rFonts w:eastAsiaTheme="minorEastAsia"/>
                <w:lang w:eastAsia="zh-CN"/>
              </w:rPr>
            </w:pPr>
            <w:r>
              <w:rPr>
                <w:rFonts w:eastAsia="Malgun Gothic" w:hint="eastAsia"/>
                <w:lang w:eastAsia="ko-KR"/>
              </w:rPr>
              <w:t>No</w:t>
            </w:r>
          </w:p>
        </w:tc>
        <w:tc>
          <w:tcPr>
            <w:tcW w:w="7089" w:type="dxa"/>
          </w:tcPr>
          <w:p w14:paraId="7E13A8FF" w14:textId="5E3FC03E" w:rsidR="00C35414" w:rsidRDefault="00C35414" w:rsidP="00C35414">
            <w:pPr>
              <w:rPr>
                <w:rFonts w:eastAsiaTheme="minorEastAsia"/>
                <w:lang w:eastAsia="zh-CN"/>
              </w:rPr>
            </w:pPr>
            <w:r>
              <w:rPr>
                <w:rFonts w:eastAsia="Malgun Gothic"/>
                <w:lang w:eastAsia="ko-KR"/>
              </w:rPr>
              <w:t>In addition, there is no need to discuss further in SDT session.</w:t>
            </w:r>
          </w:p>
        </w:tc>
      </w:tr>
      <w:tr w:rsidR="0058086F" w14:paraId="47D2F944" w14:textId="77777777">
        <w:tc>
          <w:tcPr>
            <w:tcW w:w="1696" w:type="dxa"/>
          </w:tcPr>
          <w:p w14:paraId="6E944EB4" w14:textId="6780EE40" w:rsidR="0058086F" w:rsidRDefault="0058086F" w:rsidP="0058086F">
            <w:pPr>
              <w:rPr>
                <w:rFonts w:eastAsia="Malgun Gothic"/>
                <w:lang w:eastAsia="ko-KR"/>
              </w:rPr>
            </w:pPr>
            <w:r>
              <w:rPr>
                <w:rFonts w:eastAsiaTheme="minorEastAsia"/>
                <w:lang w:eastAsia="zh-CN"/>
              </w:rPr>
              <w:t>Huawei, HiSilicon</w:t>
            </w:r>
          </w:p>
        </w:tc>
        <w:tc>
          <w:tcPr>
            <w:tcW w:w="1134" w:type="dxa"/>
          </w:tcPr>
          <w:p w14:paraId="4A9C3AEA" w14:textId="77777777" w:rsidR="0058086F" w:rsidRDefault="0058086F" w:rsidP="0058086F">
            <w:pPr>
              <w:rPr>
                <w:rFonts w:eastAsia="Malgun Gothic"/>
                <w:lang w:eastAsia="ko-KR"/>
              </w:rPr>
            </w:pPr>
          </w:p>
        </w:tc>
        <w:tc>
          <w:tcPr>
            <w:tcW w:w="7089" w:type="dxa"/>
          </w:tcPr>
          <w:p w14:paraId="668CEFA8" w14:textId="5840FFBD" w:rsidR="0058086F" w:rsidRDefault="0058086F" w:rsidP="0058086F">
            <w:pPr>
              <w:rPr>
                <w:rFonts w:eastAsia="Malgun Gothic"/>
                <w:lang w:eastAsia="ko-KR"/>
              </w:rPr>
            </w:pPr>
            <w:r>
              <w:rPr>
                <w:rFonts w:eastAsiaTheme="minorEastAsia"/>
                <w:lang w:eastAsia="zh-CN"/>
              </w:rPr>
              <w:t>We think this can be achieved by network implementation with no further indication in msg3.</w:t>
            </w:r>
          </w:p>
        </w:tc>
      </w:tr>
      <w:tr w:rsidR="00186DF8" w14:paraId="60F579D1" w14:textId="77777777">
        <w:tc>
          <w:tcPr>
            <w:tcW w:w="1696" w:type="dxa"/>
          </w:tcPr>
          <w:p w14:paraId="47E3047F" w14:textId="4A9B9C01" w:rsidR="00186DF8" w:rsidRDefault="00186DF8" w:rsidP="0058086F">
            <w:pPr>
              <w:rPr>
                <w:rFonts w:eastAsiaTheme="minorEastAsia"/>
                <w:lang w:eastAsia="zh-CN"/>
              </w:rPr>
            </w:pPr>
            <w:r>
              <w:rPr>
                <w:rFonts w:eastAsiaTheme="minorEastAsia"/>
                <w:lang w:eastAsia="zh-CN"/>
              </w:rPr>
              <w:t>InterDigital</w:t>
            </w:r>
          </w:p>
        </w:tc>
        <w:tc>
          <w:tcPr>
            <w:tcW w:w="1134" w:type="dxa"/>
          </w:tcPr>
          <w:p w14:paraId="6B305BBE" w14:textId="77777777" w:rsidR="00186DF8" w:rsidRDefault="00186DF8" w:rsidP="0058086F">
            <w:pPr>
              <w:rPr>
                <w:rFonts w:eastAsia="Malgun Gothic"/>
                <w:lang w:eastAsia="ko-KR"/>
              </w:rPr>
            </w:pPr>
          </w:p>
        </w:tc>
        <w:tc>
          <w:tcPr>
            <w:tcW w:w="7089" w:type="dxa"/>
          </w:tcPr>
          <w:p w14:paraId="393C7F89" w14:textId="41A26646" w:rsidR="00186DF8" w:rsidRDefault="00186DF8" w:rsidP="0058086F">
            <w:pPr>
              <w:rPr>
                <w:rFonts w:eastAsiaTheme="minorEastAsia"/>
                <w:lang w:eastAsia="zh-CN"/>
              </w:rPr>
            </w:pPr>
            <w:r>
              <w:rPr>
                <w:rFonts w:eastAsiaTheme="minorEastAsia"/>
                <w:lang w:eastAsia="zh-CN"/>
              </w:rPr>
              <w:t>This can be discussed in the SDT session. We recognize the benefit of this, as in some cases the regular msg3 can be sufficient to also carry small data and BSR, depending on the cell deployment and type. This should be achieved by implementation and configuration.</w:t>
            </w:r>
          </w:p>
        </w:tc>
      </w:tr>
      <w:tr w:rsidR="0005615E" w14:paraId="6A2E2142" w14:textId="77777777">
        <w:tc>
          <w:tcPr>
            <w:tcW w:w="1696" w:type="dxa"/>
          </w:tcPr>
          <w:p w14:paraId="60D283BD" w14:textId="4E283BD6" w:rsidR="0005615E" w:rsidRDefault="0005615E" w:rsidP="0058086F">
            <w:pPr>
              <w:rPr>
                <w:rFonts w:eastAsiaTheme="minorEastAsia"/>
                <w:lang w:eastAsia="zh-CN"/>
              </w:rPr>
            </w:pPr>
            <w:r>
              <w:rPr>
                <w:rFonts w:eastAsiaTheme="minorEastAsia" w:hint="eastAsia"/>
                <w:lang w:eastAsia="zh-CN"/>
              </w:rPr>
              <w:t>CATT</w:t>
            </w:r>
          </w:p>
        </w:tc>
        <w:tc>
          <w:tcPr>
            <w:tcW w:w="1134" w:type="dxa"/>
          </w:tcPr>
          <w:p w14:paraId="0714D616" w14:textId="788C55C8" w:rsidR="0005615E" w:rsidRDefault="0005615E" w:rsidP="0058086F">
            <w:pPr>
              <w:rPr>
                <w:rFonts w:eastAsia="Malgun Gothic"/>
                <w:lang w:eastAsia="ko-KR"/>
              </w:rPr>
            </w:pPr>
            <w:r>
              <w:rPr>
                <w:rFonts w:eastAsiaTheme="minorEastAsia" w:hint="eastAsia"/>
                <w:lang w:eastAsia="zh-CN"/>
              </w:rPr>
              <w:t>No</w:t>
            </w:r>
          </w:p>
        </w:tc>
        <w:tc>
          <w:tcPr>
            <w:tcW w:w="7089" w:type="dxa"/>
          </w:tcPr>
          <w:p w14:paraId="4565B719" w14:textId="3AC3E014" w:rsidR="0005615E" w:rsidRDefault="0005615E" w:rsidP="0058086F">
            <w:pPr>
              <w:rPr>
                <w:rFonts w:eastAsiaTheme="minorEastAsia"/>
                <w:lang w:eastAsia="zh-CN"/>
              </w:rPr>
            </w:pPr>
            <w:r>
              <w:rPr>
                <w:rFonts w:eastAsiaTheme="minorEastAsia" w:hint="eastAsia"/>
                <w:lang w:eastAsia="zh-CN"/>
              </w:rPr>
              <w:t xml:space="preserve">This should be in SDT. And in SDT, there is no enhancement is </w:t>
            </w:r>
            <w:r>
              <w:rPr>
                <w:rFonts w:eastAsiaTheme="minorEastAsia"/>
                <w:lang w:eastAsia="zh-CN"/>
              </w:rPr>
              <w:t>pur</w:t>
            </w:r>
            <w:r>
              <w:rPr>
                <w:rFonts w:eastAsiaTheme="minorEastAsia" w:hint="eastAsia"/>
                <w:lang w:eastAsia="zh-CN"/>
              </w:rPr>
              <w:t>sued for SDT indication in Msg3.</w:t>
            </w:r>
          </w:p>
        </w:tc>
      </w:tr>
      <w:tr w:rsidR="005E3A48" w14:paraId="43D9D15E" w14:textId="77777777">
        <w:tc>
          <w:tcPr>
            <w:tcW w:w="1696" w:type="dxa"/>
          </w:tcPr>
          <w:p w14:paraId="4EABAED4" w14:textId="71B07C9F" w:rsidR="005E3A48" w:rsidRDefault="005E3A48" w:rsidP="005E3A48">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2B5ECFB0" w14:textId="1AA9C3DE" w:rsidR="005E3A48" w:rsidRDefault="005E3A48" w:rsidP="005E3A48">
            <w:pPr>
              <w:rPr>
                <w:rFonts w:eastAsiaTheme="minorEastAsia"/>
                <w:lang w:eastAsia="zh-CN"/>
              </w:rPr>
            </w:pPr>
            <w:r>
              <w:rPr>
                <w:rFonts w:eastAsia="MS Mincho" w:hint="eastAsia"/>
                <w:lang w:eastAsia="ja-JP"/>
              </w:rPr>
              <w:t>N</w:t>
            </w:r>
            <w:r>
              <w:rPr>
                <w:rFonts w:eastAsia="MS Mincho"/>
                <w:lang w:eastAsia="ja-JP"/>
              </w:rPr>
              <w:t>o</w:t>
            </w:r>
          </w:p>
        </w:tc>
        <w:tc>
          <w:tcPr>
            <w:tcW w:w="7089" w:type="dxa"/>
          </w:tcPr>
          <w:p w14:paraId="6F525027" w14:textId="7DCBE8E5" w:rsidR="005E3A48" w:rsidRDefault="005E3A48" w:rsidP="005E3A48">
            <w:pPr>
              <w:rPr>
                <w:rFonts w:eastAsiaTheme="minorEastAsia"/>
                <w:lang w:eastAsia="zh-CN"/>
              </w:rPr>
            </w:pPr>
            <w:r>
              <w:rPr>
                <w:rFonts w:eastAsia="MS Mincho" w:hint="eastAsia"/>
                <w:lang w:eastAsia="ja-JP"/>
              </w:rPr>
              <w:t>T</w:t>
            </w:r>
            <w:r>
              <w:rPr>
                <w:rFonts w:eastAsia="MS Mincho"/>
                <w:lang w:eastAsia="ja-JP"/>
              </w:rPr>
              <w:t>his is SDT specific issue</w:t>
            </w:r>
          </w:p>
        </w:tc>
      </w:tr>
      <w:bookmarkEnd w:id="2"/>
      <w:tr w:rsidR="00604E13" w14:paraId="7DB6EEE3" w14:textId="77777777" w:rsidTr="00604E13">
        <w:tc>
          <w:tcPr>
            <w:tcW w:w="1696" w:type="dxa"/>
          </w:tcPr>
          <w:p w14:paraId="6BE7993D"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2EEEB9F7" w14:textId="77777777" w:rsidR="00604E13" w:rsidRDefault="00604E13" w:rsidP="0023039F">
            <w:pPr>
              <w:rPr>
                <w:rFonts w:eastAsia="Malgun Gothic"/>
                <w:lang w:eastAsia="ko-KR"/>
              </w:rPr>
            </w:pPr>
            <w:r>
              <w:rPr>
                <w:rFonts w:eastAsia="Malgun Gothic"/>
                <w:lang w:eastAsia="ko-KR"/>
              </w:rPr>
              <w:t>No</w:t>
            </w:r>
          </w:p>
        </w:tc>
        <w:tc>
          <w:tcPr>
            <w:tcW w:w="7089" w:type="dxa"/>
          </w:tcPr>
          <w:p w14:paraId="1760F580" w14:textId="77777777" w:rsidR="00604E13" w:rsidRDefault="00604E13" w:rsidP="0023039F">
            <w:pPr>
              <w:rPr>
                <w:rFonts w:eastAsiaTheme="minorEastAsia"/>
                <w:lang w:eastAsia="zh-CN"/>
              </w:rPr>
            </w:pPr>
            <w:r>
              <w:rPr>
                <w:rFonts w:eastAsiaTheme="minorEastAsia"/>
                <w:lang w:eastAsia="zh-CN"/>
              </w:rPr>
              <w:t>Discuss details in SDT</w:t>
            </w:r>
          </w:p>
        </w:tc>
      </w:tr>
      <w:tr w:rsidR="00687900" w14:paraId="476944FC" w14:textId="77777777" w:rsidTr="00604E13">
        <w:tc>
          <w:tcPr>
            <w:tcW w:w="1696" w:type="dxa"/>
          </w:tcPr>
          <w:p w14:paraId="03535631" w14:textId="67408AFC" w:rsidR="00687900" w:rsidRDefault="00687900"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F1E4F32" w14:textId="6B2DECC5" w:rsidR="00687900" w:rsidRPr="003620C9" w:rsidRDefault="003620C9" w:rsidP="0023039F">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17282160" w14:textId="77777777" w:rsidR="00687900" w:rsidRDefault="003620C9" w:rsidP="0023039F">
            <w:pPr>
              <w:rPr>
                <w:rFonts w:eastAsiaTheme="minorEastAsia"/>
                <w:lang w:eastAsia="zh-CN"/>
              </w:rPr>
            </w:pPr>
            <w:r>
              <w:rPr>
                <w:rFonts w:eastAsiaTheme="minorEastAsia" w:hint="eastAsia"/>
                <w:lang w:eastAsia="zh-CN"/>
              </w:rPr>
              <w:t>I</w:t>
            </w:r>
            <w:r>
              <w:rPr>
                <w:rFonts w:eastAsiaTheme="minorEastAsia"/>
                <w:lang w:eastAsia="zh-CN"/>
              </w:rPr>
              <w:t>t has been discussed in SDT session before:</w:t>
            </w:r>
          </w:p>
          <w:p w14:paraId="38D11040" w14:textId="18C47E51" w:rsidR="003620C9" w:rsidRPr="001B434D" w:rsidRDefault="003620C9" w:rsidP="0023039F">
            <w:pPr>
              <w:pStyle w:val="afa"/>
              <w:widowControl w:val="0"/>
              <w:numPr>
                <w:ilvl w:val="0"/>
                <w:numId w:val="12"/>
              </w:numPr>
              <w:adjustRightInd w:val="0"/>
              <w:snapToGrid w:val="0"/>
              <w:spacing w:after="0" w:line="240" w:lineRule="auto"/>
              <w:contextualSpacing w:val="0"/>
              <w:rPr>
                <w:rFonts w:hint="eastAsia"/>
              </w:rPr>
            </w:pPr>
            <w:r>
              <w:lastRenderedPageBreak/>
              <w:t>R</w:t>
            </w:r>
            <w:r w:rsidRPr="00C521CD">
              <w:t>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r>
              <w:t>.</w:t>
            </w:r>
          </w:p>
        </w:tc>
      </w:tr>
      <w:tr w:rsidR="00687900" w14:paraId="2A5D7D09" w14:textId="77777777" w:rsidTr="00604E13">
        <w:tc>
          <w:tcPr>
            <w:tcW w:w="1696" w:type="dxa"/>
          </w:tcPr>
          <w:p w14:paraId="757E72A9" w14:textId="77777777" w:rsidR="00687900" w:rsidRDefault="00687900" w:rsidP="0023039F">
            <w:pPr>
              <w:rPr>
                <w:rFonts w:eastAsiaTheme="minorEastAsia"/>
                <w:lang w:eastAsia="zh-CN"/>
              </w:rPr>
            </w:pPr>
          </w:p>
        </w:tc>
        <w:tc>
          <w:tcPr>
            <w:tcW w:w="1134" w:type="dxa"/>
          </w:tcPr>
          <w:p w14:paraId="0F01B270" w14:textId="77777777" w:rsidR="00687900" w:rsidRDefault="00687900" w:rsidP="0023039F">
            <w:pPr>
              <w:rPr>
                <w:rFonts w:eastAsia="Malgun Gothic"/>
                <w:lang w:eastAsia="ko-KR"/>
              </w:rPr>
            </w:pPr>
          </w:p>
        </w:tc>
        <w:tc>
          <w:tcPr>
            <w:tcW w:w="7089" w:type="dxa"/>
          </w:tcPr>
          <w:p w14:paraId="4F271BAC" w14:textId="77777777" w:rsidR="00687900" w:rsidRDefault="00687900" w:rsidP="0023039F">
            <w:pPr>
              <w:rPr>
                <w:rFonts w:eastAsiaTheme="minorEastAsia"/>
                <w:lang w:eastAsia="zh-CN"/>
              </w:rPr>
            </w:pPr>
          </w:p>
        </w:tc>
      </w:tr>
    </w:tbl>
    <w:p w14:paraId="17531FA2" w14:textId="77777777" w:rsidR="000E6612" w:rsidRDefault="000E6612"/>
    <w:p w14:paraId="6AF138D4" w14:textId="77777777" w:rsidR="000E6612" w:rsidRDefault="0023656F">
      <w:pPr>
        <w:pStyle w:val="1"/>
      </w:pPr>
      <w:r>
        <w:t>Issues carried forward from [Post116bis-</w:t>
      </w:r>
      <w:proofErr w:type="gramStart"/>
      <w:r>
        <w:t>e][</w:t>
      </w:r>
      <w:proofErr w:type="gramEnd"/>
      <w:r>
        <w:t>514][RA Part] [6]</w:t>
      </w:r>
    </w:p>
    <w:p w14:paraId="431E18F2" w14:textId="77777777" w:rsidR="000E6612" w:rsidRDefault="0023656F">
      <w:pPr>
        <w:pStyle w:val="2"/>
        <w:ind w:left="633"/>
      </w:pPr>
      <w:r>
        <w:t>Proposals where technical discussion is not really needed</w:t>
      </w:r>
    </w:p>
    <w:tbl>
      <w:tblPr>
        <w:tblStyle w:val="TableGrid2"/>
        <w:tblW w:w="0" w:type="auto"/>
        <w:tblLook w:val="04A0" w:firstRow="1" w:lastRow="0" w:firstColumn="1" w:lastColumn="0" w:noHBand="0" w:noVBand="1"/>
      </w:tblPr>
      <w:tblGrid>
        <w:gridCol w:w="9638"/>
      </w:tblGrid>
      <w:tr w:rsidR="000E6612" w14:paraId="1B2C01D2" w14:textId="77777777">
        <w:trPr>
          <w:trHeight w:val="90"/>
        </w:trPr>
        <w:tc>
          <w:tcPr>
            <w:tcW w:w="9638" w:type="dxa"/>
            <w:tcBorders>
              <w:top w:val="single" w:sz="4" w:space="0" w:color="auto"/>
              <w:left w:val="single" w:sz="4" w:space="0" w:color="auto"/>
              <w:bottom w:val="single" w:sz="4" w:space="0" w:color="auto"/>
              <w:right w:val="single" w:sz="4" w:space="0" w:color="auto"/>
            </w:tcBorders>
            <w:shd w:val="clear" w:color="auto" w:fill="00B0F0"/>
          </w:tcPr>
          <w:p w14:paraId="74AFE689" w14:textId="77777777" w:rsidR="000E6612" w:rsidRDefault="0023656F">
            <w:pPr>
              <w:spacing w:after="0"/>
              <w:jc w:val="center"/>
              <w:rPr>
                <w:rFonts w:ascii="Calibri" w:eastAsia="Calibri" w:hAnsi="Calibri"/>
                <w:szCs w:val="22"/>
              </w:rPr>
            </w:pPr>
            <w:r>
              <w:rPr>
                <w:rFonts w:ascii="Calibri" w:eastAsia="Calibri" w:hAnsi="Calibri"/>
                <w:szCs w:val="22"/>
              </w:rPr>
              <w:t>Proposal [6]</w:t>
            </w:r>
          </w:p>
        </w:tc>
      </w:tr>
      <w:tr w:rsidR="000E6612" w14:paraId="197A1D89" w14:textId="77777777">
        <w:trPr>
          <w:trHeight w:val="524"/>
        </w:trPr>
        <w:tc>
          <w:tcPr>
            <w:tcW w:w="9638" w:type="dxa"/>
            <w:tcBorders>
              <w:top w:val="single" w:sz="4" w:space="0" w:color="auto"/>
              <w:left w:val="single" w:sz="4" w:space="0" w:color="auto"/>
              <w:bottom w:val="single" w:sz="4" w:space="0" w:color="auto"/>
              <w:right w:val="single" w:sz="4" w:space="0" w:color="auto"/>
            </w:tcBorders>
          </w:tcPr>
          <w:p w14:paraId="024E8612" w14:textId="77777777" w:rsidR="000E6612" w:rsidRDefault="0023656F">
            <w:pPr>
              <w:spacing w:after="0"/>
              <w:jc w:val="left"/>
              <w:rPr>
                <w:rFonts w:ascii="Calibri" w:eastAsia="Calibri" w:hAnsi="Calibri"/>
                <w:szCs w:val="22"/>
              </w:rPr>
            </w:pPr>
            <w:r>
              <w:rPr>
                <w:rFonts w:ascii="Calibri" w:eastAsia="Calibri" w:hAnsi="Calibri"/>
                <w:color w:val="00B050"/>
                <w:szCs w:val="22"/>
                <w:lang w:eastAsia="zh-CN"/>
              </w:rPr>
              <w:t>Proposal 3: The CE/non-CE selection threshold can then be configured per BWP (as agreed in the CE session)</w:t>
            </w:r>
          </w:p>
        </w:tc>
      </w:tr>
      <w:tr w:rsidR="000E6612" w14:paraId="2F5FD722" w14:textId="77777777">
        <w:trPr>
          <w:trHeight w:val="233"/>
        </w:trPr>
        <w:tc>
          <w:tcPr>
            <w:tcW w:w="9638" w:type="dxa"/>
            <w:tcBorders>
              <w:top w:val="single" w:sz="4" w:space="0" w:color="auto"/>
              <w:left w:val="single" w:sz="4" w:space="0" w:color="auto"/>
              <w:bottom w:val="single" w:sz="4" w:space="0" w:color="auto"/>
              <w:right w:val="single" w:sz="4" w:space="0" w:color="auto"/>
            </w:tcBorders>
          </w:tcPr>
          <w:p w14:paraId="7CCBBEB3"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5: BWP selection is handled in REDCAP CR.</w:t>
            </w:r>
          </w:p>
        </w:tc>
      </w:tr>
      <w:tr w:rsidR="000E6612" w14:paraId="75CAF621" w14:textId="77777777">
        <w:trPr>
          <w:trHeight w:val="662"/>
        </w:trPr>
        <w:tc>
          <w:tcPr>
            <w:tcW w:w="9638" w:type="dxa"/>
            <w:tcBorders>
              <w:top w:val="single" w:sz="4" w:space="0" w:color="auto"/>
              <w:left w:val="single" w:sz="4" w:space="0" w:color="auto"/>
              <w:bottom w:val="single" w:sz="4" w:space="0" w:color="auto"/>
              <w:right w:val="single" w:sz="4" w:space="0" w:color="auto"/>
            </w:tcBorders>
          </w:tcPr>
          <w:p w14:paraId="0ACD01CE" w14:textId="77777777" w:rsidR="000E6612" w:rsidRDefault="0023656F">
            <w:pPr>
              <w:spacing w:after="0"/>
              <w:jc w:val="left"/>
              <w:rPr>
                <w:rFonts w:ascii="Calibri" w:eastAsia="Calibri" w:hAnsi="Calibri"/>
                <w:color w:val="00B050"/>
                <w:szCs w:val="22"/>
                <w:lang w:eastAsia="zh-CN"/>
              </w:rPr>
            </w:pPr>
            <w:r>
              <w:rPr>
                <w:rFonts w:ascii="Calibri" w:eastAsia="Calibri" w:hAnsi="Calibri"/>
                <w:color w:val="00B050"/>
                <w:sz w:val="20"/>
                <w:szCs w:val="20"/>
                <w:lang w:eastAsia="zh-CN"/>
              </w:rPr>
              <w:t xml:space="preserve">Proposal 7: </w:t>
            </w:r>
            <w:r>
              <w:rPr>
                <w:rFonts w:ascii="Calibri" w:eastAsia="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Pr>
                <w:rFonts w:ascii="Calibri" w:eastAsia="Calibri" w:hAnsi="Calibri" w:cs="Calibri"/>
                <w:color w:val="00B050"/>
                <w:szCs w:val="22"/>
                <w:shd w:val="clear" w:color="auto" w:fill="FFFFFF"/>
              </w:rPr>
              <w:t>rach</w:t>
            </w:r>
            <w:proofErr w:type="spellEnd"/>
            <w:r>
              <w:rPr>
                <w:rFonts w:ascii="Calibri" w:eastAsia="Calibri" w:hAnsi="Calibri" w:cs="Calibri"/>
                <w:color w:val="00B050"/>
                <w:szCs w:val="22"/>
                <w:shd w:val="clear" w:color="auto" w:fill="FFFFFF"/>
              </w:rPr>
              <w:t xml:space="preserve"> partitions that support CE)</w:t>
            </w:r>
          </w:p>
        </w:tc>
      </w:tr>
      <w:tr w:rsidR="000E6612" w14:paraId="749026CF" w14:textId="77777777">
        <w:trPr>
          <w:trHeight w:val="417"/>
        </w:trPr>
        <w:tc>
          <w:tcPr>
            <w:tcW w:w="9638" w:type="dxa"/>
            <w:tcBorders>
              <w:top w:val="single" w:sz="4" w:space="0" w:color="auto"/>
              <w:left w:val="single" w:sz="4" w:space="0" w:color="auto"/>
              <w:bottom w:val="single" w:sz="4" w:space="0" w:color="auto"/>
              <w:right w:val="single" w:sz="4" w:space="0" w:color="auto"/>
            </w:tcBorders>
          </w:tcPr>
          <w:p w14:paraId="065135F8"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 xml:space="preserve">Proposal 8: RACH partitioning can be applicable also in connected mode </w:t>
            </w:r>
          </w:p>
        </w:tc>
      </w:tr>
      <w:tr w:rsidR="000E6612" w14:paraId="4CBDD77B" w14:textId="77777777">
        <w:trPr>
          <w:trHeight w:val="574"/>
        </w:trPr>
        <w:tc>
          <w:tcPr>
            <w:tcW w:w="9638" w:type="dxa"/>
            <w:tcBorders>
              <w:top w:val="single" w:sz="4" w:space="0" w:color="auto"/>
              <w:left w:val="single" w:sz="4" w:space="0" w:color="auto"/>
              <w:bottom w:val="single" w:sz="4" w:space="0" w:color="auto"/>
              <w:right w:val="single" w:sz="4" w:space="0" w:color="auto"/>
            </w:tcBorders>
          </w:tcPr>
          <w:p w14:paraId="592DCA7C" w14:textId="77777777" w:rsidR="000E6612" w:rsidRDefault="0023656F">
            <w:pPr>
              <w:spacing w:after="0"/>
              <w:jc w:val="left"/>
              <w:rPr>
                <w:rFonts w:ascii="Calibri" w:eastAsia="Calibri" w:hAnsi="Calibri"/>
                <w:color w:val="00B050"/>
                <w:sz w:val="20"/>
                <w:szCs w:val="20"/>
                <w:lang w:eastAsia="zh-CN"/>
              </w:rPr>
            </w:pPr>
            <w:r>
              <w:rPr>
                <w:rFonts w:ascii="Calibri" w:eastAsia="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A005AC2" w14:textId="77777777" w:rsidR="000E6612" w:rsidRDefault="000E6612"/>
    <w:p w14:paraId="6AA68C7B" w14:textId="77777777" w:rsidR="000E6612" w:rsidRDefault="0023656F">
      <w:pPr>
        <w:rPr>
          <w:b/>
          <w:bCs/>
        </w:rPr>
      </w:pPr>
      <w:r>
        <w:rPr>
          <w:b/>
          <w:bCs/>
        </w:rPr>
        <w:t xml:space="preserve">7-1 Only comments if you have a strong concern on any of the above proposals. Otherwise, they will be considered as agreeable.  </w:t>
      </w:r>
    </w:p>
    <w:tbl>
      <w:tblPr>
        <w:tblStyle w:val="af4"/>
        <w:tblW w:w="10004" w:type="dxa"/>
        <w:tblLook w:val="04A0" w:firstRow="1" w:lastRow="0" w:firstColumn="1" w:lastColumn="0" w:noHBand="0" w:noVBand="1"/>
      </w:tblPr>
      <w:tblGrid>
        <w:gridCol w:w="1931"/>
        <w:gridCol w:w="8073"/>
      </w:tblGrid>
      <w:tr w:rsidR="000E6612" w14:paraId="4EEE0AEC" w14:textId="77777777">
        <w:trPr>
          <w:trHeight w:val="284"/>
        </w:trPr>
        <w:tc>
          <w:tcPr>
            <w:tcW w:w="1931" w:type="dxa"/>
          </w:tcPr>
          <w:p w14:paraId="126839E1" w14:textId="77777777" w:rsidR="000E6612" w:rsidRDefault="0023656F">
            <w:pPr>
              <w:rPr>
                <w:b/>
                <w:bCs/>
              </w:rPr>
            </w:pPr>
            <w:r>
              <w:rPr>
                <w:b/>
                <w:bCs/>
              </w:rPr>
              <w:t>Companies</w:t>
            </w:r>
          </w:p>
        </w:tc>
        <w:tc>
          <w:tcPr>
            <w:tcW w:w="8073" w:type="dxa"/>
          </w:tcPr>
          <w:p w14:paraId="4381357E" w14:textId="77777777" w:rsidR="000E6612" w:rsidRDefault="0023656F">
            <w:pPr>
              <w:rPr>
                <w:b/>
                <w:bCs/>
              </w:rPr>
            </w:pPr>
            <w:r>
              <w:rPr>
                <w:b/>
                <w:bCs/>
              </w:rPr>
              <w:t>Comments</w:t>
            </w:r>
          </w:p>
        </w:tc>
      </w:tr>
      <w:tr w:rsidR="000E6612" w14:paraId="5584A965" w14:textId="77777777">
        <w:trPr>
          <w:trHeight w:val="284"/>
        </w:trPr>
        <w:tc>
          <w:tcPr>
            <w:tcW w:w="1931" w:type="dxa"/>
          </w:tcPr>
          <w:p w14:paraId="1D25EC02" w14:textId="77777777" w:rsidR="000E6612" w:rsidRDefault="0023656F">
            <w:r>
              <w:t>Qualcomm</w:t>
            </w:r>
          </w:p>
        </w:tc>
        <w:tc>
          <w:tcPr>
            <w:tcW w:w="8073" w:type="dxa"/>
          </w:tcPr>
          <w:p w14:paraId="26FE5B75" w14:textId="77777777" w:rsidR="000E6612" w:rsidRDefault="0023656F">
            <w:r>
              <w:t xml:space="preserve">We do not support Proposal 3. We think CE selection threshold should be per partition. First, it is already agreed that CE is a feature. And depend on which feature(s) it is jointly configured </w:t>
            </w:r>
            <w:proofErr w:type="gramStart"/>
            <w:r>
              <w:t>with,</w:t>
            </w:r>
            <w:proofErr w:type="gramEnd"/>
            <w:r>
              <w:t xml:space="preserve"> CE selection threshold may be different. For example, it is desirable to have higher CE thresholds when configured in a partition for RedCap. Or network may want to configure different CE thresholds for different slices, depend on the different reliability/coverage requirements of the slides. </w:t>
            </w:r>
          </w:p>
          <w:p w14:paraId="52DBCE42" w14:textId="5B981A41" w:rsidR="00D852F4" w:rsidRDefault="00D852F4">
            <w:r w:rsidRPr="00D852F4">
              <w:rPr>
                <w:color w:val="00B0F0"/>
              </w:rPr>
              <w:t>ZTE: Unfortunately</w:t>
            </w:r>
            <w:r>
              <w:rPr>
                <w:color w:val="00B0F0"/>
              </w:rPr>
              <w:t>,</w:t>
            </w:r>
            <w:r w:rsidRPr="00D852F4">
              <w:rPr>
                <w:color w:val="00B0F0"/>
              </w:rPr>
              <w:t xml:space="preserve"> this would require CE to be not treated as a feature but as</w:t>
            </w:r>
            <w:r>
              <w:rPr>
                <w:color w:val="00B0F0"/>
              </w:rPr>
              <w:t xml:space="preserve"> something like </w:t>
            </w:r>
            <w:r w:rsidRPr="00D852F4">
              <w:rPr>
                <w:color w:val="00B0F0"/>
              </w:rPr>
              <w:t>RACH type. Seems very h</w:t>
            </w:r>
            <w:r>
              <w:rPr>
                <w:color w:val="00B0F0"/>
              </w:rPr>
              <w:t xml:space="preserve">ard to convince companies to go this way. </w:t>
            </w:r>
          </w:p>
        </w:tc>
      </w:tr>
      <w:tr w:rsidR="000E6612" w14:paraId="61BF8E9F" w14:textId="77777777">
        <w:trPr>
          <w:trHeight w:val="284"/>
        </w:trPr>
        <w:tc>
          <w:tcPr>
            <w:tcW w:w="1931" w:type="dxa"/>
          </w:tcPr>
          <w:p w14:paraId="5D63655A"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8073" w:type="dxa"/>
          </w:tcPr>
          <w:p w14:paraId="4934097B" w14:textId="7F737737" w:rsidR="000E6612" w:rsidRDefault="0023656F">
            <w:pPr>
              <w:rPr>
                <w:rFonts w:eastAsiaTheme="minorEastAsia"/>
                <w:lang w:eastAsia="zh-CN"/>
              </w:rPr>
            </w:pPr>
            <w:r>
              <w:rPr>
                <w:rFonts w:eastAsiaTheme="minorEastAsia"/>
                <w:lang w:eastAsia="zh-CN"/>
              </w:rPr>
              <w:t>For proposal 8: we need make it clear which feature(s) is applicable. Following the discussion, it seems SDT and slicing is not relevant, CE is applicable while it is not so clear for Redcap.</w:t>
            </w:r>
          </w:p>
          <w:p w14:paraId="0BB16EEC" w14:textId="0CDA9158" w:rsidR="00D852F4" w:rsidRPr="00D852F4" w:rsidRDefault="00D852F4">
            <w:pPr>
              <w:rPr>
                <w:rFonts w:eastAsiaTheme="minorEastAsia"/>
                <w:color w:val="00B0F0"/>
                <w:lang w:eastAsia="zh-CN"/>
              </w:rPr>
            </w:pPr>
            <w:r w:rsidRPr="00D852F4">
              <w:rPr>
                <w:rFonts w:eastAsiaTheme="minorEastAsia"/>
                <w:color w:val="00B0F0"/>
                <w:lang w:eastAsia="zh-CN"/>
              </w:rPr>
              <w:t xml:space="preserve">ZTE: </w:t>
            </w:r>
            <w:r>
              <w:rPr>
                <w:rFonts w:eastAsiaTheme="minorEastAsia"/>
                <w:color w:val="00B0F0"/>
                <w:lang w:eastAsia="zh-CN"/>
              </w:rPr>
              <w:t>Agree with the above</w:t>
            </w:r>
            <w:r w:rsidRPr="00D852F4">
              <w:rPr>
                <w:rFonts w:eastAsiaTheme="minorEastAsia"/>
                <w:color w:val="00B0F0"/>
                <w:lang w:eastAsia="zh-CN"/>
              </w:rPr>
              <w:t xml:space="preserve">, but do we need to do this exercise </w:t>
            </w:r>
            <w:r>
              <w:rPr>
                <w:rFonts w:eastAsiaTheme="minorEastAsia"/>
                <w:color w:val="00B0F0"/>
                <w:lang w:eastAsia="zh-CN"/>
              </w:rPr>
              <w:t xml:space="preserve">of clarifying which features CFRA is applicable to </w:t>
            </w:r>
            <w:r w:rsidRPr="00D852F4">
              <w:rPr>
                <w:rFonts w:eastAsiaTheme="minorEastAsia"/>
                <w:color w:val="00B0F0"/>
                <w:lang w:eastAsia="zh-CN"/>
              </w:rPr>
              <w:t xml:space="preserve">(since it will not result in any spec changes anyway). </w:t>
            </w:r>
            <w:r>
              <w:rPr>
                <w:rFonts w:eastAsiaTheme="minorEastAsia"/>
                <w:color w:val="00B0F0"/>
                <w:lang w:eastAsia="zh-CN"/>
              </w:rPr>
              <w:t xml:space="preserve">The only spec change is from question in 7.2.2 below. So, we can just focus on that. </w:t>
            </w:r>
          </w:p>
          <w:p w14:paraId="6C5CA114" w14:textId="77777777" w:rsidR="000E6612" w:rsidRDefault="0023656F">
            <w:pPr>
              <w:rPr>
                <w:rFonts w:eastAsiaTheme="minorEastAsia"/>
                <w:lang w:val="en-US" w:eastAsia="zh-CN"/>
              </w:rPr>
            </w:pPr>
            <w:r>
              <w:rPr>
                <w:rFonts w:eastAsiaTheme="minorEastAsia"/>
                <w:lang w:eastAsia="zh-CN"/>
              </w:rPr>
              <w:t>The rest proposals are fine</w:t>
            </w:r>
            <w:r>
              <w:rPr>
                <w:rFonts w:eastAsiaTheme="minorEastAsia" w:hint="eastAsia"/>
                <w:lang w:val="en-US" w:eastAsia="zh-CN"/>
              </w:rPr>
              <w:t>.</w:t>
            </w:r>
          </w:p>
          <w:p w14:paraId="389C5D99" w14:textId="77777777" w:rsidR="000E6612" w:rsidRDefault="0023656F">
            <w:pPr>
              <w:rPr>
                <w:rFonts w:eastAsiaTheme="minorEastAsia"/>
                <w:lang w:eastAsia="zh-CN"/>
              </w:rPr>
            </w:pPr>
            <w:r>
              <w:rPr>
                <w:rFonts w:eastAsiaTheme="minorEastAsia"/>
                <w:lang w:eastAsia="zh-CN"/>
              </w:rPr>
              <w:t>As for the comment from QC, I think per partition configuration is complicated for UE since it has to select among potential partitions based on configured threshold.  For Redcap we think the threshold could be different, but Redcap UE usually access a Redcap specific BWP which resolve the issue implicitly. For the rest we don’t think it is necessary to differentiate among features.</w:t>
            </w:r>
          </w:p>
        </w:tc>
      </w:tr>
      <w:tr w:rsidR="000E6612" w14:paraId="45407A04" w14:textId="77777777">
        <w:trPr>
          <w:trHeight w:val="90"/>
        </w:trPr>
        <w:tc>
          <w:tcPr>
            <w:tcW w:w="1931" w:type="dxa"/>
          </w:tcPr>
          <w:p w14:paraId="0CCF5403" w14:textId="77777777" w:rsidR="000E6612" w:rsidRDefault="0023656F">
            <w:pPr>
              <w:rPr>
                <w:rFonts w:eastAsia="宋体"/>
                <w:lang w:val="en-US" w:eastAsia="zh-CN"/>
              </w:rPr>
            </w:pPr>
            <w:r>
              <w:rPr>
                <w:rFonts w:eastAsia="宋体" w:hint="eastAsia"/>
                <w:lang w:val="en-US" w:eastAsia="zh-CN"/>
              </w:rPr>
              <w:t>Xiaomi</w:t>
            </w:r>
          </w:p>
        </w:tc>
        <w:tc>
          <w:tcPr>
            <w:tcW w:w="8073" w:type="dxa"/>
          </w:tcPr>
          <w:p w14:paraId="08D6C04C" w14:textId="77777777" w:rsidR="000E6612" w:rsidRDefault="0023656F">
            <w:pPr>
              <w:rPr>
                <w:rFonts w:eastAsia="宋体"/>
                <w:lang w:val="en-US" w:eastAsia="zh-CN"/>
              </w:rPr>
            </w:pPr>
            <w:bookmarkStart w:id="3" w:name="OLE_LINK2"/>
            <w:r>
              <w:rPr>
                <w:rFonts w:eastAsia="宋体" w:hint="eastAsia"/>
                <w:lang w:val="en-US" w:eastAsia="zh-CN"/>
              </w:rPr>
              <w:t xml:space="preserve">We agree with all proposals including proposal 3. And for the comment from </w:t>
            </w:r>
            <w:proofErr w:type="gramStart"/>
            <w:r>
              <w:rPr>
                <w:rFonts w:eastAsia="宋体" w:hint="eastAsia"/>
                <w:lang w:val="en-US" w:eastAsia="zh-CN"/>
              </w:rPr>
              <w:t>QC,  we</w:t>
            </w:r>
            <w:proofErr w:type="gramEnd"/>
            <w:r>
              <w:rPr>
                <w:rFonts w:eastAsia="宋体" w:hint="eastAsia"/>
                <w:lang w:val="en-US" w:eastAsia="zh-CN"/>
              </w:rPr>
              <w:t xml:space="preserve"> have not seen any strong motivation that the threshold can be different </w:t>
            </w:r>
            <w:bookmarkEnd w:id="3"/>
            <w:r>
              <w:rPr>
                <w:rFonts w:eastAsia="宋体" w:hint="eastAsia"/>
                <w:lang w:val="en-US" w:eastAsia="zh-CN"/>
              </w:rPr>
              <w:t xml:space="preserve">for different partitions and depend on which feature is jointed with CE. </w:t>
            </w:r>
          </w:p>
          <w:p w14:paraId="319BE8D8" w14:textId="77777777" w:rsidR="000E6612" w:rsidRDefault="0023656F">
            <w:pPr>
              <w:rPr>
                <w:rFonts w:eastAsia="宋体"/>
                <w:lang w:val="en-US" w:eastAsia="zh-CN"/>
              </w:rPr>
            </w:pPr>
            <w:r>
              <w:rPr>
                <w:rFonts w:eastAsia="宋体" w:hint="eastAsia"/>
                <w:lang w:val="en-US" w:eastAsia="zh-CN"/>
              </w:rPr>
              <w:t>However, based on propsoal</w:t>
            </w:r>
            <w:proofErr w:type="gramStart"/>
            <w:r>
              <w:rPr>
                <w:rFonts w:eastAsia="宋体" w:hint="eastAsia"/>
                <w:lang w:val="en-US" w:eastAsia="zh-CN"/>
              </w:rPr>
              <w:t>3,  where</w:t>
            </w:r>
            <w:proofErr w:type="gramEnd"/>
            <w:r>
              <w:rPr>
                <w:rFonts w:eastAsia="宋体" w:hint="eastAsia"/>
                <w:lang w:val="en-US" w:eastAsia="zh-CN"/>
              </w:rPr>
              <w:t xml:space="preserve"> to put the BWP-specific selection threshold can be discussed further, i.e. </w:t>
            </w:r>
            <w:bookmarkStart w:id="4" w:name="OLE_LINK3"/>
            <w:r>
              <w:rPr>
                <w:rFonts w:eastAsia="宋体" w:hint="eastAsia"/>
                <w:lang w:val="en-US" w:eastAsia="zh-CN"/>
              </w:rPr>
              <w:t xml:space="preserve">CE/non-CE selection threshold is configured in </w:t>
            </w:r>
            <w:r>
              <w:rPr>
                <w:rFonts w:eastAsia="宋体" w:hint="eastAsia"/>
                <w:i/>
                <w:iCs/>
                <w:lang w:val="en-US" w:eastAsia="zh-CN"/>
              </w:rPr>
              <w:t>BWP-</w:t>
            </w:r>
            <w:proofErr w:type="spellStart"/>
            <w:r>
              <w:rPr>
                <w:rFonts w:eastAsia="宋体" w:hint="eastAsia"/>
                <w:i/>
                <w:iCs/>
                <w:lang w:val="en-US" w:eastAsia="zh-CN"/>
              </w:rPr>
              <w:t>UplinkCommon</w:t>
            </w:r>
            <w:proofErr w:type="spellEnd"/>
            <w:r>
              <w:rPr>
                <w:rFonts w:eastAsia="宋体" w:hint="eastAsia"/>
                <w:i/>
                <w:iCs/>
                <w:lang w:val="en-US" w:eastAsia="zh-CN"/>
              </w:rPr>
              <w:t xml:space="preserve"> or RACH-</w:t>
            </w:r>
            <w:proofErr w:type="spellStart"/>
            <w:r>
              <w:rPr>
                <w:rFonts w:eastAsia="宋体" w:hint="eastAsia"/>
                <w:i/>
                <w:iCs/>
                <w:lang w:val="en-US" w:eastAsia="zh-CN"/>
              </w:rPr>
              <w:t>ConfigCommon</w:t>
            </w:r>
            <w:proofErr w:type="spellEnd"/>
            <w:r>
              <w:rPr>
                <w:rFonts w:eastAsia="宋体" w:hint="eastAsia"/>
                <w:i/>
                <w:iCs/>
                <w:lang w:val="en-US" w:eastAsia="zh-CN"/>
              </w:rPr>
              <w:t xml:space="preserve"> </w:t>
            </w:r>
            <w:r>
              <w:rPr>
                <w:rFonts w:eastAsia="宋体" w:hint="eastAsia"/>
                <w:lang w:val="en-US" w:eastAsia="zh-CN"/>
              </w:rPr>
              <w:t>(just like legacy RSRP threshold) or other position.</w:t>
            </w:r>
            <w:bookmarkEnd w:id="4"/>
          </w:p>
        </w:tc>
      </w:tr>
      <w:tr w:rsidR="000E6612" w14:paraId="74C0241C" w14:textId="77777777">
        <w:trPr>
          <w:trHeight w:val="90"/>
        </w:trPr>
        <w:tc>
          <w:tcPr>
            <w:tcW w:w="1931" w:type="dxa"/>
          </w:tcPr>
          <w:p w14:paraId="5595B33C" w14:textId="2E9B059E" w:rsidR="000E6612" w:rsidRDefault="00D852F4">
            <w:pPr>
              <w:rPr>
                <w:rFonts w:eastAsia="宋体"/>
                <w:lang w:val="en-US" w:eastAsia="zh-CN"/>
              </w:rPr>
            </w:pPr>
            <w:r>
              <w:rPr>
                <w:rFonts w:eastAsia="宋体"/>
                <w:lang w:val="en-US" w:eastAsia="zh-CN"/>
              </w:rPr>
              <w:t>ZTE</w:t>
            </w:r>
          </w:p>
        </w:tc>
        <w:tc>
          <w:tcPr>
            <w:tcW w:w="8073" w:type="dxa"/>
          </w:tcPr>
          <w:p w14:paraId="6B09DF15" w14:textId="2CC470B7" w:rsidR="000E6612" w:rsidRDefault="00D852F4">
            <w:pPr>
              <w:rPr>
                <w:rFonts w:eastAsia="宋体"/>
                <w:lang w:val="en-US" w:eastAsia="zh-CN"/>
              </w:rPr>
            </w:pPr>
            <w:r>
              <w:rPr>
                <w:rFonts w:eastAsia="宋体"/>
                <w:lang w:val="en-US" w:eastAsia="zh-CN"/>
              </w:rPr>
              <w:t xml:space="preserve">We support all proposals. Please see more comments above. </w:t>
            </w:r>
          </w:p>
        </w:tc>
      </w:tr>
      <w:tr w:rsidR="0058086F" w14:paraId="5F5941AF" w14:textId="77777777">
        <w:trPr>
          <w:trHeight w:val="90"/>
        </w:trPr>
        <w:tc>
          <w:tcPr>
            <w:tcW w:w="1931" w:type="dxa"/>
          </w:tcPr>
          <w:p w14:paraId="32424B4B" w14:textId="01AA76C5" w:rsidR="0058086F" w:rsidRDefault="0058086F" w:rsidP="0058086F">
            <w:pPr>
              <w:rPr>
                <w:rFonts w:eastAsia="宋体"/>
                <w:lang w:val="en-US" w:eastAsia="zh-CN"/>
              </w:rPr>
            </w:pPr>
            <w:r>
              <w:rPr>
                <w:rFonts w:eastAsia="宋体"/>
                <w:lang w:val="en-US" w:eastAsia="zh-CN"/>
              </w:rPr>
              <w:lastRenderedPageBreak/>
              <w:t>Huawei, HiSilicon</w:t>
            </w:r>
          </w:p>
        </w:tc>
        <w:tc>
          <w:tcPr>
            <w:tcW w:w="8073" w:type="dxa"/>
          </w:tcPr>
          <w:p w14:paraId="039B273A" w14:textId="77777777" w:rsidR="0058086F" w:rsidRDefault="0058086F" w:rsidP="0058086F">
            <w:pPr>
              <w:rPr>
                <w:rFonts w:eastAsia="宋体"/>
                <w:lang w:val="en-US" w:eastAsia="zh-CN"/>
              </w:rPr>
            </w:pPr>
            <w:r>
              <w:rPr>
                <w:rFonts w:eastAsia="宋体"/>
                <w:lang w:val="en-US" w:eastAsia="zh-CN"/>
              </w:rPr>
              <w:t xml:space="preserve">We were not in favor of treating CE within feature combination selection as this leads to no possibility to use carrier specific CE vs. non-CE threshold. But since the majority wanted to go this way, we think P3 is the only way. </w:t>
            </w:r>
          </w:p>
          <w:p w14:paraId="344F400F" w14:textId="723C7D3E" w:rsidR="0058086F" w:rsidRDefault="0058086F" w:rsidP="0058086F">
            <w:pPr>
              <w:rPr>
                <w:rFonts w:eastAsia="宋体"/>
                <w:lang w:val="en-US" w:eastAsia="zh-CN"/>
              </w:rPr>
            </w:pPr>
            <w:r>
              <w:rPr>
                <w:rFonts w:eastAsia="宋体"/>
                <w:lang w:val="en-US" w:eastAsia="zh-CN"/>
              </w:rPr>
              <w:t>The rest of the proposals are also OK to us.</w:t>
            </w:r>
          </w:p>
        </w:tc>
      </w:tr>
      <w:tr w:rsidR="0005615E" w14:paraId="00C0F082" w14:textId="77777777">
        <w:trPr>
          <w:trHeight w:val="90"/>
        </w:trPr>
        <w:tc>
          <w:tcPr>
            <w:tcW w:w="1931" w:type="dxa"/>
          </w:tcPr>
          <w:p w14:paraId="08896CC6" w14:textId="0A112AAA" w:rsidR="0005615E" w:rsidRDefault="0005615E" w:rsidP="0058086F">
            <w:pPr>
              <w:rPr>
                <w:rFonts w:eastAsia="宋体"/>
                <w:lang w:val="en-US" w:eastAsia="zh-CN"/>
              </w:rPr>
            </w:pPr>
            <w:r>
              <w:rPr>
                <w:rFonts w:eastAsia="宋体" w:hint="eastAsia"/>
                <w:lang w:val="en-US" w:eastAsia="zh-CN"/>
              </w:rPr>
              <w:t>CATT</w:t>
            </w:r>
          </w:p>
        </w:tc>
        <w:tc>
          <w:tcPr>
            <w:tcW w:w="8073" w:type="dxa"/>
          </w:tcPr>
          <w:p w14:paraId="1B1E9EDB" w14:textId="4F9E638B" w:rsidR="0005615E" w:rsidRDefault="0005615E" w:rsidP="0058086F">
            <w:pPr>
              <w:rPr>
                <w:rFonts w:eastAsia="宋体"/>
                <w:lang w:val="en-US" w:eastAsia="zh-CN"/>
              </w:rPr>
            </w:pPr>
            <w:r>
              <w:rPr>
                <w:rFonts w:eastAsia="宋体" w:hint="eastAsia"/>
                <w:lang w:val="en-US" w:eastAsia="zh-CN"/>
              </w:rPr>
              <w:t>We support all the proposals above.</w:t>
            </w:r>
          </w:p>
        </w:tc>
      </w:tr>
      <w:tr w:rsidR="00604E13" w14:paraId="61AA3091" w14:textId="77777777" w:rsidTr="00604E13">
        <w:trPr>
          <w:trHeight w:val="90"/>
        </w:trPr>
        <w:tc>
          <w:tcPr>
            <w:tcW w:w="1931" w:type="dxa"/>
          </w:tcPr>
          <w:p w14:paraId="2ACCD2CB" w14:textId="77777777" w:rsidR="00604E13" w:rsidRDefault="00604E13" w:rsidP="0023039F">
            <w:pPr>
              <w:rPr>
                <w:rFonts w:eastAsia="宋体"/>
                <w:lang w:val="en-US" w:eastAsia="zh-CN"/>
              </w:rPr>
            </w:pPr>
            <w:r>
              <w:rPr>
                <w:rFonts w:eastAsia="宋体"/>
                <w:lang w:val="en-US" w:eastAsia="zh-CN"/>
              </w:rPr>
              <w:t>Ericsson</w:t>
            </w:r>
          </w:p>
        </w:tc>
        <w:tc>
          <w:tcPr>
            <w:tcW w:w="8073" w:type="dxa"/>
          </w:tcPr>
          <w:p w14:paraId="0EBF72F7" w14:textId="77777777" w:rsidR="00604E13" w:rsidRDefault="00604E13" w:rsidP="0023039F">
            <w:pPr>
              <w:rPr>
                <w:rFonts w:eastAsia="宋体"/>
                <w:lang w:val="en-US" w:eastAsia="zh-CN"/>
              </w:rPr>
            </w:pPr>
            <w:r>
              <w:rPr>
                <w:rFonts w:eastAsia="宋体"/>
                <w:lang w:val="en-US" w:eastAsia="zh-CN"/>
              </w:rPr>
              <w:t>Ok with the above</w:t>
            </w:r>
            <w:r>
              <w:rPr>
                <w:rFonts w:eastAsia="宋体" w:hint="eastAsia"/>
                <w:lang w:val="en-US" w:eastAsia="zh-CN"/>
              </w:rPr>
              <w:t>.</w:t>
            </w:r>
          </w:p>
        </w:tc>
      </w:tr>
      <w:tr w:rsidR="005378E9" w14:paraId="0630343E" w14:textId="77777777" w:rsidTr="00604E13">
        <w:trPr>
          <w:trHeight w:val="90"/>
        </w:trPr>
        <w:tc>
          <w:tcPr>
            <w:tcW w:w="1931" w:type="dxa"/>
          </w:tcPr>
          <w:p w14:paraId="61713B5B" w14:textId="01F15EEC" w:rsidR="005378E9" w:rsidRDefault="005378E9" w:rsidP="0023039F">
            <w:pPr>
              <w:rPr>
                <w:rFonts w:eastAsia="宋体"/>
                <w:lang w:val="en-US" w:eastAsia="zh-CN"/>
              </w:rPr>
            </w:pPr>
            <w:r>
              <w:rPr>
                <w:rFonts w:eastAsia="宋体" w:hint="eastAsia"/>
                <w:lang w:val="en-US" w:eastAsia="zh-CN"/>
              </w:rPr>
              <w:t>v</w:t>
            </w:r>
            <w:r>
              <w:rPr>
                <w:rFonts w:eastAsia="宋体"/>
                <w:lang w:val="en-US" w:eastAsia="zh-CN"/>
              </w:rPr>
              <w:t>ivo</w:t>
            </w:r>
          </w:p>
        </w:tc>
        <w:tc>
          <w:tcPr>
            <w:tcW w:w="8073" w:type="dxa"/>
          </w:tcPr>
          <w:p w14:paraId="4FFF0A05" w14:textId="79098E5C" w:rsidR="005378E9" w:rsidRDefault="00305B0C" w:rsidP="0023039F">
            <w:pPr>
              <w:rPr>
                <w:rFonts w:eastAsia="宋体"/>
                <w:lang w:val="en-US" w:eastAsia="zh-CN"/>
              </w:rPr>
            </w:pPr>
            <w:r>
              <w:rPr>
                <w:rFonts w:eastAsia="宋体" w:hint="eastAsia"/>
                <w:lang w:val="en-US" w:eastAsia="zh-CN"/>
              </w:rPr>
              <w:t>W</w:t>
            </w:r>
            <w:r>
              <w:rPr>
                <w:rFonts w:eastAsia="宋体"/>
                <w:lang w:val="en-US" w:eastAsia="zh-CN"/>
              </w:rPr>
              <w:t xml:space="preserve">e are fine with the proposals as well. </w:t>
            </w:r>
          </w:p>
        </w:tc>
      </w:tr>
      <w:tr w:rsidR="005378E9" w14:paraId="3BE92819" w14:textId="77777777" w:rsidTr="00604E13">
        <w:trPr>
          <w:trHeight w:val="90"/>
        </w:trPr>
        <w:tc>
          <w:tcPr>
            <w:tcW w:w="1931" w:type="dxa"/>
          </w:tcPr>
          <w:p w14:paraId="68AEA1CF" w14:textId="77777777" w:rsidR="005378E9" w:rsidRDefault="005378E9" w:rsidP="0023039F">
            <w:pPr>
              <w:rPr>
                <w:rFonts w:eastAsia="宋体"/>
                <w:lang w:val="en-US" w:eastAsia="zh-CN"/>
              </w:rPr>
            </w:pPr>
          </w:p>
        </w:tc>
        <w:tc>
          <w:tcPr>
            <w:tcW w:w="8073" w:type="dxa"/>
          </w:tcPr>
          <w:p w14:paraId="0E826854" w14:textId="77777777" w:rsidR="005378E9" w:rsidRDefault="005378E9" w:rsidP="0023039F">
            <w:pPr>
              <w:rPr>
                <w:rFonts w:eastAsia="宋体"/>
                <w:lang w:val="en-US" w:eastAsia="zh-CN"/>
              </w:rPr>
            </w:pPr>
          </w:p>
        </w:tc>
      </w:tr>
    </w:tbl>
    <w:p w14:paraId="0A362D34" w14:textId="77777777" w:rsidR="000E6612" w:rsidRDefault="000E6612"/>
    <w:p w14:paraId="5B70CE13" w14:textId="77777777" w:rsidR="000E6612" w:rsidRDefault="000E6612"/>
    <w:p w14:paraId="119E92DC" w14:textId="77777777" w:rsidR="000E6612" w:rsidRDefault="0023656F">
      <w:pPr>
        <w:pStyle w:val="2"/>
        <w:ind w:left="689"/>
      </w:pPr>
      <w:r>
        <w:t>Proposals where technical discussion is needed</w:t>
      </w:r>
    </w:p>
    <w:p w14:paraId="0B74C13D" w14:textId="77777777" w:rsidR="000E6612" w:rsidRDefault="000E6612"/>
    <w:p w14:paraId="1926074C" w14:textId="77777777" w:rsidR="000E6612" w:rsidRDefault="0023656F">
      <w:pPr>
        <w:pStyle w:val="3"/>
      </w:pPr>
      <w:r>
        <w:t>Overall MAC procedure</w:t>
      </w:r>
    </w:p>
    <w:p w14:paraId="62F2A2AF" w14:textId="77777777" w:rsidR="000E6612" w:rsidRDefault="000E6612"/>
    <w:tbl>
      <w:tblPr>
        <w:tblStyle w:val="af4"/>
        <w:tblW w:w="10191" w:type="dxa"/>
        <w:tblLook w:val="04A0" w:firstRow="1" w:lastRow="0" w:firstColumn="1" w:lastColumn="0" w:noHBand="0" w:noVBand="1"/>
      </w:tblPr>
      <w:tblGrid>
        <w:gridCol w:w="10191"/>
      </w:tblGrid>
      <w:tr w:rsidR="000E6612" w14:paraId="769D5D45" w14:textId="77777777">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tcPr>
          <w:p w14:paraId="1157F6A2" w14:textId="77777777" w:rsidR="000E6612" w:rsidRDefault="0023656F">
            <w:pPr>
              <w:spacing w:after="0"/>
              <w:jc w:val="center"/>
              <w:rPr>
                <w:rFonts w:asciiTheme="minorHAnsi" w:hAnsiTheme="minorHAnsi"/>
                <w:szCs w:val="22"/>
              </w:rPr>
            </w:pPr>
            <w:r>
              <w:t>Proposal [6]</w:t>
            </w:r>
          </w:p>
        </w:tc>
      </w:tr>
      <w:tr w:rsidR="000E6612" w14:paraId="02AB0D13" w14:textId="77777777">
        <w:trPr>
          <w:trHeight w:val="1880"/>
        </w:trPr>
        <w:tc>
          <w:tcPr>
            <w:tcW w:w="10191" w:type="dxa"/>
            <w:tcBorders>
              <w:top w:val="single" w:sz="4" w:space="0" w:color="auto"/>
              <w:left w:val="single" w:sz="4" w:space="0" w:color="auto"/>
              <w:bottom w:val="single" w:sz="4" w:space="0" w:color="auto"/>
              <w:right w:val="single" w:sz="4" w:space="0" w:color="auto"/>
            </w:tcBorders>
          </w:tcPr>
          <w:p w14:paraId="0E1017A8" w14:textId="77777777" w:rsidR="000E6612" w:rsidRDefault="0023656F">
            <w:pPr>
              <w:spacing w:after="0"/>
              <w:rPr>
                <w:szCs w:val="20"/>
                <w:lang w:eastAsia="zh-CN"/>
              </w:rPr>
            </w:pPr>
            <w:r>
              <w:rPr>
                <w:szCs w:val="20"/>
                <w:lang w:eastAsia="zh-CN"/>
              </w:rPr>
              <w:t>Proposal 4: For overall MAC procedure (order of steps is as below):</w:t>
            </w:r>
          </w:p>
          <w:p w14:paraId="1A68379D" w14:textId="77777777" w:rsidR="000E6612" w:rsidRDefault="0023656F">
            <w:pPr>
              <w:pStyle w:val="afa"/>
              <w:numPr>
                <w:ilvl w:val="0"/>
                <w:numId w:val="11"/>
              </w:numPr>
              <w:spacing w:after="0" w:line="240" w:lineRule="auto"/>
              <w:jc w:val="left"/>
              <w:rPr>
                <w:color w:val="00B050"/>
                <w:szCs w:val="20"/>
                <w:lang w:eastAsia="zh-CN"/>
              </w:rPr>
            </w:pPr>
            <w:bookmarkStart w:id="5" w:name="OLE_LINK20"/>
            <w:bookmarkStart w:id="6" w:name="OLE_LINK21"/>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2B2A42A0" w14:textId="77777777" w:rsidR="000E6612" w:rsidRDefault="0023656F">
            <w:pPr>
              <w:pStyle w:val="afa"/>
              <w:numPr>
                <w:ilvl w:val="0"/>
                <w:numId w:val="11"/>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0F4ABDA2" w14:textId="77777777" w:rsidR="000E6612" w:rsidRDefault="0023656F">
            <w:pPr>
              <w:pStyle w:val="afa"/>
              <w:numPr>
                <w:ilvl w:val="0"/>
                <w:numId w:val="11"/>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159AA98" w14:textId="77777777" w:rsidR="000E6612" w:rsidRDefault="0023656F">
            <w:pPr>
              <w:pStyle w:val="afa"/>
              <w:numPr>
                <w:ilvl w:val="0"/>
                <w:numId w:val="11"/>
              </w:numPr>
              <w:spacing w:after="0" w:line="240" w:lineRule="auto"/>
              <w:jc w:val="left"/>
              <w:rPr>
                <w:color w:val="00B050"/>
                <w:szCs w:val="20"/>
                <w:lang w:eastAsia="zh-CN"/>
              </w:rPr>
            </w:pPr>
            <w:r>
              <w:rPr>
                <w:color w:val="00B050"/>
                <w:szCs w:val="20"/>
                <w:lang w:eastAsia="zh-CN"/>
              </w:rPr>
              <w:t>MAC will perform BWP selection (this is also legacy behaviour)</w:t>
            </w:r>
          </w:p>
          <w:p w14:paraId="27F272A5" w14:textId="77777777" w:rsidR="000E6612" w:rsidRDefault="0023656F">
            <w:pPr>
              <w:pStyle w:val="afa"/>
              <w:numPr>
                <w:ilvl w:val="0"/>
                <w:numId w:val="11"/>
              </w:numPr>
              <w:spacing w:after="0" w:line="240" w:lineRule="auto"/>
              <w:jc w:val="left"/>
              <w:rPr>
                <w:color w:val="00B050"/>
                <w:szCs w:val="20"/>
                <w:lang w:eastAsia="zh-CN"/>
              </w:rPr>
            </w:pPr>
            <w:r>
              <w:rPr>
                <w:color w:val="00B050"/>
                <w:szCs w:val="20"/>
                <w:lang w:eastAsia="zh-CN"/>
              </w:rPr>
              <w:t>MAC will determine CE applicability after BWP is selected</w:t>
            </w:r>
          </w:p>
          <w:p w14:paraId="1B24ED39" w14:textId="77777777" w:rsidR="000E6612" w:rsidRDefault="0023656F">
            <w:pPr>
              <w:pStyle w:val="afa"/>
              <w:numPr>
                <w:ilvl w:val="0"/>
                <w:numId w:val="11"/>
              </w:numPr>
              <w:spacing w:after="0" w:line="240" w:lineRule="auto"/>
              <w:jc w:val="left"/>
              <w:rPr>
                <w:color w:val="00B050"/>
                <w:szCs w:val="20"/>
                <w:lang w:eastAsia="zh-CN"/>
              </w:rPr>
            </w:pPr>
            <w:r>
              <w:rPr>
                <w:color w:val="00B050"/>
                <w:szCs w:val="20"/>
                <w:lang w:eastAsia="zh-CN"/>
              </w:rPr>
              <w:t>Finally, MAC will select the RACH partition</w:t>
            </w:r>
          </w:p>
          <w:bookmarkEnd w:id="5"/>
          <w:bookmarkEnd w:id="6"/>
          <w:p w14:paraId="72AD6FE8" w14:textId="77777777" w:rsidR="000E6612" w:rsidRDefault="000E6612">
            <w:pPr>
              <w:spacing w:after="0"/>
              <w:rPr>
                <w:color w:val="C0504D" w:themeColor="accent2"/>
                <w:szCs w:val="20"/>
                <w:lang w:eastAsia="zh-CN"/>
              </w:rPr>
            </w:pPr>
          </w:p>
        </w:tc>
      </w:tr>
    </w:tbl>
    <w:p w14:paraId="772133B1" w14:textId="77777777" w:rsidR="000E6612" w:rsidRDefault="000E6612"/>
    <w:p w14:paraId="4FC90A6F" w14:textId="77777777" w:rsidR="000E6612" w:rsidRDefault="0023656F">
      <w:pPr>
        <w:rPr>
          <w:b/>
          <w:bCs/>
        </w:rPr>
      </w:pPr>
      <w:r>
        <w:rPr>
          <w:b/>
          <w:bCs/>
        </w:rPr>
        <w:t>7.2.1 Apart from the FFS part, companies are invited to provide their view whether the rest of the overall MAC procedure is agreeable.</w:t>
      </w:r>
    </w:p>
    <w:tbl>
      <w:tblPr>
        <w:tblStyle w:val="af4"/>
        <w:tblW w:w="0" w:type="auto"/>
        <w:tblLook w:val="04A0" w:firstRow="1" w:lastRow="0" w:firstColumn="1" w:lastColumn="0" w:noHBand="0" w:noVBand="1"/>
      </w:tblPr>
      <w:tblGrid>
        <w:gridCol w:w="1696"/>
        <w:gridCol w:w="1134"/>
        <w:gridCol w:w="7089"/>
      </w:tblGrid>
      <w:tr w:rsidR="000E6612" w14:paraId="18953C57" w14:textId="77777777">
        <w:tc>
          <w:tcPr>
            <w:tcW w:w="1696" w:type="dxa"/>
          </w:tcPr>
          <w:p w14:paraId="6EA21BEA" w14:textId="77777777" w:rsidR="000E6612" w:rsidRDefault="0023656F">
            <w:pPr>
              <w:rPr>
                <w:b/>
                <w:bCs/>
              </w:rPr>
            </w:pPr>
            <w:r>
              <w:rPr>
                <w:b/>
                <w:bCs/>
              </w:rPr>
              <w:t>Companies</w:t>
            </w:r>
          </w:p>
        </w:tc>
        <w:tc>
          <w:tcPr>
            <w:tcW w:w="1134" w:type="dxa"/>
          </w:tcPr>
          <w:p w14:paraId="5C15C6CF" w14:textId="77777777" w:rsidR="000E6612" w:rsidRDefault="0023656F">
            <w:pPr>
              <w:rPr>
                <w:b/>
                <w:bCs/>
              </w:rPr>
            </w:pPr>
            <w:r>
              <w:rPr>
                <w:b/>
                <w:bCs/>
              </w:rPr>
              <w:t>Yes/No</w:t>
            </w:r>
          </w:p>
        </w:tc>
        <w:tc>
          <w:tcPr>
            <w:tcW w:w="7089" w:type="dxa"/>
          </w:tcPr>
          <w:p w14:paraId="4A78D521" w14:textId="77777777" w:rsidR="000E6612" w:rsidRDefault="0023656F">
            <w:pPr>
              <w:rPr>
                <w:b/>
                <w:bCs/>
              </w:rPr>
            </w:pPr>
            <w:r>
              <w:rPr>
                <w:b/>
                <w:bCs/>
              </w:rPr>
              <w:t>Comments</w:t>
            </w:r>
          </w:p>
        </w:tc>
      </w:tr>
      <w:tr w:rsidR="000E6612" w14:paraId="77B55928" w14:textId="77777777">
        <w:tc>
          <w:tcPr>
            <w:tcW w:w="1696" w:type="dxa"/>
          </w:tcPr>
          <w:p w14:paraId="303897EB" w14:textId="77777777" w:rsidR="000E6612" w:rsidRDefault="0023656F">
            <w:r>
              <w:t>Qualcomm</w:t>
            </w:r>
          </w:p>
        </w:tc>
        <w:tc>
          <w:tcPr>
            <w:tcW w:w="1134" w:type="dxa"/>
          </w:tcPr>
          <w:p w14:paraId="0628E2B3" w14:textId="77777777" w:rsidR="000E6612" w:rsidRDefault="0023656F">
            <w:r>
              <w:t>No</w:t>
            </w:r>
          </w:p>
        </w:tc>
        <w:tc>
          <w:tcPr>
            <w:tcW w:w="7089" w:type="dxa"/>
          </w:tcPr>
          <w:p w14:paraId="698D95B6" w14:textId="77777777" w:rsidR="000E6612" w:rsidRDefault="0023656F">
            <w:r>
              <w:t>SDT, CE, RedCap are features and hence should be considered during, instead of before, the selection procedure of RACH partitions. UE determines which feature to consider first based on the priority provided by network, as already agreed.</w:t>
            </w:r>
          </w:p>
        </w:tc>
      </w:tr>
      <w:tr w:rsidR="000E6612" w14:paraId="24C726CA" w14:textId="77777777">
        <w:trPr>
          <w:trHeight w:val="418"/>
        </w:trPr>
        <w:tc>
          <w:tcPr>
            <w:tcW w:w="1696" w:type="dxa"/>
          </w:tcPr>
          <w:p w14:paraId="032A3EE8" w14:textId="77777777" w:rsidR="000E6612" w:rsidRDefault="0023656F">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06BC0900" w14:textId="77777777" w:rsidR="000E6612" w:rsidRDefault="0023656F">
            <w:pPr>
              <w:rPr>
                <w:rFonts w:eastAsiaTheme="minorEastAsia"/>
                <w:lang w:eastAsia="zh-CN"/>
              </w:rPr>
            </w:pPr>
            <w:r>
              <w:rPr>
                <w:rFonts w:eastAsiaTheme="minorEastAsia" w:hint="eastAsia"/>
                <w:lang w:eastAsia="zh-CN"/>
              </w:rPr>
              <w:t>Y</w:t>
            </w:r>
            <w:r>
              <w:rPr>
                <w:rFonts w:eastAsiaTheme="minorEastAsia"/>
                <w:lang w:eastAsia="zh-CN"/>
              </w:rPr>
              <w:t>es</w:t>
            </w:r>
          </w:p>
        </w:tc>
        <w:tc>
          <w:tcPr>
            <w:tcW w:w="7089" w:type="dxa"/>
          </w:tcPr>
          <w:p w14:paraId="76B1F9C0" w14:textId="77777777" w:rsidR="000E6612" w:rsidRDefault="000E6612"/>
        </w:tc>
      </w:tr>
      <w:tr w:rsidR="000E6612" w14:paraId="45B9350D" w14:textId="77777777">
        <w:tc>
          <w:tcPr>
            <w:tcW w:w="1696" w:type="dxa"/>
          </w:tcPr>
          <w:p w14:paraId="0727DB3E" w14:textId="77777777" w:rsidR="000E6612" w:rsidRDefault="0023656F">
            <w:pPr>
              <w:rPr>
                <w:rFonts w:eastAsia="宋体"/>
                <w:lang w:val="en-US" w:eastAsia="zh-CN"/>
              </w:rPr>
            </w:pPr>
            <w:r>
              <w:rPr>
                <w:rFonts w:eastAsia="宋体" w:hint="eastAsia"/>
                <w:lang w:val="en-US" w:eastAsia="zh-CN"/>
              </w:rPr>
              <w:t>Xiaomi</w:t>
            </w:r>
          </w:p>
        </w:tc>
        <w:tc>
          <w:tcPr>
            <w:tcW w:w="1134" w:type="dxa"/>
          </w:tcPr>
          <w:p w14:paraId="1F12946B" w14:textId="77777777" w:rsidR="000E6612" w:rsidRDefault="0023656F">
            <w:pPr>
              <w:rPr>
                <w:rFonts w:eastAsia="宋体"/>
                <w:lang w:val="en-US" w:eastAsia="zh-CN"/>
              </w:rPr>
            </w:pPr>
            <w:r>
              <w:rPr>
                <w:rFonts w:eastAsia="宋体" w:hint="eastAsia"/>
                <w:lang w:val="en-US" w:eastAsia="zh-CN"/>
              </w:rPr>
              <w:t>No</w:t>
            </w:r>
          </w:p>
        </w:tc>
        <w:tc>
          <w:tcPr>
            <w:tcW w:w="7089" w:type="dxa"/>
          </w:tcPr>
          <w:p w14:paraId="26D49DDF" w14:textId="77777777" w:rsidR="000E6612" w:rsidRDefault="000E6612"/>
        </w:tc>
      </w:tr>
      <w:tr w:rsidR="000E6612" w14:paraId="213EDC48" w14:textId="77777777">
        <w:tc>
          <w:tcPr>
            <w:tcW w:w="1696" w:type="dxa"/>
          </w:tcPr>
          <w:p w14:paraId="6D3500AC" w14:textId="44C837FE" w:rsidR="000E6612" w:rsidRDefault="00B944A5">
            <w:r>
              <w:t>ZTE</w:t>
            </w:r>
          </w:p>
        </w:tc>
        <w:tc>
          <w:tcPr>
            <w:tcW w:w="1134" w:type="dxa"/>
          </w:tcPr>
          <w:p w14:paraId="2567B53B" w14:textId="3746C6F7" w:rsidR="000E6612" w:rsidRDefault="00B944A5">
            <w:r>
              <w:t>Yes</w:t>
            </w:r>
          </w:p>
        </w:tc>
        <w:tc>
          <w:tcPr>
            <w:tcW w:w="7089" w:type="dxa"/>
          </w:tcPr>
          <w:p w14:paraId="16A05DE5" w14:textId="08980ABB" w:rsidR="000E6612" w:rsidRDefault="00B944A5">
            <w:r>
              <w:t xml:space="preserve">@Xiaomi, </w:t>
            </w:r>
            <w:r w:rsidR="00786E7A">
              <w:t xml:space="preserve">did you mean to say yes or is there some specific concern? </w:t>
            </w:r>
          </w:p>
        </w:tc>
      </w:tr>
      <w:tr w:rsidR="00476A17" w14:paraId="1C6812A0" w14:textId="77777777">
        <w:tc>
          <w:tcPr>
            <w:tcW w:w="1696" w:type="dxa"/>
          </w:tcPr>
          <w:p w14:paraId="24D91324" w14:textId="0AB481E0" w:rsidR="00476A17" w:rsidRDefault="00476A17">
            <w:r>
              <w:t>Nokia</w:t>
            </w:r>
          </w:p>
        </w:tc>
        <w:tc>
          <w:tcPr>
            <w:tcW w:w="1134" w:type="dxa"/>
          </w:tcPr>
          <w:p w14:paraId="36C00F24" w14:textId="0B266854" w:rsidR="00476A17" w:rsidRDefault="00E858CD">
            <w:r>
              <w:t>Comments</w:t>
            </w:r>
          </w:p>
        </w:tc>
        <w:tc>
          <w:tcPr>
            <w:tcW w:w="7089" w:type="dxa"/>
          </w:tcPr>
          <w:p w14:paraId="739C201A" w14:textId="77777777" w:rsidR="00476A17" w:rsidRDefault="00476A17">
            <w:r>
              <w:t>What is a use case for RRC to indicate carrier?</w:t>
            </w:r>
          </w:p>
          <w:p w14:paraId="0111A15D" w14:textId="10BB6734" w:rsidR="00E858CD" w:rsidRDefault="00E858CD">
            <w:r>
              <w:t>BWP selection is discussed in different WIDs whether it should be based on available partitions.</w:t>
            </w:r>
          </w:p>
        </w:tc>
      </w:tr>
      <w:tr w:rsidR="00C35414" w14:paraId="6FF5EBF3" w14:textId="77777777">
        <w:tc>
          <w:tcPr>
            <w:tcW w:w="1696" w:type="dxa"/>
          </w:tcPr>
          <w:p w14:paraId="366B8967" w14:textId="6C7FAC85" w:rsidR="00C35414" w:rsidRDefault="00C35414" w:rsidP="00C35414">
            <w:r>
              <w:rPr>
                <w:rFonts w:hint="eastAsia"/>
                <w:lang w:eastAsia="ko-KR"/>
              </w:rPr>
              <w:t>LGE</w:t>
            </w:r>
          </w:p>
        </w:tc>
        <w:tc>
          <w:tcPr>
            <w:tcW w:w="1134" w:type="dxa"/>
          </w:tcPr>
          <w:p w14:paraId="5682FCF3" w14:textId="790A6DD0" w:rsidR="00C35414" w:rsidRDefault="00C35414" w:rsidP="00C35414">
            <w:r>
              <w:rPr>
                <w:lang w:eastAsia="ko-KR"/>
              </w:rPr>
              <w:t>No</w:t>
            </w:r>
          </w:p>
        </w:tc>
        <w:tc>
          <w:tcPr>
            <w:tcW w:w="7089" w:type="dxa"/>
          </w:tcPr>
          <w:p w14:paraId="2023BC60" w14:textId="77777777" w:rsidR="00C35414" w:rsidRDefault="00C35414" w:rsidP="00C35414">
            <w:pPr>
              <w:rPr>
                <w:szCs w:val="20"/>
              </w:rPr>
            </w:pPr>
            <w:r>
              <w:rPr>
                <w:lang w:eastAsia="ko-KR"/>
              </w:rPr>
              <w:t xml:space="preserve">We think the current SDT agreement </w:t>
            </w:r>
            <w:r w:rsidRPr="00FD78F4">
              <w:rPr>
                <w:szCs w:val="20"/>
              </w:rPr>
              <w:t xml:space="preserve">to configure separated RSRP threshold should be reverted (i.e., </w:t>
            </w:r>
            <w:r w:rsidRPr="00FD78F4">
              <w:rPr>
                <w:rFonts w:hint="eastAsia"/>
                <w:szCs w:val="20"/>
              </w:rPr>
              <w:t xml:space="preserve">use legacy </w:t>
            </w:r>
            <w:r w:rsidRPr="00FD78F4">
              <w:rPr>
                <w:szCs w:val="20"/>
              </w:rPr>
              <w:t xml:space="preserve">RSRP </w:t>
            </w:r>
            <w:r w:rsidRPr="00FD78F4">
              <w:rPr>
                <w:rFonts w:hint="eastAsia"/>
                <w:szCs w:val="20"/>
              </w:rPr>
              <w:t>threshold to select UL c</w:t>
            </w:r>
            <w:r>
              <w:rPr>
                <w:szCs w:val="20"/>
              </w:rPr>
              <w:t>arrier in SDT procedure), in order to have the consistency on the carrier selection in SDT procedure.</w:t>
            </w:r>
          </w:p>
          <w:p w14:paraId="15FE7370" w14:textId="6EADC413" w:rsidR="00C35414" w:rsidRDefault="00147250" w:rsidP="00C35414">
            <w:pPr>
              <w:rPr>
                <w:szCs w:val="20"/>
                <w:lang w:eastAsia="ko-KR"/>
              </w:rPr>
            </w:pPr>
            <w:r>
              <w:rPr>
                <w:szCs w:val="20"/>
              </w:rPr>
              <w:t>With this</w:t>
            </w:r>
            <w:r w:rsidR="00C35414">
              <w:rPr>
                <w:szCs w:val="20"/>
              </w:rPr>
              <w:t>, the first part of 3 is not needed</w:t>
            </w:r>
            <w:r w:rsidR="00C35414">
              <w:rPr>
                <w:rFonts w:hint="eastAsia"/>
                <w:szCs w:val="20"/>
                <w:lang w:eastAsia="ko-KR"/>
              </w:rPr>
              <w:t>, i.e.,</w:t>
            </w:r>
            <w:r w:rsidR="00C35414">
              <w:rPr>
                <w:szCs w:val="20"/>
                <w:lang w:eastAsia="ko-KR"/>
              </w:rPr>
              <w:t xml:space="preserve"> </w:t>
            </w:r>
          </w:p>
          <w:p w14:paraId="7A2EC985" w14:textId="4308869C" w:rsidR="00C35414" w:rsidRDefault="00C35414" w:rsidP="00C35414">
            <w:r w:rsidRPr="006737D4">
              <w:rPr>
                <w:szCs w:val="20"/>
                <w:lang w:eastAsia="ko-KR"/>
              </w:rPr>
              <w:t xml:space="preserve"> </w:t>
            </w:r>
            <w:r>
              <w:rPr>
                <w:szCs w:val="20"/>
                <w:lang w:eastAsia="ko-KR"/>
              </w:rPr>
              <w:t xml:space="preserve">3. </w:t>
            </w:r>
            <w:r w:rsidRPr="006737D4">
              <w:rPr>
                <w:strike/>
                <w:color w:val="00B050"/>
                <w:szCs w:val="20"/>
                <w:lang w:eastAsia="zh-CN"/>
              </w:rPr>
              <w:t>If carrier is not indicated by RRC</w:t>
            </w:r>
            <w:r w:rsidRPr="006737D4">
              <w:rPr>
                <w:color w:val="00B050"/>
                <w:szCs w:val="20"/>
                <w:lang w:eastAsia="zh-CN"/>
              </w:rPr>
              <w:t>, MAC will select the carrier (this is same as legacy)</w:t>
            </w:r>
            <w:r w:rsidRPr="006737D4">
              <w:rPr>
                <w:strike/>
                <w:lang w:eastAsia="ko-KR"/>
              </w:rPr>
              <w:t xml:space="preserve"> </w:t>
            </w:r>
          </w:p>
        </w:tc>
      </w:tr>
      <w:tr w:rsidR="0058086F" w14:paraId="08E3383C" w14:textId="77777777">
        <w:tc>
          <w:tcPr>
            <w:tcW w:w="1696" w:type="dxa"/>
          </w:tcPr>
          <w:p w14:paraId="290CDC4D" w14:textId="0C6A8CF8" w:rsidR="0058086F" w:rsidRDefault="0058086F" w:rsidP="0058086F">
            <w:pPr>
              <w:rPr>
                <w:lang w:eastAsia="ko-KR"/>
              </w:rPr>
            </w:pPr>
            <w:r>
              <w:rPr>
                <w:rFonts w:eastAsia="宋体"/>
                <w:lang w:val="en-US" w:eastAsia="zh-CN"/>
              </w:rPr>
              <w:t>Huawei, HiSilicon</w:t>
            </w:r>
          </w:p>
        </w:tc>
        <w:tc>
          <w:tcPr>
            <w:tcW w:w="1134" w:type="dxa"/>
          </w:tcPr>
          <w:p w14:paraId="6D6C325D" w14:textId="6EAEB2C0" w:rsidR="0058086F" w:rsidRDefault="0058086F" w:rsidP="0058086F">
            <w:pPr>
              <w:rPr>
                <w:lang w:eastAsia="ko-KR"/>
              </w:rPr>
            </w:pPr>
            <w:r>
              <w:t>Not entirely</w:t>
            </w:r>
          </w:p>
        </w:tc>
        <w:tc>
          <w:tcPr>
            <w:tcW w:w="7089" w:type="dxa"/>
          </w:tcPr>
          <w:p w14:paraId="3F0C537B" w14:textId="2C575E5E" w:rsidR="0058086F" w:rsidRDefault="0058086F" w:rsidP="0058086F">
            <w:r>
              <w:t xml:space="preserve">1. We do not think there is a need for carrier indication by RRC. The carrier for RACH can be selected directly within MAC for all feature combinations (we do not apply </w:t>
            </w:r>
            <w:r>
              <w:lastRenderedPageBreak/>
              <w:t>SDT specific carrier selection threshold for RA-SDT in this case). What LGE suggests is OK.</w:t>
            </w:r>
          </w:p>
          <w:p w14:paraId="6AD5030F" w14:textId="56EB6688" w:rsidR="0058086F" w:rsidRDefault="0058086F" w:rsidP="0058086F">
            <w:pPr>
              <w:rPr>
                <w:lang w:eastAsia="ko-KR"/>
              </w:rPr>
            </w:pPr>
            <w:r>
              <w:t xml:space="preserve">2. Just for clarity, we think it would be good to capture step 0, i.e. “RRC checks whether the conditions to trigger specific features are met (SDT, Redcap, </w:t>
            </w:r>
            <w:proofErr w:type="spellStart"/>
            <w:r>
              <w:t>SliceGroup</w:t>
            </w:r>
            <w:proofErr w:type="spellEnd"/>
            <w:r>
              <w:t>)”.</w:t>
            </w:r>
          </w:p>
        </w:tc>
      </w:tr>
      <w:tr w:rsidR="00350739" w14:paraId="721F8F37" w14:textId="77777777">
        <w:tc>
          <w:tcPr>
            <w:tcW w:w="1696" w:type="dxa"/>
          </w:tcPr>
          <w:p w14:paraId="360B3B59" w14:textId="507AA480" w:rsidR="00350739" w:rsidRDefault="00350739" w:rsidP="0058086F">
            <w:pPr>
              <w:rPr>
                <w:rFonts w:eastAsia="宋体"/>
                <w:lang w:val="en-US" w:eastAsia="zh-CN"/>
              </w:rPr>
            </w:pPr>
            <w:r>
              <w:rPr>
                <w:rFonts w:eastAsia="宋体"/>
                <w:lang w:val="en-US" w:eastAsia="zh-CN"/>
              </w:rPr>
              <w:lastRenderedPageBreak/>
              <w:t>InterDigital</w:t>
            </w:r>
          </w:p>
        </w:tc>
        <w:tc>
          <w:tcPr>
            <w:tcW w:w="1134" w:type="dxa"/>
          </w:tcPr>
          <w:p w14:paraId="67F09FFE" w14:textId="77777777" w:rsidR="00350739" w:rsidRDefault="00350739" w:rsidP="0058086F"/>
        </w:tc>
        <w:tc>
          <w:tcPr>
            <w:tcW w:w="7089" w:type="dxa"/>
          </w:tcPr>
          <w:p w14:paraId="2F472512" w14:textId="294D0974" w:rsidR="00350739" w:rsidRDefault="00350739" w:rsidP="00350739">
            <w:r>
              <w:t xml:space="preserve">The SDT-specific </w:t>
            </w:r>
            <w:r w:rsidR="00C13BDB">
              <w:t xml:space="preserve">carrier </w:t>
            </w:r>
            <w:r>
              <w:t>threshold is not really necessary, but we’re fine with it if that’s the majority view. Discussion on this threshold was left for this AI.</w:t>
            </w:r>
          </w:p>
          <w:p w14:paraId="148DA106" w14:textId="77777777" w:rsidR="00350739" w:rsidRDefault="00350739" w:rsidP="00350739">
            <w:r>
              <w:t xml:space="preserve">The overall procedure looks good, but carrier selection should be done in MAC as usual. </w:t>
            </w:r>
          </w:p>
          <w:p w14:paraId="1536CB3D" w14:textId="11D5A353" w:rsidR="00350739" w:rsidRPr="00350739" w:rsidRDefault="00350739" w:rsidP="00350739">
            <w:pPr>
              <w:rPr>
                <w:lang w:val="en-US"/>
              </w:rPr>
            </w:pPr>
            <w:r w:rsidRPr="00350739">
              <w:rPr>
                <w:lang w:val="en-US"/>
              </w:rPr>
              <w:t>If the agreement on having an SDT specific carrier threshold is kept:</w:t>
            </w:r>
            <w:r>
              <w:rPr>
                <w:lang w:val="en-US"/>
              </w:rPr>
              <w:t xml:space="preserve"> </w:t>
            </w:r>
            <w:r w:rsidRPr="00350739">
              <w:rPr>
                <w:lang w:val="en-US"/>
              </w:rPr>
              <w:t>RRC can indicate to UE MAC whether SDT is involved in the initiated RACH prior to carrier selection</w:t>
            </w:r>
            <w:r>
              <w:rPr>
                <w:lang w:val="en-US"/>
              </w:rPr>
              <w:t xml:space="preserve">. </w:t>
            </w:r>
            <w:r w:rsidRPr="00350739">
              <w:rPr>
                <w:lang w:val="en-US"/>
              </w:rPr>
              <w:t>MAC applies the SDT specific carrier selection threshold if RRC indicates that SDT is involved.</w:t>
            </w:r>
            <w:r>
              <w:rPr>
                <w:lang w:val="en-US"/>
              </w:rPr>
              <w:t xml:space="preserve"> </w:t>
            </w:r>
            <w:r w:rsidRPr="00350739">
              <w:rPr>
                <w:lang w:val="en-US"/>
              </w:rPr>
              <w:t>MAC selects the carrier according to the measured RSRP and the selected threshold, per legacy</w:t>
            </w:r>
          </w:p>
        </w:tc>
      </w:tr>
      <w:tr w:rsidR="00404DF9" w14:paraId="4755E9D8" w14:textId="77777777">
        <w:tc>
          <w:tcPr>
            <w:tcW w:w="1696" w:type="dxa"/>
          </w:tcPr>
          <w:p w14:paraId="3E0B9AE7" w14:textId="4116F6EE" w:rsidR="00404DF9" w:rsidRDefault="00404DF9" w:rsidP="0058086F">
            <w:pPr>
              <w:rPr>
                <w:rFonts w:eastAsia="宋体"/>
                <w:lang w:val="en-US" w:eastAsia="zh-CN"/>
              </w:rPr>
            </w:pPr>
            <w:r>
              <w:rPr>
                <w:rFonts w:eastAsiaTheme="minorEastAsia" w:hint="eastAsia"/>
                <w:lang w:eastAsia="zh-CN"/>
              </w:rPr>
              <w:t>CATT</w:t>
            </w:r>
          </w:p>
        </w:tc>
        <w:tc>
          <w:tcPr>
            <w:tcW w:w="1134" w:type="dxa"/>
          </w:tcPr>
          <w:p w14:paraId="5E425AEB" w14:textId="290BD2DE" w:rsidR="00404DF9" w:rsidRDefault="00404DF9" w:rsidP="0058086F">
            <w:r>
              <w:rPr>
                <w:rFonts w:eastAsiaTheme="minorEastAsia" w:hint="eastAsia"/>
                <w:lang w:eastAsia="zh-CN"/>
              </w:rPr>
              <w:t>Yes</w:t>
            </w:r>
          </w:p>
        </w:tc>
        <w:tc>
          <w:tcPr>
            <w:tcW w:w="7089" w:type="dxa"/>
          </w:tcPr>
          <w:p w14:paraId="32A6E2C2" w14:textId="45A55049" w:rsidR="00404DF9" w:rsidRDefault="00404DF9" w:rsidP="00350739">
            <w:r>
              <w:rPr>
                <w:rFonts w:eastAsiaTheme="minorEastAsia" w:hint="eastAsia"/>
                <w:lang w:eastAsia="zh-CN"/>
              </w:rPr>
              <w:t xml:space="preserve">In SDT, the agreement defining one separate RSRP </w:t>
            </w:r>
            <w:r>
              <w:rPr>
                <w:rFonts w:eastAsiaTheme="minorEastAsia"/>
                <w:lang w:eastAsia="zh-CN"/>
              </w:rPr>
              <w:t>threshold</w:t>
            </w:r>
            <w:r>
              <w:rPr>
                <w:rFonts w:eastAsiaTheme="minorEastAsia" w:hint="eastAsia"/>
                <w:lang w:eastAsia="zh-CN"/>
              </w:rPr>
              <w:t xml:space="preserve"> for SUL selection is not changed based on the </w:t>
            </w:r>
            <w:r>
              <w:rPr>
                <w:rFonts w:eastAsiaTheme="minorEastAsia"/>
                <w:lang w:eastAsia="zh-CN"/>
              </w:rPr>
              <w:t>current</w:t>
            </w:r>
            <w:r>
              <w:rPr>
                <w:rFonts w:eastAsiaTheme="minorEastAsia" w:hint="eastAsia"/>
                <w:lang w:eastAsia="zh-CN"/>
              </w:rPr>
              <w:t xml:space="preserve"> meeting progress. Besides, CG-SDT selection is performed based on the selected carrier and before RA-SDT. Hence, we think there </w:t>
            </w:r>
            <w:r>
              <w:rPr>
                <w:rFonts w:eastAsiaTheme="minorEastAsia"/>
                <w:lang w:eastAsia="zh-CN"/>
              </w:rPr>
              <w:t>is no need to change the SDT procedure for carrier selection.</w:t>
            </w:r>
          </w:p>
        </w:tc>
      </w:tr>
      <w:tr w:rsidR="005E3A48" w14:paraId="110A15A1" w14:textId="77777777">
        <w:tc>
          <w:tcPr>
            <w:tcW w:w="1696" w:type="dxa"/>
          </w:tcPr>
          <w:p w14:paraId="6C05C70F" w14:textId="263522E5" w:rsidR="005E3A48" w:rsidRDefault="005E3A48" w:rsidP="005E3A48">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34B27B24" w14:textId="5F887957" w:rsidR="005E3A48" w:rsidRDefault="005E3A48" w:rsidP="005E3A48">
            <w:pPr>
              <w:rPr>
                <w:rFonts w:eastAsiaTheme="minorEastAsia"/>
                <w:lang w:eastAsia="zh-CN"/>
              </w:rPr>
            </w:pPr>
            <w:r>
              <w:rPr>
                <w:rFonts w:eastAsia="MS Mincho"/>
                <w:lang w:eastAsia="ja-JP"/>
              </w:rPr>
              <w:t>See comment</w:t>
            </w:r>
          </w:p>
        </w:tc>
        <w:tc>
          <w:tcPr>
            <w:tcW w:w="7089" w:type="dxa"/>
          </w:tcPr>
          <w:p w14:paraId="11A3E9C2" w14:textId="77777777" w:rsidR="005E3A48" w:rsidRDefault="005E3A48" w:rsidP="005E3A48">
            <w:pPr>
              <w:rPr>
                <w:rFonts w:eastAsia="MS Mincho"/>
                <w:lang w:eastAsia="ja-JP"/>
              </w:rPr>
            </w:pPr>
            <w:r>
              <w:rPr>
                <w:rFonts w:eastAsia="MS Mincho" w:hint="eastAsia"/>
                <w:lang w:eastAsia="ja-JP"/>
              </w:rPr>
              <w:t>I</w:t>
            </w:r>
            <w:r>
              <w:rPr>
                <w:rFonts w:eastAsia="MS Mincho"/>
                <w:lang w:eastAsia="ja-JP"/>
              </w:rPr>
              <w:t xml:space="preserve">t is still not clear what RRC indicates to MAC?  #3 implies, in some case, RRC indicates a carrier to be used explicitly, but not sure “in which case” and based on what?  We guess #1 </w:t>
            </w:r>
            <w:proofErr w:type="gramStart"/>
            <w:r>
              <w:rPr>
                <w:rFonts w:eastAsia="MS Mincho"/>
                <w:lang w:eastAsia="ja-JP"/>
              </w:rPr>
              <w:t>should  be</w:t>
            </w:r>
            <w:proofErr w:type="gramEnd"/>
            <w:r>
              <w:rPr>
                <w:rFonts w:eastAsia="MS Mincho"/>
                <w:lang w:eastAsia="ja-JP"/>
              </w:rPr>
              <w:t xml:space="preserve"> rephrased a bit to be pair with #3. E.g., RRC will indicate a carrier (to be used) to MAC. Then, what is </w:t>
            </w:r>
            <w:proofErr w:type="gramStart"/>
            <w:r>
              <w:rPr>
                <w:rFonts w:eastAsia="MS Mincho"/>
                <w:lang w:eastAsia="ja-JP"/>
              </w:rPr>
              <w:t>taken into account</w:t>
            </w:r>
            <w:proofErr w:type="gramEnd"/>
            <w:r>
              <w:rPr>
                <w:rFonts w:eastAsia="MS Mincho"/>
                <w:lang w:eastAsia="ja-JP"/>
              </w:rPr>
              <w:t xml:space="preserve"> for this carrier? All possible features supported by the UE, or some already triggered feature (e.g.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SliceX</w:t>
            </w:r>
            <w:proofErr w:type="spellEnd"/>
            <w:r>
              <w:rPr>
                <w:rFonts w:eastAsia="MS Mincho"/>
                <w:lang w:eastAsia="ja-JP"/>
              </w:rPr>
              <w:t xml:space="preserve">, SDT)?  </w:t>
            </w:r>
          </w:p>
          <w:p w14:paraId="3E2AF51C" w14:textId="584B6136" w:rsidR="005E3A48" w:rsidRDefault="005E3A48" w:rsidP="005E3A48">
            <w:pPr>
              <w:rPr>
                <w:rFonts w:eastAsiaTheme="minorEastAsia"/>
                <w:lang w:eastAsia="zh-CN"/>
              </w:rPr>
            </w:pPr>
            <w:r>
              <w:rPr>
                <w:rFonts w:eastAsia="MS Mincho"/>
                <w:lang w:eastAsia="ja-JP"/>
              </w:rPr>
              <w:t xml:space="preserve">We expect that if RRC indicates a carrier to MAC, the simplest way is to indicate available feature/feature combinations in each carrier. Then, MAC select carrier based on </w:t>
            </w:r>
            <w:proofErr w:type="gramStart"/>
            <w:r>
              <w:rPr>
                <w:rFonts w:eastAsia="MS Mincho"/>
                <w:lang w:eastAsia="ja-JP"/>
              </w:rPr>
              <w:t>those information</w:t>
            </w:r>
            <w:proofErr w:type="gramEnd"/>
            <w:r>
              <w:rPr>
                <w:rFonts w:eastAsia="MS Mincho"/>
                <w:lang w:eastAsia="ja-JP"/>
              </w:rPr>
              <w:t xml:space="preserve"> as well. </w:t>
            </w:r>
          </w:p>
        </w:tc>
      </w:tr>
      <w:tr w:rsidR="00604E13" w14:paraId="55CCE8B9" w14:textId="77777777" w:rsidTr="00604E13">
        <w:tc>
          <w:tcPr>
            <w:tcW w:w="1696" w:type="dxa"/>
          </w:tcPr>
          <w:p w14:paraId="1031BAFE" w14:textId="77777777" w:rsidR="00604E13" w:rsidRDefault="00604E13" w:rsidP="0023039F">
            <w:pPr>
              <w:rPr>
                <w:rFonts w:eastAsia="宋体"/>
                <w:lang w:val="en-US" w:eastAsia="zh-CN"/>
              </w:rPr>
            </w:pPr>
            <w:r>
              <w:rPr>
                <w:rFonts w:eastAsia="宋体"/>
                <w:lang w:val="en-US" w:eastAsia="zh-CN"/>
              </w:rPr>
              <w:t>Ericsson</w:t>
            </w:r>
          </w:p>
        </w:tc>
        <w:tc>
          <w:tcPr>
            <w:tcW w:w="1134" w:type="dxa"/>
          </w:tcPr>
          <w:p w14:paraId="5EDF6362" w14:textId="77777777" w:rsidR="00604E13" w:rsidRDefault="00604E13" w:rsidP="0023039F">
            <w:pPr>
              <w:rPr>
                <w:rFonts w:eastAsia="宋体"/>
                <w:lang w:val="en-US" w:eastAsia="zh-CN"/>
              </w:rPr>
            </w:pPr>
            <w:r>
              <w:rPr>
                <w:rFonts w:eastAsia="宋体"/>
                <w:lang w:val="en-US" w:eastAsia="zh-CN"/>
              </w:rPr>
              <w:t>Yes, comment</w:t>
            </w:r>
          </w:p>
        </w:tc>
        <w:tc>
          <w:tcPr>
            <w:tcW w:w="7089" w:type="dxa"/>
          </w:tcPr>
          <w:p w14:paraId="3AF4A0E3" w14:textId="77777777" w:rsidR="00604E13" w:rsidRDefault="00604E13" w:rsidP="0023039F">
            <w:r>
              <w:t xml:space="preserve">We think carrier selection will be performed in MAC, and then it is more about the modelling. To have a consistent behaviour across features we are open to discuss e.g. the SDT threshold although this (and other </w:t>
            </w:r>
            <w:proofErr w:type="gramStart"/>
            <w:r>
              <w:t>Wis)  needs</w:t>
            </w:r>
            <w:proofErr w:type="gramEnd"/>
            <w:r>
              <w:t xml:space="preserve"> to be usable to steer UE to or from a partition/use of feature. </w:t>
            </w:r>
          </w:p>
        </w:tc>
      </w:tr>
      <w:tr w:rsidR="00193B26" w14:paraId="0B2C9B3F" w14:textId="77777777" w:rsidTr="00604E13">
        <w:tc>
          <w:tcPr>
            <w:tcW w:w="1696" w:type="dxa"/>
          </w:tcPr>
          <w:p w14:paraId="6A290B9D" w14:textId="0F574C97" w:rsidR="00193B26" w:rsidRDefault="00193B26" w:rsidP="0023039F">
            <w:pPr>
              <w:rPr>
                <w:rFonts w:eastAsia="宋体"/>
                <w:lang w:val="en-US" w:eastAsia="zh-CN"/>
              </w:rPr>
            </w:pPr>
            <w:r>
              <w:rPr>
                <w:rFonts w:eastAsia="宋体" w:hint="eastAsia"/>
                <w:lang w:val="en-US" w:eastAsia="zh-CN"/>
              </w:rPr>
              <w:t>v</w:t>
            </w:r>
            <w:r>
              <w:rPr>
                <w:rFonts w:eastAsia="宋体"/>
                <w:lang w:val="en-US" w:eastAsia="zh-CN"/>
              </w:rPr>
              <w:t>ivo</w:t>
            </w:r>
          </w:p>
        </w:tc>
        <w:tc>
          <w:tcPr>
            <w:tcW w:w="1134" w:type="dxa"/>
          </w:tcPr>
          <w:p w14:paraId="43AF74C7" w14:textId="39930F6A" w:rsidR="00193B26" w:rsidRDefault="00411BC0" w:rsidP="0023039F">
            <w:pPr>
              <w:rPr>
                <w:rFonts w:eastAsia="宋体"/>
                <w:lang w:val="en-US" w:eastAsia="zh-CN"/>
              </w:rPr>
            </w:pPr>
            <w:r>
              <w:rPr>
                <w:rFonts w:eastAsia="宋体" w:hint="eastAsia"/>
                <w:lang w:val="en-US" w:eastAsia="zh-CN"/>
              </w:rPr>
              <w:t>C</w:t>
            </w:r>
            <w:r>
              <w:rPr>
                <w:rFonts w:eastAsia="宋体"/>
                <w:lang w:val="en-US" w:eastAsia="zh-CN"/>
              </w:rPr>
              <w:t xml:space="preserve">omments </w:t>
            </w:r>
          </w:p>
        </w:tc>
        <w:tc>
          <w:tcPr>
            <w:tcW w:w="7089" w:type="dxa"/>
          </w:tcPr>
          <w:p w14:paraId="3D1FE1F7" w14:textId="39DDD08B" w:rsidR="00193B26" w:rsidRPr="00411BC0" w:rsidRDefault="00411BC0" w:rsidP="0023039F">
            <w:pPr>
              <w:rPr>
                <w:rFonts w:eastAsiaTheme="minorEastAsia" w:hint="eastAsia"/>
                <w:lang w:eastAsia="zh-CN"/>
              </w:rPr>
            </w:pPr>
            <w:r>
              <w:rPr>
                <w:rFonts w:eastAsiaTheme="minorEastAsia" w:hint="eastAsia"/>
                <w:lang w:eastAsia="zh-CN"/>
              </w:rPr>
              <w:t>W</w:t>
            </w:r>
            <w:r>
              <w:rPr>
                <w:rFonts w:eastAsiaTheme="minorEastAsia"/>
                <w:lang w:eastAsia="zh-CN"/>
              </w:rPr>
              <w:t xml:space="preserve">e also think carrier selection will be done in MAC. </w:t>
            </w:r>
            <w:r w:rsidR="00D72BB5">
              <w:rPr>
                <w:rFonts w:eastAsiaTheme="minorEastAsia"/>
                <w:lang w:eastAsia="zh-CN"/>
              </w:rPr>
              <w:t>Meanwhile, at least for R</w:t>
            </w:r>
            <w:r w:rsidR="00D72BB5">
              <w:rPr>
                <w:rFonts w:eastAsiaTheme="minorEastAsia" w:hint="eastAsia"/>
                <w:lang w:eastAsia="zh-CN"/>
              </w:rPr>
              <w:t>ed</w:t>
            </w:r>
            <w:r w:rsidR="00D72BB5">
              <w:rPr>
                <w:rFonts w:eastAsiaTheme="minorEastAsia"/>
                <w:lang w:eastAsia="zh-CN"/>
              </w:rPr>
              <w:t xml:space="preserve">cap, we think there is no need to require RRC to </w:t>
            </w:r>
            <w:r w:rsidR="0046027B">
              <w:rPr>
                <w:rFonts w:eastAsiaTheme="minorEastAsia"/>
                <w:lang w:eastAsia="zh-CN"/>
              </w:rPr>
              <w:t xml:space="preserve">indicate whether it is applicable. </w:t>
            </w:r>
          </w:p>
        </w:tc>
      </w:tr>
      <w:tr w:rsidR="00193B26" w14:paraId="56D8FDB0" w14:textId="77777777" w:rsidTr="00604E13">
        <w:tc>
          <w:tcPr>
            <w:tcW w:w="1696" w:type="dxa"/>
          </w:tcPr>
          <w:p w14:paraId="38D6D037" w14:textId="77777777" w:rsidR="00193B26" w:rsidRDefault="00193B26" w:rsidP="0023039F">
            <w:pPr>
              <w:rPr>
                <w:rFonts w:eastAsia="宋体"/>
                <w:lang w:val="en-US" w:eastAsia="zh-CN"/>
              </w:rPr>
            </w:pPr>
          </w:p>
        </w:tc>
        <w:tc>
          <w:tcPr>
            <w:tcW w:w="1134" w:type="dxa"/>
          </w:tcPr>
          <w:p w14:paraId="23FEA054" w14:textId="77777777" w:rsidR="00193B26" w:rsidRDefault="00193B26" w:rsidP="0023039F">
            <w:pPr>
              <w:rPr>
                <w:rFonts w:eastAsia="宋体"/>
                <w:lang w:val="en-US" w:eastAsia="zh-CN"/>
              </w:rPr>
            </w:pPr>
          </w:p>
        </w:tc>
        <w:tc>
          <w:tcPr>
            <w:tcW w:w="7089" w:type="dxa"/>
          </w:tcPr>
          <w:p w14:paraId="7A5981E4" w14:textId="77777777" w:rsidR="00193B26" w:rsidRDefault="00193B26" w:rsidP="0023039F"/>
        </w:tc>
      </w:tr>
    </w:tbl>
    <w:p w14:paraId="03957194" w14:textId="77777777" w:rsidR="000E6612" w:rsidRDefault="000E6612"/>
    <w:p w14:paraId="1732EFD1" w14:textId="77777777" w:rsidR="000E6612" w:rsidRDefault="000E6612"/>
    <w:p w14:paraId="1826EF7B" w14:textId="77777777" w:rsidR="000E6612" w:rsidRDefault="0023656F">
      <w:pPr>
        <w:pStyle w:val="3"/>
      </w:pPr>
      <w:r>
        <w:t>CFRA</w:t>
      </w:r>
    </w:p>
    <w:tbl>
      <w:tblPr>
        <w:tblStyle w:val="af4"/>
        <w:tblW w:w="10081" w:type="dxa"/>
        <w:tblLook w:val="04A0" w:firstRow="1" w:lastRow="0" w:firstColumn="1" w:lastColumn="0" w:noHBand="0" w:noVBand="1"/>
      </w:tblPr>
      <w:tblGrid>
        <w:gridCol w:w="10081"/>
      </w:tblGrid>
      <w:tr w:rsidR="000E6612" w14:paraId="1EA8E712"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28BE1142" w14:textId="77777777" w:rsidR="000E6612" w:rsidRDefault="0023656F">
            <w:pPr>
              <w:spacing w:after="0"/>
              <w:jc w:val="center"/>
              <w:rPr>
                <w:rFonts w:asciiTheme="minorHAnsi" w:hAnsiTheme="minorHAnsi"/>
                <w:szCs w:val="22"/>
              </w:rPr>
            </w:pPr>
            <w:r>
              <w:t>Proposal [6]</w:t>
            </w:r>
          </w:p>
        </w:tc>
      </w:tr>
      <w:tr w:rsidR="000E6612" w14:paraId="5343C32C" w14:textId="77777777">
        <w:trPr>
          <w:trHeight w:val="1333"/>
        </w:trPr>
        <w:tc>
          <w:tcPr>
            <w:tcW w:w="10081" w:type="dxa"/>
            <w:tcBorders>
              <w:top w:val="single" w:sz="4" w:space="0" w:color="auto"/>
              <w:left w:val="single" w:sz="4" w:space="0" w:color="auto"/>
              <w:bottom w:val="single" w:sz="4" w:space="0" w:color="auto"/>
              <w:right w:val="single" w:sz="4" w:space="0" w:color="auto"/>
            </w:tcBorders>
          </w:tcPr>
          <w:p w14:paraId="50B56C10" w14:textId="77777777" w:rsidR="000E6612" w:rsidRDefault="0023656F">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5AFF8970" w14:textId="77777777" w:rsidR="000E6612" w:rsidRDefault="0023656F">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18486F8C" w14:textId="77777777" w:rsidR="000E6612" w:rsidRDefault="0023656F">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2DEC09E1" w14:textId="77777777" w:rsidR="000E6612" w:rsidRDefault="0023656F">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69A33EEE" w14:textId="77777777" w:rsidR="000E6612" w:rsidRDefault="000E6612"/>
    <w:p w14:paraId="36B22965" w14:textId="77777777" w:rsidR="000E6612" w:rsidRDefault="0023656F">
      <w:r>
        <w:rPr>
          <w:b/>
          <w:bCs/>
        </w:rPr>
        <w:t>7.2.2 Companies are invited to provide their view on the options.</w:t>
      </w:r>
    </w:p>
    <w:tbl>
      <w:tblPr>
        <w:tblStyle w:val="af4"/>
        <w:tblW w:w="0" w:type="auto"/>
        <w:tblLook w:val="04A0" w:firstRow="1" w:lastRow="0" w:firstColumn="1" w:lastColumn="0" w:noHBand="0" w:noVBand="1"/>
      </w:tblPr>
      <w:tblGrid>
        <w:gridCol w:w="1696"/>
        <w:gridCol w:w="1134"/>
        <w:gridCol w:w="7089"/>
      </w:tblGrid>
      <w:tr w:rsidR="000E6612" w14:paraId="50B0D4B2" w14:textId="77777777">
        <w:tc>
          <w:tcPr>
            <w:tcW w:w="1696" w:type="dxa"/>
          </w:tcPr>
          <w:p w14:paraId="6BEAE7F9" w14:textId="77777777" w:rsidR="000E6612" w:rsidRDefault="0023656F">
            <w:pPr>
              <w:rPr>
                <w:b/>
                <w:bCs/>
              </w:rPr>
            </w:pPr>
            <w:r>
              <w:rPr>
                <w:b/>
                <w:bCs/>
              </w:rPr>
              <w:t>Companies</w:t>
            </w:r>
          </w:p>
        </w:tc>
        <w:tc>
          <w:tcPr>
            <w:tcW w:w="1134" w:type="dxa"/>
          </w:tcPr>
          <w:p w14:paraId="2DD224F5" w14:textId="77777777" w:rsidR="000E6612" w:rsidRDefault="0023656F">
            <w:pPr>
              <w:rPr>
                <w:b/>
                <w:bCs/>
              </w:rPr>
            </w:pPr>
            <w:r>
              <w:rPr>
                <w:b/>
                <w:bCs/>
              </w:rPr>
              <w:t>Option 1 or 2</w:t>
            </w:r>
          </w:p>
        </w:tc>
        <w:tc>
          <w:tcPr>
            <w:tcW w:w="7089" w:type="dxa"/>
          </w:tcPr>
          <w:p w14:paraId="71E09B40" w14:textId="77777777" w:rsidR="000E6612" w:rsidRDefault="0023656F">
            <w:pPr>
              <w:rPr>
                <w:b/>
                <w:bCs/>
              </w:rPr>
            </w:pPr>
            <w:r>
              <w:rPr>
                <w:b/>
                <w:bCs/>
              </w:rPr>
              <w:t>Comments</w:t>
            </w:r>
          </w:p>
        </w:tc>
      </w:tr>
      <w:tr w:rsidR="000E6612" w14:paraId="79AA5D5A" w14:textId="77777777">
        <w:tc>
          <w:tcPr>
            <w:tcW w:w="1696" w:type="dxa"/>
          </w:tcPr>
          <w:p w14:paraId="2ADC809D" w14:textId="77777777" w:rsidR="000E6612" w:rsidRDefault="0023656F">
            <w:r>
              <w:t>Qualcomm</w:t>
            </w:r>
          </w:p>
        </w:tc>
        <w:tc>
          <w:tcPr>
            <w:tcW w:w="1134" w:type="dxa"/>
          </w:tcPr>
          <w:p w14:paraId="683ED99B" w14:textId="77777777" w:rsidR="000E6612" w:rsidRDefault="0023656F">
            <w:r>
              <w:t>Option 1</w:t>
            </w:r>
          </w:p>
        </w:tc>
        <w:tc>
          <w:tcPr>
            <w:tcW w:w="7089" w:type="dxa"/>
          </w:tcPr>
          <w:p w14:paraId="4E2EEF97" w14:textId="77777777" w:rsidR="000E6612" w:rsidRDefault="0023656F">
            <w:r>
              <w:t>It is CFRA. Let network tell UE what to do</w:t>
            </w:r>
          </w:p>
        </w:tc>
      </w:tr>
      <w:tr w:rsidR="000E6612" w14:paraId="10769908" w14:textId="77777777">
        <w:tc>
          <w:tcPr>
            <w:tcW w:w="1696" w:type="dxa"/>
          </w:tcPr>
          <w:p w14:paraId="17CC3C4F"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11326ADC" w14:textId="77777777" w:rsidR="000E6612" w:rsidRDefault="0023656F">
            <w:pPr>
              <w:rPr>
                <w:rFonts w:eastAsiaTheme="minorEastAsia"/>
                <w:lang w:eastAsia="zh-CN"/>
              </w:rPr>
            </w:pPr>
            <w:r>
              <w:rPr>
                <w:rFonts w:eastAsiaTheme="minorEastAsia"/>
                <w:lang w:eastAsia="zh-CN"/>
              </w:rPr>
              <w:t>Option 1</w:t>
            </w:r>
          </w:p>
        </w:tc>
        <w:tc>
          <w:tcPr>
            <w:tcW w:w="7089" w:type="dxa"/>
          </w:tcPr>
          <w:p w14:paraId="563A2A53" w14:textId="77777777" w:rsidR="000E6612" w:rsidRDefault="000E6612"/>
        </w:tc>
      </w:tr>
      <w:tr w:rsidR="000E6612" w14:paraId="13822D46" w14:textId="77777777">
        <w:tc>
          <w:tcPr>
            <w:tcW w:w="1696" w:type="dxa"/>
          </w:tcPr>
          <w:p w14:paraId="30D98A72" w14:textId="77777777" w:rsidR="000E6612" w:rsidRDefault="0023656F">
            <w:r>
              <w:t>Sony</w:t>
            </w:r>
          </w:p>
        </w:tc>
        <w:tc>
          <w:tcPr>
            <w:tcW w:w="1134" w:type="dxa"/>
          </w:tcPr>
          <w:p w14:paraId="24A0F648" w14:textId="77777777" w:rsidR="000E6612" w:rsidRDefault="0023656F">
            <w:r>
              <w:rPr>
                <w:rFonts w:eastAsiaTheme="minorEastAsia"/>
                <w:lang w:eastAsia="zh-CN"/>
              </w:rPr>
              <w:t>Option 1</w:t>
            </w:r>
          </w:p>
        </w:tc>
        <w:tc>
          <w:tcPr>
            <w:tcW w:w="7089" w:type="dxa"/>
          </w:tcPr>
          <w:p w14:paraId="4E14EAD8" w14:textId="77777777" w:rsidR="000E6612" w:rsidRDefault="000E6612"/>
        </w:tc>
      </w:tr>
      <w:tr w:rsidR="000E6612" w14:paraId="4B294FFD" w14:textId="77777777">
        <w:tc>
          <w:tcPr>
            <w:tcW w:w="1696" w:type="dxa"/>
          </w:tcPr>
          <w:p w14:paraId="040F90E1" w14:textId="77777777" w:rsidR="000E6612" w:rsidRDefault="0023656F">
            <w:pPr>
              <w:rPr>
                <w:rFonts w:eastAsia="宋体"/>
                <w:lang w:val="en-US" w:eastAsia="zh-CN"/>
              </w:rPr>
            </w:pPr>
            <w:r>
              <w:rPr>
                <w:rFonts w:eastAsia="宋体" w:hint="eastAsia"/>
                <w:lang w:val="en-US" w:eastAsia="zh-CN"/>
              </w:rPr>
              <w:t>Xiaomi</w:t>
            </w:r>
          </w:p>
        </w:tc>
        <w:tc>
          <w:tcPr>
            <w:tcW w:w="1134" w:type="dxa"/>
          </w:tcPr>
          <w:p w14:paraId="6435AEED" w14:textId="77777777" w:rsidR="000E6612" w:rsidRDefault="0023656F">
            <w:pPr>
              <w:rPr>
                <w:rFonts w:eastAsiaTheme="minorEastAsia"/>
                <w:lang w:val="en-US" w:eastAsia="zh-CN"/>
              </w:rPr>
            </w:pPr>
            <w:r>
              <w:rPr>
                <w:rFonts w:eastAsiaTheme="minorEastAsia" w:hint="eastAsia"/>
                <w:lang w:val="en-US" w:eastAsia="zh-CN"/>
              </w:rPr>
              <w:t>Option 1</w:t>
            </w:r>
          </w:p>
        </w:tc>
        <w:tc>
          <w:tcPr>
            <w:tcW w:w="7089" w:type="dxa"/>
          </w:tcPr>
          <w:p w14:paraId="7A8493DC" w14:textId="77777777" w:rsidR="000E6612" w:rsidRDefault="000E6612"/>
        </w:tc>
      </w:tr>
      <w:tr w:rsidR="000E6612" w14:paraId="5EC33790" w14:textId="77777777">
        <w:tc>
          <w:tcPr>
            <w:tcW w:w="1696" w:type="dxa"/>
          </w:tcPr>
          <w:p w14:paraId="0AEE7A80" w14:textId="0A98FBAF" w:rsidR="000E6612" w:rsidRDefault="00B944A5">
            <w:r>
              <w:t>ZTE</w:t>
            </w:r>
          </w:p>
        </w:tc>
        <w:tc>
          <w:tcPr>
            <w:tcW w:w="1134" w:type="dxa"/>
          </w:tcPr>
          <w:p w14:paraId="79DE2EF4" w14:textId="2E867F4C" w:rsidR="000E6612" w:rsidRDefault="00B944A5">
            <w:pPr>
              <w:rPr>
                <w:rFonts w:eastAsiaTheme="minorEastAsia"/>
                <w:lang w:eastAsia="zh-CN"/>
              </w:rPr>
            </w:pPr>
            <w:r>
              <w:rPr>
                <w:rFonts w:eastAsiaTheme="minorEastAsia"/>
                <w:lang w:eastAsia="zh-CN"/>
              </w:rPr>
              <w:t>Option 1</w:t>
            </w:r>
          </w:p>
        </w:tc>
        <w:tc>
          <w:tcPr>
            <w:tcW w:w="7089" w:type="dxa"/>
          </w:tcPr>
          <w:p w14:paraId="5BBC3828" w14:textId="77C090AA" w:rsidR="000E6612" w:rsidRDefault="00B944A5">
            <w:r>
              <w:t xml:space="preserve">Agree with Qualcomm comment. </w:t>
            </w:r>
          </w:p>
        </w:tc>
      </w:tr>
      <w:tr w:rsidR="00476A17" w14:paraId="4753788F" w14:textId="77777777">
        <w:tc>
          <w:tcPr>
            <w:tcW w:w="1696" w:type="dxa"/>
          </w:tcPr>
          <w:p w14:paraId="202CC1E7" w14:textId="1A22A19C" w:rsidR="00476A17" w:rsidRDefault="00476A17">
            <w:r>
              <w:t>Nokia</w:t>
            </w:r>
          </w:p>
        </w:tc>
        <w:tc>
          <w:tcPr>
            <w:tcW w:w="1134" w:type="dxa"/>
          </w:tcPr>
          <w:p w14:paraId="701784CB" w14:textId="21D83D9F" w:rsidR="00476A17" w:rsidRDefault="00E858CD">
            <w:pPr>
              <w:rPr>
                <w:rFonts w:eastAsiaTheme="minorEastAsia"/>
                <w:lang w:eastAsia="zh-CN"/>
              </w:rPr>
            </w:pPr>
            <w:r>
              <w:rPr>
                <w:rFonts w:eastAsiaTheme="minorEastAsia"/>
                <w:lang w:eastAsia="zh-CN"/>
              </w:rPr>
              <w:t>None</w:t>
            </w:r>
          </w:p>
        </w:tc>
        <w:tc>
          <w:tcPr>
            <w:tcW w:w="7089" w:type="dxa"/>
          </w:tcPr>
          <w:p w14:paraId="2365EA16" w14:textId="32A4FA06" w:rsidR="00E858CD" w:rsidRDefault="00E858CD">
            <w:r>
              <w:t>There is no possibility for NW to always indicate CBRA partition, e.g., with PDCCH order. Hence, we need to anyway specify UE behaviour in case this is not indicated.</w:t>
            </w:r>
          </w:p>
          <w:p w14:paraId="514E63B2" w14:textId="2FF2A773" w:rsidR="00476A17" w:rsidRDefault="00E858CD">
            <w:r>
              <w:t xml:space="preserve">Simplest is the </w:t>
            </w:r>
            <w:r w:rsidR="00476A17">
              <w:t>UE use</w:t>
            </w:r>
            <w:r>
              <w:t>s</w:t>
            </w:r>
            <w:r w:rsidR="00476A17">
              <w:t xml:space="preserve"> common RACH in this case</w:t>
            </w:r>
            <w:r w:rsidR="00266675">
              <w:t>, no need for additional specification effort.</w:t>
            </w:r>
            <w:r>
              <w:t xml:space="preserve"> CFRA is anyway only for HO, BFR, and PDCCH order.</w:t>
            </w:r>
          </w:p>
        </w:tc>
      </w:tr>
      <w:tr w:rsidR="00C35414" w14:paraId="34879490" w14:textId="77777777">
        <w:tc>
          <w:tcPr>
            <w:tcW w:w="1696" w:type="dxa"/>
          </w:tcPr>
          <w:p w14:paraId="7DFB123F" w14:textId="505B3440" w:rsidR="00C35414" w:rsidRDefault="00C35414">
            <w:pPr>
              <w:rPr>
                <w:lang w:eastAsia="ko-KR"/>
              </w:rPr>
            </w:pPr>
            <w:r>
              <w:rPr>
                <w:rFonts w:hint="eastAsia"/>
                <w:lang w:eastAsia="ko-KR"/>
              </w:rPr>
              <w:t>LGE</w:t>
            </w:r>
          </w:p>
        </w:tc>
        <w:tc>
          <w:tcPr>
            <w:tcW w:w="1134" w:type="dxa"/>
          </w:tcPr>
          <w:p w14:paraId="23F7E6C9" w14:textId="55F05038" w:rsidR="00C35414" w:rsidRPr="00C35414" w:rsidRDefault="00C35414">
            <w:pPr>
              <w:rPr>
                <w:rFonts w:eastAsia="Malgun Gothic"/>
                <w:lang w:eastAsia="ko-KR"/>
              </w:rPr>
            </w:pPr>
            <w:r>
              <w:rPr>
                <w:rFonts w:eastAsia="Malgun Gothic" w:hint="eastAsia"/>
                <w:lang w:eastAsia="ko-KR"/>
              </w:rPr>
              <w:t>None</w:t>
            </w:r>
          </w:p>
        </w:tc>
        <w:tc>
          <w:tcPr>
            <w:tcW w:w="7089" w:type="dxa"/>
          </w:tcPr>
          <w:p w14:paraId="785D7612" w14:textId="41B50CF1" w:rsidR="00C35414" w:rsidRDefault="00C35414">
            <w:pPr>
              <w:rPr>
                <w:lang w:eastAsia="ko-KR"/>
              </w:rPr>
            </w:pPr>
            <w:r>
              <w:rPr>
                <w:rFonts w:hint="eastAsia"/>
                <w:lang w:eastAsia="ko-KR"/>
              </w:rPr>
              <w:t xml:space="preserve">Agree with Nokia. </w:t>
            </w:r>
            <w:r>
              <w:rPr>
                <w:lang w:eastAsia="ko-KR"/>
              </w:rPr>
              <w:t xml:space="preserve">When a UE fallbacks from CFRA to CBRA, the RA parameters of common RACH resource (i.e., legacy RA parameter) can be used. There is </w:t>
            </w:r>
            <w:r>
              <w:rPr>
                <w:szCs w:val="20"/>
                <w:lang w:eastAsia="zh-CN"/>
              </w:rPr>
              <w:t>no need to consider RACH partitions.</w:t>
            </w:r>
          </w:p>
        </w:tc>
      </w:tr>
      <w:tr w:rsidR="00E66734" w14:paraId="06F0F9CD" w14:textId="77777777">
        <w:tc>
          <w:tcPr>
            <w:tcW w:w="1696" w:type="dxa"/>
          </w:tcPr>
          <w:p w14:paraId="0B9D9B06" w14:textId="4FEC2F7F" w:rsidR="00E66734" w:rsidRDefault="00E66734" w:rsidP="00E66734">
            <w:pPr>
              <w:rPr>
                <w:lang w:eastAsia="ko-KR"/>
              </w:rPr>
            </w:pPr>
            <w:r>
              <w:rPr>
                <w:rFonts w:eastAsia="宋体"/>
                <w:lang w:val="en-US" w:eastAsia="zh-CN"/>
              </w:rPr>
              <w:t>Huawei, HiSilicon</w:t>
            </w:r>
          </w:p>
        </w:tc>
        <w:tc>
          <w:tcPr>
            <w:tcW w:w="1134" w:type="dxa"/>
          </w:tcPr>
          <w:p w14:paraId="3850E955" w14:textId="32E6EA56" w:rsidR="00E66734" w:rsidRDefault="00E66734" w:rsidP="00E66734">
            <w:pPr>
              <w:rPr>
                <w:rFonts w:eastAsia="Malgun Gothic"/>
                <w:lang w:eastAsia="ko-KR"/>
              </w:rPr>
            </w:pPr>
            <w:r>
              <w:rPr>
                <w:rFonts w:eastAsiaTheme="minorEastAsia"/>
                <w:lang w:eastAsia="zh-CN"/>
              </w:rPr>
              <w:t>Option 2</w:t>
            </w:r>
          </w:p>
        </w:tc>
        <w:tc>
          <w:tcPr>
            <w:tcW w:w="7089" w:type="dxa"/>
          </w:tcPr>
          <w:p w14:paraId="1314258B" w14:textId="5FB8BEDB" w:rsidR="00E66734" w:rsidRDefault="00E66734" w:rsidP="00E66734">
            <w:pPr>
              <w:rPr>
                <w:lang w:eastAsia="ko-KR"/>
              </w:rPr>
            </w:pPr>
            <w:r>
              <w:t>We can just reuse RACH partition selection procedure. We are OK with option 1 as well with an understanding that this will be indicated within dedicated RACH configuration in RRC signalling.</w:t>
            </w:r>
          </w:p>
        </w:tc>
      </w:tr>
      <w:tr w:rsidR="00C13BDB" w14:paraId="4640E4BE" w14:textId="77777777">
        <w:tc>
          <w:tcPr>
            <w:tcW w:w="1696" w:type="dxa"/>
          </w:tcPr>
          <w:p w14:paraId="562C5D71" w14:textId="79C55CC3" w:rsidR="00C13BDB" w:rsidRDefault="00C13BDB" w:rsidP="00E66734">
            <w:pPr>
              <w:rPr>
                <w:rFonts w:eastAsia="宋体"/>
                <w:lang w:val="en-US" w:eastAsia="zh-CN"/>
              </w:rPr>
            </w:pPr>
            <w:r>
              <w:rPr>
                <w:rFonts w:eastAsia="宋体"/>
                <w:lang w:val="en-US" w:eastAsia="zh-CN"/>
              </w:rPr>
              <w:t>InterDigital</w:t>
            </w:r>
          </w:p>
        </w:tc>
        <w:tc>
          <w:tcPr>
            <w:tcW w:w="1134" w:type="dxa"/>
          </w:tcPr>
          <w:p w14:paraId="7F09A957" w14:textId="3D071CA2" w:rsidR="00C13BDB" w:rsidRDefault="00C13BDB" w:rsidP="00E66734">
            <w:pPr>
              <w:rPr>
                <w:rFonts w:eastAsiaTheme="minorEastAsia"/>
                <w:lang w:eastAsia="zh-CN"/>
              </w:rPr>
            </w:pPr>
            <w:r>
              <w:rPr>
                <w:rFonts w:eastAsiaTheme="minorEastAsia"/>
                <w:lang w:eastAsia="zh-CN"/>
              </w:rPr>
              <w:t>None</w:t>
            </w:r>
          </w:p>
        </w:tc>
        <w:tc>
          <w:tcPr>
            <w:tcW w:w="7089" w:type="dxa"/>
          </w:tcPr>
          <w:p w14:paraId="30B26106" w14:textId="545DAA81" w:rsidR="00C13BDB" w:rsidRDefault="00C13BDB" w:rsidP="00E66734">
            <w:r>
              <w:t>Agree with Nokia</w:t>
            </w:r>
          </w:p>
        </w:tc>
      </w:tr>
      <w:tr w:rsidR="00404DF9" w14:paraId="52695D0D" w14:textId="77777777">
        <w:tc>
          <w:tcPr>
            <w:tcW w:w="1696" w:type="dxa"/>
          </w:tcPr>
          <w:p w14:paraId="57BB7406" w14:textId="3F7C76AA" w:rsidR="00404DF9" w:rsidRDefault="00404DF9" w:rsidP="00E66734">
            <w:pPr>
              <w:rPr>
                <w:rFonts w:eastAsia="宋体"/>
                <w:lang w:val="en-US" w:eastAsia="zh-CN"/>
              </w:rPr>
            </w:pPr>
            <w:r>
              <w:rPr>
                <w:rFonts w:eastAsiaTheme="minorEastAsia" w:hint="eastAsia"/>
                <w:lang w:eastAsia="zh-CN"/>
              </w:rPr>
              <w:t>CATT</w:t>
            </w:r>
          </w:p>
        </w:tc>
        <w:tc>
          <w:tcPr>
            <w:tcW w:w="1134" w:type="dxa"/>
          </w:tcPr>
          <w:p w14:paraId="4D5EEA03" w14:textId="24E13366" w:rsidR="00404DF9" w:rsidRDefault="00404DF9" w:rsidP="00E66734">
            <w:pPr>
              <w:rPr>
                <w:rFonts w:eastAsiaTheme="minorEastAsia"/>
                <w:lang w:eastAsia="zh-CN"/>
              </w:rPr>
            </w:pPr>
            <w:r>
              <w:rPr>
                <w:rFonts w:eastAsiaTheme="minorEastAsia" w:hint="eastAsia"/>
                <w:lang w:eastAsia="zh-CN"/>
              </w:rPr>
              <w:t>None</w:t>
            </w:r>
          </w:p>
        </w:tc>
        <w:tc>
          <w:tcPr>
            <w:tcW w:w="7089" w:type="dxa"/>
          </w:tcPr>
          <w:p w14:paraId="4D445B24" w14:textId="6E7D8926" w:rsidR="00404DF9" w:rsidRDefault="00404DF9" w:rsidP="00E66734">
            <w:r>
              <w:rPr>
                <w:rFonts w:eastAsiaTheme="minorEastAsia" w:hint="eastAsia"/>
                <w:lang w:eastAsia="zh-CN"/>
              </w:rPr>
              <w:t>We agree to use common RACH resource.</w:t>
            </w:r>
          </w:p>
        </w:tc>
      </w:tr>
      <w:tr w:rsidR="00841FD7" w14:paraId="408849F0" w14:textId="77777777">
        <w:tc>
          <w:tcPr>
            <w:tcW w:w="1696" w:type="dxa"/>
          </w:tcPr>
          <w:p w14:paraId="63B50074" w14:textId="5D823E02" w:rsidR="00841FD7" w:rsidRDefault="00841FD7" w:rsidP="00841FD7">
            <w:pPr>
              <w:rPr>
                <w:rFonts w:eastAsiaTheme="minorEastAsia"/>
                <w:lang w:eastAsia="zh-CN"/>
              </w:rPr>
            </w:pPr>
            <w:r>
              <w:rPr>
                <w:rFonts w:eastAsia="MS Mincho" w:hint="eastAsia"/>
                <w:lang w:val="en-US" w:eastAsia="ja-JP"/>
              </w:rPr>
              <w:t>N</w:t>
            </w:r>
            <w:r>
              <w:rPr>
                <w:rFonts w:eastAsia="MS Mincho"/>
                <w:lang w:val="en-US" w:eastAsia="ja-JP"/>
              </w:rPr>
              <w:t>EC</w:t>
            </w:r>
          </w:p>
        </w:tc>
        <w:tc>
          <w:tcPr>
            <w:tcW w:w="1134" w:type="dxa"/>
          </w:tcPr>
          <w:p w14:paraId="31DF60FF" w14:textId="6891B568" w:rsidR="00841FD7" w:rsidRDefault="00841FD7" w:rsidP="00841FD7">
            <w:pPr>
              <w:rPr>
                <w:rFonts w:eastAsiaTheme="minorEastAsia"/>
                <w:lang w:eastAsia="zh-CN"/>
              </w:rPr>
            </w:pPr>
            <w:r>
              <w:rPr>
                <w:rFonts w:eastAsia="MS Mincho" w:hint="eastAsia"/>
                <w:lang w:eastAsia="ja-JP"/>
              </w:rPr>
              <w:t>O</w:t>
            </w:r>
            <w:r>
              <w:rPr>
                <w:rFonts w:eastAsia="MS Mincho"/>
                <w:lang w:eastAsia="ja-JP"/>
              </w:rPr>
              <w:t>ption 1, if needed</w:t>
            </w:r>
          </w:p>
        </w:tc>
        <w:tc>
          <w:tcPr>
            <w:tcW w:w="7089" w:type="dxa"/>
          </w:tcPr>
          <w:p w14:paraId="6198DDF7" w14:textId="38E93917" w:rsidR="00841FD7" w:rsidRDefault="00841FD7" w:rsidP="00841FD7">
            <w:pPr>
              <w:rPr>
                <w:rFonts w:eastAsiaTheme="minorEastAsia"/>
                <w:lang w:eastAsia="zh-CN"/>
              </w:rPr>
            </w:pPr>
            <w:r>
              <w:rPr>
                <w:rFonts w:eastAsia="MS Mincho" w:hint="eastAsia"/>
                <w:lang w:eastAsia="ja-JP"/>
              </w:rPr>
              <w:t>b</w:t>
            </w:r>
            <w:r>
              <w:rPr>
                <w:rFonts w:eastAsia="MS Mincho"/>
                <w:lang w:eastAsia="ja-JP"/>
              </w:rPr>
              <w:t>ut tend to agree with Nokia for fallback from CFRA.</w:t>
            </w:r>
          </w:p>
        </w:tc>
      </w:tr>
      <w:tr w:rsidR="00604E13" w14:paraId="56E92FCC" w14:textId="77777777" w:rsidTr="00604E13">
        <w:tc>
          <w:tcPr>
            <w:tcW w:w="1696" w:type="dxa"/>
          </w:tcPr>
          <w:p w14:paraId="599E51B1" w14:textId="77777777" w:rsidR="00604E13" w:rsidRDefault="00604E13" w:rsidP="0023039F">
            <w:pPr>
              <w:rPr>
                <w:rFonts w:eastAsia="宋体"/>
                <w:lang w:val="en-US" w:eastAsia="zh-CN"/>
              </w:rPr>
            </w:pPr>
            <w:r>
              <w:rPr>
                <w:rFonts w:eastAsiaTheme="minorEastAsia"/>
                <w:lang w:eastAsia="zh-CN"/>
              </w:rPr>
              <w:t>Ericsson</w:t>
            </w:r>
          </w:p>
        </w:tc>
        <w:tc>
          <w:tcPr>
            <w:tcW w:w="1134" w:type="dxa"/>
          </w:tcPr>
          <w:p w14:paraId="29B0D17D" w14:textId="77777777" w:rsidR="00604E13" w:rsidRDefault="00604E13" w:rsidP="0023039F">
            <w:pPr>
              <w:rPr>
                <w:rFonts w:eastAsiaTheme="minorEastAsia"/>
                <w:lang w:eastAsia="zh-CN"/>
              </w:rPr>
            </w:pPr>
            <w:r>
              <w:rPr>
                <w:rFonts w:eastAsiaTheme="minorEastAsia"/>
                <w:lang w:eastAsia="zh-CN"/>
              </w:rPr>
              <w:t>None</w:t>
            </w:r>
          </w:p>
        </w:tc>
        <w:tc>
          <w:tcPr>
            <w:tcW w:w="7089" w:type="dxa"/>
          </w:tcPr>
          <w:p w14:paraId="7F61683F" w14:textId="77777777" w:rsidR="00604E13" w:rsidRDefault="00604E13" w:rsidP="0023039F">
            <w:r>
              <w:t xml:space="preserve">Are there new cases for CFRA? As Nokia notes it is only for connected mode in legacy. It is not supported for SDT, also not for other features (e.g. </w:t>
            </w:r>
            <w:proofErr w:type="spellStart"/>
            <w:r>
              <w:t>RedCap</w:t>
            </w:r>
            <w:proofErr w:type="spellEnd"/>
            <w:r>
              <w:t>) Legacy would be sufficient.</w:t>
            </w:r>
          </w:p>
        </w:tc>
      </w:tr>
      <w:tr w:rsidR="00E35458" w14:paraId="5B937BEE" w14:textId="77777777" w:rsidTr="00604E13">
        <w:tc>
          <w:tcPr>
            <w:tcW w:w="1696" w:type="dxa"/>
          </w:tcPr>
          <w:p w14:paraId="641F683C" w14:textId="45D92E10" w:rsidR="00E35458" w:rsidRDefault="00E35458"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23EEBA50" w14:textId="69D16589" w:rsidR="00E35458" w:rsidRDefault="00F165A3" w:rsidP="0023039F">
            <w:pPr>
              <w:rPr>
                <w:rFonts w:eastAsiaTheme="minorEastAsia"/>
                <w:lang w:eastAsia="zh-CN"/>
              </w:rPr>
            </w:pPr>
            <w:r>
              <w:rPr>
                <w:rFonts w:eastAsiaTheme="minorEastAsia" w:hint="eastAsia"/>
                <w:lang w:eastAsia="zh-CN"/>
              </w:rPr>
              <w:t>N</w:t>
            </w:r>
            <w:r>
              <w:rPr>
                <w:rFonts w:eastAsiaTheme="minorEastAsia"/>
                <w:lang w:eastAsia="zh-CN"/>
              </w:rPr>
              <w:t>one</w:t>
            </w:r>
          </w:p>
        </w:tc>
        <w:tc>
          <w:tcPr>
            <w:tcW w:w="7089" w:type="dxa"/>
          </w:tcPr>
          <w:p w14:paraId="186E53D9" w14:textId="30E6D8C7" w:rsidR="00E35458" w:rsidRPr="00F165A3" w:rsidRDefault="00F165A3" w:rsidP="0023039F">
            <w:pPr>
              <w:rPr>
                <w:rFonts w:eastAsiaTheme="minorEastAsia" w:hint="eastAsia"/>
                <w:lang w:eastAsia="zh-CN"/>
              </w:rPr>
            </w:pPr>
            <w:r>
              <w:rPr>
                <w:rFonts w:eastAsiaTheme="minorEastAsia" w:hint="eastAsia"/>
                <w:lang w:eastAsia="zh-CN"/>
              </w:rPr>
              <w:t>T</w:t>
            </w:r>
            <w:r>
              <w:rPr>
                <w:rFonts w:eastAsiaTheme="minorEastAsia"/>
                <w:lang w:eastAsia="zh-CN"/>
              </w:rPr>
              <w:t xml:space="preserve">he CFRA can only be performed on the legacy RO or Redcap-specific BWP. </w:t>
            </w:r>
          </w:p>
        </w:tc>
      </w:tr>
      <w:tr w:rsidR="00E35458" w14:paraId="159AD268" w14:textId="77777777" w:rsidTr="00604E13">
        <w:tc>
          <w:tcPr>
            <w:tcW w:w="1696" w:type="dxa"/>
          </w:tcPr>
          <w:p w14:paraId="0C5F4627" w14:textId="77777777" w:rsidR="00E35458" w:rsidRDefault="00E35458" w:rsidP="0023039F">
            <w:pPr>
              <w:rPr>
                <w:rFonts w:eastAsiaTheme="minorEastAsia"/>
                <w:lang w:eastAsia="zh-CN"/>
              </w:rPr>
            </w:pPr>
          </w:p>
        </w:tc>
        <w:tc>
          <w:tcPr>
            <w:tcW w:w="1134" w:type="dxa"/>
          </w:tcPr>
          <w:p w14:paraId="3E130B7A" w14:textId="77777777" w:rsidR="00E35458" w:rsidRDefault="00E35458" w:rsidP="0023039F">
            <w:pPr>
              <w:rPr>
                <w:rFonts w:eastAsiaTheme="minorEastAsia"/>
                <w:lang w:eastAsia="zh-CN"/>
              </w:rPr>
            </w:pPr>
          </w:p>
        </w:tc>
        <w:tc>
          <w:tcPr>
            <w:tcW w:w="7089" w:type="dxa"/>
          </w:tcPr>
          <w:p w14:paraId="7BAC21D5" w14:textId="77777777" w:rsidR="00E35458" w:rsidRDefault="00E35458" w:rsidP="0023039F"/>
        </w:tc>
      </w:tr>
    </w:tbl>
    <w:p w14:paraId="023771C6" w14:textId="77777777" w:rsidR="000E6612" w:rsidRDefault="000E6612"/>
    <w:p w14:paraId="24145FF8" w14:textId="77777777" w:rsidR="000E6612" w:rsidRDefault="000E6612"/>
    <w:p w14:paraId="3CB278ED" w14:textId="77777777" w:rsidR="000E6612" w:rsidRDefault="000E6612"/>
    <w:p w14:paraId="25D5DFAF" w14:textId="77777777" w:rsidR="000E6612" w:rsidRDefault="0023656F">
      <w:pPr>
        <w:pStyle w:val="3"/>
      </w:pPr>
      <w:r>
        <w:t>RNTI collision issue</w:t>
      </w:r>
    </w:p>
    <w:tbl>
      <w:tblPr>
        <w:tblStyle w:val="af4"/>
        <w:tblW w:w="10081" w:type="dxa"/>
        <w:tblLook w:val="04A0" w:firstRow="1" w:lastRow="0" w:firstColumn="1" w:lastColumn="0" w:noHBand="0" w:noVBand="1"/>
      </w:tblPr>
      <w:tblGrid>
        <w:gridCol w:w="10081"/>
      </w:tblGrid>
      <w:tr w:rsidR="000E6612" w14:paraId="3FC3FCC9" w14:textId="77777777">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tcPr>
          <w:p w14:paraId="18F31046" w14:textId="77777777" w:rsidR="000E6612" w:rsidRDefault="0023656F">
            <w:pPr>
              <w:spacing w:after="0"/>
              <w:jc w:val="center"/>
              <w:rPr>
                <w:rFonts w:asciiTheme="minorHAnsi" w:hAnsiTheme="minorHAnsi"/>
                <w:szCs w:val="22"/>
              </w:rPr>
            </w:pPr>
            <w:r>
              <w:t>Proposal [6]</w:t>
            </w:r>
          </w:p>
        </w:tc>
      </w:tr>
      <w:tr w:rsidR="000E6612" w14:paraId="1F5BCB0C" w14:textId="77777777">
        <w:trPr>
          <w:trHeight w:val="688"/>
        </w:trPr>
        <w:tc>
          <w:tcPr>
            <w:tcW w:w="10081" w:type="dxa"/>
            <w:tcBorders>
              <w:top w:val="single" w:sz="4" w:space="0" w:color="auto"/>
              <w:left w:val="single" w:sz="4" w:space="0" w:color="auto"/>
              <w:bottom w:val="single" w:sz="4" w:space="0" w:color="auto"/>
              <w:right w:val="single" w:sz="4" w:space="0" w:color="auto"/>
            </w:tcBorders>
          </w:tcPr>
          <w:p w14:paraId="5CC57D11" w14:textId="77777777" w:rsidR="000E6612" w:rsidRDefault="0023656F">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1F8944FB" w14:textId="77777777" w:rsidR="000E6612" w:rsidRDefault="000E6612"/>
    <w:p w14:paraId="70281ECF" w14:textId="77777777" w:rsidR="000E6612" w:rsidRDefault="0023656F">
      <w:r>
        <w:t>Agreeing to the above Proposal means that the configuration of the separate search space will be specified in the common RACH CR.</w:t>
      </w:r>
    </w:p>
    <w:p w14:paraId="4E32CBEE" w14:textId="77777777" w:rsidR="000E6612" w:rsidRDefault="0023656F">
      <w:r>
        <w:rPr>
          <w:b/>
          <w:bCs/>
        </w:rPr>
        <w:t>7.2.2 Companies are invited to provide their view whether the proposal is agreeable for handling the RNTI collision problem.</w:t>
      </w:r>
    </w:p>
    <w:tbl>
      <w:tblPr>
        <w:tblStyle w:val="af4"/>
        <w:tblW w:w="0" w:type="auto"/>
        <w:tblLook w:val="04A0" w:firstRow="1" w:lastRow="0" w:firstColumn="1" w:lastColumn="0" w:noHBand="0" w:noVBand="1"/>
      </w:tblPr>
      <w:tblGrid>
        <w:gridCol w:w="1696"/>
        <w:gridCol w:w="1134"/>
        <w:gridCol w:w="7089"/>
      </w:tblGrid>
      <w:tr w:rsidR="000E6612" w14:paraId="6067E803" w14:textId="77777777">
        <w:tc>
          <w:tcPr>
            <w:tcW w:w="1696" w:type="dxa"/>
          </w:tcPr>
          <w:p w14:paraId="0DC6567C" w14:textId="77777777" w:rsidR="000E6612" w:rsidRDefault="0023656F">
            <w:pPr>
              <w:rPr>
                <w:b/>
                <w:bCs/>
              </w:rPr>
            </w:pPr>
            <w:r>
              <w:rPr>
                <w:b/>
                <w:bCs/>
              </w:rPr>
              <w:t>Companies</w:t>
            </w:r>
          </w:p>
        </w:tc>
        <w:tc>
          <w:tcPr>
            <w:tcW w:w="1134" w:type="dxa"/>
          </w:tcPr>
          <w:p w14:paraId="0CF0918A" w14:textId="77777777" w:rsidR="000E6612" w:rsidRDefault="0023656F">
            <w:pPr>
              <w:rPr>
                <w:b/>
                <w:bCs/>
              </w:rPr>
            </w:pPr>
            <w:r>
              <w:rPr>
                <w:b/>
                <w:bCs/>
              </w:rPr>
              <w:t>Yes/No</w:t>
            </w:r>
          </w:p>
        </w:tc>
        <w:tc>
          <w:tcPr>
            <w:tcW w:w="7089" w:type="dxa"/>
          </w:tcPr>
          <w:p w14:paraId="040C2158" w14:textId="77777777" w:rsidR="000E6612" w:rsidRDefault="0023656F">
            <w:pPr>
              <w:rPr>
                <w:b/>
                <w:bCs/>
              </w:rPr>
            </w:pPr>
            <w:r>
              <w:rPr>
                <w:b/>
                <w:bCs/>
              </w:rPr>
              <w:t>Comments</w:t>
            </w:r>
          </w:p>
        </w:tc>
      </w:tr>
      <w:tr w:rsidR="000E6612" w14:paraId="3525620A" w14:textId="77777777">
        <w:tc>
          <w:tcPr>
            <w:tcW w:w="1696" w:type="dxa"/>
          </w:tcPr>
          <w:p w14:paraId="0D3C9A07" w14:textId="77777777" w:rsidR="000E6612" w:rsidRDefault="0023656F">
            <w:r>
              <w:t>Intel</w:t>
            </w:r>
          </w:p>
        </w:tc>
        <w:tc>
          <w:tcPr>
            <w:tcW w:w="1134" w:type="dxa"/>
          </w:tcPr>
          <w:p w14:paraId="68EDB756" w14:textId="77777777" w:rsidR="000E6612" w:rsidRDefault="0023656F">
            <w:r>
              <w:t>Yes</w:t>
            </w:r>
          </w:p>
        </w:tc>
        <w:tc>
          <w:tcPr>
            <w:tcW w:w="7089" w:type="dxa"/>
          </w:tcPr>
          <w:p w14:paraId="029F524F" w14:textId="77777777" w:rsidR="000E6612" w:rsidRDefault="000E6612"/>
        </w:tc>
      </w:tr>
      <w:tr w:rsidR="000E6612" w14:paraId="5305C071" w14:textId="77777777">
        <w:tc>
          <w:tcPr>
            <w:tcW w:w="1696" w:type="dxa"/>
          </w:tcPr>
          <w:p w14:paraId="762EDC18" w14:textId="77777777" w:rsidR="000E6612" w:rsidRDefault="0023656F">
            <w:r>
              <w:t>Qualcomm</w:t>
            </w:r>
          </w:p>
        </w:tc>
        <w:tc>
          <w:tcPr>
            <w:tcW w:w="1134" w:type="dxa"/>
          </w:tcPr>
          <w:p w14:paraId="7EBE79FA" w14:textId="77777777" w:rsidR="000E6612" w:rsidRDefault="0023656F">
            <w:r>
              <w:t>No</w:t>
            </w:r>
          </w:p>
        </w:tc>
        <w:tc>
          <w:tcPr>
            <w:tcW w:w="7089" w:type="dxa"/>
          </w:tcPr>
          <w:p w14:paraId="6C5A765C" w14:textId="77777777" w:rsidR="000E6612" w:rsidRDefault="0023656F">
            <w:r>
              <w:t xml:space="preserve">We don’t think Proposal 11 is an effective/scalable way to solve the RNTI collision problem. That is because network has to ensure none of the RA search spaces has overlapping monitoring occasions. That limits the maximum number of partitions that can be configured.  If companies still think having separate RA search spaces is the right approach, then we think a more sensible granularity would be separate search space per PRACH configuration. </w:t>
            </w:r>
          </w:p>
          <w:p w14:paraId="657BA214" w14:textId="77777777" w:rsidR="000E6612" w:rsidRDefault="0023656F">
            <w:r>
              <w:lastRenderedPageBreak/>
              <w:t>Moreover, whether different partitions need to have separate search space is a different issue. Some feature(s) may do, e.g. SDT, but we think that should be discussed separately on a case by case basis.</w:t>
            </w:r>
          </w:p>
        </w:tc>
      </w:tr>
      <w:tr w:rsidR="000E6612" w14:paraId="47C1246C" w14:textId="77777777">
        <w:tc>
          <w:tcPr>
            <w:tcW w:w="1696" w:type="dxa"/>
          </w:tcPr>
          <w:p w14:paraId="1EB48D76" w14:textId="77777777" w:rsidR="000E6612" w:rsidRDefault="0023656F">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0FA3BC9D" w14:textId="77777777" w:rsidR="000E6612" w:rsidRDefault="0023656F">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7879739" w14:textId="77777777" w:rsidR="000E6612" w:rsidRDefault="0023656F">
            <w:pPr>
              <w:rPr>
                <w:rFonts w:eastAsiaTheme="minorEastAsia"/>
                <w:lang w:eastAsia="zh-CN"/>
              </w:rPr>
            </w:pPr>
            <w:r>
              <w:rPr>
                <w:rFonts w:eastAsiaTheme="minorEastAsia"/>
                <w:lang w:eastAsia="zh-CN"/>
              </w:rPr>
              <w:t>We think network should control not to configure too much RACH partitions in the cell since the differentiation among features during RACH procedure is not a must. And network should also take RNTI collision into account. If more search spaces are configured in order to avoid RNTI collision, this feature is too “heavy” to have since both uplink and downlink signalling overhead is increased.</w:t>
            </w:r>
          </w:p>
        </w:tc>
      </w:tr>
      <w:tr w:rsidR="000E6612" w14:paraId="127BFD8F" w14:textId="77777777">
        <w:tc>
          <w:tcPr>
            <w:tcW w:w="1696" w:type="dxa"/>
          </w:tcPr>
          <w:p w14:paraId="579F1E59" w14:textId="77777777" w:rsidR="000E6612" w:rsidRDefault="0023656F">
            <w:pPr>
              <w:rPr>
                <w:rFonts w:eastAsiaTheme="minorEastAsia"/>
                <w:lang w:eastAsia="zh-CN"/>
              </w:rPr>
            </w:pPr>
            <w:r>
              <w:rPr>
                <w:rFonts w:eastAsiaTheme="minorEastAsia"/>
                <w:lang w:eastAsia="zh-CN"/>
              </w:rPr>
              <w:t>Sony</w:t>
            </w:r>
          </w:p>
        </w:tc>
        <w:tc>
          <w:tcPr>
            <w:tcW w:w="1134" w:type="dxa"/>
          </w:tcPr>
          <w:p w14:paraId="0E5C1161" w14:textId="77777777" w:rsidR="000E6612" w:rsidRDefault="0023656F">
            <w:pPr>
              <w:rPr>
                <w:rFonts w:eastAsiaTheme="minorEastAsia"/>
                <w:lang w:eastAsia="zh-CN"/>
              </w:rPr>
            </w:pPr>
            <w:r>
              <w:rPr>
                <w:rFonts w:eastAsiaTheme="minorEastAsia"/>
                <w:lang w:eastAsia="zh-CN"/>
              </w:rPr>
              <w:t>No</w:t>
            </w:r>
          </w:p>
        </w:tc>
        <w:tc>
          <w:tcPr>
            <w:tcW w:w="7089" w:type="dxa"/>
          </w:tcPr>
          <w:p w14:paraId="7D136FEE" w14:textId="77777777" w:rsidR="000E6612" w:rsidRDefault="0023656F">
            <w:pPr>
              <w:rPr>
                <w:szCs w:val="20"/>
              </w:rPr>
            </w:pPr>
            <w:r>
              <w:rPr>
                <w:szCs w:val="20"/>
                <w:lang w:eastAsia="zh-CN"/>
              </w:rPr>
              <w:t xml:space="preserve">This solution of separate search space for RAR/MSGB per RACH partition does not solve the problem because it </w:t>
            </w:r>
            <w:r>
              <w:rPr>
                <w:szCs w:val="20"/>
              </w:rPr>
              <w:t xml:space="preserve">allows as many search spaces as the number of partitions which may be impractical due to limited CORESET0 resource/space, and the search spaces will overlap, and this overlap causes RNTI collisions as well as making difficult for the </w:t>
            </w:r>
            <w:proofErr w:type="spellStart"/>
            <w:r>
              <w:rPr>
                <w:szCs w:val="20"/>
              </w:rPr>
              <w:t>gNB</w:t>
            </w:r>
            <w:proofErr w:type="spellEnd"/>
            <w:r>
              <w:rPr>
                <w:szCs w:val="20"/>
              </w:rPr>
              <w:t xml:space="preserve"> to achieve scheduling flexibility. So before agreeing this solution, RAN1 must be consulted to check if it is visible.</w:t>
            </w:r>
          </w:p>
          <w:p w14:paraId="6DB9F86A" w14:textId="77777777" w:rsidR="000E6612" w:rsidRDefault="0023656F">
            <w:pPr>
              <w:rPr>
                <w:rFonts w:eastAsiaTheme="minorEastAsia"/>
                <w:lang w:eastAsia="zh-CN"/>
              </w:rPr>
            </w:pPr>
            <w:r>
              <w:rPr>
                <w:szCs w:val="20"/>
              </w:rPr>
              <w:t xml:space="preserve">However, there is another solution, that just provides configurable offset(s) to either </w:t>
            </w:r>
            <w:proofErr w:type="spellStart"/>
            <w:r>
              <w:rPr>
                <w:i/>
                <w:iCs/>
                <w:szCs w:val="20"/>
              </w:rPr>
              <w:t>s_id</w:t>
            </w:r>
            <w:proofErr w:type="spellEnd"/>
            <w:r>
              <w:rPr>
                <w:i/>
                <w:iCs/>
                <w:szCs w:val="20"/>
              </w:rPr>
              <w:t xml:space="preserve"> </w:t>
            </w:r>
            <w:r>
              <w:rPr>
                <w:szCs w:val="20"/>
              </w:rPr>
              <w:t xml:space="preserve">or </w:t>
            </w:r>
            <w:proofErr w:type="spellStart"/>
            <w:r>
              <w:rPr>
                <w:i/>
                <w:iCs/>
                <w:szCs w:val="20"/>
              </w:rPr>
              <w:t>t_id</w:t>
            </w:r>
            <w:proofErr w:type="spellEnd"/>
            <w:r>
              <w:rPr>
                <w:i/>
                <w:iCs/>
                <w:szCs w:val="20"/>
              </w:rPr>
              <w:t xml:space="preserve"> </w:t>
            </w:r>
            <w:r>
              <w:rPr>
                <w:szCs w:val="20"/>
              </w:rPr>
              <w:t>or both, and it can easily be added in the PRACH configuration parameters, hence this solution does not need a separate search space for each partition. The specification is also in RAN2 area and RAN1 does not need to be involved. RAN2 should consider this option in this Rel-17 before it is too late.</w:t>
            </w:r>
          </w:p>
        </w:tc>
      </w:tr>
      <w:tr w:rsidR="000E6612" w14:paraId="5A577F82" w14:textId="77777777">
        <w:tc>
          <w:tcPr>
            <w:tcW w:w="1696" w:type="dxa"/>
          </w:tcPr>
          <w:p w14:paraId="39BB24F3" w14:textId="77777777" w:rsidR="000E6612" w:rsidRDefault="0023656F">
            <w:pPr>
              <w:rPr>
                <w:rFonts w:eastAsiaTheme="minorEastAsia"/>
                <w:lang w:val="en-US" w:eastAsia="zh-CN"/>
              </w:rPr>
            </w:pPr>
            <w:r>
              <w:rPr>
                <w:rFonts w:eastAsiaTheme="minorEastAsia" w:hint="eastAsia"/>
                <w:lang w:val="en-US" w:eastAsia="zh-CN"/>
              </w:rPr>
              <w:t>Xiaomi</w:t>
            </w:r>
          </w:p>
        </w:tc>
        <w:tc>
          <w:tcPr>
            <w:tcW w:w="1134" w:type="dxa"/>
          </w:tcPr>
          <w:p w14:paraId="5B855B7D" w14:textId="77777777" w:rsidR="000E6612" w:rsidRDefault="0023656F">
            <w:pPr>
              <w:rPr>
                <w:rFonts w:eastAsiaTheme="minorEastAsia"/>
                <w:lang w:val="en-US" w:eastAsia="zh-CN"/>
              </w:rPr>
            </w:pPr>
            <w:r>
              <w:rPr>
                <w:rFonts w:eastAsiaTheme="minorEastAsia" w:hint="eastAsia"/>
                <w:lang w:val="en-US" w:eastAsia="zh-CN"/>
              </w:rPr>
              <w:t>Yes</w:t>
            </w:r>
          </w:p>
        </w:tc>
        <w:tc>
          <w:tcPr>
            <w:tcW w:w="7089" w:type="dxa"/>
          </w:tcPr>
          <w:p w14:paraId="2613A2C1" w14:textId="77777777" w:rsidR="000E6612" w:rsidRDefault="000E6612">
            <w:pPr>
              <w:rPr>
                <w:szCs w:val="20"/>
                <w:lang w:val="en-US" w:eastAsia="zh-CN"/>
              </w:rPr>
            </w:pPr>
          </w:p>
        </w:tc>
      </w:tr>
      <w:tr w:rsidR="000E6612" w14:paraId="45ACCA20" w14:textId="77777777">
        <w:tc>
          <w:tcPr>
            <w:tcW w:w="1696" w:type="dxa"/>
          </w:tcPr>
          <w:p w14:paraId="69C37D4F" w14:textId="6B0AADF6" w:rsidR="000E6612" w:rsidRDefault="00B944A5">
            <w:pPr>
              <w:rPr>
                <w:rFonts w:eastAsiaTheme="minorEastAsia"/>
                <w:lang w:eastAsia="zh-CN"/>
              </w:rPr>
            </w:pPr>
            <w:r>
              <w:rPr>
                <w:rFonts w:eastAsiaTheme="minorEastAsia"/>
                <w:lang w:eastAsia="zh-CN"/>
              </w:rPr>
              <w:t>ZTE</w:t>
            </w:r>
          </w:p>
        </w:tc>
        <w:tc>
          <w:tcPr>
            <w:tcW w:w="1134" w:type="dxa"/>
          </w:tcPr>
          <w:p w14:paraId="0BAB2CCC" w14:textId="1F15FE27" w:rsidR="000E6612" w:rsidRDefault="00B944A5">
            <w:pPr>
              <w:rPr>
                <w:rFonts w:eastAsiaTheme="minorEastAsia"/>
                <w:lang w:eastAsia="zh-CN"/>
              </w:rPr>
            </w:pPr>
            <w:r>
              <w:rPr>
                <w:rFonts w:eastAsiaTheme="minorEastAsia"/>
                <w:lang w:eastAsia="zh-CN"/>
              </w:rPr>
              <w:t>Yes</w:t>
            </w:r>
          </w:p>
        </w:tc>
        <w:tc>
          <w:tcPr>
            <w:tcW w:w="7089" w:type="dxa"/>
          </w:tcPr>
          <w:p w14:paraId="40E25391" w14:textId="56C69642" w:rsidR="000E6612" w:rsidRDefault="00B944A5">
            <w:pPr>
              <w:rPr>
                <w:szCs w:val="20"/>
                <w:lang w:eastAsia="zh-CN"/>
              </w:rPr>
            </w:pPr>
            <w:r>
              <w:rPr>
                <w:szCs w:val="20"/>
                <w:lang w:eastAsia="zh-CN"/>
              </w:rPr>
              <w:t>Or we can simply do nothing if there is no consensus</w:t>
            </w:r>
          </w:p>
        </w:tc>
      </w:tr>
      <w:tr w:rsidR="000E6612" w14:paraId="20CF8E6B" w14:textId="77777777">
        <w:tc>
          <w:tcPr>
            <w:tcW w:w="1696" w:type="dxa"/>
          </w:tcPr>
          <w:p w14:paraId="10D30F69" w14:textId="3CDE42E0" w:rsidR="000E6612" w:rsidRDefault="00266675">
            <w:pPr>
              <w:rPr>
                <w:rFonts w:eastAsiaTheme="minorEastAsia"/>
                <w:lang w:eastAsia="zh-CN"/>
              </w:rPr>
            </w:pPr>
            <w:r>
              <w:rPr>
                <w:rFonts w:eastAsiaTheme="minorEastAsia"/>
                <w:lang w:eastAsia="zh-CN"/>
              </w:rPr>
              <w:t>Nokia</w:t>
            </w:r>
          </w:p>
        </w:tc>
        <w:tc>
          <w:tcPr>
            <w:tcW w:w="1134" w:type="dxa"/>
          </w:tcPr>
          <w:p w14:paraId="0C02E432" w14:textId="7C779303" w:rsidR="000E6612" w:rsidRDefault="00266675">
            <w:pPr>
              <w:rPr>
                <w:rFonts w:eastAsiaTheme="minorEastAsia"/>
                <w:lang w:eastAsia="zh-CN"/>
              </w:rPr>
            </w:pPr>
            <w:r>
              <w:rPr>
                <w:rFonts w:eastAsiaTheme="minorEastAsia"/>
                <w:lang w:eastAsia="zh-CN"/>
              </w:rPr>
              <w:t>No</w:t>
            </w:r>
          </w:p>
        </w:tc>
        <w:tc>
          <w:tcPr>
            <w:tcW w:w="7089" w:type="dxa"/>
          </w:tcPr>
          <w:p w14:paraId="65F91CB7" w14:textId="2E6819F9" w:rsidR="000E6612" w:rsidRDefault="00266675">
            <w:pPr>
              <w:rPr>
                <w:szCs w:val="20"/>
                <w:lang w:eastAsia="zh-CN"/>
              </w:rPr>
            </w:pPr>
            <w:r>
              <w:rPr>
                <w:szCs w:val="20"/>
                <w:lang w:eastAsia="zh-CN"/>
              </w:rPr>
              <w:t>It seems the search space proposal would need to be asked firstly from RAN1.</w:t>
            </w:r>
          </w:p>
        </w:tc>
      </w:tr>
      <w:tr w:rsidR="00C35414" w14:paraId="398B1D04" w14:textId="77777777">
        <w:tc>
          <w:tcPr>
            <w:tcW w:w="1696" w:type="dxa"/>
          </w:tcPr>
          <w:p w14:paraId="559774F6" w14:textId="31934D57" w:rsidR="00C35414" w:rsidRDefault="00C35414" w:rsidP="00C35414">
            <w:pPr>
              <w:rPr>
                <w:rFonts w:eastAsiaTheme="minorEastAsia"/>
                <w:lang w:eastAsia="zh-CN"/>
              </w:rPr>
            </w:pPr>
            <w:r>
              <w:rPr>
                <w:rFonts w:eastAsia="Malgun Gothic" w:hint="eastAsia"/>
                <w:lang w:eastAsia="ko-KR"/>
              </w:rPr>
              <w:t>LGE</w:t>
            </w:r>
          </w:p>
        </w:tc>
        <w:tc>
          <w:tcPr>
            <w:tcW w:w="1134" w:type="dxa"/>
          </w:tcPr>
          <w:p w14:paraId="2E6EF642" w14:textId="7B0AD7A5" w:rsidR="00C35414" w:rsidRDefault="00C35414" w:rsidP="00C35414">
            <w:pPr>
              <w:rPr>
                <w:rFonts w:eastAsiaTheme="minorEastAsia"/>
                <w:lang w:eastAsia="zh-CN"/>
              </w:rPr>
            </w:pPr>
            <w:r>
              <w:rPr>
                <w:rFonts w:eastAsia="Malgun Gothic" w:hint="eastAsia"/>
                <w:lang w:eastAsia="ko-KR"/>
              </w:rPr>
              <w:t>No</w:t>
            </w:r>
          </w:p>
        </w:tc>
        <w:tc>
          <w:tcPr>
            <w:tcW w:w="7089" w:type="dxa"/>
          </w:tcPr>
          <w:p w14:paraId="71EA033D" w14:textId="69FFDB5C" w:rsidR="00C35414" w:rsidRDefault="00C35414" w:rsidP="00C35414">
            <w:pPr>
              <w:rPr>
                <w:szCs w:val="20"/>
                <w:lang w:eastAsia="zh-CN"/>
              </w:rPr>
            </w:pPr>
            <w:r>
              <w:rPr>
                <w:szCs w:val="20"/>
                <w:lang w:eastAsia="ko-KR"/>
              </w:rPr>
              <w:t>Agree with Qualcomm. In addition</w:t>
            </w:r>
            <w:r>
              <w:rPr>
                <w:rFonts w:hint="eastAsia"/>
                <w:szCs w:val="20"/>
                <w:lang w:eastAsia="ko-KR"/>
              </w:rPr>
              <w:t xml:space="preserve">, </w:t>
            </w:r>
            <w:r>
              <w:rPr>
                <w:szCs w:val="20"/>
                <w:lang w:eastAsia="ko-KR"/>
              </w:rPr>
              <w:t>it</w:t>
            </w:r>
            <w:r>
              <w:rPr>
                <w:rFonts w:hint="eastAsia"/>
                <w:szCs w:val="20"/>
                <w:lang w:eastAsia="ko-KR"/>
              </w:rPr>
              <w:t xml:space="preserve"> should be consulted with R</w:t>
            </w:r>
            <w:r>
              <w:rPr>
                <w:szCs w:val="20"/>
                <w:lang w:eastAsia="ko-KR"/>
              </w:rPr>
              <w:t>AN1 first before determining the separated search space for RAR/</w:t>
            </w:r>
            <w:proofErr w:type="spellStart"/>
            <w:r>
              <w:rPr>
                <w:szCs w:val="20"/>
                <w:lang w:eastAsia="ko-KR"/>
              </w:rPr>
              <w:t>MsgB</w:t>
            </w:r>
            <w:proofErr w:type="spellEnd"/>
            <w:r>
              <w:rPr>
                <w:szCs w:val="20"/>
                <w:lang w:eastAsia="ko-KR"/>
              </w:rPr>
              <w:t>. Since we don’t think this as an essential issue, we prefer to leave as network implementation for Rel-17 considering the remaining time.</w:t>
            </w:r>
          </w:p>
        </w:tc>
      </w:tr>
      <w:tr w:rsidR="00E66734" w14:paraId="6B828A8E" w14:textId="77777777">
        <w:tc>
          <w:tcPr>
            <w:tcW w:w="1696" w:type="dxa"/>
          </w:tcPr>
          <w:p w14:paraId="054965CE" w14:textId="1A31D907" w:rsidR="00E66734" w:rsidRDefault="00E66734" w:rsidP="00E66734">
            <w:pPr>
              <w:rPr>
                <w:rFonts w:eastAsia="Malgun Gothic"/>
                <w:lang w:eastAsia="ko-KR"/>
              </w:rPr>
            </w:pPr>
            <w:r>
              <w:rPr>
                <w:rFonts w:eastAsiaTheme="minorEastAsia"/>
                <w:lang w:eastAsia="zh-CN"/>
              </w:rPr>
              <w:t>Huawei. HiSilicon</w:t>
            </w:r>
          </w:p>
        </w:tc>
        <w:tc>
          <w:tcPr>
            <w:tcW w:w="1134" w:type="dxa"/>
          </w:tcPr>
          <w:p w14:paraId="6BD33F57" w14:textId="055FA67B" w:rsidR="00E66734" w:rsidRDefault="00E66734" w:rsidP="00E66734">
            <w:pPr>
              <w:rPr>
                <w:rFonts w:eastAsia="Malgun Gothic"/>
                <w:lang w:eastAsia="ko-KR"/>
              </w:rPr>
            </w:pPr>
            <w:r>
              <w:rPr>
                <w:rFonts w:eastAsiaTheme="minorEastAsia"/>
                <w:lang w:eastAsia="zh-CN"/>
              </w:rPr>
              <w:t>Yes</w:t>
            </w:r>
          </w:p>
        </w:tc>
        <w:tc>
          <w:tcPr>
            <w:tcW w:w="7089" w:type="dxa"/>
          </w:tcPr>
          <w:p w14:paraId="4182745B" w14:textId="77777777" w:rsidR="00E66734" w:rsidRDefault="00E66734" w:rsidP="00E66734">
            <w:pPr>
              <w:rPr>
                <w:szCs w:val="20"/>
                <w:lang w:eastAsia="zh-CN"/>
              </w:rPr>
            </w:pPr>
            <w:r>
              <w:rPr>
                <w:szCs w:val="20"/>
                <w:lang w:eastAsia="zh-CN"/>
              </w:rPr>
              <w:t xml:space="preserve">As mentioned on several occasions before, we think it is really important to have a solution for this issue and having separate search spaces is the simplest one. Configuring an offset can in practice be as hard as trying to avoid collisions by implementation. We think the proposal from QCM is reasonable, i.e. to have search space configured per RACH configuration, not per RACH partition. This reduces the overhead of search space signalling and the collisions happen among different RACH configurations anyway. </w:t>
            </w:r>
            <w:proofErr w:type="gramStart"/>
            <w:r>
              <w:rPr>
                <w:szCs w:val="20"/>
                <w:lang w:eastAsia="zh-CN"/>
              </w:rPr>
              <w:t>Also</w:t>
            </w:r>
            <w:proofErr w:type="gramEnd"/>
            <w:r>
              <w:rPr>
                <w:szCs w:val="20"/>
                <w:lang w:eastAsia="zh-CN"/>
              </w:rPr>
              <w:t xml:space="preserve"> this can be an optional parameter and the current search space can be always a default one.</w:t>
            </w:r>
          </w:p>
          <w:p w14:paraId="2231CC97" w14:textId="44B69F53" w:rsidR="00E66734" w:rsidRDefault="00E66734" w:rsidP="00E66734">
            <w:pPr>
              <w:rPr>
                <w:szCs w:val="20"/>
                <w:lang w:eastAsia="ko-KR"/>
              </w:rPr>
            </w:pPr>
            <w:r>
              <w:rPr>
                <w:szCs w:val="20"/>
                <w:lang w:eastAsia="zh-CN"/>
              </w:rPr>
              <w:t>We think we can agree this in RAN2 and request RAN1 to confirm.</w:t>
            </w:r>
          </w:p>
        </w:tc>
      </w:tr>
      <w:tr w:rsidR="00C13BDB" w14:paraId="5C5B29F0" w14:textId="77777777">
        <w:tc>
          <w:tcPr>
            <w:tcW w:w="1696" w:type="dxa"/>
          </w:tcPr>
          <w:p w14:paraId="031B0B15" w14:textId="7AF39350" w:rsidR="00C13BDB" w:rsidRDefault="00C13BDB" w:rsidP="00E66734">
            <w:pPr>
              <w:rPr>
                <w:rFonts w:eastAsiaTheme="minorEastAsia"/>
                <w:lang w:eastAsia="zh-CN"/>
              </w:rPr>
            </w:pPr>
            <w:r>
              <w:rPr>
                <w:rFonts w:eastAsiaTheme="minorEastAsia"/>
                <w:lang w:eastAsia="zh-CN"/>
              </w:rPr>
              <w:t>InterDigital</w:t>
            </w:r>
          </w:p>
        </w:tc>
        <w:tc>
          <w:tcPr>
            <w:tcW w:w="1134" w:type="dxa"/>
          </w:tcPr>
          <w:p w14:paraId="3F84E06C" w14:textId="2EBE41A5" w:rsidR="00C13BDB" w:rsidRDefault="00C13BDB" w:rsidP="00E66734">
            <w:pPr>
              <w:rPr>
                <w:rFonts w:eastAsiaTheme="minorEastAsia"/>
                <w:lang w:eastAsia="zh-CN"/>
              </w:rPr>
            </w:pPr>
            <w:r>
              <w:rPr>
                <w:rFonts w:eastAsiaTheme="minorEastAsia"/>
                <w:lang w:eastAsia="zh-CN"/>
              </w:rPr>
              <w:t>No</w:t>
            </w:r>
          </w:p>
        </w:tc>
        <w:tc>
          <w:tcPr>
            <w:tcW w:w="7089" w:type="dxa"/>
          </w:tcPr>
          <w:p w14:paraId="67A26720" w14:textId="25514619" w:rsidR="00C13BDB" w:rsidRDefault="00C13BDB" w:rsidP="00E66734">
            <w:pPr>
              <w:rPr>
                <w:szCs w:val="20"/>
                <w:lang w:eastAsia="zh-CN"/>
              </w:rPr>
            </w:pPr>
            <w:r>
              <w:rPr>
                <w:szCs w:val="20"/>
                <w:lang w:eastAsia="zh-CN"/>
              </w:rPr>
              <w:t xml:space="preserve">This seems to involve RAN1. If this issue is essential, we prefer to address it by RA-RNTI partitioning/offsets. </w:t>
            </w:r>
          </w:p>
        </w:tc>
      </w:tr>
      <w:tr w:rsidR="00404DF9" w14:paraId="5D05417E" w14:textId="77777777">
        <w:tc>
          <w:tcPr>
            <w:tcW w:w="1696" w:type="dxa"/>
          </w:tcPr>
          <w:p w14:paraId="3D99ED96" w14:textId="3866AA3B" w:rsidR="00404DF9" w:rsidRDefault="00404DF9" w:rsidP="00E66734">
            <w:pPr>
              <w:rPr>
                <w:rFonts w:eastAsiaTheme="minorEastAsia"/>
                <w:lang w:eastAsia="zh-CN"/>
              </w:rPr>
            </w:pPr>
            <w:r>
              <w:rPr>
                <w:rFonts w:eastAsiaTheme="minorEastAsia" w:hint="eastAsia"/>
                <w:lang w:eastAsia="zh-CN"/>
              </w:rPr>
              <w:t>CATT</w:t>
            </w:r>
          </w:p>
        </w:tc>
        <w:tc>
          <w:tcPr>
            <w:tcW w:w="1134" w:type="dxa"/>
          </w:tcPr>
          <w:p w14:paraId="553C7B1E" w14:textId="559D69AE" w:rsidR="00404DF9" w:rsidRDefault="00404DF9" w:rsidP="00E66734">
            <w:pPr>
              <w:rPr>
                <w:rFonts w:eastAsiaTheme="minorEastAsia"/>
                <w:lang w:eastAsia="zh-CN"/>
              </w:rPr>
            </w:pPr>
            <w:r>
              <w:rPr>
                <w:rFonts w:eastAsiaTheme="minorEastAsia" w:hint="eastAsia"/>
                <w:lang w:eastAsia="zh-CN"/>
              </w:rPr>
              <w:t>No</w:t>
            </w:r>
          </w:p>
        </w:tc>
        <w:tc>
          <w:tcPr>
            <w:tcW w:w="7089" w:type="dxa"/>
          </w:tcPr>
          <w:p w14:paraId="0C4C0FC2" w14:textId="12EC26A9" w:rsidR="00404DF9" w:rsidRDefault="00404DF9" w:rsidP="00E66734">
            <w:pPr>
              <w:rPr>
                <w:szCs w:val="20"/>
                <w:lang w:eastAsia="zh-CN"/>
              </w:rPr>
            </w:pPr>
            <w:r>
              <w:rPr>
                <w:rFonts w:eastAsiaTheme="minorEastAsia" w:hint="eastAsia"/>
                <w:szCs w:val="20"/>
                <w:lang w:eastAsia="zh-CN"/>
              </w:rPr>
              <w:t xml:space="preserve">We agree that this should be consulted with RAN1. </w:t>
            </w:r>
          </w:p>
        </w:tc>
      </w:tr>
      <w:tr w:rsidR="00841FD7" w14:paraId="001919ED" w14:textId="77777777">
        <w:tc>
          <w:tcPr>
            <w:tcW w:w="1696" w:type="dxa"/>
          </w:tcPr>
          <w:p w14:paraId="0957652F" w14:textId="7F1D09FA" w:rsidR="00841FD7" w:rsidRDefault="00841FD7" w:rsidP="00841FD7">
            <w:pPr>
              <w:rPr>
                <w:rFonts w:eastAsiaTheme="minorEastAsia"/>
                <w:lang w:eastAsia="zh-CN"/>
              </w:rPr>
            </w:pPr>
            <w:r>
              <w:rPr>
                <w:rFonts w:eastAsia="MS Mincho" w:hint="eastAsia"/>
                <w:lang w:eastAsia="ja-JP"/>
              </w:rPr>
              <w:t>N</w:t>
            </w:r>
            <w:r>
              <w:rPr>
                <w:rFonts w:eastAsia="MS Mincho"/>
                <w:lang w:eastAsia="ja-JP"/>
              </w:rPr>
              <w:t>EC</w:t>
            </w:r>
          </w:p>
        </w:tc>
        <w:tc>
          <w:tcPr>
            <w:tcW w:w="1134" w:type="dxa"/>
          </w:tcPr>
          <w:p w14:paraId="78D16CA0" w14:textId="1814A70C" w:rsidR="00841FD7" w:rsidRDefault="00841FD7" w:rsidP="00841FD7">
            <w:pPr>
              <w:rPr>
                <w:rFonts w:eastAsiaTheme="minorEastAsia"/>
                <w:lang w:eastAsia="zh-CN"/>
              </w:rPr>
            </w:pPr>
            <w:r>
              <w:rPr>
                <w:rFonts w:eastAsia="MS Mincho" w:hint="eastAsia"/>
                <w:lang w:eastAsia="ja-JP"/>
              </w:rPr>
              <w:t>Y</w:t>
            </w:r>
            <w:r>
              <w:rPr>
                <w:rFonts w:eastAsia="MS Mincho"/>
                <w:lang w:eastAsia="ja-JP"/>
              </w:rPr>
              <w:t>es</w:t>
            </w:r>
          </w:p>
        </w:tc>
        <w:tc>
          <w:tcPr>
            <w:tcW w:w="7089" w:type="dxa"/>
          </w:tcPr>
          <w:p w14:paraId="15412AF1" w14:textId="6B592823" w:rsidR="00841FD7" w:rsidRDefault="00841FD7" w:rsidP="00841FD7">
            <w:pPr>
              <w:rPr>
                <w:rFonts w:eastAsiaTheme="minorEastAsia"/>
                <w:szCs w:val="20"/>
                <w:lang w:eastAsia="zh-CN"/>
              </w:rPr>
            </w:pPr>
            <w:r>
              <w:rPr>
                <w:rFonts w:eastAsia="MS Mincho" w:hint="eastAsia"/>
                <w:szCs w:val="20"/>
                <w:lang w:eastAsia="ja-JP"/>
              </w:rPr>
              <w:t>s</w:t>
            </w:r>
            <w:r>
              <w:rPr>
                <w:rFonts w:eastAsia="MS Mincho"/>
                <w:szCs w:val="20"/>
                <w:lang w:eastAsia="ja-JP"/>
              </w:rPr>
              <w:t>ame view as ZTE. This option (separate SS) or do nothing.</w:t>
            </w:r>
          </w:p>
        </w:tc>
      </w:tr>
      <w:tr w:rsidR="00604E13" w14:paraId="61213A0F" w14:textId="77777777" w:rsidTr="00604E13">
        <w:tc>
          <w:tcPr>
            <w:tcW w:w="1696" w:type="dxa"/>
          </w:tcPr>
          <w:p w14:paraId="4DACF2FB" w14:textId="77777777" w:rsidR="00604E13" w:rsidRDefault="00604E13" w:rsidP="0023039F">
            <w:pPr>
              <w:rPr>
                <w:rFonts w:eastAsiaTheme="minorEastAsia"/>
                <w:lang w:eastAsia="zh-CN"/>
              </w:rPr>
            </w:pPr>
            <w:r>
              <w:rPr>
                <w:rFonts w:eastAsiaTheme="minorEastAsia"/>
                <w:lang w:eastAsia="zh-CN"/>
              </w:rPr>
              <w:t>Ericsson</w:t>
            </w:r>
          </w:p>
        </w:tc>
        <w:tc>
          <w:tcPr>
            <w:tcW w:w="1134" w:type="dxa"/>
          </w:tcPr>
          <w:p w14:paraId="7EF271E1" w14:textId="77777777" w:rsidR="00604E13" w:rsidRDefault="00604E13" w:rsidP="0023039F">
            <w:pPr>
              <w:rPr>
                <w:rFonts w:eastAsiaTheme="minorEastAsia"/>
                <w:lang w:eastAsia="zh-CN"/>
              </w:rPr>
            </w:pPr>
          </w:p>
        </w:tc>
        <w:tc>
          <w:tcPr>
            <w:tcW w:w="7089" w:type="dxa"/>
          </w:tcPr>
          <w:p w14:paraId="3607B7C1" w14:textId="77777777" w:rsidR="00604E13" w:rsidRDefault="00604E13" w:rsidP="0023039F">
            <w:pPr>
              <w:rPr>
                <w:szCs w:val="20"/>
                <w:lang w:eastAsia="zh-CN"/>
              </w:rPr>
            </w:pPr>
            <w:r>
              <w:rPr>
                <w:szCs w:val="20"/>
                <w:lang w:eastAsia="zh-CN"/>
              </w:rPr>
              <w:t>Agree that separate SS is one solution and should then be tied to different configurations. In any case, RAN1 needs to be consulted.</w:t>
            </w:r>
          </w:p>
        </w:tc>
      </w:tr>
      <w:tr w:rsidR="002A2A2D" w14:paraId="6B4A60AE" w14:textId="77777777" w:rsidTr="00604E13">
        <w:tc>
          <w:tcPr>
            <w:tcW w:w="1696" w:type="dxa"/>
          </w:tcPr>
          <w:p w14:paraId="3B26F757" w14:textId="1CBEDBCC" w:rsidR="002A2A2D" w:rsidRDefault="002A2A2D" w:rsidP="0023039F">
            <w:pPr>
              <w:rPr>
                <w:rFonts w:eastAsiaTheme="minorEastAsia"/>
                <w:lang w:eastAsia="zh-CN"/>
              </w:rPr>
            </w:pPr>
            <w:r>
              <w:rPr>
                <w:rFonts w:eastAsiaTheme="minorEastAsia" w:hint="eastAsia"/>
                <w:lang w:eastAsia="zh-CN"/>
              </w:rPr>
              <w:t>v</w:t>
            </w:r>
            <w:r>
              <w:rPr>
                <w:rFonts w:eastAsiaTheme="minorEastAsia"/>
                <w:lang w:eastAsia="zh-CN"/>
              </w:rPr>
              <w:t>ivo</w:t>
            </w:r>
          </w:p>
        </w:tc>
        <w:tc>
          <w:tcPr>
            <w:tcW w:w="1134" w:type="dxa"/>
          </w:tcPr>
          <w:p w14:paraId="60EBA676" w14:textId="63442F0D" w:rsidR="002A2A2D" w:rsidRDefault="00554A47" w:rsidP="0023039F">
            <w:pPr>
              <w:rPr>
                <w:rFonts w:eastAsiaTheme="minorEastAsia"/>
                <w:lang w:eastAsia="zh-CN"/>
              </w:rPr>
            </w:pPr>
            <w:r>
              <w:rPr>
                <w:rFonts w:eastAsiaTheme="minorEastAsia"/>
                <w:lang w:eastAsia="zh-CN"/>
              </w:rPr>
              <w:t>Comments</w:t>
            </w:r>
          </w:p>
        </w:tc>
        <w:tc>
          <w:tcPr>
            <w:tcW w:w="7089" w:type="dxa"/>
          </w:tcPr>
          <w:p w14:paraId="4B5DDF3F" w14:textId="600181E3" w:rsidR="002A2A2D" w:rsidRPr="00554A47" w:rsidRDefault="00AA17E8" w:rsidP="0023039F">
            <w:pPr>
              <w:rPr>
                <w:rFonts w:eastAsiaTheme="minorEastAsia" w:hint="eastAsia"/>
                <w:szCs w:val="20"/>
                <w:lang w:eastAsia="zh-CN"/>
              </w:rPr>
            </w:pPr>
            <w:r>
              <w:rPr>
                <w:rFonts w:eastAsiaTheme="minorEastAsia"/>
                <w:szCs w:val="20"/>
                <w:lang w:eastAsia="zh-CN"/>
              </w:rPr>
              <w:t xml:space="preserve">We </w:t>
            </w:r>
            <w:r>
              <w:rPr>
                <w:rFonts w:eastAsiaTheme="minorEastAsia" w:hint="eastAsia"/>
                <w:szCs w:val="20"/>
                <w:lang w:eastAsia="zh-CN"/>
              </w:rPr>
              <w:t>A</w:t>
            </w:r>
            <w:r>
              <w:rPr>
                <w:rFonts w:eastAsiaTheme="minorEastAsia"/>
                <w:szCs w:val="20"/>
                <w:lang w:eastAsia="zh-CN"/>
              </w:rPr>
              <w:t>gree</w:t>
            </w:r>
            <w:r w:rsidR="003A345B">
              <w:rPr>
                <w:rFonts w:eastAsiaTheme="minorEastAsia"/>
                <w:szCs w:val="20"/>
                <w:lang w:eastAsia="zh-CN"/>
              </w:rPr>
              <w:t xml:space="preserve"> with</w:t>
            </w:r>
            <w:r>
              <w:rPr>
                <w:rFonts w:eastAsiaTheme="minorEastAsia"/>
                <w:szCs w:val="20"/>
                <w:lang w:eastAsia="zh-CN"/>
              </w:rPr>
              <w:t xml:space="preserve"> this for SDT only. </w:t>
            </w:r>
            <w:proofErr w:type="spellStart"/>
            <w:r w:rsidR="003A345B">
              <w:rPr>
                <w:rFonts w:eastAsiaTheme="minorEastAsia"/>
                <w:szCs w:val="20"/>
                <w:lang w:eastAsia="zh-CN"/>
              </w:rPr>
              <w:t>Furtehr</w:t>
            </w:r>
            <w:proofErr w:type="spellEnd"/>
            <w:r w:rsidR="003A345B">
              <w:rPr>
                <w:rFonts w:eastAsiaTheme="minorEastAsia"/>
                <w:szCs w:val="20"/>
                <w:lang w:eastAsia="zh-CN"/>
              </w:rPr>
              <w:t xml:space="preserve"> RAN1 input is needed for </w:t>
            </w:r>
            <w:proofErr w:type="gramStart"/>
            <w:r w:rsidR="003A345B">
              <w:rPr>
                <w:rFonts w:eastAsiaTheme="minorEastAsia"/>
                <w:szCs w:val="20"/>
                <w:lang w:eastAsia="zh-CN"/>
              </w:rPr>
              <w:t>other</w:t>
            </w:r>
            <w:proofErr w:type="gramEnd"/>
            <w:r w:rsidR="003A345B">
              <w:rPr>
                <w:rFonts w:eastAsiaTheme="minorEastAsia"/>
                <w:szCs w:val="20"/>
                <w:lang w:eastAsia="zh-CN"/>
              </w:rPr>
              <w:t xml:space="preserve"> feature.</w:t>
            </w:r>
            <w:bookmarkStart w:id="7" w:name="_GoBack"/>
            <w:bookmarkEnd w:id="7"/>
          </w:p>
        </w:tc>
      </w:tr>
      <w:tr w:rsidR="00554A47" w14:paraId="08BADC03" w14:textId="77777777" w:rsidTr="00604E13">
        <w:tc>
          <w:tcPr>
            <w:tcW w:w="1696" w:type="dxa"/>
          </w:tcPr>
          <w:p w14:paraId="618AEA6B" w14:textId="77777777" w:rsidR="00554A47" w:rsidRDefault="00554A47" w:rsidP="0023039F">
            <w:pPr>
              <w:rPr>
                <w:rFonts w:eastAsiaTheme="minorEastAsia" w:hint="eastAsia"/>
                <w:lang w:eastAsia="zh-CN"/>
              </w:rPr>
            </w:pPr>
          </w:p>
        </w:tc>
        <w:tc>
          <w:tcPr>
            <w:tcW w:w="1134" w:type="dxa"/>
          </w:tcPr>
          <w:p w14:paraId="294FEA08" w14:textId="77777777" w:rsidR="00554A47" w:rsidRDefault="00554A47" w:rsidP="0023039F">
            <w:pPr>
              <w:rPr>
                <w:rFonts w:eastAsiaTheme="minorEastAsia" w:hint="eastAsia"/>
                <w:lang w:eastAsia="zh-CN"/>
              </w:rPr>
            </w:pPr>
          </w:p>
        </w:tc>
        <w:tc>
          <w:tcPr>
            <w:tcW w:w="7089" w:type="dxa"/>
          </w:tcPr>
          <w:p w14:paraId="79D2029B" w14:textId="77777777" w:rsidR="00554A47" w:rsidRDefault="00554A47" w:rsidP="0023039F">
            <w:pPr>
              <w:rPr>
                <w:szCs w:val="20"/>
                <w:lang w:eastAsia="zh-CN"/>
              </w:rPr>
            </w:pPr>
          </w:p>
        </w:tc>
      </w:tr>
    </w:tbl>
    <w:p w14:paraId="28E504FC" w14:textId="77777777" w:rsidR="000E6612" w:rsidRDefault="000E6612"/>
    <w:p w14:paraId="74FD0BEA" w14:textId="77777777" w:rsidR="000E6612" w:rsidRDefault="0023656F">
      <w:pPr>
        <w:pStyle w:val="1"/>
      </w:pPr>
      <w:r>
        <w:t>Conclusion</w:t>
      </w:r>
    </w:p>
    <w:p w14:paraId="2ABEFE14" w14:textId="77777777" w:rsidR="000E6612" w:rsidRDefault="0023656F">
      <w:r>
        <w:t>To be added latter</w:t>
      </w:r>
    </w:p>
    <w:p w14:paraId="7C2618A8" w14:textId="77777777" w:rsidR="000E6612" w:rsidRDefault="0023656F">
      <w:pPr>
        <w:pStyle w:val="1"/>
      </w:pPr>
      <w:r>
        <w:lastRenderedPageBreak/>
        <w:t>References</w:t>
      </w:r>
    </w:p>
    <w:p w14:paraId="5C8CEB9A" w14:textId="77777777" w:rsidR="000E6612" w:rsidRDefault="0023656F">
      <w:pPr>
        <w:pStyle w:val="Doc-title"/>
      </w:pPr>
      <w:r>
        <w:t>[1] R2-2202694</w:t>
      </w:r>
      <w:r>
        <w:tab/>
        <w:t>Remaining issues for common aspects of RACH procedure</w:t>
      </w:r>
      <w:r>
        <w:tab/>
        <w:t>CATT</w:t>
      </w:r>
      <w:r>
        <w:tab/>
        <w:t>discussion</w:t>
      </w:r>
      <w:r>
        <w:tab/>
        <w:t>Rel-17</w:t>
      </w:r>
      <w:r>
        <w:tab/>
      </w:r>
      <w:proofErr w:type="spellStart"/>
      <w:r>
        <w:t>NR_cov_enh</w:t>
      </w:r>
      <w:proofErr w:type="spellEnd"/>
      <w:r>
        <w:t xml:space="preserve">-Core, </w:t>
      </w:r>
      <w:proofErr w:type="spellStart"/>
      <w:r>
        <w:t>NR_slice</w:t>
      </w:r>
      <w:proofErr w:type="spellEnd"/>
      <w:r>
        <w:t xml:space="preserve">-Core, </w:t>
      </w:r>
      <w:proofErr w:type="spellStart"/>
      <w:r>
        <w:t>NR_SmallData_INACTIVE</w:t>
      </w:r>
      <w:proofErr w:type="spellEnd"/>
      <w:r>
        <w:t xml:space="preserve">-Core, </w:t>
      </w:r>
      <w:proofErr w:type="spellStart"/>
      <w:r>
        <w:t>NR_redcap</w:t>
      </w:r>
      <w:proofErr w:type="spellEnd"/>
      <w:r>
        <w:t>-Core</w:t>
      </w:r>
    </w:p>
    <w:p w14:paraId="2537557A" w14:textId="77777777" w:rsidR="000E6612" w:rsidRDefault="0023656F">
      <w:pPr>
        <w:pStyle w:val="Doc-title"/>
      </w:pPr>
      <w:r>
        <w:t>[2] R2-2202976</w:t>
      </w:r>
      <w:r>
        <w:tab/>
        <w:t>Discussion on RACH partition UP open issues</w:t>
      </w:r>
      <w:r>
        <w:tab/>
        <w:t>OPPO</w:t>
      </w:r>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56D6FDB0" w14:textId="77777777" w:rsidR="000E6612" w:rsidRDefault="0023656F">
      <w:pPr>
        <w:pStyle w:val="Doc-title"/>
      </w:pPr>
      <w:r>
        <w:t>[3] R2-2203206</w:t>
      </w:r>
      <w:r>
        <w:tab/>
        <w:t>RNTI collision issue for different features in NR</w:t>
      </w:r>
      <w:r>
        <w:tab/>
        <w:t>Sony</w:t>
      </w:r>
      <w:r>
        <w:tab/>
        <w:t>discussion</w:t>
      </w:r>
      <w:r>
        <w:tab/>
        <w:t>Rel-17</w:t>
      </w:r>
      <w:r>
        <w:tab/>
      </w:r>
      <w:proofErr w:type="spellStart"/>
      <w:r>
        <w:t>NR_SmallData_INACTIVE</w:t>
      </w:r>
      <w:proofErr w:type="spellEnd"/>
      <w:r>
        <w:t>-Core</w:t>
      </w:r>
      <w:r>
        <w:tab/>
        <w:t>R2-2200917</w:t>
      </w:r>
    </w:p>
    <w:p w14:paraId="10CF3703" w14:textId="77777777" w:rsidR="000E6612" w:rsidRDefault="0023656F">
      <w:pPr>
        <w:pStyle w:val="Doc-title"/>
      </w:pPr>
      <w:r>
        <w:t>[4] R2-2203283</w:t>
      </w:r>
      <w:r>
        <w:tab/>
        <w:t>Common aspects for RACH partitioning</w:t>
      </w:r>
      <w:r>
        <w:tab/>
        <w:t>Nokia, Nokia Shanghai Bell</w:t>
      </w:r>
      <w:r>
        <w:tab/>
        <w:t>discussion</w:t>
      </w:r>
      <w:r>
        <w:tab/>
        <w:t>Rel-17</w:t>
      </w:r>
      <w:r>
        <w:tab/>
      </w:r>
      <w:proofErr w:type="spellStart"/>
      <w:r>
        <w:t>NR_SmallData_INACTIVE</w:t>
      </w:r>
      <w:proofErr w:type="spellEnd"/>
      <w:r>
        <w:t>-Core</w:t>
      </w:r>
    </w:p>
    <w:p w14:paraId="787E1B0B" w14:textId="77777777" w:rsidR="000E6612" w:rsidRDefault="0023656F">
      <w:pPr>
        <w:pStyle w:val="Doc-title"/>
      </w:pPr>
      <w:r>
        <w:t>[5] R2-2203307</w:t>
      </w:r>
      <w:r>
        <w:tab/>
        <w:t>Introduction of common RACH partitioning aspects in MAC</w:t>
      </w:r>
      <w:r>
        <w:tab/>
        <w:t>ZTE Corporation (rapporteur)</w:t>
      </w:r>
      <w:r>
        <w:tab/>
        <w:t>CR</w:t>
      </w:r>
      <w:r>
        <w:tab/>
        <w:t>Rel-17</w:t>
      </w:r>
      <w:r>
        <w:tab/>
        <w:t>38.321</w:t>
      </w:r>
      <w:r>
        <w:tab/>
        <w:t>16.7.0</w:t>
      </w:r>
      <w:r>
        <w:tab/>
        <w:t>1214</w:t>
      </w:r>
      <w:r>
        <w:tab/>
        <w:t>-</w:t>
      </w:r>
      <w:r>
        <w:tab/>
        <w:t>B</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r>
        <w:tab/>
        <w:t>Late</w:t>
      </w:r>
    </w:p>
    <w:p w14:paraId="18E0749A" w14:textId="77777777" w:rsidR="000E6612" w:rsidRDefault="0023656F">
      <w:pPr>
        <w:pStyle w:val="Doc-title"/>
      </w:pPr>
      <w:r>
        <w:t>[6] R2-2203309</w:t>
      </w:r>
      <w:r>
        <w:tab/>
        <w:t>[POST116bis-</w:t>
      </w:r>
      <w:proofErr w:type="gramStart"/>
      <w:r>
        <w:t>e][</w:t>
      </w:r>
      <w:proofErr w:type="gramEnd"/>
      <w:r>
        <w:t>514][RA Part] - Open issue list summary</w:t>
      </w:r>
      <w:r>
        <w:tab/>
        <w:t>ZTE Corporation (rapporteur)</w:t>
      </w:r>
      <w:r>
        <w:tab/>
        <w:t>report</w:t>
      </w:r>
      <w:r>
        <w:tab/>
        <w:t>Rel-17</w:t>
      </w:r>
      <w:r>
        <w:tab/>
        <w:t>Late</w:t>
      </w:r>
    </w:p>
    <w:p w14:paraId="75E5F84E" w14:textId="77777777" w:rsidR="000E6612" w:rsidRDefault="0023656F">
      <w:pPr>
        <w:pStyle w:val="Doc-title"/>
      </w:pPr>
      <w:r>
        <w:t>[7] R2-2203340</w:t>
      </w:r>
      <w:r>
        <w:tab/>
        <w:t>Further details of RACH procedure with RACH partitioning</w:t>
      </w:r>
      <w:r>
        <w:tab/>
        <w:t xml:space="preserve">Huawei, </w:t>
      </w:r>
      <w:proofErr w:type="spellStart"/>
      <w:r>
        <w:t>HiSilicon</w:t>
      </w:r>
      <w:proofErr w:type="spellEnd"/>
      <w:r>
        <w:tab/>
        <w:t>discussion</w:t>
      </w:r>
      <w:r>
        <w:tab/>
        <w:t>Rel-17</w:t>
      </w:r>
      <w:r>
        <w:tab/>
      </w:r>
      <w:proofErr w:type="spellStart"/>
      <w:r>
        <w:t>NR_SmallData_INACTIVE</w:t>
      </w:r>
      <w:proofErr w:type="spellEnd"/>
      <w:r>
        <w:t xml:space="preserve">-Core, </w:t>
      </w:r>
      <w:proofErr w:type="spellStart"/>
      <w:r>
        <w:t>NR_slice</w:t>
      </w:r>
      <w:proofErr w:type="spellEnd"/>
      <w:r>
        <w:t xml:space="preserve">-Core, </w:t>
      </w:r>
      <w:proofErr w:type="spellStart"/>
      <w:r>
        <w:t>NR_redcap</w:t>
      </w:r>
      <w:proofErr w:type="spellEnd"/>
      <w:r>
        <w:t xml:space="preserve">-Core, </w:t>
      </w:r>
      <w:proofErr w:type="spellStart"/>
      <w:r>
        <w:t>NR_cov_enh</w:t>
      </w:r>
      <w:proofErr w:type="spellEnd"/>
      <w:r>
        <w:t>-Core</w:t>
      </w:r>
      <w:r>
        <w:tab/>
        <w:t>Late</w:t>
      </w:r>
    </w:p>
    <w:p w14:paraId="1273C9AA" w14:textId="77777777" w:rsidR="000E6612" w:rsidRDefault="0023656F">
      <w:pPr>
        <w:pStyle w:val="Doc-title"/>
      </w:pPr>
      <w:r>
        <w:t>[8] R2-2203459</w:t>
      </w:r>
      <w:r>
        <w:tab/>
        <w:t>Remaining issues for RACH partitioning</w:t>
      </w:r>
      <w:r>
        <w:tab/>
      </w:r>
      <w:proofErr w:type="spellStart"/>
      <w:r>
        <w:t>InterDigital</w:t>
      </w:r>
      <w:proofErr w:type="spellEnd"/>
      <w:r>
        <w:tab/>
        <w:t>discussion</w:t>
      </w:r>
      <w:r>
        <w:tab/>
        <w:t>Rel-17</w:t>
      </w:r>
      <w:r>
        <w:tab/>
      </w:r>
      <w:proofErr w:type="spellStart"/>
      <w:r>
        <w:t>NR_SmallData_INACTIVE</w:t>
      </w:r>
      <w:proofErr w:type="spellEnd"/>
      <w:r>
        <w:t xml:space="preserve">-Core, </w:t>
      </w:r>
      <w:proofErr w:type="spellStart"/>
      <w:r>
        <w:t>NR_cov_enh</w:t>
      </w:r>
      <w:proofErr w:type="spellEnd"/>
      <w:r>
        <w:t xml:space="preserve">-Core, </w:t>
      </w:r>
      <w:proofErr w:type="spellStart"/>
      <w:r>
        <w:t>NR_redcap</w:t>
      </w:r>
      <w:proofErr w:type="spellEnd"/>
      <w:r>
        <w:t xml:space="preserve">-Core, </w:t>
      </w:r>
      <w:proofErr w:type="spellStart"/>
      <w:r>
        <w:t>NR_slice</w:t>
      </w:r>
      <w:proofErr w:type="spellEnd"/>
      <w:r>
        <w:t>-Core</w:t>
      </w:r>
    </w:p>
    <w:p w14:paraId="7F0C4603" w14:textId="77777777" w:rsidR="000E6612" w:rsidRDefault="0023656F">
      <w:pPr>
        <w:pStyle w:val="Doc-title"/>
      </w:pPr>
      <w:r>
        <w:t>[9] R2-2203357</w:t>
      </w:r>
      <w:r>
        <w:tab/>
        <w:t>Report of [POST116bis-</w:t>
      </w:r>
      <w:proofErr w:type="gramStart"/>
      <w:r>
        <w:t>e][</w:t>
      </w:r>
      <w:proofErr w:type="gramEnd"/>
      <w:r>
        <w:t>515][RA Part] CP open issues</w:t>
      </w:r>
      <w:r>
        <w:tab/>
        <w:t>Ericsson</w:t>
      </w:r>
      <w:r>
        <w:tab/>
        <w:t>report</w:t>
      </w:r>
      <w:r>
        <w:tab/>
        <w:t>Rel-17</w:t>
      </w:r>
      <w:r>
        <w:tab/>
      </w:r>
      <w:proofErr w:type="spellStart"/>
      <w:r>
        <w:t>NR_redcap</w:t>
      </w:r>
      <w:proofErr w:type="spellEnd"/>
      <w:r>
        <w:t xml:space="preserve">-Core, </w:t>
      </w:r>
      <w:proofErr w:type="spellStart"/>
      <w:r>
        <w:t>NR_slice</w:t>
      </w:r>
      <w:proofErr w:type="spellEnd"/>
      <w:r>
        <w:t xml:space="preserve">-Core, NR_cov_enh2-Core, </w:t>
      </w:r>
      <w:proofErr w:type="spellStart"/>
      <w:r>
        <w:t>NR_SmallData_INACTIVE</w:t>
      </w:r>
      <w:proofErr w:type="spellEnd"/>
      <w:r>
        <w:t>-Core</w:t>
      </w:r>
      <w:r>
        <w:tab/>
        <w:t>Late</w:t>
      </w:r>
    </w:p>
    <w:p w14:paraId="14E6D754" w14:textId="77777777" w:rsidR="000E6612" w:rsidRDefault="000E6612">
      <w:pPr>
        <w:pStyle w:val="Doc-text2"/>
        <w:ind w:left="0" w:firstLine="0"/>
      </w:pPr>
    </w:p>
    <w:p w14:paraId="76DF7D44" w14:textId="77777777" w:rsidR="000E6612" w:rsidRDefault="000E6612"/>
    <w:sectPr w:rsidR="000E6612">
      <w:footerReference w:type="default" r:id="rId12"/>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E994E" w14:textId="77777777" w:rsidR="00B257D8" w:rsidRDefault="00B257D8"/>
  </w:endnote>
  <w:endnote w:type="continuationSeparator" w:id="0">
    <w:p w14:paraId="1CFF3463" w14:textId="77777777" w:rsidR="00B257D8" w:rsidRDefault="00B25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Gothic"/>
    <w:charset w:val="80"/>
    <w:family w:val="auto"/>
    <w:pitch w:val="default"/>
    <w:sig w:usb0="00000000" w:usb1="00000000" w:usb2="00000010" w:usb3="00000000" w:csb0="00020000" w:csb1="00000000"/>
  </w:font>
  <w:font w:name="Times-Italic">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Mincho">
    <w:altName w:val="MS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BA1" w14:textId="77777777" w:rsidR="0005615E" w:rsidRDefault="0005615E">
    <w:pPr>
      <w:pStyle w:val="aa"/>
    </w:pPr>
  </w:p>
  <w:p w14:paraId="29ABDC2D" w14:textId="77777777" w:rsidR="0005615E" w:rsidRDefault="000561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ED7EF" w14:textId="77777777" w:rsidR="00B257D8" w:rsidRDefault="00B257D8">
      <w:pPr>
        <w:spacing w:after="0"/>
      </w:pPr>
    </w:p>
  </w:footnote>
  <w:footnote w:type="continuationSeparator" w:id="0">
    <w:p w14:paraId="349FCFF5" w14:textId="77777777" w:rsidR="00B257D8" w:rsidRDefault="00B257D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10054F25"/>
    <w:multiLevelType w:val="multilevel"/>
    <w:tmpl w:val="10054F25"/>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1"/>
      <w:lvlText w:val="%1"/>
      <w:lvlJc w:val="left"/>
      <w:pPr>
        <w:tabs>
          <w:tab w:val="left" w:pos="522"/>
        </w:tabs>
        <w:ind w:left="522" w:hanging="432"/>
      </w:pPr>
      <w:rPr>
        <w:sz w:val="28"/>
        <w:lang w:val="en-GB"/>
      </w:rPr>
    </w:lvl>
    <w:lvl w:ilvl="1">
      <w:start w:val="1"/>
      <w:numFmt w:val="decimal"/>
      <w:pStyle w:val="2"/>
      <w:lvlText w:val="%1.%2"/>
      <w:lvlJc w:val="left"/>
      <w:pPr>
        <w:tabs>
          <w:tab w:val="left" w:pos="4120"/>
        </w:tabs>
        <w:ind w:left="4120" w:hanging="576"/>
      </w:pPr>
      <w:rPr>
        <w:rFonts w:ascii="Arial" w:hAnsi="Arial" w:cs="Arial" w:hint="default"/>
      </w:rPr>
    </w:lvl>
    <w:lvl w:ilvl="2">
      <w:start w:val="1"/>
      <w:numFmt w:val="decimal"/>
      <w:pStyle w:val="3"/>
      <w:lvlText w:val="%1.%2.%3"/>
      <w:lvlJc w:val="left"/>
      <w:pPr>
        <w:tabs>
          <w:tab w:val="left" w:pos="720"/>
        </w:tabs>
        <w:ind w:left="720" w:hanging="720"/>
      </w:pPr>
      <w:rPr>
        <w:rFonts w:ascii="Arial" w:hAnsi="Arial" w:cs="Arial" w:hint="default"/>
      </w:r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36"/>
        </w:tabs>
        <w:ind w:left="1636"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7"/>
  </w:num>
  <w:num w:numId="3">
    <w:abstractNumId w:val="10"/>
  </w:num>
  <w:num w:numId="4">
    <w:abstractNumId w:val="0"/>
  </w:num>
  <w:num w:numId="5">
    <w:abstractNumId w:val="4"/>
  </w:num>
  <w:num w:numId="6">
    <w:abstractNumId w:val="6"/>
  </w:num>
  <w:num w:numId="7">
    <w:abstractNumId w:val="11"/>
  </w:num>
  <w:num w:numId="8">
    <w:abstractNumId w:val="8"/>
  </w:num>
  <w:num w:numId="9">
    <w:abstractNumId w:val="1"/>
  </w:num>
  <w:num w:numId="10">
    <w:abstractNumId w:val="9"/>
  </w:num>
  <w:num w:numId="11">
    <w:abstractNumId w:val="3"/>
    <w:lvlOverride w:ilvl="0">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tzA1NDAxtTS2MLZU0lEKTi0uzszPAykwrAUA1h7QoywAAAA="/>
  </w:docVars>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8A"/>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15E"/>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5D5C"/>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A13"/>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612"/>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4A"/>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25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AA3"/>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6DF8"/>
    <w:rsid w:val="00187001"/>
    <w:rsid w:val="0018706A"/>
    <w:rsid w:val="0018760D"/>
    <w:rsid w:val="001878DB"/>
    <w:rsid w:val="001878F8"/>
    <w:rsid w:val="0018798B"/>
    <w:rsid w:val="00187CA3"/>
    <w:rsid w:val="00190A84"/>
    <w:rsid w:val="00190B1C"/>
    <w:rsid w:val="00190C98"/>
    <w:rsid w:val="00190DE3"/>
    <w:rsid w:val="00191484"/>
    <w:rsid w:val="001917F9"/>
    <w:rsid w:val="00191BB7"/>
    <w:rsid w:val="00191DB0"/>
    <w:rsid w:val="00192037"/>
    <w:rsid w:val="001921F0"/>
    <w:rsid w:val="00192677"/>
    <w:rsid w:val="00193474"/>
    <w:rsid w:val="001934D0"/>
    <w:rsid w:val="001938CD"/>
    <w:rsid w:val="001939CB"/>
    <w:rsid w:val="00193B26"/>
    <w:rsid w:val="001941AE"/>
    <w:rsid w:val="00194256"/>
    <w:rsid w:val="001947D7"/>
    <w:rsid w:val="00194A54"/>
    <w:rsid w:val="001955C9"/>
    <w:rsid w:val="001958DB"/>
    <w:rsid w:val="00195BF5"/>
    <w:rsid w:val="00195E90"/>
    <w:rsid w:val="00195F85"/>
    <w:rsid w:val="00195FFB"/>
    <w:rsid w:val="001965E0"/>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34D"/>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56F"/>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675"/>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A2D"/>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434"/>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69A"/>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B0C"/>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739"/>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0C9"/>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45B"/>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703"/>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628"/>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DF9"/>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BC0"/>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27B"/>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2E25"/>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A17"/>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6AC"/>
    <w:rsid w:val="00503B00"/>
    <w:rsid w:val="00504340"/>
    <w:rsid w:val="00504463"/>
    <w:rsid w:val="00504486"/>
    <w:rsid w:val="0050465E"/>
    <w:rsid w:val="00504BB1"/>
    <w:rsid w:val="005057B8"/>
    <w:rsid w:val="00505B57"/>
    <w:rsid w:val="00505B5D"/>
    <w:rsid w:val="00505E03"/>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378E9"/>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B5"/>
    <w:rsid w:val="005515FE"/>
    <w:rsid w:val="00551B8A"/>
    <w:rsid w:val="00551FE5"/>
    <w:rsid w:val="005532CA"/>
    <w:rsid w:val="00553506"/>
    <w:rsid w:val="0055372B"/>
    <w:rsid w:val="005542DC"/>
    <w:rsid w:val="00554321"/>
    <w:rsid w:val="00554A47"/>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86F"/>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DAD"/>
    <w:rsid w:val="005E1E76"/>
    <w:rsid w:val="005E244B"/>
    <w:rsid w:val="005E24F7"/>
    <w:rsid w:val="005E2724"/>
    <w:rsid w:val="005E2B56"/>
    <w:rsid w:val="005E2B89"/>
    <w:rsid w:val="005E2FC9"/>
    <w:rsid w:val="005E3001"/>
    <w:rsid w:val="005E345F"/>
    <w:rsid w:val="005E3A48"/>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D92"/>
    <w:rsid w:val="00603F1B"/>
    <w:rsid w:val="00604E13"/>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900"/>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27E0"/>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3370"/>
    <w:rsid w:val="00704085"/>
    <w:rsid w:val="0070434E"/>
    <w:rsid w:val="007044CE"/>
    <w:rsid w:val="00704674"/>
    <w:rsid w:val="00704BB9"/>
    <w:rsid w:val="007059C1"/>
    <w:rsid w:val="007059C9"/>
    <w:rsid w:val="00705E60"/>
    <w:rsid w:val="00706286"/>
    <w:rsid w:val="00706604"/>
    <w:rsid w:val="00706A84"/>
    <w:rsid w:val="00706AC7"/>
    <w:rsid w:val="007070ED"/>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314"/>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6E7A"/>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B72"/>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1FD7"/>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B33"/>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9DF"/>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3FE"/>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2D7"/>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2A6"/>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40"/>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1A29"/>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7E8"/>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7D8"/>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34D"/>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A5"/>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0E22"/>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5CD"/>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CFA"/>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3BDB"/>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14"/>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D7"/>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32"/>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BB5"/>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DC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2F4"/>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796"/>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458"/>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1C6"/>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734"/>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8CD"/>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30"/>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5A3"/>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0B77"/>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3C37D7"/>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34AF0"/>
    <w:rsid w:val="0D8CBD87"/>
    <w:rsid w:val="0DBE8129"/>
    <w:rsid w:val="0DED8360"/>
    <w:rsid w:val="0E4930B0"/>
    <w:rsid w:val="0E4A63EA"/>
    <w:rsid w:val="0E92E099"/>
    <w:rsid w:val="0EF84291"/>
    <w:rsid w:val="0F460530"/>
    <w:rsid w:val="0F4A63DC"/>
    <w:rsid w:val="0FF70F58"/>
    <w:rsid w:val="0FFDC9C4"/>
    <w:rsid w:val="101337A9"/>
    <w:rsid w:val="101A2D65"/>
    <w:rsid w:val="1025C755"/>
    <w:rsid w:val="10AFE818"/>
    <w:rsid w:val="10C9CAA2"/>
    <w:rsid w:val="115D161A"/>
    <w:rsid w:val="11A613F0"/>
    <w:rsid w:val="11BBE227"/>
    <w:rsid w:val="120625C8"/>
    <w:rsid w:val="12075492"/>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C23023"/>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51134E"/>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1089B"/>
  <w15:docId w15:val="{C63EAD3E-D234-4F86-A2BE-4F447F39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ascii="Times" w:eastAsia="Batang" w:hAnsi="Times"/>
      <w:szCs w:val="24"/>
      <w:lang w:eastAsia="en-US"/>
    </w:rPr>
  </w:style>
  <w:style w:type="paragraph" w:styleId="1">
    <w:name w:val="heading 1"/>
    <w:basedOn w:val="a"/>
    <w:next w:val="a"/>
    <w:link w:val="11"/>
    <w:qFormat/>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pPr>
      <w:keepNext/>
      <w:numPr>
        <w:ilvl w:val="1"/>
        <w:numId w:val="1"/>
      </w:numPr>
      <w:tabs>
        <w:tab w:val="clear" w:pos="4120"/>
        <w:tab w:val="left" w:pos="576"/>
      </w:tabs>
      <w:spacing w:before="240" w:after="60"/>
      <w:outlineLvl w:val="1"/>
    </w:pPr>
    <w:rPr>
      <w:rFonts w:ascii="Times New Roman" w:hAnsi="Times New Roman" w:cs="Arial"/>
      <w:b/>
      <w:bCs/>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Cs w:val="26"/>
    </w:rPr>
  </w:style>
  <w:style w:type="paragraph" w:styleId="4">
    <w:name w:val="heading 4"/>
    <w:basedOn w:val="3"/>
    <w:next w:val="a"/>
    <w:qFormat/>
    <w:pPr>
      <w:numPr>
        <w:ilvl w:val="3"/>
      </w:numPr>
      <w:outlineLvl w:val="3"/>
    </w:pPr>
    <w:rPr>
      <w:i/>
    </w:rPr>
  </w:style>
  <w:style w:type="paragraph" w:styleId="5">
    <w:name w:val="heading 5"/>
    <w:basedOn w:val="4"/>
    <w:next w:val="a"/>
    <w:qFormat/>
    <w:pPr>
      <w:numPr>
        <w:ilvl w:val="4"/>
      </w:numPr>
      <w:outlineLvl w:val="4"/>
    </w:pPr>
    <w:rPr>
      <w:bCs w:val="0"/>
      <w:i w:val="0"/>
      <w:iCs/>
      <w:sz w:val="18"/>
    </w:rPr>
  </w:style>
  <w:style w:type="paragraph" w:styleId="6">
    <w:name w:val="heading 6"/>
    <w:basedOn w:val="a"/>
    <w:next w:val="a"/>
    <w:qFormat/>
    <w:pPr>
      <w:numPr>
        <w:ilvl w:val="5"/>
        <w:numId w:val="1"/>
      </w:numPr>
      <w:spacing w:before="240" w:after="60"/>
      <w:outlineLvl w:val="5"/>
    </w:pPr>
    <w:rPr>
      <w:rFonts w:ascii="Times New Roman" w:hAnsi="Times New Roman"/>
      <w:b/>
      <w:bCs/>
      <w:sz w:val="22"/>
      <w:szCs w:val="22"/>
    </w:rPr>
  </w:style>
  <w:style w:type="paragraph" w:styleId="7">
    <w:name w:val="heading 7"/>
    <w:basedOn w:val="a"/>
    <w:next w:val="a"/>
    <w:qFormat/>
    <w:pPr>
      <w:numPr>
        <w:ilvl w:val="6"/>
        <w:numId w:val="1"/>
      </w:numPr>
      <w:spacing w:before="240" w:after="60"/>
      <w:outlineLvl w:val="6"/>
    </w:pPr>
    <w:rPr>
      <w:rFonts w:ascii="Times New Roman" w:hAnsi="Times New Roman"/>
      <w:sz w:val="24"/>
    </w:rPr>
  </w:style>
  <w:style w:type="paragraph" w:styleId="8">
    <w:name w:val="heading 8"/>
    <w:basedOn w:val="a"/>
    <w:next w:val="a"/>
    <w:qFormat/>
    <w:pPr>
      <w:numPr>
        <w:ilvl w:val="7"/>
        <w:numId w:val="1"/>
      </w:numPr>
      <w:spacing w:before="240" w:after="60"/>
      <w:outlineLvl w:val="7"/>
    </w:pPr>
    <w:rPr>
      <w:rFonts w:ascii="Times New Roman" w:hAnsi="Times New Roman"/>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semiHidden/>
    <w:unhideWhenUsed/>
    <w:qFormat/>
    <w:pPr>
      <w:ind w:left="849" w:hanging="283"/>
      <w:contextualSpacing/>
    </w:pPr>
  </w:style>
  <w:style w:type="paragraph" w:styleId="a3">
    <w:name w:val="caption"/>
    <w:basedOn w:val="a"/>
    <w:next w:val="a"/>
    <w:link w:val="a4"/>
    <w:unhideWhenUsed/>
    <w:qFormat/>
    <w:rPr>
      <w:b/>
      <w:bCs/>
      <w:sz w:val="21"/>
      <w:szCs w:val="21"/>
    </w:rPr>
  </w:style>
  <w:style w:type="paragraph" w:styleId="a5">
    <w:name w:val="Document Map"/>
    <w:basedOn w:val="a"/>
    <w:semiHidden/>
    <w:qFormat/>
    <w:pPr>
      <w:shd w:val="clear" w:color="auto" w:fill="000080"/>
    </w:pPr>
    <w:rPr>
      <w:rFonts w:ascii="Tahoma" w:hAnsi="Tahoma" w:cs="Tahoma"/>
    </w:rPr>
  </w:style>
  <w:style w:type="paragraph" w:styleId="a6">
    <w:name w:val="annotation text"/>
    <w:basedOn w:val="a"/>
    <w:link w:val="a7"/>
    <w:uiPriority w:val="99"/>
    <w:semiHidden/>
    <w:qFormat/>
    <w:rPr>
      <w:szCs w:val="20"/>
    </w:rPr>
  </w:style>
  <w:style w:type="paragraph" w:styleId="a8">
    <w:name w:val="Body Text"/>
    <w:basedOn w:val="a"/>
    <w:qFormat/>
  </w:style>
  <w:style w:type="paragraph" w:styleId="a9">
    <w:name w:val="Balloon Text"/>
    <w:basedOn w:val="a"/>
    <w:semiHidden/>
    <w:qFormat/>
    <w:rPr>
      <w:rFonts w:ascii="Tahoma" w:hAnsi="Tahoma" w:cs="Tahoma"/>
      <w:sz w:val="16"/>
      <w:szCs w:val="16"/>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qFormat/>
    <w:pPr>
      <w:tabs>
        <w:tab w:val="center" w:pos="4536"/>
        <w:tab w:val="right" w:pos="9072"/>
      </w:tabs>
    </w:pPr>
  </w:style>
  <w:style w:type="paragraph" w:styleId="TOC1">
    <w:name w:val="toc 1"/>
    <w:basedOn w:val="a"/>
    <w:next w:val="a"/>
    <w:semiHidden/>
    <w:unhideWhenUsed/>
    <w:qFormat/>
    <w:pPr>
      <w:spacing w:after="100"/>
    </w:pPr>
  </w:style>
  <w:style w:type="paragraph" w:styleId="ae">
    <w:name w:val="footnote text"/>
    <w:basedOn w:val="a"/>
    <w:link w:val="af"/>
    <w:semiHidden/>
    <w:qFormat/>
    <w:rPr>
      <w:szCs w:val="20"/>
      <w:lang w:val="en-US"/>
    </w:rPr>
  </w:style>
  <w:style w:type="paragraph" w:styleId="TOC2">
    <w:name w:val="toc 2"/>
    <w:basedOn w:val="TOC1"/>
    <w:next w:val="a"/>
    <w:semiHidden/>
    <w:qFormat/>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szCs w:val="20"/>
      <w:lang w:val="en-US"/>
    </w:rPr>
  </w:style>
  <w:style w:type="paragraph" w:styleId="HTML">
    <w:name w:val="HTML Preformatted"/>
    <w:basedOn w:val="a"/>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sz w:val="24"/>
      <w:lang w:val="en-US" w:eastAsia="zh-CN"/>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lang w:val="en-US" w:eastAsia="zh-CN"/>
    </w:rPr>
  </w:style>
  <w:style w:type="paragraph" w:styleId="12">
    <w:name w:val="index 1"/>
    <w:basedOn w:val="a"/>
    <w:next w:val="a"/>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Title"/>
    <w:basedOn w:val="a"/>
    <w:link w:val="af2"/>
    <w:qFormat/>
    <w:pPr>
      <w:tabs>
        <w:tab w:val="left" w:pos="3780"/>
      </w:tabs>
      <w:spacing w:before="60" w:after="240" w:line="240" w:lineRule="atLeast"/>
      <w:outlineLvl w:val="0"/>
    </w:pPr>
    <w:rPr>
      <w:rFonts w:ascii="Arial" w:eastAsia="宋体" w:hAnsi="Arial"/>
      <w:b/>
      <w:kern w:val="28"/>
      <w:sz w:val="24"/>
      <w:szCs w:val="20"/>
      <w:lang w:eastAsia="de-DE"/>
    </w:rPr>
  </w:style>
  <w:style w:type="paragraph" w:styleId="af3">
    <w:name w:val="annotation subject"/>
    <w:basedOn w:val="a6"/>
    <w:next w:val="a6"/>
    <w:semiHidden/>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qFormat/>
    <w:rPr>
      <w:color w:val="0000FF"/>
      <w:u w:val="single"/>
    </w:rPr>
  </w:style>
  <w:style w:type="character" w:styleId="af6">
    <w:name w:val="Emphasis"/>
    <w:qFormat/>
    <w:rPr>
      <w:i/>
      <w:iCs/>
    </w:rPr>
  </w:style>
  <w:style w:type="character" w:styleId="af7">
    <w:name w:val="Hyperlink"/>
    <w:qFormat/>
    <w:rPr>
      <w:color w:val="0000FF"/>
      <w:u w:val="single"/>
    </w:rPr>
  </w:style>
  <w:style w:type="character" w:styleId="af8">
    <w:name w:val="annotation reference"/>
    <w:semiHidden/>
    <w:qFormat/>
    <w:rPr>
      <w:sz w:val="16"/>
      <w:szCs w:val="16"/>
    </w:rPr>
  </w:style>
  <w:style w:type="character" w:styleId="af9">
    <w:name w:val="footnote reference"/>
    <w:basedOn w:val="a0"/>
    <w:semiHidden/>
    <w:unhideWhenUsed/>
    <w:qFormat/>
    <w:rPr>
      <w:vertAlign w:val="superscript"/>
    </w:rPr>
  </w:style>
  <w:style w:type="paragraph" w:customStyle="1" w:styleId="TdocHeader2">
    <w:name w:val="Tdoc_Header_2"/>
    <w:basedOn w:val="a"/>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8"/>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ac"/>
    <w:pPr>
      <w:widowControl w:val="0"/>
      <w:tabs>
        <w:tab w:val="clear" w:pos="4536"/>
        <w:tab w:val="right" w:pos="10206"/>
      </w:tabs>
    </w:pPr>
    <w:rPr>
      <w:rFonts w:ascii="Arial" w:hAnsi="Arial"/>
      <w:b/>
      <w:szCs w:val="20"/>
    </w:rPr>
  </w:style>
  <w:style w:type="paragraph" w:customStyle="1" w:styleId="TdocHeading2">
    <w:name w:val="Tdoc_Heading_2"/>
    <w:basedOn w:val="a"/>
  </w:style>
  <w:style w:type="paragraph" w:customStyle="1" w:styleId="NO">
    <w:name w:val="NO"/>
    <w:basedOn w:val="a"/>
    <w:link w:val="NOChar1"/>
    <w:qFormat/>
    <w:pPr>
      <w:keepLines/>
      <w:ind w:left="1135" w:hanging="851"/>
    </w:pPr>
    <w:rPr>
      <w:rFonts w:ascii="Times New Roman" w:hAnsi="Times New Roman"/>
      <w:sz w:val="24"/>
      <w:szCs w:val="20"/>
    </w:rPr>
  </w:style>
  <w:style w:type="paragraph" w:customStyle="1" w:styleId="h1">
    <w:name w:val="h1"/>
    <w:basedOn w:val="a"/>
    <w:qFormat/>
  </w:style>
  <w:style w:type="character" w:customStyle="1" w:styleId="30">
    <w:name w:val="标题 3 字符"/>
    <w:link w:val="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StyleHeading1NMPHeading1H1h11h12h13h14h15h16appheadin">
    <w:name w:val="Style Heading 1NMP Heading 1H1h11h12h13h14h15h16app headin..."/>
    <w:basedOn w:val="1"/>
    <w:qFormat/>
    <w:pPr>
      <w:numPr>
        <w:numId w:val="3"/>
      </w:numPr>
    </w:pPr>
    <w:rPr>
      <w:sz w:val="28"/>
    </w:rPr>
  </w:style>
  <w:style w:type="paragraph" w:customStyle="1" w:styleId="Comments">
    <w:name w:val="Comments"/>
    <w:basedOn w:val="a"/>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hAnsi="Arial" w:cs="Arial"/>
      <w:color w:val="0000FF"/>
      <w:kern w:val="1"/>
      <w:lang w:val="en-US" w:eastAsia="ar-SA"/>
    </w:rPr>
  </w:style>
  <w:style w:type="character" w:customStyle="1" w:styleId="ab">
    <w:name w:val="页脚 字符"/>
    <w:link w:val="aa"/>
    <w:uiPriority w:val="99"/>
    <w:qFormat/>
    <w:rPr>
      <w:rFonts w:ascii="Times" w:hAnsi="Times"/>
      <w:sz w:val="18"/>
      <w:szCs w:val="18"/>
      <w:lang w:val="en-GB" w:eastAsia="en-US"/>
    </w:rPr>
  </w:style>
  <w:style w:type="paragraph" w:customStyle="1" w:styleId="Revision1">
    <w:name w:val="Revision1"/>
    <w:hidden/>
    <w:uiPriority w:val="99"/>
    <w:semiHidden/>
    <w:qFormat/>
    <w:pPr>
      <w:spacing w:after="120"/>
    </w:pPr>
    <w:rPr>
      <w:rFonts w:ascii="Times" w:eastAsia="Batang" w:hAnsi="Times"/>
      <w:szCs w:val="24"/>
      <w:lang w:eastAsia="en-US"/>
    </w:rPr>
  </w:style>
  <w:style w:type="character" w:customStyle="1" w:styleId="af2">
    <w:name w:val="标题 字符"/>
    <w:link w:val="af1"/>
    <w:qFormat/>
    <w:rPr>
      <w:rFonts w:ascii="Arial" w:eastAsia="宋体" w:hAnsi="Arial"/>
      <w:b/>
      <w:kern w:val="28"/>
      <w:sz w:val="24"/>
      <w:lang w:eastAsia="de-DE"/>
    </w:rPr>
  </w:style>
  <w:style w:type="paragraph" w:styleId="afa">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Task Body"/>
    <w:basedOn w:val="a"/>
    <w:link w:val="afb"/>
    <w:uiPriority w:val="34"/>
    <w:qFormat/>
    <w:pPr>
      <w:spacing w:after="200" w:line="276" w:lineRule="auto"/>
      <w:ind w:left="720"/>
      <w:contextualSpacing/>
    </w:pPr>
    <w:rPr>
      <w:rFonts w:ascii="Times New Roman" w:eastAsia="Calibri" w:hAnsi="Times New Roman"/>
      <w:szCs w:val="22"/>
    </w:rPr>
  </w:style>
  <w:style w:type="character" w:customStyle="1" w:styleId="a7">
    <w:name w:val="批注文字 字符"/>
    <w:link w:val="a6"/>
    <w:uiPriority w:val="99"/>
    <w:semiHidden/>
    <w:qFormat/>
    <w:rPr>
      <w:rFonts w:ascii="Times" w:hAnsi="Times"/>
      <w:lang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a4">
    <w:name w:val="题注 字符"/>
    <w:link w:val="a3"/>
    <w:qFormat/>
    <w:rPr>
      <w:rFonts w:ascii="Times" w:hAnsi="Times"/>
      <w:b/>
      <w:bCs/>
      <w:sz w:val="21"/>
      <w:szCs w:val="21"/>
      <w:lang w:val="en-GB" w:eastAsia="en-US"/>
    </w:rPr>
  </w:style>
  <w:style w:type="table" w:customStyle="1" w:styleId="13">
    <w:name w:val="表 (格子)1"/>
    <w:basedOn w:val="a1"/>
    <w:uiPriority w:val="59"/>
    <w:qFormat/>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8"/>
    <w:qFormat/>
    <w:pPr>
      <w:numPr>
        <w:numId w:val="5"/>
      </w:numPr>
      <w:ind w:left="567" w:hanging="567"/>
    </w:pPr>
    <w:rPr>
      <w:rFonts w:ascii="Times New Roman" w:eastAsia="MS Mincho" w:hAnsi="Times New Roman"/>
      <w:sz w:val="22"/>
      <w:lang w:val="en-US"/>
    </w:rPr>
  </w:style>
  <w:style w:type="paragraph" w:customStyle="1" w:styleId="LGTdoc1">
    <w:name w:val="LGTdoc_제목1"/>
    <w:basedOn w:val="a"/>
    <w:qFormat/>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qFormat/>
    <w:pPr>
      <w:widowControl w:val="0"/>
      <w:snapToGrid w:val="0"/>
      <w:spacing w:afterLines="50" w:line="264" w:lineRule="auto"/>
    </w:pPr>
    <w:rPr>
      <w:rFonts w:ascii="Times New Roman" w:hAnsi="Times New Roman"/>
      <w:kern w:val="2"/>
      <w:sz w:val="22"/>
      <w:lang w:val="en-US" w:eastAsia="ko-KR"/>
    </w:rPr>
  </w:style>
  <w:style w:type="character" w:customStyle="1" w:styleId="af">
    <w:name w:val="脚注文本 字符"/>
    <w:link w:val="ae"/>
    <w:semiHidden/>
    <w:qFormat/>
    <w:rPr>
      <w:rFonts w:ascii="Times" w:hAnsi="Times"/>
    </w:rPr>
  </w:style>
  <w:style w:type="paragraph" w:customStyle="1" w:styleId="Default">
    <w:name w:val="Default"/>
    <w:qFormat/>
    <w:pPr>
      <w:autoSpaceDE w:val="0"/>
      <w:autoSpaceDN w:val="0"/>
      <w:adjustRightInd w:val="0"/>
      <w:spacing w:after="120"/>
    </w:pPr>
    <w:rPr>
      <w:rFonts w:ascii="Arial" w:hAnsi="Arial" w:cs="Arial"/>
      <w:color w:val="000000"/>
      <w:sz w:val="24"/>
      <w:szCs w:val="24"/>
      <w:lang w:val="en-US" w:eastAsia="en-US"/>
    </w:rPr>
  </w:style>
  <w:style w:type="character" w:customStyle="1" w:styleId="afb">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a"/>
    <w:uiPriority w:val="34"/>
    <w:qFormat/>
    <w:rPr>
      <w:rFonts w:eastAsia="Calibri"/>
      <w:szCs w:val="22"/>
      <w:lang w:val="en-GB"/>
    </w:rPr>
  </w:style>
  <w:style w:type="character" w:customStyle="1" w:styleId="ad">
    <w:name w:val="页眉 字符"/>
    <w:basedOn w:val="a0"/>
    <w:link w:val="ac"/>
    <w:qFormat/>
    <w:rPr>
      <w:rFonts w:ascii="Times" w:hAnsi="Times"/>
      <w:szCs w:val="24"/>
      <w:lang w:val="en-GB"/>
    </w:rPr>
  </w:style>
  <w:style w:type="paragraph" w:customStyle="1" w:styleId="Text">
    <w:name w:val="Text"/>
    <w:basedOn w:val="a"/>
    <w:qFormat/>
    <w:pPr>
      <w:widowControl w:val="0"/>
      <w:spacing w:after="0" w:line="252" w:lineRule="auto"/>
      <w:ind w:firstLine="202"/>
    </w:pPr>
    <w:rPr>
      <w:rFonts w:ascii="Times New Roman" w:hAnsi="Times New Roman"/>
      <w:szCs w:val="20"/>
      <w:lang w:val="en-US"/>
    </w:rPr>
  </w:style>
  <w:style w:type="character" w:customStyle="1" w:styleId="20">
    <w:name w:val="标题 2 字符"/>
    <w:basedOn w:val="a0"/>
    <w:link w:val="2"/>
    <w:qFormat/>
    <w:rPr>
      <w:rFonts w:cs="Arial"/>
      <w:b/>
      <w:bCs/>
      <w:iCs/>
      <w:sz w:val="24"/>
      <w:szCs w:val="28"/>
      <w:lang w:val="en-GB"/>
    </w:rPr>
  </w:style>
  <w:style w:type="character" w:customStyle="1" w:styleId="11">
    <w:name w:val="标题 1 字符"/>
    <w:basedOn w:val="a0"/>
    <w:link w:val="1"/>
    <w:qFormat/>
    <w:rPr>
      <w:rFonts w:ascii="Arial" w:hAnsi="Arial" w:cs="Arial"/>
      <w:b/>
      <w:bCs/>
      <w:kern w:val="32"/>
      <w:sz w:val="32"/>
      <w:szCs w:val="32"/>
      <w:lang w:val="en-GB"/>
    </w:rPr>
  </w:style>
  <w:style w:type="table" w:customStyle="1" w:styleId="TableGrid1">
    <w:name w:val="Table Grid1"/>
    <w:basedOn w:val="a1"/>
    <w:uiPriority w:val="59"/>
    <w:qFormat/>
    <w:rPr>
      <w:rFonts w:ascii="Calibri"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TimesNewRoman" w:hAnsi="TimesNewRoman" w:hint="default"/>
      <w:color w:val="000000"/>
      <w:sz w:val="20"/>
      <w:szCs w:val="20"/>
    </w:rPr>
  </w:style>
  <w:style w:type="character" w:customStyle="1" w:styleId="ng-binding">
    <w:name w:val="ng-binding"/>
    <w:basedOn w:val="a0"/>
    <w:qFormat/>
  </w:style>
  <w:style w:type="character" w:customStyle="1" w:styleId="fontstyle21">
    <w:name w:val="fontstyle21"/>
    <w:basedOn w:val="a0"/>
    <w:qForma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a"/>
    <w:link w:val="B1Char1"/>
    <w:qFormat/>
    <w:pPr>
      <w:spacing w:after="180"/>
      <w:ind w:left="568" w:hanging="284"/>
      <w:jc w:val="left"/>
    </w:pPr>
    <w:rPr>
      <w:rFonts w:ascii="Times New Roman" w:hAnsi="Times New Roman"/>
      <w:szCs w:val="20"/>
      <w:lang w:val="en-US"/>
    </w:rPr>
  </w:style>
  <w:style w:type="paragraph" w:customStyle="1" w:styleId="10">
    <w:name w:val="样式1"/>
    <w:basedOn w:val="a"/>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31"/>
    <w:link w:val="B3Car"/>
    <w:qFormat/>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qFormat/>
    <w:rPr>
      <w:rFonts w:eastAsia="Times New Roman"/>
      <w:color w:val="000000"/>
      <w:lang w:val="en-GB" w:eastAsia="ja-JP"/>
    </w:rPr>
  </w:style>
  <w:style w:type="paragraph" w:customStyle="1" w:styleId="EditorsNote">
    <w:name w:val="Editor's Note"/>
    <w:basedOn w:val="a"/>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
    <w:qFormat/>
    <w:rPr>
      <w:sz w:val="24"/>
      <w:lang w:val="en-GB"/>
    </w:rPr>
  </w:style>
  <w:style w:type="paragraph" w:customStyle="1" w:styleId="Agreement">
    <w:name w:val="Agreement"/>
    <w:basedOn w:val="a"/>
    <w:next w:val="Doc-text2"/>
    <w:qFormat/>
    <w:pPr>
      <w:numPr>
        <w:numId w:val="7"/>
      </w:numPr>
      <w:tabs>
        <w:tab w:val="clear" w:pos="1636"/>
        <w:tab w:val="left" w:pos="1619"/>
      </w:tabs>
      <w:spacing w:before="60" w:after="0"/>
      <w:ind w:left="1619"/>
      <w:jc w:val="left"/>
    </w:pPr>
    <w:rPr>
      <w:rFonts w:ascii="Arial" w:eastAsia="MS Mincho" w:hAnsi="Arial"/>
      <w:b/>
      <w:lang w:eastAsia="en-GB"/>
    </w:r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NOZchn">
    <w:name w:val="NO Zchn"/>
    <w:qFormat/>
    <w:locked/>
    <w:rPr>
      <w:rFonts w:ascii="Malgun Gothic" w:eastAsia="Malgun Gothic" w:hAnsi="Malgun Gothic"/>
      <w:color w:val="000000"/>
      <w:lang w:val="en-GB" w:eastAsia="ja-JP"/>
    </w:rPr>
  </w:style>
  <w:style w:type="paragraph" w:customStyle="1" w:styleId="EW">
    <w:name w:val="EW"/>
    <w:basedOn w:val="a"/>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eastAsia="en-US"/>
    </w:rPr>
  </w:style>
  <w:style w:type="character" w:customStyle="1" w:styleId="CRCoverPageZchn">
    <w:name w:val="CR Cover Page Zchn"/>
    <w:link w:val="CRCoverPage"/>
    <w:qFormat/>
    <w:rPr>
      <w:rFonts w:ascii="Arial" w:eastAsia="Yu Mincho" w:hAnsi="Arial"/>
      <w:lang w:val="en-GB"/>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qFormat/>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eop">
    <w:name w:val="eop"/>
    <w:basedOn w:val="a0"/>
    <w:qFormat/>
  </w:style>
  <w:style w:type="paragraph" w:customStyle="1" w:styleId="EmailDiscussion2">
    <w:name w:val="EmailDiscussion2"/>
    <w:basedOn w:val="a"/>
    <w:uiPriority w:val="99"/>
    <w:qFormat/>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8"/>
      </w:numPr>
      <w:spacing w:before="40" w:after="0"/>
      <w:jc w:val="left"/>
    </w:pPr>
    <w:rPr>
      <w:rFonts w:ascii="Arial" w:hAnsi="Arial" w:cs="Arial"/>
      <w:b/>
      <w:bCs/>
      <w:szCs w:val="20"/>
      <w:lang w:val="en-US"/>
    </w:rPr>
  </w:style>
  <w:style w:type="character" w:customStyle="1" w:styleId="tabchar">
    <w:name w:val="tabchar"/>
    <w:basedOn w:val="a0"/>
    <w:qFormat/>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5.xml><?xml version="1.0" encoding="utf-8"?>
<ds:datastoreItem xmlns:ds="http://schemas.openxmlformats.org/officeDocument/2006/customXml" ds:itemID="{44B1EB3B-B06D-4334-99A1-F77C840F4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16</TotalTime>
  <Pages>13</Pages>
  <Words>5064</Words>
  <Characters>28871</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LAA</vt:lpstr>
      <vt:lpstr>LAA</vt:lpstr>
    </vt:vector>
  </TitlesOfParts>
  <Company>Intel Corporation</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vivo (Stephen)</cp:lastModifiedBy>
  <cp:revision>35</cp:revision>
  <cp:lastPrinted>2017-10-24T05:18:00Z</cp:lastPrinted>
  <dcterms:created xsi:type="dcterms:W3CDTF">2022-02-24T11:15:00Z</dcterms:created>
  <dcterms:modified xsi:type="dcterms:W3CDTF">2022-02-24T12:31:00Z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2052-11.1.0.11365</vt:lpwstr>
  </property>
  <property fmtid="{D5CDD505-2E9C-101B-9397-08002B2CF9AE}" pid="12" name="ICV">
    <vt:lpwstr>8463AF3D071A407D9DCF07B131DEF36C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1645602177</vt:lpwstr>
  </property>
</Properties>
</file>