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9DF9D" w14:textId="32BFE8B1" w:rsidR="002C4CBB" w:rsidRDefault="00987412">
      <w:pPr>
        <w:pStyle w:val="CRCoverPage"/>
        <w:tabs>
          <w:tab w:val="right" w:pos="9639"/>
        </w:tabs>
        <w:spacing w:after="0"/>
        <w:rPr>
          <w:b/>
          <w:sz w:val="28"/>
        </w:rPr>
      </w:pPr>
      <w:r>
        <w:rPr>
          <w:b/>
          <w:sz w:val="28"/>
        </w:rPr>
        <w:t xml:space="preserve">3GPP TSG-RAN WG2 #117-e </w:t>
      </w:r>
      <w:r>
        <w:rPr>
          <w:b/>
          <w:sz w:val="28"/>
        </w:rPr>
        <w:tab/>
      </w:r>
      <w:r w:rsidR="00FF3DF6">
        <w:rPr>
          <w:b/>
          <w:sz w:val="28"/>
        </w:rPr>
        <w:t>R2-220xxxx</w:t>
      </w:r>
    </w:p>
    <w:p w14:paraId="16A4739D" w14:textId="54CF8C91" w:rsidR="002C4CBB" w:rsidRDefault="005011A7">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E-meeting, 21</w:t>
      </w:r>
      <w:r w:rsidR="00987412">
        <w:rPr>
          <w:rFonts w:ascii="Arial" w:hAnsi="Arial" w:cs="Arial"/>
          <w:b/>
          <w:sz w:val="28"/>
          <w:lang w:val="en-GB" w:eastAsia="en-US"/>
        </w:rPr>
        <w:t xml:space="preserve"> </w:t>
      </w:r>
      <w:r w:rsidR="00987412">
        <w:rPr>
          <w:rFonts w:ascii="Arial" w:hAnsi="Arial" w:cs="Arial" w:hint="eastAsia"/>
          <w:b/>
          <w:sz w:val="28"/>
          <w:lang w:val="en-GB"/>
        </w:rPr>
        <w:t>February</w:t>
      </w:r>
      <w:r w:rsidR="00987412">
        <w:rPr>
          <w:rFonts w:ascii="Arial" w:hAnsi="Arial" w:cs="Arial"/>
          <w:b/>
          <w:sz w:val="28"/>
          <w:lang w:val="en-GB" w:eastAsia="en-US"/>
        </w:rPr>
        <w:t xml:space="preserve"> – 3 </w:t>
      </w:r>
      <w:r w:rsidR="00987412">
        <w:rPr>
          <w:rFonts w:ascii="Arial" w:hAnsi="Arial" w:cs="Arial" w:hint="eastAsia"/>
          <w:b/>
          <w:sz w:val="28"/>
          <w:lang w:val="en-GB"/>
        </w:rPr>
        <w:t>March</w:t>
      </w:r>
      <w:r w:rsidR="00987412">
        <w:rPr>
          <w:rFonts w:ascii="Arial" w:hAnsi="Arial" w:cs="Arial"/>
          <w:b/>
          <w:sz w:val="28"/>
          <w:lang w:val="en-GB" w:eastAsia="en-US"/>
        </w:rPr>
        <w:t>, 2022</w:t>
      </w:r>
    </w:p>
    <w:p w14:paraId="3DF3FEE4" w14:textId="77777777" w:rsidR="002C4CBB" w:rsidRDefault="002C4CBB">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548634CA" w14:textId="6CDABE2C" w:rsidR="002C4CBB" w:rsidRDefault="00FF3D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3BA3F98F" w14:textId="77777777" w:rsidR="002C4CBB" w:rsidRDefault="00987412">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1CA9A410" w14:textId="72FF8957" w:rsidR="002C4CBB" w:rsidRDefault="00987412">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sidR="000A276F">
        <w:rPr>
          <w:rFonts w:ascii="Arial" w:eastAsia="Times New Roman" w:hAnsi="Arial" w:cs="Arial"/>
          <w:b/>
          <w:bCs/>
          <w:sz w:val="24"/>
          <w:lang w:val="en-GB" w:eastAsia="en-US"/>
        </w:rPr>
        <w:t xml:space="preserve">Report of: </w:t>
      </w:r>
      <w:r w:rsidR="000A276F" w:rsidRPr="000A276F">
        <w:rPr>
          <w:rFonts w:ascii="Arial" w:eastAsia="Times New Roman" w:hAnsi="Arial" w:cs="Arial"/>
          <w:b/>
          <w:bCs/>
          <w:sz w:val="24"/>
          <w:lang w:val="en-GB" w:eastAsia="en-US"/>
        </w:rPr>
        <w:t>[AT117-e][505][RA Part] CP additional open issues</w:t>
      </w:r>
    </w:p>
    <w:p w14:paraId="3307CDBC" w14:textId="5044D061" w:rsidR="002C4CBB" w:rsidRDefault="00987412">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sidR="000A276F">
        <w:rPr>
          <w:rFonts w:ascii="Arial" w:eastAsia="Times New Roman" w:hAnsi="Arial" w:cs="Arial"/>
          <w:b/>
          <w:bCs/>
          <w:sz w:val="24"/>
          <w:lang w:val="en-GB" w:eastAsia="en-US"/>
        </w:rPr>
        <w:t>and decision</w:t>
      </w:r>
      <w:bookmarkStart w:id="1" w:name="_GoBack"/>
      <w:bookmarkEnd w:id="1"/>
    </w:p>
    <w:p w14:paraId="4D6C698E" w14:textId="77777777" w:rsidR="002C4CBB" w:rsidRDefault="00987412">
      <w:pPr>
        <w:pStyle w:val="Heading1"/>
        <w:numPr>
          <w:ilvl w:val="0"/>
          <w:numId w:val="5"/>
        </w:numPr>
      </w:pPr>
      <w:r>
        <w:t>Introduction</w:t>
      </w:r>
    </w:p>
    <w:p w14:paraId="38A22690" w14:textId="3A8886F1" w:rsidR="0094428F" w:rsidRPr="0094428F" w:rsidRDefault="00B435E0" w:rsidP="0094428F">
      <w:pPr>
        <w:rPr>
          <w:szCs w:val="22"/>
        </w:rPr>
      </w:pPr>
      <w:r>
        <w:rPr>
          <w:szCs w:val="22"/>
        </w:rPr>
        <w:t xml:space="preserve">This paper </w:t>
      </w:r>
      <w:r w:rsidR="00FC00AA">
        <w:rPr>
          <w:szCs w:val="22"/>
        </w:rPr>
        <w:t>aims at discussing</w:t>
      </w:r>
      <w:r w:rsidR="0094428F">
        <w:rPr>
          <w:szCs w:val="22"/>
        </w:rPr>
        <w:t xml:space="preserve"> </w:t>
      </w:r>
      <w:r>
        <w:rPr>
          <w:szCs w:val="22"/>
        </w:rPr>
        <w:t xml:space="preserve">the issues mentioned in companies contribution submitted to Agenda Item “8.18.1 </w:t>
      </w:r>
      <w:r w:rsidRPr="00B435E0">
        <w:rPr>
          <w:szCs w:val="22"/>
        </w:rPr>
        <w:t xml:space="preserve">Common </w:t>
      </w:r>
      <w:proofErr w:type="spellStart"/>
      <w:r w:rsidRPr="00B435E0">
        <w:rPr>
          <w:szCs w:val="22"/>
        </w:rPr>
        <w:t>signalling</w:t>
      </w:r>
      <w:proofErr w:type="spellEnd"/>
      <w:r w:rsidRPr="00B435E0">
        <w:rPr>
          <w:szCs w:val="22"/>
        </w:rPr>
        <w:t xml:space="preserve"> framework</w:t>
      </w:r>
      <w:r>
        <w:rPr>
          <w:szCs w:val="22"/>
        </w:rPr>
        <w:t>” of RAN2#</w:t>
      </w:r>
      <w:r w:rsidR="0094428F">
        <w:rPr>
          <w:szCs w:val="22"/>
        </w:rPr>
        <w:t>117-e meeting. Other than that, the issues that require further discussion after the online session are elaborated.</w:t>
      </w:r>
    </w:p>
    <w:p w14:paraId="34C715D8" w14:textId="77777777" w:rsidR="002C4CBB" w:rsidRDefault="00987412">
      <w:pPr>
        <w:pStyle w:val="Heading1"/>
        <w:numPr>
          <w:ilvl w:val="0"/>
          <w:numId w:val="5"/>
        </w:numPr>
      </w:pPr>
      <w:r>
        <w:t>Discussion</w:t>
      </w:r>
    </w:p>
    <w:p w14:paraId="549DD4E3" w14:textId="34A0E1B6" w:rsidR="002C4CBB" w:rsidRDefault="00987412">
      <w:pPr>
        <w:pStyle w:val="Heading2"/>
        <w:rPr>
          <w:lang w:eastAsia="zh-CN"/>
        </w:rPr>
      </w:pPr>
      <w:bookmarkStart w:id="2" w:name="OLE_LINK16"/>
      <w:r w:rsidRPr="00C24531">
        <w:rPr>
          <w:rFonts w:hint="eastAsia"/>
          <w:szCs w:val="32"/>
          <w:lang w:eastAsia="zh-CN"/>
        </w:rPr>
        <w:t>2</w:t>
      </w:r>
      <w:r w:rsidRPr="00C24531">
        <w:rPr>
          <w:szCs w:val="32"/>
          <w:lang w:eastAsia="zh-CN"/>
        </w:rPr>
        <w:t xml:space="preserve">.1 </w:t>
      </w:r>
      <w:r w:rsidR="00B600B9" w:rsidRPr="00C24531">
        <w:rPr>
          <w:szCs w:val="32"/>
        </w:rPr>
        <w:t>Handling</w:t>
      </w:r>
      <w:r w:rsidR="00B600B9">
        <w:t xml:space="preserve"> of per feature or per feature combination parameters</w:t>
      </w:r>
    </w:p>
    <w:p w14:paraId="2886B59A" w14:textId="2DE02F5E" w:rsidR="00EB01C2" w:rsidRDefault="00987412" w:rsidP="00B600B9">
      <w:r>
        <w:t>In</w:t>
      </w:r>
      <w:bookmarkStart w:id="3" w:name="OLE_LINK7"/>
      <w:bookmarkStart w:id="4" w:name="OLE_LINK8"/>
      <w:bookmarkEnd w:id="2"/>
      <w:r w:rsidR="00B600B9">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w:t>
      </w:r>
      <w:proofErr w:type="spellStart"/>
      <w:r w:rsidR="00B600B9">
        <w:t>ConfigCommon</w:t>
      </w:r>
      <w:proofErr w:type="spellEnd"/>
      <w:r w:rsidR="00350930">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rsidR="00350930">
        <w:t>ConfigCommon</w:t>
      </w:r>
      <w:proofErr w:type="spellEnd"/>
      <w:r w:rsidR="00350930">
        <w:t>. In [1] a general proposal is made while [4] mentions the parameters explicitly, but based on the discussion in both papers, it seems the intention is to allow this for parameters which were agreed to be feature specific at least for one of CE, SDT, Redcap and Slicing.</w:t>
      </w:r>
      <w:r w:rsidR="00EB01C2">
        <w:t xml:space="preserve"> I</w:t>
      </w:r>
      <w:r w:rsidR="0057502B">
        <w:t>n [2</w:t>
      </w:r>
      <w:r w:rsidR="00EB01C2">
        <w:t xml:space="preserve">] the same topic is discussed from the perspective of Slicing WI only and the approach that is mentioned is to configure </w:t>
      </w:r>
      <w:proofErr w:type="spellStart"/>
      <w:r w:rsidR="00EB01C2" w:rsidRPr="00EB01C2">
        <w:t>scalingFactorBI</w:t>
      </w:r>
      <w:proofErr w:type="spellEnd"/>
      <w:r w:rsidR="00EB01C2" w:rsidRPr="00EB01C2">
        <w:t xml:space="preserve"> and </w:t>
      </w:r>
      <w:proofErr w:type="spellStart"/>
      <w:r w:rsidR="00EB01C2" w:rsidRPr="00EB01C2">
        <w:t>powerRampingStepHighPriority</w:t>
      </w:r>
      <w:proofErr w:type="spellEnd"/>
      <w:r w:rsidR="00EB01C2">
        <w:t xml:space="preserve"> as RACH partition specific in order to meet Slicing WI requirement, which seems to be aligned with the proposals in [1] and [4]. </w:t>
      </w:r>
    </w:p>
    <w:p w14:paraId="079C926D" w14:textId="52F18CEA" w:rsidR="00350930" w:rsidRDefault="00350930" w:rsidP="00B600B9">
      <w:r>
        <w:t>Based on the proposals, the companies are requested to answer the following questions.</w:t>
      </w:r>
    </w:p>
    <w:p w14:paraId="4C6C2BC9" w14:textId="21DD7B3A" w:rsidR="00715522" w:rsidRDefault="00350930" w:rsidP="00B600B9">
      <w:pPr>
        <w:rPr>
          <w:b/>
        </w:rPr>
      </w:pPr>
      <w:r>
        <w:rPr>
          <w:b/>
        </w:rPr>
        <w:t>Question 1: Do companies agree that, as a general rule,</w:t>
      </w:r>
      <w:r w:rsidRPr="00350930">
        <w:rPr>
          <w:b/>
        </w:rPr>
        <w:t xml:space="preserve"> parameters in the common RACH configuration can be different for </w:t>
      </w:r>
      <w:r>
        <w:rPr>
          <w:b/>
        </w:rPr>
        <w:t>different preamble partitions (</w:t>
      </w:r>
      <w:r w:rsidR="00FD7A4F">
        <w:rPr>
          <w:b/>
        </w:rPr>
        <w:t>i.e. can be</w:t>
      </w:r>
      <w:r>
        <w:rPr>
          <w:b/>
        </w:rPr>
        <w:t xml:space="preserve"> configured </w:t>
      </w:r>
      <w:r w:rsidRPr="00350930">
        <w:rPr>
          <w:b/>
        </w:rPr>
        <w:t xml:space="preserve">as </w:t>
      </w:r>
      <w:r w:rsidR="00FD7A4F">
        <w:rPr>
          <w:b/>
        </w:rPr>
        <w:t xml:space="preserve">feature combination specific </w:t>
      </w:r>
      <w:r w:rsidRPr="00350930">
        <w:rPr>
          <w:b/>
        </w:rPr>
        <w:t>regardless of the features included within a feature combination</w:t>
      </w:r>
      <w:r w:rsidR="00FD7A4F">
        <w:rPr>
          <w:b/>
        </w:rPr>
        <w:t>)?</w:t>
      </w:r>
    </w:p>
    <w:p w14:paraId="48CD2767" w14:textId="17E5AF75" w:rsidR="00715522" w:rsidRDefault="00715522" w:rsidP="00B600B9">
      <w:pPr>
        <w:rPr>
          <w:b/>
        </w:rPr>
      </w:pPr>
      <w:r>
        <w:rPr>
          <w:b/>
        </w:rPr>
        <w:t xml:space="preserve">NOTE: This is supposed to be a “general rule” and not all parameters can be per feature combination, e.g. </w:t>
      </w:r>
      <w:r w:rsidRPr="00715522">
        <w:rPr>
          <w:b/>
        </w:rPr>
        <w:t>SSB-RO mappin</w:t>
      </w:r>
      <w:r>
        <w:rPr>
          <w:b/>
        </w:rPr>
        <w:t>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FD7A4F" w14:paraId="108E0E80" w14:textId="77777777" w:rsidTr="00FD7A4F">
        <w:tc>
          <w:tcPr>
            <w:tcW w:w="2155" w:type="dxa"/>
          </w:tcPr>
          <w:p w14:paraId="372CFE5E" w14:textId="4E7F363C" w:rsidR="00FD7A4F" w:rsidRDefault="00FD7A4F" w:rsidP="00B600B9">
            <w:pPr>
              <w:rPr>
                <w:b/>
              </w:rPr>
            </w:pPr>
            <w:r>
              <w:rPr>
                <w:b/>
              </w:rPr>
              <w:t>Company</w:t>
            </w:r>
          </w:p>
        </w:tc>
        <w:tc>
          <w:tcPr>
            <w:tcW w:w="990" w:type="dxa"/>
          </w:tcPr>
          <w:p w14:paraId="54272BB9" w14:textId="6DA2DCB8" w:rsidR="00FD7A4F" w:rsidRDefault="00FD7A4F" w:rsidP="00B600B9">
            <w:pPr>
              <w:rPr>
                <w:b/>
              </w:rPr>
            </w:pPr>
            <w:r>
              <w:rPr>
                <w:b/>
              </w:rPr>
              <w:t>Yes/No</w:t>
            </w:r>
          </w:p>
        </w:tc>
        <w:tc>
          <w:tcPr>
            <w:tcW w:w="6483" w:type="dxa"/>
          </w:tcPr>
          <w:p w14:paraId="7DC52E4C" w14:textId="7AE7644D" w:rsidR="00FD7A4F" w:rsidRDefault="00FD7A4F" w:rsidP="00FD7A4F">
            <w:pPr>
              <w:rPr>
                <w:b/>
              </w:rPr>
            </w:pPr>
            <w:r>
              <w:rPr>
                <w:b/>
              </w:rPr>
              <w:t>Justification / comments</w:t>
            </w:r>
          </w:p>
        </w:tc>
      </w:tr>
      <w:tr w:rsidR="00FD7A4F" w14:paraId="09DB08CC" w14:textId="77777777" w:rsidTr="00FD7A4F">
        <w:tc>
          <w:tcPr>
            <w:tcW w:w="2155" w:type="dxa"/>
          </w:tcPr>
          <w:p w14:paraId="34CF05C3" w14:textId="77777777" w:rsidR="00FD7A4F" w:rsidRPr="00F1188E" w:rsidRDefault="00FD7A4F" w:rsidP="00B600B9"/>
        </w:tc>
        <w:tc>
          <w:tcPr>
            <w:tcW w:w="990" w:type="dxa"/>
          </w:tcPr>
          <w:p w14:paraId="051CEBB3" w14:textId="77777777" w:rsidR="00FD7A4F" w:rsidRPr="00F1188E" w:rsidRDefault="00FD7A4F" w:rsidP="00B600B9"/>
        </w:tc>
        <w:tc>
          <w:tcPr>
            <w:tcW w:w="6483" w:type="dxa"/>
          </w:tcPr>
          <w:p w14:paraId="418AEE0C" w14:textId="77777777" w:rsidR="00FD7A4F" w:rsidRPr="00F1188E" w:rsidRDefault="00FD7A4F" w:rsidP="00B600B9"/>
        </w:tc>
      </w:tr>
      <w:tr w:rsidR="00F1188E" w14:paraId="6CBCD19F" w14:textId="77777777" w:rsidTr="00FD7A4F">
        <w:tc>
          <w:tcPr>
            <w:tcW w:w="2155" w:type="dxa"/>
          </w:tcPr>
          <w:p w14:paraId="5FFEF928" w14:textId="77777777" w:rsidR="00F1188E" w:rsidRPr="00F1188E" w:rsidRDefault="00F1188E" w:rsidP="00B600B9"/>
        </w:tc>
        <w:tc>
          <w:tcPr>
            <w:tcW w:w="990" w:type="dxa"/>
          </w:tcPr>
          <w:p w14:paraId="53A955B0" w14:textId="77777777" w:rsidR="00F1188E" w:rsidRPr="00F1188E" w:rsidRDefault="00F1188E" w:rsidP="00B600B9"/>
        </w:tc>
        <w:tc>
          <w:tcPr>
            <w:tcW w:w="6483" w:type="dxa"/>
          </w:tcPr>
          <w:p w14:paraId="22492FD5" w14:textId="77777777" w:rsidR="00F1188E" w:rsidRPr="00F1188E" w:rsidRDefault="00F1188E" w:rsidP="00B600B9"/>
        </w:tc>
      </w:tr>
      <w:tr w:rsidR="00F1188E" w14:paraId="63904694" w14:textId="77777777" w:rsidTr="00FD7A4F">
        <w:tc>
          <w:tcPr>
            <w:tcW w:w="2155" w:type="dxa"/>
          </w:tcPr>
          <w:p w14:paraId="59C227BA" w14:textId="77777777" w:rsidR="00F1188E" w:rsidRPr="00F1188E" w:rsidRDefault="00F1188E" w:rsidP="00B600B9"/>
        </w:tc>
        <w:tc>
          <w:tcPr>
            <w:tcW w:w="990" w:type="dxa"/>
          </w:tcPr>
          <w:p w14:paraId="087AE17E" w14:textId="77777777" w:rsidR="00F1188E" w:rsidRPr="00F1188E" w:rsidRDefault="00F1188E" w:rsidP="00B600B9"/>
        </w:tc>
        <w:tc>
          <w:tcPr>
            <w:tcW w:w="6483" w:type="dxa"/>
          </w:tcPr>
          <w:p w14:paraId="6D2946DC" w14:textId="77777777" w:rsidR="00F1188E" w:rsidRPr="00F1188E" w:rsidRDefault="00F1188E" w:rsidP="00B600B9"/>
        </w:tc>
      </w:tr>
    </w:tbl>
    <w:p w14:paraId="054BC894" w14:textId="77777777" w:rsidR="00FD7A4F" w:rsidRDefault="00FD7A4F" w:rsidP="00B600B9">
      <w:pPr>
        <w:rPr>
          <w:b/>
        </w:rPr>
      </w:pPr>
    </w:p>
    <w:p w14:paraId="512883CF" w14:textId="062BE41A" w:rsidR="009232A5" w:rsidRDefault="00BE4BC4" w:rsidP="00B600B9">
      <w:r w:rsidRPr="00BE4BC4">
        <w:t>In [4]</w:t>
      </w:r>
      <w:r>
        <w:t>, an explicit list of the parameters which should be configured in a way proposed in Q1 is proposed, based on the WI-specific agreements.</w:t>
      </w:r>
      <w:r w:rsidR="009232A5">
        <w:t xml:space="preserve">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9232A5" w14:paraId="1BDBB81A" w14:textId="77777777" w:rsidTr="009232A5">
        <w:tc>
          <w:tcPr>
            <w:tcW w:w="9628" w:type="dxa"/>
          </w:tcPr>
          <w:p w14:paraId="5BD8810D" w14:textId="2BF31D6F" w:rsidR="009232A5" w:rsidRDefault="009232A5" w:rsidP="00B600B9">
            <w:r w:rsidRPr="009232A5">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sidRPr="009232A5">
              <w:rPr>
                <w:rFonts w:ascii="Arial" w:eastAsia="MS Mincho" w:hAnsi="Arial"/>
                <w:sz w:val="20"/>
                <w:szCs w:val="24"/>
                <w:lang w:val="en-GB" w:eastAsia="en-GB"/>
              </w:rPr>
              <w:t>backoffindication</w:t>
            </w:r>
            <w:proofErr w:type="spellEnd"/>
            <w:r w:rsidRPr="009232A5">
              <w:rPr>
                <w:rFonts w:ascii="Arial" w:eastAsia="MS Mincho" w:hAnsi="Arial"/>
                <w:sz w:val="20"/>
                <w:szCs w:val="24"/>
                <w:lang w:val="en-GB" w:eastAsia="en-GB"/>
              </w:rPr>
              <w:t xml:space="preserve"> and </w:t>
            </w:r>
            <w:proofErr w:type="spellStart"/>
            <w:r w:rsidRPr="009232A5">
              <w:rPr>
                <w:rFonts w:ascii="Arial" w:eastAsia="MS Mincho" w:hAnsi="Arial"/>
                <w:sz w:val="20"/>
                <w:szCs w:val="24"/>
                <w:lang w:val="en-GB" w:eastAsia="en-GB"/>
              </w:rPr>
              <w:t>powerramping</w:t>
            </w:r>
            <w:proofErr w:type="spellEnd"/>
            <w:r w:rsidRPr="009232A5">
              <w:rPr>
                <w:rFonts w:ascii="Arial" w:eastAsia="MS Mincho" w:hAnsi="Arial"/>
                <w:sz w:val="20"/>
                <w:szCs w:val="24"/>
                <w:lang w:val="en-GB" w:eastAsia="en-GB"/>
              </w:rPr>
              <w:t xml:space="preserve"> steps.  Further parameters can be considered based on slicing progress.</w:t>
            </w:r>
          </w:p>
        </w:tc>
      </w:tr>
    </w:tbl>
    <w:p w14:paraId="5CDA765D" w14:textId="77777777" w:rsidR="009232A5" w:rsidRPr="00BE4BC4" w:rsidRDefault="009232A5" w:rsidP="00B600B9"/>
    <w:p w14:paraId="366DEB65" w14:textId="11082434" w:rsidR="002C4CBB" w:rsidRDefault="00BE4BC4">
      <w:pPr>
        <w:rPr>
          <w:b/>
          <w:lang w:val="en-GB"/>
        </w:rPr>
      </w:pPr>
      <w:r>
        <w:rPr>
          <w:b/>
          <w:lang w:val="en-GB"/>
        </w:rPr>
        <w:t xml:space="preserve">Question 2: Do you agree with following </w:t>
      </w:r>
      <w:r w:rsidR="00715522">
        <w:rPr>
          <w:b/>
          <w:lang w:val="en-GB"/>
        </w:rPr>
        <w:t xml:space="preserve">baseline </w:t>
      </w:r>
      <w:r>
        <w:rPr>
          <w:b/>
          <w:lang w:val="en-GB"/>
        </w:rPr>
        <w:t>list of the parameters which can be configured per preamble partition</w:t>
      </w:r>
      <w:r w:rsidR="00715522">
        <w:rPr>
          <w:b/>
          <w:lang w:val="en-GB"/>
        </w:rPr>
        <w:t xml:space="preserve"> (if some parameters are missing, please comment)</w:t>
      </w:r>
      <w:r>
        <w:rPr>
          <w:b/>
          <w:lang w:val="en-GB"/>
        </w:rPr>
        <w:t>:</w:t>
      </w:r>
    </w:p>
    <w:p w14:paraId="2B08DFE6" w14:textId="77777777" w:rsidR="00BE4BC4" w:rsidRDefault="00BE4BC4" w:rsidP="00BE4BC4">
      <w:pPr>
        <w:numPr>
          <w:ilvl w:val="0"/>
          <w:numId w:val="12"/>
        </w:numPr>
        <w:spacing w:after="0"/>
        <w:ind w:left="714" w:hanging="357"/>
        <w:textAlignment w:val="auto"/>
        <w:rPr>
          <w:rFonts w:eastAsia="DengXian"/>
          <w:b/>
          <w:szCs w:val="22"/>
        </w:rPr>
      </w:pPr>
      <w:r>
        <w:rPr>
          <w:rFonts w:eastAsia="DengXian"/>
          <w:b/>
          <w:szCs w:val="22"/>
          <w:lang w:bidi="ar"/>
        </w:rPr>
        <w:t>RSRP threshold for RA type selection</w:t>
      </w:r>
    </w:p>
    <w:p w14:paraId="0E82457C" w14:textId="77777777" w:rsidR="00BE4BC4" w:rsidRDefault="00BE4BC4" w:rsidP="00BE4BC4">
      <w:pPr>
        <w:numPr>
          <w:ilvl w:val="0"/>
          <w:numId w:val="12"/>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36B0721A" w14:textId="77777777" w:rsidR="00BE4BC4" w:rsidRDefault="00BE4BC4" w:rsidP="00BE4BC4">
      <w:pPr>
        <w:pStyle w:val="msolistparagraph0"/>
        <w:numPr>
          <w:ilvl w:val="0"/>
          <w:numId w:val="12"/>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2A1610EF" w14:textId="77777777" w:rsidR="00BE4BC4" w:rsidRDefault="00BE4BC4" w:rsidP="00BE4BC4">
      <w:pPr>
        <w:numPr>
          <w:ilvl w:val="0"/>
          <w:numId w:val="12"/>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p>
    <w:p w14:paraId="2B947139" w14:textId="77777777" w:rsidR="00BE4BC4" w:rsidRDefault="00BE4BC4" w:rsidP="00BE4BC4">
      <w:pPr>
        <w:numPr>
          <w:ilvl w:val="0"/>
          <w:numId w:val="12"/>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3C264021" w14:textId="32A802B0" w:rsidR="00BE4BC4" w:rsidRDefault="00BE4BC4" w:rsidP="00B83498">
      <w:pPr>
        <w:numPr>
          <w:ilvl w:val="0"/>
          <w:numId w:val="12"/>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727BE9E2" w14:textId="77777777" w:rsidR="00B83498" w:rsidRPr="00B83498" w:rsidRDefault="00B83498" w:rsidP="00B83498">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55"/>
        <w:gridCol w:w="990"/>
        <w:gridCol w:w="6483"/>
      </w:tblGrid>
      <w:tr w:rsidR="00BE4BC4" w14:paraId="6CDA5227" w14:textId="77777777" w:rsidTr="00B47E57">
        <w:tc>
          <w:tcPr>
            <w:tcW w:w="2155" w:type="dxa"/>
          </w:tcPr>
          <w:p w14:paraId="2A8A4149" w14:textId="77777777" w:rsidR="00BE4BC4" w:rsidRDefault="00BE4BC4" w:rsidP="00B47E57">
            <w:pPr>
              <w:rPr>
                <w:b/>
              </w:rPr>
            </w:pPr>
            <w:r>
              <w:rPr>
                <w:b/>
              </w:rPr>
              <w:t>Company</w:t>
            </w:r>
          </w:p>
        </w:tc>
        <w:tc>
          <w:tcPr>
            <w:tcW w:w="990" w:type="dxa"/>
          </w:tcPr>
          <w:p w14:paraId="14F76497" w14:textId="77777777" w:rsidR="00BE4BC4" w:rsidRDefault="00BE4BC4" w:rsidP="00B47E57">
            <w:pPr>
              <w:rPr>
                <w:b/>
              </w:rPr>
            </w:pPr>
            <w:r>
              <w:rPr>
                <w:b/>
              </w:rPr>
              <w:t>Yes/No</w:t>
            </w:r>
          </w:p>
        </w:tc>
        <w:tc>
          <w:tcPr>
            <w:tcW w:w="6483" w:type="dxa"/>
          </w:tcPr>
          <w:p w14:paraId="71DAAAE0" w14:textId="77777777" w:rsidR="00BE4BC4" w:rsidRDefault="00BE4BC4" w:rsidP="00B47E57">
            <w:pPr>
              <w:rPr>
                <w:b/>
              </w:rPr>
            </w:pPr>
            <w:r>
              <w:rPr>
                <w:b/>
              </w:rPr>
              <w:t>Justification / comments</w:t>
            </w:r>
          </w:p>
        </w:tc>
      </w:tr>
      <w:tr w:rsidR="00BE4BC4" w14:paraId="63098467" w14:textId="77777777" w:rsidTr="00B47E57">
        <w:tc>
          <w:tcPr>
            <w:tcW w:w="2155" w:type="dxa"/>
          </w:tcPr>
          <w:p w14:paraId="0E8E88E6" w14:textId="77777777" w:rsidR="00BE4BC4" w:rsidRPr="00F1188E" w:rsidRDefault="00BE4BC4" w:rsidP="00B47E57"/>
        </w:tc>
        <w:tc>
          <w:tcPr>
            <w:tcW w:w="990" w:type="dxa"/>
          </w:tcPr>
          <w:p w14:paraId="0D26943C" w14:textId="77777777" w:rsidR="00BE4BC4" w:rsidRPr="00F1188E" w:rsidRDefault="00BE4BC4" w:rsidP="00B47E57"/>
        </w:tc>
        <w:tc>
          <w:tcPr>
            <w:tcW w:w="6483" w:type="dxa"/>
          </w:tcPr>
          <w:p w14:paraId="1C116983" w14:textId="77777777" w:rsidR="00BE4BC4" w:rsidRPr="00F1188E" w:rsidRDefault="00BE4BC4" w:rsidP="00B47E57"/>
        </w:tc>
      </w:tr>
      <w:tr w:rsidR="00BE4BC4" w14:paraId="4084C672" w14:textId="77777777" w:rsidTr="00B47E57">
        <w:tc>
          <w:tcPr>
            <w:tcW w:w="2155" w:type="dxa"/>
          </w:tcPr>
          <w:p w14:paraId="7F295DFF" w14:textId="77777777" w:rsidR="00BE4BC4" w:rsidRPr="00F1188E" w:rsidRDefault="00BE4BC4" w:rsidP="00B47E57"/>
        </w:tc>
        <w:tc>
          <w:tcPr>
            <w:tcW w:w="990" w:type="dxa"/>
          </w:tcPr>
          <w:p w14:paraId="71080621" w14:textId="77777777" w:rsidR="00BE4BC4" w:rsidRPr="00F1188E" w:rsidRDefault="00BE4BC4" w:rsidP="00B47E57"/>
        </w:tc>
        <w:tc>
          <w:tcPr>
            <w:tcW w:w="6483" w:type="dxa"/>
          </w:tcPr>
          <w:p w14:paraId="5BE021FD" w14:textId="77777777" w:rsidR="00BE4BC4" w:rsidRPr="00F1188E" w:rsidRDefault="00BE4BC4" w:rsidP="00B47E57"/>
        </w:tc>
      </w:tr>
      <w:tr w:rsidR="00BE4BC4" w14:paraId="2602DB7E" w14:textId="77777777" w:rsidTr="00B47E57">
        <w:tc>
          <w:tcPr>
            <w:tcW w:w="2155" w:type="dxa"/>
          </w:tcPr>
          <w:p w14:paraId="40BDCD98" w14:textId="77777777" w:rsidR="00BE4BC4" w:rsidRPr="00F1188E" w:rsidRDefault="00BE4BC4" w:rsidP="00B47E57"/>
        </w:tc>
        <w:tc>
          <w:tcPr>
            <w:tcW w:w="990" w:type="dxa"/>
          </w:tcPr>
          <w:p w14:paraId="4C851350" w14:textId="77777777" w:rsidR="00BE4BC4" w:rsidRPr="00F1188E" w:rsidRDefault="00BE4BC4" w:rsidP="00B47E57"/>
        </w:tc>
        <w:tc>
          <w:tcPr>
            <w:tcW w:w="6483" w:type="dxa"/>
          </w:tcPr>
          <w:p w14:paraId="2842CEC3" w14:textId="77777777" w:rsidR="00BE4BC4" w:rsidRPr="00F1188E" w:rsidRDefault="00BE4BC4" w:rsidP="00B47E57"/>
        </w:tc>
      </w:tr>
    </w:tbl>
    <w:p w14:paraId="181D0E2F" w14:textId="77777777" w:rsidR="00BE4BC4" w:rsidRDefault="00BE4BC4">
      <w:pPr>
        <w:rPr>
          <w:b/>
          <w:lang w:val="en-GB"/>
        </w:rPr>
      </w:pPr>
    </w:p>
    <w:p w14:paraId="56AB43A5" w14:textId="5C393BD2" w:rsidR="00BE4BC4" w:rsidRDefault="00BE4BC4">
      <w:pPr>
        <w:rPr>
          <w:lang w:val="en-GB"/>
        </w:rPr>
      </w:pPr>
      <w:r w:rsidRPr="00BE4BC4">
        <w:rPr>
          <w:lang w:val="en-GB"/>
        </w:rPr>
        <w:t>I</w:t>
      </w:r>
      <w:r>
        <w:rPr>
          <w:lang w:val="en-GB"/>
        </w:rPr>
        <w:t>n [4], it is also noted that it is not mandatory and efficient from signalling overhead point of view to mandatorily provide these parameters per preamble partition. It is proposed to clarify that i</w:t>
      </w:r>
      <w:r w:rsidRPr="00BE4BC4">
        <w:rPr>
          <w:lang w:val="en-GB"/>
        </w:rPr>
        <w:t xml:space="preserve">f a parameter is not </w:t>
      </w:r>
      <w:r>
        <w:rPr>
          <w:lang w:val="en-GB"/>
        </w:rPr>
        <w:t>provided for a specific preamble partition</w:t>
      </w:r>
      <w:r w:rsidRPr="00BE4BC4">
        <w:rPr>
          <w:lang w:val="en-GB"/>
        </w:rPr>
        <w:t xml:space="preserve">, </w:t>
      </w:r>
      <w:r>
        <w:rPr>
          <w:lang w:val="en-GB"/>
        </w:rPr>
        <w:t xml:space="preserve">then </w:t>
      </w:r>
      <w:r w:rsidRPr="00BE4BC4">
        <w:rPr>
          <w:lang w:val="en-GB"/>
        </w:rPr>
        <w:t>the parameter from RACH-</w:t>
      </w:r>
      <w:proofErr w:type="spellStart"/>
      <w:r w:rsidRPr="00BE4BC4">
        <w:rPr>
          <w:lang w:val="en-GB"/>
        </w:rPr>
        <w:t>ConfigCommon</w:t>
      </w:r>
      <w:proofErr w:type="spellEnd"/>
      <w:r w:rsidRPr="00BE4BC4">
        <w:rPr>
          <w:lang w:val="en-GB"/>
        </w:rPr>
        <w:t xml:space="preserve"> of the applicable RACH configuration should be used</w:t>
      </w:r>
      <w:r>
        <w:rPr>
          <w:lang w:val="en-GB"/>
        </w:rPr>
        <w:t xml:space="preserve"> for this feature combination</w:t>
      </w:r>
      <w:r w:rsidRPr="00BE4BC4">
        <w:rPr>
          <w:lang w:val="en-GB"/>
        </w:rPr>
        <w:t>.</w:t>
      </w:r>
      <w:r w:rsidR="00B83498">
        <w:rPr>
          <w:lang w:val="en-GB"/>
        </w:rPr>
        <w:t xml:space="preserve"> Even though [4] focuses on 4-step RA, it is understood the same principle could apply to 2-step RA as well.</w:t>
      </w:r>
    </w:p>
    <w:p w14:paraId="60E214C4" w14:textId="7CF260E0" w:rsidR="00764C1D" w:rsidRDefault="00764C1D" w:rsidP="00764C1D">
      <w:pPr>
        <w:rPr>
          <w:b/>
          <w:lang w:val="en-GB"/>
        </w:rPr>
      </w:pPr>
      <w:r>
        <w:rPr>
          <w:b/>
          <w:lang w:val="en-GB"/>
        </w:rPr>
        <w:t xml:space="preserve">Question 3: Do you agree </w:t>
      </w:r>
      <w:r w:rsidR="001B1E17">
        <w:rPr>
          <w:b/>
          <w:lang w:val="en-GB"/>
        </w:rPr>
        <w:t xml:space="preserve">that </w:t>
      </w:r>
      <w:r w:rsidRPr="00764C1D">
        <w:rPr>
          <w:b/>
          <w:lang w:val="en-GB"/>
        </w:rPr>
        <w:t>if a parameter is not provided for a specific preamble partition, then the parameter from RACH-</w:t>
      </w:r>
      <w:proofErr w:type="spellStart"/>
      <w:r w:rsidRPr="00764C1D">
        <w:rPr>
          <w:b/>
          <w:lang w:val="en-GB"/>
        </w:rPr>
        <w:t>ConfigCommon</w:t>
      </w:r>
      <w:proofErr w:type="spellEnd"/>
      <w:r w:rsidRPr="00764C1D">
        <w:rPr>
          <w:b/>
          <w:lang w:val="en-GB"/>
        </w:rPr>
        <w:t xml:space="preserve"> </w:t>
      </w:r>
      <w:r w:rsidR="00B83498">
        <w:rPr>
          <w:b/>
          <w:lang w:val="en-GB"/>
        </w:rPr>
        <w:t>(or RACH-</w:t>
      </w:r>
      <w:proofErr w:type="spellStart"/>
      <w:r w:rsidR="00B83498">
        <w:rPr>
          <w:b/>
          <w:lang w:val="en-GB"/>
        </w:rPr>
        <w:t>ConfigCommonTwoStepRA</w:t>
      </w:r>
      <w:proofErr w:type="spellEnd"/>
      <w:r w:rsidR="00B83498">
        <w:rPr>
          <w:b/>
          <w:lang w:val="en-GB"/>
        </w:rPr>
        <w:t xml:space="preserve">) </w:t>
      </w:r>
      <w:r w:rsidRPr="00764C1D">
        <w:rPr>
          <w:b/>
          <w:lang w:val="en-GB"/>
        </w:rPr>
        <w:t>of the applicable RACH configuration should be us</w:t>
      </w:r>
      <w:r>
        <w:rPr>
          <w:b/>
          <w:lang w:val="en-GB"/>
        </w:rPr>
        <w:t>ed for this feature combination?</w:t>
      </w:r>
    </w:p>
    <w:tbl>
      <w:tblPr>
        <w:tblStyle w:val="TableGrid"/>
        <w:tblW w:w="0" w:type="auto"/>
        <w:tblLook w:val="04A0" w:firstRow="1" w:lastRow="0" w:firstColumn="1" w:lastColumn="0" w:noHBand="0" w:noVBand="1"/>
      </w:tblPr>
      <w:tblGrid>
        <w:gridCol w:w="2155"/>
        <w:gridCol w:w="990"/>
        <w:gridCol w:w="6483"/>
      </w:tblGrid>
      <w:tr w:rsidR="00764C1D" w14:paraId="5EE24E0E" w14:textId="77777777" w:rsidTr="00B47E57">
        <w:tc>
          <w:tcPr>
            <w:tcW w:w="2155" w:type="dxa"/>
          </w:tcPr>
          <w:p w14:paraId="2E6D08E3" w14:textId="77777777" w:rsidR="00764C1D" w:rsidRDefault="00764C1D" w:rsidP="00B47E57">
            <w:pPr>
              <w:rPr>
                <w:b/>
              </w:rPr>
            </w:pPr>
            <w:r>
              <w:rPr>
                <w:b/>
              </w:rPr>
              <w:lastRenderedPageBreak/>
              <w:t>Company</w:t>
            </w:r>
          </w:p>
        </w:tc>
        <w:tc>
          <w:tcPr>
            <w:tcW w:w="990" w:type="dxa"/>
          </w:tcPr>
          <w:p w14:paraId="27FAAC4E" w14:textId="77777777" w:rsidR="00764C1D" w:rsidRDefault="00764C1D" w:rsidP="00B47E57">
            <w:pPr>
              <w:rPr>
                <w:b/>
              </w:rPr>
            </w:pPr>
            <w:r>
              <w:rPr>
                <w:b/>
              </w:rPr>
              <w:t>Yes/No</w:t>
            </w:r>
          </w:p>
        </w:tc>
        <w:tc>
          <w:tcPr>
            <w:tcW w:w="6483" w:type="dxa"/>
          </w:tcPr>
          <w:p w14:paraId="56B0FCE2" w14:textId="77777777" w:rsidR="00764C1D" w:rsidRDefault="00764C1D" w:rsidP="00B47E57">
            <w:pPr>
              <w:rPr>
                <w:b/>
              </w:rPr>
            </w:pPr>
            <w:r>
              <w:rPr>
                <w:b/>
              </w:rPr>
              <w:t>Justification / comments</w:t>
            </w:r>
          </w:p>
        </w:tc>
      </w:tr>
      <w:tr w:rsidR="00764C1D" w14:paraId="2DD55058" w14:textId="77777777" w:rsidTr="00B47E57">
        <w:tc>
          <w:tcPr>
            <w:tcW w:w="2155" w:type="dxa"/>
          </w:tcPr>
          <w:p w14:paraId="2AD954C4" w14:textId="77777777" w:rsidR="00764C1D" w:rsidRPr="00F1188E" w:rsidRDefault="00764C1D" w:rsidP="00B47E57"/>
        </w:tc>
        <w:tc>
          <w:tcPr>
            <w:tcW w:w="990" w:type="dxa"/>
          </w:tcPr>
          <w:p w14:paraId="6E95A955" w14:textId="77777777" w:rsidR="00764C1D" w:rsidRPr="00F1188E" w:rsidRDefault="00764C1D" w:rsidP="00B47E57"/>
        </w:tc>
        <w:tc>
          <w:tcPr>
            <w:tcW w:w="6483" w:type="dxa"/>
          </w:tcPr>
          <w:p w14:paraId="7E8E22AD" w14:textId="77777777" w:rsidR="00764C1D" w:rsidRPr="00F1188E" w:rsidRDefault="00764C1D" w:rsidP="00B47E57"/>
        </w:tc>
      </w:tr>
      <w:tr w:rsidR="00764C1D" w14:paraId="3463ED16" w14:textId="77777777" w:rsidTr="00B47E57">
        <w:tc>
          <w:tcPr>
            <w:tcW w:w="2155" w:type="dxa"/>
          </w:tcPr>
          <w:p w14:paraId="6B77FF6E" w14:textId="77777777" w:rsidR="00764C1D" w:rsidRPr="00F1188E" w:rsidRDefault="00764C1D" w:rsidP="00B47E57"/>
        </w:tc>
        <w:tc>
          <w:tcPr>
            <w:tcW w:w="990" w:type="dxa"/>
          </w:tcPr>
          <w:p w14:paraId="758F1964" w14:textId="77777777" w:rsidR="00764C1D" w:rsidRPr="00F1188E" w:rsidRDefault="00764C1D" w:rsidP="00B47E57"/>
        </w:tc>
        <w:tc>
          <w:tcPr>
            <w:tcW w:w="6483" w:type="dxa"/>
          </w:tcPr>
          <w:p w14:paraId="0DCE0A0A" w14:textId="77777777" w:rsidR="00764C1D" w:rsidRPr="00F1188E" w:rsidRDefault="00764C1D" w:rsidP="00B47E57"/>
        </w:tc>
      </w:tr>
      <w:tr w:rsidR="00764C1D" w14:paraId="2B23A482" w14:textId="77777777" w:rsidTr="00B47E57">
        <w:tc>
          <w:tcPr>
            <w:tcW w:w="2155" w:type="dxa"/>
          </w:tcPr>
          <w:p w14:paraId="788B3B75" w14:textId="77777777" w:rsidR="00764C1D" w:rsidRPr="00F1188E" w:rsidRDefault="00764C1D" w:rsidP="00B47E57"/>
        </w:tc>
        <w:tc>
          <w:tcPr>
            <w:tcW w:w="990" w:type="dxa"/>
          </w:tcPr>
          <w:p w14:paraId="1074E8E0" w14:textId="77777777" w:rsidR="00764C1D" w:rsidRPr="00F1188E" w:rsidRDefault="00764C1D" w:rsidP="00B47E57"/>
        </w:tc>
        <w:tc>
          <w:tcPr>
            <w:tcW w:w="6483" w:type="dxa"/>
          </w:tcPr>
          <w:p w14:paraId="7016861B" w14:textId="77777777" w:rsidR="00764C1D" w:rsidRPr="00F1188E" w:rsidRDefault="00764C1D" w:rsidP="00B47E57"/>
        </w:tc>
      </w:tr>
    </w:tbl>
    <w:p w14:paraId="4BDC6380" w14:textId="77777777" w:rsidR="00764C1D" w:rsidRDefault="00764C1D">
      <w:pPr>
        <w:rPr>
          <w:lang w:val="en-GB"/>
        </w:rPr>
      </w:pPr>
    </w:p>
    <w:p w14:paraId="0C85F4E8" w14:textId="2D9D0C6C" w:rsidR="001B1E17" w:rsidRDefault="001B1E17">
      <w:pPr>
        <w:rPr>
          <w:b/>
          <w:lang w:val="en-GB"/>
        </w:rPr>
      </w:pPr>
      <w:r>
        <w:t>In [6] on the other hand, somewhat opposite proposal is brought up, i.e. that certain RACH parameters should always be the same for all features and feature combinations.</w:t>
      </w:r>
    </w:p>
    <w:p w14:paraId="3D56C951" w14:textId="1FDD416F" w:rsidR="00525F11" w:rsidRDefault="00525F11">
      <w:pPr>
        <w:rPr>
          <w:b/>
          <w:lang w:val="en-GB"/>
        </w:rPr>
      </w:pPr>
      <w:r>
        <w:rPr>
          <w:b/>
          <w:lang w:val="en-GB"/>
        </w:rPr>
        <w:t xml:space="preserve">Question 4: Do companies think that some parameters should always be configured commonly for all features, e.g. the ones mentioned in [6], i.e. </w:t>
      </w:r>
      <w:r w:rsidR="001B1E17">
        <w:rPr>
          <w:b/>
          <w:lang w:val="en-GB"/>
        </w:rPr>
        <w:t>(you may comment on certain parameters as well)</w:t>
      </w:r>
    </w:p>
    <w:p w14:paraId="36A66390" w14:textId="77777777" w:rsidR="00EA2F9D" w:rsidRPr="00EA2F9D" w:rsidRDefault="00EA2F9D" w:rsidP="00EA2F9D">
      <w:pPr>
        <w:pStyle w:val="ListParagraph"/>
        <w:numPr>
          <w:ilvl w:val="0"/>
          <w:numId w:val="12"/>
        </w:numPr>
        <w:snapToGrid w:val="0"/>
        <w:ind w:leftChars="0"/>
        <w:rPr>
          <w:rFonts w:eastAsia="宋体"/>
          <w:b/>
          <w:szCs w:val="22"/>
        </w:rPr>
      </w:pPr>
      <w:r w:rsidRPr="00EA2F9D">
        <w:rPr>
          <w:rFonts w:eastAsia="宋体"/>
          <w:b/>
        </w:rPr>
        <w:t>PHY paramet</w:t>
      </w:r>
      <w:r>
        <w:rPr>
          <w:rFonts w:eastAsia="宋体"/>
          <w:b/>
        </w:rPr>
        <w:t>e</w:t>
      </w:r>
      <w:r w:rsidRPr="00EA2F9D">
        <w:rPr>
          <w:rFonts w:eastAsia="宋体"/>
          <w:b/>
        </w:rPr>
        <w:t xml:space="preserve">rs: </w:t>
      </w:r>
      <w:proofErr w:type="spellStart"/>
      <w:r w:rsidRPr="00EA2F9D">
        <w:rPr>
          <w:rFonts w:eastAsia="Calibri"/>
          <w:b/>
          <w:i/>
          <w:szCs w:val="22"/>
          <w:lang w:val="en-US"/>
        </w:rPr>
        <w:t>prach-ConfigurationIndex</w:t>
      </w:r>
      <w:proofErr w:type="spellEnd"/>
      <w:r w:rsidRPr="00EA2F9D">
        <w:rPr>
          <w:rFonts w:eastAsia="Calibri"/>
          <w:b/>
          <w:szCs w:val="22"/>
          <w:lang w:val="en-US"/>
        </w:rPr>
        <w:t xml:space="preserve">, </w:t>
      </w:r>
      <w:r w:rsidRPr="00EA2F9D">
        <w:rPr>
          <w:b/>
          <w:i/>
          <w:szCs w:val="22"/>
        </w:rPr>
        <w:t>msg1-FDM</w:t>
      </w:r>
      <w:r w:rsidRPr="00EA2F9D">
        <w:rPr>
          <w:b/>
          <w:szCs w:val="22"/>
        </w:rPr>
        <w:t xml:space="preserve">, </w:t>
      </w:r>
      <w:r w:rsidRPr="00EA2F9D">
        <w:rPr>
          <w:b/>
          <w:i/>
          <w:szCs w:val="22"/>
        </w:rPr>
        <w:t>msg1-FrequencyStart</w:t>
      </w:r>
      <w:r w:rsidRPr="00EA2F9D">
        <w:rPr>
          <w:b/>
          <w:szCs w:val="22"/>
        </w:rPr>
        <w:t xml:space="preserve">, </w:t>
      </w:r>
      <w:proofErr w:type="spellStart"/>
      <w:r w:rsidRPr="00EA2F9D">
        <w:rPr>
          <w:b/>
          <w:i/>
          <w:szCs w:val="22"/>
        </w:rPr>
        <w:t>ssb</w:t>
      </w:r>
      <w:proofErr w:type="spellEnd"/>
      <w:r w:rsidRPr="00EA2F9D">
        <w:rPr>
          <w:b/>
          <w:i/>
          <w:szCs w:val="22"/>
        </w:rPr>
        <w:t>-</w:t>
      </w:r>
      <w:proofErr w:type="spellStart"/>
      <w:r w:rsidRPr="00EA2F9D">
        <w:rPr>
          <w:b/>
          <w:i/>
          <w:szCs w:val="22"/>
        </w:rPr>
        <w:t>perRACH</w:t>
      </w:r>
      <w:proofErr w:type="spellEnd"/>
      <w:r w:rsidRPr="00EA2F9D">
        <w:rPr>
          <w:b/>
          <w:i/>
          <w:szCs w:val="22"/>
        </w:rPr>
        <w:t>-Occasion</w:t>
      </w:r>
      <w:r w:rsidRPr="00EA2F9D">
        <w:rPr>
          <w:b/>
          <w:szCs w:val="22"/>
        </w:rPr>
        <w:t xml:space="preserve">, </w:t>
      </w:r>
      <w:r w:rsidRPr="00EA2F9D">
        <w:rPr>
          <w:b/>
          <w:i/>
          <w:szCs w:val="22"/>
        </w:rPr>
        <w:t>msg1-SubcarrierSpacing</w:t>
      </w:r>
      <w:r w:rsidRPr="00EA2F9D">
        <w:rPr>
          <w:b/>
          <w:szCs w:val="22"/>
        </w:rPr>
        <w:t xml:space="preserve">, </w:t>
      </w:r>
      <w:proofErr w:type="spellStart"/>
      <w:r w:rsidRPr="00EA2F9D">
        <w:rPr>
          <w:b/>
          <w:i/>
          <w:szCs w:val="22"/>
        </w:rPr>
        <w:t>restrictedSetConfig</w:t>
      </w:r>
      <w:proofErr w:type="spellEnd"/>
      <w:r w:rsidRPr="00EA2F9D">
        <w:rPr>
          <w:b/>
          <w:szCs w:val="22"/>
        </w:rPr>
        <w:t xml:space="preserve">, </w:t>
      </w:r>
      <w:proofErr w:type="spellStart"/>
      <w:r w:rsidRPr="00EA2F9D">
        <w:rPr>
          <w:b/>
          <w:i/>
          <w:szCs w:val="22"/>
        </w:rPr>
        <w:t>prach-RootSequenceIndex</w:t>
      </w:r>
      <w:proofErr w:type="spellEnd"/>
      <w:r w:rsidRPr="00EA2F9D">
        <w:rPr>
          <w:b/>
          <w:szCs w:val="22"/>
        </w:rPr>
        <w:t xml:space="preserve">, </w:t>
      </w:r>
      <w:proofErr w:type="spellStart"/>
      <w:r w:rsidRPr="00EA2F9D">
        <w:rPr>
          <w:b/>
          <w:i/>
          <w:szCs w:val="22"/>
        </w:rPr>
        <w:t>zeroCorrelationZoneConfig</w:t>
      </w:r>
      <w:proofErr w:type="spellEnd"/>
      <w:r w:rsidRPr="00EA2F9D">
        <w:rPr>
          <w:b/>
          <w:szCs w:val="22"/>
        </w:rPr>
        <w:t xml:space="preserve">, </w:t>
      </w:r>
      <w:proofErr w:type="spellStart"/>
      <w:r w:rsidRPr="00EA2F9D">
        <w:rPr>
          <w:b/>
          <w:i/>
          <w:szCs w:val="22"/>
        </w:rPr>
        <w:t>preambleReceivedTargetPower</w:t>
      </w:r>
      <w:proofErr w:type="spellEnd"/>
      <w:r w:rsidRPr="00EA2F9D">
        <w:rPr>
          <w:b/>
          <w:szCs w:val="22"/>
        </w:rPr>
        <w:t xml:space="preserve">, and </w:t>
      </w:r>
      <w:proofErr w:type="spellStart"/>
      <w:r w:rsidRPr="00EA2F9D">
        <w:rPr>
          <w:b/>
          <w:i/>
          <w:szCs w:val="22"/>
        </w:rPr>
        <w:t>powerRampingStep</w:t>
      </w:r>
      <w:proofErr w:type="spellEnd"/>
      <w:r w:rsidRPr="00EA2F9D">
        <w:rPr>
          <w:b/>
          <w:szCs w:val="22"/>
        </w:rPr>
        <w:t>.</w:t>
      </w:r>
    </w:p>
    <w:p w14:paraId="4362EAA2" w14:textId="32935EB9" w:rsidR="00EA2F9D" w:rsidRPr="00EA2F9D" w:rsidRDefault="00EA2F9D" w:rsidP="00EA2F9D">
      <w:pPr>
        <w:pStyle w:val="ListParagraph"/>
        <w:numPr>
          <w:ilvl w:val="0"/>
          <w:numId w:val="12"/>
        </w:numPr>
        <w:snapToGrid w:val="0"/>
        <w:ind w:leftChars="0"/>
        <w:rPr>
          <w:rFonts w:eastAsia="宋体"/>
          <w:b/>
          <w:szCs w:val="22"/>
        </w:rPr>
      </w:pPr>
      <w:r w:rsidRPr="00EA2F9D">
        <w:rPr>
          <w:rFonts w:eastAsia="宋体"/>
          <w:b/>
          <w:sz w:val="22"/>
        </w:rPr>
        <w:t>MAC parameters</w:t>
      </w:r>
      <w:r>
        <w:rPr>
          <w:rFonts w:eastAsia="宋体"/>
          <w:b/>
          <w:sz w:val="22"/>
        </w:rPr>
        <w:t>:</w:t>
      </w:r>
      <w:r w:rsidRPr="00EA2F9D">
        <w:rPr>
          <w:rFonts w:eastAsia="宋体"/>
          <w:b/>
          <w:sz w:val="22"/>
        </w:rPr>
        <w:t xml:space="preserve"> </w:t>
      </w:r>
      <w:proofErr w:type="spellStart"/>
      <w:r w:rsidRPr="00EA2F9D">
        <w:rPr>
          <w:rFonts w:eastAsia="宋体"/>
          <w:b/>
          <w:i/>
          <w:sz w:val="22"/>
        </w:rPr>
        <w:t>r</w:t>
      </w:r>
      <w:r w:rsidRPr="00EA2F9D">
        <w:rPr>
          <w:rFonts w:eastAsia="楷体"/>
          <w:b/>
          <w:i/>
          <w:sz w:val="22"/>
          <w:szCs w:val="22"/>
        </w:rPr>
        <w:t>srp</w:t>
      </w:r>
      <w:proofErr w:type="spellEnd"/>
      <w:r w:rsidRPr="00EA2F9D">
        <w:rPr>
          <w:rFonts w:eastAsia="楷体"/>
          <w:b/>
          <w:i/>
          <w:sz w:val="22"/>
          <w:szCs w:val="22"/>
        </w:rPr>
        <w:t>-</w:t>
      </w:r>
      <w:proofErr w:type="spellStart"/>
      <w:r w:rsidRPr="00EA2F9D">
        <w:rPr>
          <w:rFonts w:eastAsia="楷体"/>
          <w:b/>
          <w:i/>
          <w:sz w:val="22"/>
          <w:szCs w:val="22"/>
        </w:rPr>
        <w:t>ThresholdSSB</w:t>
      </w:r>
      <w:proofErr w:type="spellEnd"/>
      <w:r w:rsidRPr="00EA2F9D">
        <w:rPr>
          <w:rFonts w:eastAsia="楷体"/>
          <w:b/>
          <w:i/>
          <w:sz w:val="22"/>
          <w:szCs w:val="22"/>
        </w:rPr>
        <w:t>-SUL</w:t>
      </w:r>
      <w:r w:rsidRPr="00EA2F9D">
        <w:rPr>
          <w:rFonts w:eastAsia="楷体"/>
          <w:b/>
          <w:sz w:val="22"/>
          <w:szCs w:val="22"/>
        </w:rPr>
        <w:t xml:space="preserve">, </w:t>
      </w:r>
      <w:proofErr w:type="spellStart"/>
      <w:r w:rsidRPr="00EA2F9D">
        <w:rPr>
          <w:b/>
          <w:i/>
          <w:sz w:val="22"/>
          <w:szCs w:val="22"/>
        </w:rPr>
        <w:t>ra-ContentionResolutionTimer</w:t>
      </w:r>
      <w:proofErr w:type="spellEnd"/>
      <w:r w:rsidRPr="00EA2F9D">
        <w:rPr>
          <w:b/>
          <w:sz w:val="22"/>
          <w:szCs w:val="22"/>
        </w:rPr>
        <w:t xml:space="preserve">, and </w:t>
      </w:r>
      <w:proofErr w:type="spellStart"/>
      <w:r w:rsidRPr="00EA2F9D">
        <w:rPr>
          <w:b/>
          <w:i/>
          <w:sz w:val="22"/>
          <w:szCs w:val="22"/>
        </w:rPr>
        <w:t>preambleTransMax</w:t>
      </w:r>
      <w:proofErr w:type="spellEnd"/>
      <w:r w:rsidRPr="00EA2F9D">
        <w:rPr>
          <w:b/>
          <w:sz w:val="22"/>
          <w:szCs w:val="22"/>
        </w:rPr>
        <w:t>.</w:t>
      </w:r>
    </w:p>
    <w:tbl>
      <w:tblPr>
        <w:tblStyle w:val="TableGrid"/>
        <w:tblW w:w="0" w:type="auto"/>
        <w:tblLook w:val="04A0" w:firstRow="1" w:lastRow="0" w:firstColumn="1" w:lastColumn="0" w:noHBand="0" w:noVBand="1"/>
      </w:tblPr>
      <w:tblGrid>
        <w:gridCol w:w="2155"/>
        <w:gridCol w:w="990"/>
        <w:gridCol w:w="6483"/>
      </w:tblGrid>
      <w:tr w:rsidR="00EA2F9D" w14:paraId="36B2C69F" w14:textId="77777777" w:rsidTr="00B47E57">
        <w:tc>
          <w:tcPr>
            <w:tcW w:w="2155" w:type="dxa"/>
          </w:tcPr>
          <w:p w14:paraId="607F06E9" w14:textId="77777777" w:rsidR="00EA2F9D" w:rsidRDefault="00EA2F9D" w:rsidP="00B47E57">
            <w:pPr>
              <w:rPr>
                <w:b/>
              </w:rPr>
            </w:pPr>
            <w:r>
              <w:rPr>
                <w:b/>
              </w:rPr>
              <w:t>Company</w:t>
            </w:r>
          </w:p>
        </w:tc>
        <w:tc>
          <w:tcPr>
            <w:tcW w:w="990" w:type="dxa"/>
          </w:tcPr>
          <w:p w14:paraId="04390C43" w14:textId="77777777" w:rsidR="00EA2F9D" w:rsidRDefault="00EA2F9D" w:rsidP="00B47E57">
            <w:pPr>
              <w:rPr>
                <w:b/>
              </w:rPr>
            </w:pPr>
            <w:r>
              <w:rPr>
                <w:b/>
              </w:rPr>
              <w:t>Yes/No</w:t>
            </w:r>
          </w:p>
        </w:tc>
        <w:tc>
          <w:tcPr>
            <w:tcW w:w="6483" w:type="dxa"/>
          </w:tcPr>
          <w:p w14:paraId="1B98243C" w14:textId="77777777" w:rsidR="00EA2F9D" w:rsidRDefault="00EA2F9D" w:rsidP="00B47E57">
            <w:pPr>
              <w:rPr>
                <w:b/>
              </w:rPr>
            </w:pPr>
            <w:r>
              <w:rPr>
                <w:b/>
              </w:rPr>
              <w:t>Justification / comments</w:t>
            </w:r>
          </w:p>
        </w:tc>
      </w:tr>
      <w:tr w:rsidR="00EA2F9D" w14:paraId="08B5AB7E" w14:textId="77777777" w:rsidTr="00B47E57">
        <w:tc>
          <w:tcPr>
            <w:tcW w:w="2155" w:type="dxa"/>
          </w:tcPr>
          <w:p w14:paraId="037A9DC7" w14:textId="77777777" w:rsidR="00EA2F9D" w:rsidRPr="00F1188E" w:rsidRDefault="00EA2F9D" w:rsidP="00B47E57"/>
        </w:tc>
        <w:tc>
          <w:tcPr>
            <w:tcW w:w="990" w:type="dxa"/>
          </w:tcPr>
          <w:p w14:paraId="120390DF" w14:textId="77777777" w:rsidR="00EA2F9D" w:rsidRPr="00F1188E" w:rsidRDefault="00EA2F9D" w:rsidP="00B47E57"/>
        </w:tc>
        <w:tc>
          <w:tcPr>
            <w:tcW w:w="6483" w:type="dxa"/>
          </w:tcPr>
          <w:p w14:paraId="2DD9699E" w14:textId="77777777" w:rsidR="00EA2F9D" w:rsidRPr="00F1188E" w:rsidRDefault="00EA2F9D" w:rsidP="00B47E57"/>
        </w:tc>
      </w:tr>
      <w:tr w:rsidR="00EA2F9D" w14:paraId="70CA0DCE" w14:textId="77777777" w:rsidTr="00B47E57">
        <w:tc>
          <w:tcPr>
            <w:tcW w:w="2155" w:type="dxa"/>
          </w:tcPr>
          <w:p w14:paraId="3C80B320" w14:textId="77777777" w:rsidR="00EA2F9D" w:rsidRPr="00F1188E" w:rsidRDefault="00EA2F9D" w:rsidP="00B47E57"/>
        </w:tc>
        <w:tc>
          <w:tcPr>
            <w:tcW w:w="990" w:type="dxa"/>
          </w:tcPr>
          <w:p w14:paraId="3064AEDD" w14:textId="77777777" w:rsidR="00EA2F9D" w:rsidRPr="00F1188E" w:rsidRDefault="00EA2F9D" w:rsidP="00B47E57"/>
        </w:tc>
        <w:tc>
          <w:tcPr>
            <w:tcW w:w="6483" w:type="dxa"/>
          </w:tcPr>
          <w:p w14:paraId="21951EC4" w14:textId="77777777" w:rsidR="00EA2F9D" w:rsidRPr="00F1188E" w:rsidRDefault="00EA2F9D" w:rsidP="00B47E57"/>
        </w:tc>
      </w:tr>
      <w:tr w:rsidR="00EA2F9D" w14:paraId="023394D0" w14:textId="77777777" w:rsidTr="00B47E57">
        <w:tc>
          <w:tcPr>
            <w:tcW w:w="2155" w:type="dxa"/>
          </w:tcPr>
          <w:p w14:paraId="1280986A" w14:textId="77777777" w:rsidR="00EA2F9D" w:rsidRPr="00F1188E" w:rsidRDefault="00EA2F9D" w:rsidP="00B47E57"/>
        </w:tc>
        <w:tc>
          <w:tcPr>
            <w:tcW w:w="990" w:type="dxa"/>
          </w:tcPr>
          <w:p w14:paraId="6A63E8A8" w14:textId="77777777" w:rsidR="00EA2F9D" w:rsidRPr="00F1188E" w:rsidRDefault="00EA2F9D" w:rsidP="00B47E57"/>
        </w:tc>
        <w:tc>
          <w:tcPr>
            <w:tcW w:w="6483" w:type="dxa"/>
          </w:tcPr>
          <w:p w14:paraId="15E1602E" w14:textId="77777777" w:rsidR="00EA2F9D" w:rsidRPr="00F1188E" w:rsidRDefault="00EA2F9D" w:rsidP="00B47E57"/>
        </w:tc>
      </w:tr>
    </w:tbl>
    <w:p w14:paraId="172CD282" w14:textId="77777777" w:rsidR="00EA2F9D" w:rsidRPr="00525F11" w:rsidRDefault="00EA2F9D">
      <w:pPr>
        <w:rPr>
          <w:b/>
          <w:lang w:val="en-GB"/>
        </w:rPr>
      </w:pPr>
    </w:p>
    <w:p w14:paraId="3B660D83" w14:textId="38926D74" w:rsidR="00305D76" w:rsidRDefault="00305D76">
      <w:pPr>
        <w:rPr>
          <w:lang w:val="en-GB"/>
        </w:rPr>
      </w:pPr>
      <w:r>
        <w:rPr>
          <w:lang w:val="en-GB"/>
        </w:rPr>
        <w:t xml:space="preserve">In [5], </w:t>
      </w:r>
      <w:r w:rsidR="002F4E4E">
        <w:rPr>
          <w:lang w:val="en-GB"/>
        </w:rPr>
        <w:t xml:space="preserve">it is proposed to use </w:t>
      </w:r>
      <w:r w:rsidR="002F4E4E" w:rsidRPr="002F4E4E">
        <w:rPr>
          <w:lang w:val="en-GB"/>
        </w:rPr>
        <w:t>RSRP thresholds determining the range of RSRP values for which the UE is allowed to use each partition</w:t>
      </w:r>
      <w:r w:rsidR="002F4E4E">
        <w:rPr>
          <w:lang w:val="en-GB"/>
        </w:rPr>
        <w:t xml:space="preserve">. According to [5] this way, it would be simpler to support RACH partitions for all the potential feature combinations. On the other hand, as noted in [5], an alternative way is to rely on per-feature check of RSRP, where it is required (e.g. for CE and/or SDT). </w:t>
      </w:r>
      <w:r w:rsidR="002F4E4E" w:rsidRPr="002F4E4E">
        <w:rPr>
          <w:lang w:val="en-GB"/>
        </w:rPr>
        <w:t>In this case the RSRP thresholds can be part of the correspondent feature-specific signalling</w:t>
      </w:r>
      <w:r w:rsidR="002F4E4E">
        <w:rPr>
          <w:lang w:val="en-GB"/>
        </w:rPr>
        <w:t xml:space="preserve"> </w:t>
      </w:r>
      <w:r w:rsidR="002F4E4E" w:rsidRPr="002F4E4E">
        <w:rPr>
          <w:lang w:val="en-GB"/>
        </w:rPr>
        <w:t>(i.e.: not handled in the RACH partitioning WI / running CR)</w:t>
      </w:r>
      <w:r w:rsidR="002F4E4E">
        <w:rPr>
          <w:lang w:val="en-GB"/>
        </w:rPr>
        <w:t>.</w:t>
      </w:r>
    </w:p>
    <w:p w14:paraId="033F7E6B" w14:textId="77777777" w:rsidR="00AE72E6" w:rsidRDefault="003A49BA">
      <w:pPr>
        <w:rPr>
          <w:b/>
          <w:lang w:val="en-GB"/>
        </w:rPr>
      </w:pPr>
      <w:r w:rsidRPr="003A49BA">
        <w:rPr>
          <w:b/>
          <w:lang w:val="en-GB"/>
        </w:rPr>
        <w:t xml:space="preserve">Question </w:t>
      </w:r>
      <w:r w:rsidR="00D12CD6">
        <w:rPr>
          <w:b/>
          <w:lang w:val="en-GB"/>
        </w:rPr>
        <w:t>5</w:t>
      </w:r>
      <w:r>
        <w:rPr>
          <w:b/>
          <w:lang w:val="en-GB"/>
        </w:rPr>
        <w:t>: Do you prefer to</w:t>
      </w:r>
      <w:r w:rsidR="00AE72E6">
        <w:rPr>
          <w:b/>
          <w:lang w:val="en-GB"/>
        </w:rPr>
        <w:t>:</w:t>
      </w:r>
    </w:p>
    <w:p w14:paraId="1E9306DA" w14:textId="1AF5803C" w:rsidR="00AE72E6" w:rsidRDefault="00AE72E6" w:rsidP="00AE72E6">
      <w:pPr>
        <w:pStyle w:val="ListParagraph"/>
        <w:numPr>
          <w:ilvl w:val="0"/>
          <w:numId w:val="15"/>
        </w:numPr>
        <w:ind w:leftChars="0"/>
        <w:rPr>
          <w:b/>
        </w:rPr>
      </w:pPr>
      <w:r>
        <w:rPr>
          <w:b/>
        </w:rPr>
        <w:t>I</w:t>
      </w:r>
      <w:r w:rsidR="003A49BA" w:rsidRPr="00AE72E6">
        <w:rPr>
          <w:b/>
        </w:rPr>
        <w:t>ntroduce RSRP thresholds determining the range of RSRP values for which the UE is allowed to use each partition in FeatureCombinationPreambles-r17</w:t>
      </w:r>
      <w:r>
        <w:rPr>
          <w:b/>
        </w:rPr>
        <w:t>; or</w:t>
      </w:r>
    </w:p>
    <w:p w14:paraId="180E6BCA" w14:textId="3B0747B1" w:rsidR="003A49BA" w:rsidRPr="00AE72E6" w:rsidRDefault="00AE72E6" w:rsidP="00AE72E6">
      <w:pPr>
        <w:pStyle w:val="ListParagraph"/>
        <w:numPr>
          <w:ilvl w:val="0"/>
          <w:numId w:val="15"/>
        </w:numPr>
        <w:ind w:leftChars="0"/>
        <w:rPr>
          <w:b/>
        </w:rPr>
      </w:pPr>
      <w:r>
        <w:rPr>
          <w:b/>
        </w:rPr>
        <w:t>R</w:t>
      </w:r>
      <w:r w:rsidR="003A49BA" w:rsidRPr="00AE72E6">
        <w:rPr>
          <w:b/>
        </w:rPr>
        <w:t>ely on the correspondent feature-specific signalling</w:t>
      </w:r>
      <w:r w:rsidR="00DE768C">
        <w:rPr>
          <w:b/>
        </w:rPr>
        <w:t xml:space="preserve"> for feature validity determination</w:t>
      </w:r>
      <w:r w:rsidR="003A49BA" w:rsidRPr="00AE72E6">
        <w:rPr>
          <w:b/>
        </w:rPr>
        <w:t>?</w:t>
      </w:r>
    </w:p>
    <w:tbl>
      <w:tblPr>
        <w:tblStyle w:val="TableGrid"/>
        <w:tblW w:w="0" w:type="auto"/>
        <w:tblLook w:val="04A0" w:firstRow="1" w:lastRow="0" w:firstColumn="1" w:lastColumn="0" w:noHBand="0" w:noVBand="1"/>
      </w:tblPr>
      <w:tblGrid>
        <w:gridCol w:w="2155"/>
        <w:gridCol w:w="990"/>
        <w:gridCol w:w="6483"/>
      </w:tblGrid>
      <w:tr w:rsidR="003A49BA" w14:paraId="39D5AB41" w14:textId="77777777" w:rsidTr="00B47E57">
        <w:tc>
          <w:tcPr>
            <w:tcW w:w="2155" w:type="dxa"/>
          </w:tcPr>
          <w:p w14:paraId="3D6A6F2E" w14:textId="77777777" w:rsidR="003A49BA" w:rsidRDefault="003A49BA" w:rsidP="00B47E57">
            <w:pPr>
              <w:rPr>
                <w:b/>
              </w:rPr>
            </w:pPr>
            <w:r>
              <w:rPr>
                <w:b/>
              </w:rPr>
              <w:t>Company</w:t>
            </w:r>
          </w:p>
        </w:tc>
        <w:tc>
          <w:tcPr>
            <w:tcW w:w="990" w:type="dxa"/>
          </w:tcPr>
          <w:p w14:paraId="373811C7" w14:textId="73A7137C" w:rsidR="003A49BA" w:rsidRDefault="00AE72E6" w:rsidP="00B47E57">
            <w:pPr>
              <w:rPr>
                <w:b/>
              </w:rPr>
            </w:pPr>
            <w:r>
              <w:rPr>
                <w:b/>
              </w:rPr>
              <w:t>Option 1/2</w:t>
            </w:r>
          </w:p>
        </w:tc>
        <w:tc>
          <w:tcPr>
            <w:tcW w:w="6483" w:type="dxa"/>
          </w:tcPr>
          <w:p w14:paraId="7D0EBF81" w14:textId="77777777" w:rsidR="003A49BA" w:rsidRDefault="003A49BA" w:rsidP="00B47E57">
            <w:pPr>
              <w:rPr>
                <w:b/>
              </w:rPr>
            </w:pPr>
            <w:r>
              <w:rPr>
                <w:b/>
              </w:rPr>
              <w:t>Justification / comments</w:t>
            </w:r>
          </w:p>
        </w:tc>
      </w:tr>
      <w:tr w:rsidR="003A49BA" w14:paraId="0A0E8F7B" w14:textId="77777777" w:rsidTr="00B47E57">
        <w:tc>
          <w:tcPr>
            <w:tcW w:w="2155" w:type="dxa"/>
          </w:tcPr>
          <w:p w14:paraId="5517ABF6" w14:textId="77777777" w:rsidR="003A49BA" w:rsidRPr="00F1188E" w:rsidRDefault="003A49BA" w:rsidP="00B47E57"/>
        </w:tc>
        <w:tc>
          <w:tcPr>
            <w:tcW w:w="990" w:type="dxa"/>
          </w:tcPr>
          <w:p w14:paraId="082CE3EC" w14:textId="77777777" w:rsidR="003A49BA" w:rsidRPr="00F1188E" w:rsidRDefault="003A49BA" w:rsidP="00B47E57"/>
        </w:tc>
        <w:tc>
          <w:tcPr>
            <w:tcW w:w="6483" w:type="dxa"/>
          </w:tcPr>
          <w:p w14:paraId="3D308942" w14:textId="77777777" w:rsidR="003A49BA" w:rsidRPr="00F1188E" w:rsidRDefault="003A49BA" w:rsidP="00B47E57"/>
        </w:tc>
      </w:tr>
      <w:tr w:rsidR="003A49BA" w14:paraId="67A31F80" w14:textId="77777777" w:rsidTr="00B47E57">
        <w:tc>
          <w:tcPr>
            <w:tcW w:w="2155" w:type="dxa"/>
          </w:tcPr>
          <w:p w14:paraId="6BA327BD" w14:textId="77777777" w:rsidR="003A49BA" w:rsidRPr="00F1188E" w:rsidRDefault="003A49BA" w:rsidP="00B47E57"/>
        </w:tc>
        <w:tc>
          <w:tcPr>
            <w:tcW w:w="990" w:type="dxa"/>
          </w:tcPr>
          <w:p w14:paraId="6D38777E" w14:textId="77777777" w:rsidR="003A49BA" w:rsidRPr="00F1188E" w:rsidRDefault="003A49BA" w:rsidP="00B47E57"/>
        </w:tc>
        <w:tc>
          <w:tcPr>
            <w:tcW w:w="6483" w:type="dxa"/>
          </w:tcPr>
          <w:p w14:paraId="2A4D041A" w14:textId="77777777" w:rsidR="003A49BA" w:rsidRPr="00F1188E" w:rsidRDefault="003A49BA" w:rsidP="00B47E57"/>
        </w:tc>
      </w:tr>
      <w:tr w:rsidR="003A49BA" w14:paraId="75F852C0" w14:textId="77777777" w:rsidTr="00B47E57">
        <w:tc>
          <w:tcPr>
            <w:tcW w:w="2155" w:type="dxa"/>
          </w:tcPr>
          <w:p w14:paraId="77FC6B55" w14:textId="77777777" w:rsidR="003A49BA" w:rsidRPr="00F1188E" w:rsidRDefault="003A49BA" w:rsidP="00B47E57"/>
        </w:tc>
        <w:tc>
          <w:tcPr>
            <w:tcW w:w="990" w:type="dxa"/>
          </w:tcPr>
          <w:p w14:paraId="29AE830F" w14:textId="77777777" w:rsidR="003A49BA" w:rsidRPr="00F1188E" w:rsidRDefault="003A49BA" w:rsidP="00B47E57"/>
        </w:tc>
        <w:tc>
          <w:tcPr>
            <w:tcW w:w="6483" w:type="dxa"/>
          </w:tcPr>
          <w:p w14:paraId="26E68E93" w14:textId="77777777" w:rsidR="003A49BA" w:rsidRPr="00F1188E" w:rsidRDefault="003A49BA" w:rsidP="00B47E57"/>
        </w:tc>
      </w:tr>
    </w:tbl>
    <w:p w14:paraId="064C6FD2" w14:textId="77777777" w:rsidR="003A49BA" w:rsidRDefault="003A49BA">
      <w:pPr>
        <w:rPr>
          <w:b/>
          <w:lang w:val="en-GB"/>
        </w:rPr>
      </w:pPr>
    </w:p>
    <w:p w14:paraId="287BC3DA" w14:textId="13D7FAB5" w:rsidR="00C24531" w:rsidRDefault="00C24531" w:rsidP="00C24531">
      <w:pPr>
        <w:pStyle w:val="Heading2"/>
        <w:rPr>
          <w:lang w:eastAsia="zh-CN"/>
        </w:rPr>
      </w:pPr>
      <w:r w:rsidRPr="00C24531">
        <w:rPr>
          <w:rFonts w:hint="eastAsia"/>
          <w:szCs w:val="32"/>
          <w:lang w:eastAsia="zh-CN"/>
        </w:rPr>
        <w:lastRenderedPageBreak/>
        <w:t>2</w:t>
      </w:r>
      <w:r w:rsidRPr="00C24531">
        <w:rPr>
          <w:szCs w:val="32"/>
          <w:lang w:eastAsia="zh-CN"/>
        </w:rPr>
        <w:t xml:space="preserve">.2 </w:t>
      </w:r>
      <w:r w:rsidRPr="00C24531">
        <w:rPr>
          <w:szCs w:val="32"/>
        </w:rPr>
        <w:t>ASN</w:t>
      </w:r>
      <w:r>
        <w:t xml:space="preserve">.1 structure </w:t>
      </w:r>
    </w:p>
    <w:p w14:paraId="2AB7B338" w14:textId="33ECEF81" w:rsidR="00C24531" w:rsidRDefault="00FD20F6" w:rsidP="00FD20F6">
      <w:pPr>
        <w:rPr>
          <w:lang w:val="en-GB"/>
        </w:rPr>
      </w:pPr>
      <w:r w:rsidRPr="00FD20F6">
        <w:rPr>
          <w:lang w:val="en-GB"/>
        </w:rPr>
        <w:t xml:space="preserve">In </w:t>
      </w:r>
      <w:r>
        <w:rPr>
          <w:lang w:val="en-GB"/>
        </w:rPr>
        <w:t>[1], a structure for ASN.1 signalling is proposed which is an alternative to the one proposed by the RRC CR rapporteur. In this structure</w:t>
      </w:r>
      <w:r w:rsidRPr="00FD20F6">
        <w:rPr>
          <w:lang w:val="en-GB"/>
        </w:rPr>
        <w:t xml:space="preserve"> each RACH configuration entry corresponds to one feature combination specific RACH partitioning, including the sepa</w:t>
      </w:r>
      <w:r>
        <w:rPr>
          <w:lang w:val="en-GB"/>
        </w:rPr>
        <w:t>rate RO and the shared RO case and t</w:t>
      </w:r>
      <w:r w:rsidRPr="00FD20F6">
        <w:rPr>
          <w:lang w:val="en-GB"/>
        </w:rPr>
        <w:t xml:space="preserve">he </w:t>
      </w:r>
      <w:proofErr w:type="spellStart"/>
      <w:r w:rsidRPr="00FD20F6">
        <w:rPr>
          <w:lang w:val="en-GB"/>
        </w:rPr>
        <w:t>feature</w:t>
      </w:r>
      <w:r>
        <w:rPr>
          <w:lang w:val="en-GB"/>
        </w:rPr>
        <w:t>C</w:t>
      </w:r>
      <w:r w:rsidRPr="00FD20F6">
        <w:rPr>
          <w:lang w:val="en-GB"/>
        </w:rPr>
        <w:t>ombination</w:t>
      </w:r>
      <w:proofErr w:type="spellEnd"/>
      <w:r w:rsidRPr="00FD20F6">
        <w:rPr>
          <w:lang w:val="en-GB"/>
        </w:rPr>
        <w:t xml:space="preserve"> is located in the addition</w:t>
      </w:r>
      <w:r>
        <w:rPr>
          <w:lang w:val="en-GB"/>
        </w:rPr>
        <w:t xml:space="preserve">alRACH-ConfigCommonR17. The reason behind this alternative seems to be to allow </w:t>
      </w:r>
      <w:r w:rsidRPr="00FD20F6">
        <w:rPr>
          <w:lang w:val="en-GB"/>
        </w:rPr>
        <w:t xml:space="preserve">different RACH </w:t>
      </w:r>
      <w:r>
        <w:rPr>
          <w:lang w:val="en-GB"/>
        </w:rPr>
        <w:t xml:space="preserve">parameters </w:t>
      </w:r>
      <w:r w:rsidRPr="00FD20F6">
        <w:rPr>
          <w:lang w:val="en-GB"/>
        </w:rPr>
        <w:t>per RACH partition in shared RO case.</w:t>
      </w:r>
      <w:r>
        <w:rPr>
          <w:lang w:val="en-GB"/>
        </w:rPr>
        <w:t xml:space="preserve"> However, it seems that the structure proposed by the CR rapporteur also allows to achieve that</w:t>
      </w:r>
      <w:r w:rsidR="00D12CD6">
        <w:rPr>
          <w:lang w:val="en-GB"/>
        </w:rPr>
        <w:t>,</w:t>
      </w:r>
      <w:r>
        <w:rPr>
          <w:lang w:val="en-GB"/>
        </w:rPr>
        <w:t xml:space="preserve"> in case the RACH partition specific parameters are captured in </w:t>
      </w:r>
      <w:r w:rsidRPr="00FD20F6">
        <w:rPr>
          <w:lang w:val="en-GB"/>
        </w:rPr>
        <w:t>FeatureCombinationPreambles-r17</w:t>
      </w:r>
      <w:r>
        <w:rPr>
          <w:lang w:val="en-GB"/>
        </w:rPr>
        <w:t xml:space="preserve"> IE. </w:t>
      </w:r>
      <w:r w:rsidR="00D12CD6">
        <w:rPr>
          <w:lang w:val="en-GB"/>
        </w:rPr>
        <w:t>It is also somewhat unclear how the proposed structure allows to achieve RO sharing between various feature combinations, which would have to be clarified.</w:t>
      </w:r>
    </w:p>
    <w:p w14:paraId="0A33DC27" w14:textId="7A9E041C" w:rsidR="00FD20F6" w:rsidRPr="00FD20F6" w:rsidRDefault="00FD20F6" w:rsidP="00FD20F6">
      <w:pPr>
        <w:rPr>
          <w:b/>
          <w:lang w:val="en-GB"/>
        </w:rPr>
      </w:pPr>
      <w:r>
        <w:rPr>
          <w:b/>
          <w:lang w:val="en-GB"/>
        </w:rPr>
        <w:t xml:space="preserve">Question </w:t>
      </w:r>
      <w:r w:rsidR="00D12CD6">
        <w:rPr>
          <w:b/>
          <w:lang w:val="en-GB"/>
        </w:rPr>
        <w:t>6</w:t>
      </w:r>
      <w:r>
        <w:rPr>
          <w:b/>
          <w:lang w:val="en-GB"/>
        </w:rPr>
        <w:t xml:space="preserve">: Do you think there is a need to modify the RRC signalling in such a way that </w:t>
      </w:r>
      <w:r w:rsidRPr="00FD20F6">
        <w:rPr>
          <w:b/>
          <w:lang w:val="en-GB"/>
        </w:rPr>
        <w:t>each RACH configuration entry corresponds to one feature combin</w:t>
      </w:r>
      <w:r w:rsidR="00C93BC6">
        <w:rPr>
          <w:b/>
          <w:lang w:val="en-GB"/>
        </w:rPr>
        <w:t>ation specific RACH partition</w:t>
      </w:r>
      <w:r w:rsidRPr="00FD20F6">
        <w:rPr>
          <w:b/>
          <w:lang w:val="en-GB"/>
        </w:rPr>
        <w:t xml:space="preserve">, including the separate RO and the shared RO case and the </w:t>
      </w:r>
      <w:proofErr w:type="spellStart"/>
      <w:r w:rsidRPr="00FD20F6">
        <w:rPr>
          <w:b/>
          <w:lang w:val="en-GB"/>
        </w:rPr>
        <w:t>featureCombination</w:t>
      </w:r>
      <w:proofErr w:type="spellEnd"/>
      <w:r w:rsidRPr="00FD20F6">
        <w:rPr>
          <w:b/>
          <w:lang w:val="en-GB"/>
        </w:rPr>
        <w:t xml:space="preserve"> is located in the additionalRACH-ConfigCommonR17</w:t>
      </w:r>
      <w:r>
        <w:rPr>
          <w:b/>
          <w:lang w:val="en-GB"/>
        </w:rPr>
        <w:t>, as proposed in [1]?</w:t>
      </w:r>
    </w:p>
    <w:tbl>
      <w:tblPr>
        <w:tblStyle w:val="TableGrid"/>
        <w:tblW w:w="0" w:type="auto"/>
        <w:tblLook w:val="04A0" w:firstRow="1" w:lastRow="0" w:firstColumn="1" w:lastColumn="0" w:noHBand="0" w:noVBand="1"/>
      </w:tblPr>
      <w:tblGrid>
        <w:gridCol w:w="2155"/>
        <w:gridCol w:w="990"/>
        <w:gridCol w:w="6483"/>
      </w:tblGrid>
      <w:tr w:rsidR="00FD20F6" w14:paraId="59D6FF49" w14:textId="77777777" w:rsidTr="00B47E57">
        <w:tc>
          <w:tcPr>
            <w:tcW w:w="2155" w:type="dxa"/>
          </w:tcPr>
          <w:p w14:paraId="2817ADD7" w14:textId="77777777" w:rsidR="00FD20F6" w:rsidRDefault="00FD20F6" w:rsidP="00B47E57">
            <w:pPr>
              <w:rPr>
                <w:b/>
              </w:rPr>
            </w:pPr>
            <w:r>
              <w:rPr>
                <w:b/>
              </w:rPr>
              <w:t>Company</w:t>
            </w:r>
          </w:p>
        </w:tc>
        <w:tc>
          <w:tcPr>
            <w:tcW w:w="990" w:type="dxa"/>
          </w:tcPr>
          <w:p w14:paraId="2F74C867" w14:textId="77777777" w:rsidR="00FD20F6" w:rsidRDefault="00FD20F6" w:rsidP="00B47E57">
            <w:pPr>
              <w:rPr>
                <w:b/>
              </w:rPr>
            </w:pPr>
            <w:r>
              <w:rPr>
                <w:b/>
              </w:rPr>
              <w:t>Yes/No</w:t>
            </w:r>
          </w:p>
        </w:tc>
        <w:tc>
          <w:tcPr>
            <w:tcW w:w="6483" w:type="dxa"/>
          </w:tcPr>
          <w:p w14:paraId="2E38F335" w14:textId="77777777" w:rsidR="00FD20F6" w:rsidRDefault="00FD20F6" w:rsidP="00B47E57">
            <w:pPr>
              <w:rPr>
                <w:b/>
              </w:rPr>
            </w:pPr>
            <w:r>
              <w:rPr>
                <w:b/>
              </w:rPr>
              <w:t>Justification / comments</w:t>
            </w:r>
          </w:p>
        </w:tc>
      </w:tr>
      <w:tr w:rsidR="00FD20F6" w14:paraId="107E92AE" w14:textId="77777777" w:rsidTr="00B47E57">
        <w:tc>
          <w:tcPr>
            <w:tcW w:w="2155" w:type="dxa"/>
          </w:tcPr>
          <w:p w14:paraId="280C74DA" w14:textId="77777777" w:rsidR="00FD20F6" w:rsidRPr="00F1188E" w:rsidRDefault="00FD20F6" w:rsidP="00B47E57"/>
        </w:tc>
        <w:tc>
          <w:tcPr>
            <w:tcW w:w="990" w:type="dxa"/>
          </w:tcPr>
          <w:p w14:paraId="00EBA72A" w14:textId="77777777" w:rsidR="00FD20F6" w:rsidRPr="00F1188E" w:rsidRDefault="00FD20F6" w:rsidP="00B47E57"/>
        </w:tc>
        <w:tc>
          <w:tcPr>
            <w:tcW w:w="6483" w:type="dxa"/>
          </w:tcPr>
          <w:p w14:paraId="6B78B32C" w14:textId="77777777" w:rsidR="00FD20F6" w:rsidRPr="00F1188E" w:rsidRDefault="00FD20F6" w:rsidP="00B47E57"/>
        </w:tc>
      </w:tr>
      <w:tr w:rsidR="00FD20F6" w14:paraId="30BC557E" w14:textId="77777777" w:rsidTr="00B47E57">
        <w:tc>
          <w:tcPr>
            <w:tcW w:w="2155" w:type="dxa"/>
          </w:tcPr>
          <w:p w14:paraId="62CDC73E" w14:textId="77777777" w:rsidR="00FD20F6" w:rsidRPr="00F1188E" w:rsidRDefault="00FD20F6" w:rsidP="00B47E57"/>
        </w:tc>
        <w:tc>
          <w:tcPr>
            <w:tcW w:w="990" w:type="dxa"/>
          </w:tcPr>
          <w:p w14:paraId="0B6191E8" w14:textId="77777777" w:rsidR="00FD20F6" w:rsidRPr="00F1188E" w:rsidRDefault="00FD20F6" w:rsidP="00B47E57"/>
        </w:tc>
        <w:tc>
          <w:tcPr>
            <w:tcW w:w="6483" w:type="dxa"/>
          </w:tcPr>
          <w:p w14:paraId="392738D7" w14:textId="77777777" w:rsidR="00FD20F6" w:rsidRPr="00F1188E" w:rsidRDefault="00FD20F6" w:rsidP="00B47E57"/>
        </w:tc>
      </w:tr>
      <w:tr w:rsidR="00FD20F6" w14:paraId="0E817F89" w14:textId="77777777" w:rsidTr="00B47E57">
        <w:tc>
          <w:tcPr>
            <w:tcW w:w="2155" w:type="dxa"/>
          </w:tcPr>
          <w:p w14:paraId="44287DE4" w14:textId="77777777" w:rsidR="00FD20F6" w:rsidRPr="00F1188E" w:rsidRDefault="00FD20F6" w:rsidP="00B47E57"/>
        </w:tc>
        <w:tc>
          <w:tcPr>
            <w:tcW w:w="990" w:type="dxa"/>
          </w:tcPr>
          <w:p w14:paraId="607279BB" w14:textId="77777777" w:rsidR="00FD20F6" w:rsidRPr="00F1188E" w:rsidRDefault="00FD20F6" w:rsidP="00B47E57"/>
        </w:tc>
        <w:tc>
          <w:tcPr>
            <w:tcW w:w="6483" w:type="dxa"/>
          </w:tcPr>
          <w:p w14:paraId="22B4D5F9" w14:textId="77777777" w:rsidR="00FD20F6" w:rsidRPr="00F1188E" w:rsidRDefault="00FD20F6" w:rsidP="00B47E57"/>
        </w:tc>
      </w:tr>
    </w:tbl>
    <w:p w14:paraId="64633A2B" w14:textId="38F53B6A" w:rsidR="00C24531" w:rsidRDefault="006E2AE3">
      <w:pPr>
        <w:rPr>
          <w:lang w:val="en-GB"/>
        </w:rPr>
      </w:pPr>
      <w:r w:rsidRPr="006E2AE3">
        <w:rPr>
          <w:lang w:val="en-GB"/>
        </w:rPr>
        <w:t>In [3]</w:t>
      </w:r>
      <w:r>
        <w:rPr>
          <w:lang w:val="en-GB"/>
        </w:rPr>
        <w:t>, it is indicated that there could be two cases for RO sharing between Rel-17 preambles partition and legacy RACH:</w:t>
      </w:r>
    </w:p>
    <w:p w14:paraId="277FB973" w14:textId="77777777" w:rsidR="006E2AE3" w:rsidRDefault="006E2AE3" w:rsidP="006E2AE3">
      <w:pPr>
        <w:pStyle w:val="ListParagraph"/>
        <w:numPr>
          <w:ilvl w:val="0"/>
          <w:numId w:val="13"/>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69FA478B" w14:textId="77777777" w:rsidR="006E2AE3" w:rsidRDefault="006E2AE3" w:rsidP="006E2AE3">
      <w:pPr>
        <w:pStyle w:val="ListParagraph"/>
        <w:numPr>
          <w:ilvl w:val="0"/>
          <w:numId w:val="13"/>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32F51FA9" w14:textId="6348ACB8" w:rsidR="006E2AE3" w:rsidRDefault="006E2AE3">
      <w:pPr>
        <w:rPr>
          <w:lang w:val="en-GB"/>
        </w:rPr>
      </w:pPr>
      <w:r>
        <w:rPr>
          <w:lang w:val="en-GB"/>
        </w:rPr>
        <w:t>It is further noted that the RRC signalling structure proposed by the rapporteur supports only case 1, but not case 2. However, the proposal is to confirm that support of this case is not needed.</w:t>
      </w:r>
    </w:p>
    <w:p w14:paraId="45EE553C" w14:textId="1B10967E" w:rsidR="006E2AE3" w:rsidRDefault="006E2AE3">
      <w:pPr>
        <w:rPr>
          <w:b/>
          <w:lang w:val="en-GB"/>
        </w:rPr>
      </w:pPr>
      <w:r>
        <w:rPr>
          <w:b/>
          <w:lang w:val="en-GB"/>
        </w:rPr>
        <w:t xml:space="preserve">Question </w:t>
      </w:r>
      <w:r w:rsidR="00D12CD6">
        <w:rPr>
          <w:b/>
          <w:lang w:val="en-GB"/>
        </w:rPr>
        <w:t>7</w:t>
      </w:r>
      <w:r>
        <w:rPr>
          <w:b/>
          <w:lang w:val="en-GB"/>
        </w:rPr>
        <w:t xml:space="preserve">: </w:t>
      </w:r>
      <w:r w:rsidR="005442FE">
        <w:rPr>
          <w:b/>
          <w:lang w:val="en-GB"/>
        </w:rPr>
        <w:t>Do you think</w:t>
      </w:r>
      <w:r>
        <w:rPr>
          <w:b/>
          <w:lang w:val="en-GB"/>
        </w:rPr>
        <w:t xml:space="preserve"> </w:t>
      </w:r>
      <w:r w:rsidR="005442FE">
        <w:rPr>
          <w:b/>
          <w:lang w:val="en-GB"/>
        </w:rPr>
        <w:t xml:space="preserve">there is a need </w:t>
      </w:r>
      <w:r>
        <w:rPr>
          <w:b/>
          <w:lang w:val="en-GB"/>
        </w:rPr>
        <w:t xml:space="preserve">to </w:t>
      </w:r>
      <w:r w:rsidR="005442FE">
        <w:rPr>
          <w:b/>
          <w:lang w:val="en-GB"/>
        </w:rPr>
        <w:t>support</w:t>
      </w:r>
      <w:r>
        <w:rPr>
          <w:b/>
          <w:lang w:val="en-GB"/>
        </w:rPr>
        <w:t xml:space="preserve"> Case 2 as above</w:t>
      </w:r>
      <w:r w:rsidR="005442FE">
        <w:rPr>
          <w:b/>
          <w:lang w:val="en-GB"/>
        </w:rPr>
        <w:t xml:space="preserve"> in</w:t>
      </w:r>
      <w:r>
        <w:rPr>
          <w:b/>
          <w:lang w:val="en-GB"/>
        </w:rPr>
        <w:t xml:space="preserve"> the RACH signalling</w:t>
      </w:r>
      <w:r w:rsidR="005442FE">
        <w:rPr>
          <w:b/>
          <w:lang w:val="en-GB"/>
        </w:rPr>
        <w:t>?</w:t>
      </w:r>
    </w:p>
    <w:tbl>
      <w:tblPr>
        <w:tblStyle w:val="TableGrid"/>
        <w:tblW w:w="0" w:type="auto"/>
        <w:tblLook w:val="04A0" w:firstRow="1" w:lastRow="0" w:firstColumn="1" w:lastColumn="0" w:noHBand="0" w:noVBand="1"/>
      </w:tblPr>
      <w:tblGrid>
        <w:gridCol w:w="2155"/>
        <w:gridCol w:w="990"/>
        <w:gridCol w:w="6483"/>
      </w:tblGrid>
      <w:tr w:rsidR="005442FE" w14:paraId="19A3C8BB" w14:textId="77777777" w:rsidTr="00B04EFB">
        <w:tc>
          <w:tcPr>
            <w:tcW w:w="2155" w:type="dxa"/>
          </w:tcPr>
          <w:p w14:paraId="141A14B6" w14:textId="77777777" w:rsidR="005442FE" w:rsidRDefault="005442FE" w:rsidP="00B04EFB">
            <w:pPr>
              <w:rPr>
                <w:b/>
              </w:rPr>
            </w:pPr>
            <w:r>
              <w:rPr>
                <w:b/>
              </w:rPr>
              <w:t>Company</w:t>
            </w:r>
          </w:p>
        </w:tc>
        <w:tc>
          <w:tcPr>
            <w:tcW w:w="990" w:type="dxa"/>
          </w:tcPr>
          <w:p w14:paraId="47994E60" w14:textId="77777777" w:rsidR="005442FE" w:rsidRDefault="005442FE" w:rsidP="00B04EFB">
            <w:pPr>
              <w:rPr>
                <w:b/>
              </w:rPr>
            </w:pPr>
            <w:r>
              <w:rPr>
                <w:b/>
              </w:rPr>
              <w:t>Yes/No</w:t>
            </w:r>
          </w:p>
        </w:tc>
        <w:tc>
          <w:tcPr>
            <w:tcW w:w="6483" w:type="dxa"/>
          </w:tcPr>
          <w:p w14:paraId="5F60A4EC" w14:textId="77777777" w:rsidR="005442FE" w:rsidRDefault="005442FE" w:rsidP="00B04EFB">
            <w:pPr>
              <w:rPr>
                <w:b/>
              </w:rPr>
            </w:pPr>
            <w:r>
              <w:rPr>
                <w:b/>
              </w:rPr>
              <w:t>Justification / comments</w:t>
            </w:r>
          </w:p>
        </w:tc>
      </w:tr>
      <w:tr w:rsidR="005442FE" w14:paraId="7DF5AEAF" w14:textId="77777777" w:rsidTr="00B04EFB">
        <w:tc>
          <w:tcPr>
            <w:tcW w:w="2155" w:type="dxa"/>
          </w:tcPr>
          <w:p w14:paraId="3B585CFD" w14:textId="77777777" w:rsidR="005442FE" w:rsidRPr="00F1188E" w:rsidRDefault="005442FE" w:rsidP="00B04EFB"/>
        </w:tc>
        <w:tc>
          <w:tcPr>
            <w:tcW w:w="990" w:type="dxa"/>
          </w:tcPr>
          <w:p w14:paraId="47F43272" w14:textId="77777777" w:rsidR="005442FE" w:rsidRPr="00F1188E" w:rsidRDefault="005442FE" w:rsidP="00B04EFB"/>
        </w:tc>
        <w:tc>
          <w:tcPr>
            <w:tcW w:w="6483" w:type="dxa"/>
          </w:tcPr>
          <w:p w14:paraId="7E4025C3" w14:textId="77777777" w:rsidR="005442FE" w:rsidRPr="00F1188E" w:rsidRDefault="005442FE" w:rsidP="00B04EFB"/>
        </w:tc>
      </w:tr>
      <w:tr w:rsidR="005442FE" w14:paraId="28B571A7" w14:textId="77777777" w:rsidTr="00B04EFB">
        <w:tc>
          <w:tcPr>
            <w:tcW w:w="2155" w:type="dxa"/>
          </w:tcPr>
          <w:p w14:paraId="553B71B9" w14:textId="77777777" w:rsidR="005442FE" w:rsidRPr="00F1188E" w:rsidRDefault="005442FE" w:rsidP="00B04EFB"/>
        </w:tc>
        <w:tc>
          <w:tcPr>
            <w:tcW w:w="990" w:type="dxa"/>
          </w:tcPr>
          <w:p w14:paraId="6486B3AD" w14:textId="77777777" w:rsidR="005442FE" w:rsidRPr="00F1188E" w:rsidRDefault="005442FE" w:rsidP="00B04EFB"/>
        </w:tc>
        <w:tc>
          <w:tcPr>
            <w:tcW w:w="6483" w:type="dxa"/>
          </w:tcPr>
          <w:p w14:paraId="1EA7DC26" w14:textId="77777777" w:rsidR="005442FE" w:rsidRPr="00F1188E" w:rsidRDefault="005442FE" w:rsidP="00B04EFB"/>
        </w:tc>
      </w:tr>
      <w:tr w:rsidR="005442FE" w14:paraId="0C7B11E3" w14:textId="77777777" w:rsidTr="00B04EFB">
        <w:tc>
          <w:tcPr>
            <w:tcW w:w="2155" w:type="dxa"/>
          </w:tcPr>
          <w:p w14:paraId="53D5D0F5" w14:textId="77777777" w:rsidR="005442FE" w:rsidRPr="00F1188E" w:rsidRDefault="005442FE" w:rsidP="00B04EFB"/>
        </w:tc>
        <w:tc>
          <w:tcPr>
            <w:tcW w:w="990" w:type="dxa"/>
          </w:tcPr>
          <w:p w14:paraId="4CBE372C" w14:textId="77777777" w:rsidR="005442FE" w:rsidRPr="00F1188E" w:rsidRDefault="005442FE" w:rsidP="00B04EFB"/>
        </w:tc>
        <w:tc>
          <w:tcPr>
            <w:tcW w:w="6483" w:type="dxa"/>
          </w:tcPr>
          <w:p w14:paraId="3857699A" w14:textId="77777777" w:rsidR="005442FE" w:rsidRPr="00F1188E" w:rsidRDefault="005442FE" w:rsidP="00B04EFB"/>
        </w:tc>
      </w:tr>
    </w:tbl>
    <w:p w14:paraId="46FF9A9D" w14:textId="77777777" w:rsidR="00895771" w:rsidRDefault="00895771">
      <w:pPr>
        <w:rPr>
          <w:b/>
          <w:lang w:val="en-GB"/>
        </w:rPr>
      </w:pPr>
    </w:p>
    <w:p w14:paraId="67A6DCB9" w14:textId="362D1882" w:rsidR="00F47F96" w:rsidRDefault="00F47F96" w:rsidP="00F47F96">
      <w:pPr>
        <w:pStyle w:val="Heading2"/>
        <w:rPr>
          <w:lang w:eastAsia="zh-CN"/>
        </w:rPr>
      </w:pPr>
      <w:r w:rsidRPr="00C24531">
        <w:rPr>
          <w:rFonts w:hint="eastAsia"/>
          <w:szCs w:val="32"/>
          <w:lang w:eastAsia="zh-CN"/>
        </w:rPr>
        <w:t>2</w:t>
      </w:r>
      <w:r>
        <w:rPr>
          <w:szCs w:val="32"/>
          <w:lang w:eastAsia="zh-CN"/>
        </w:rPr>
        <w:t>.3</w:t>
      </w:r>
      <w:r w:rsidRPr="00C24531">
        <w:rPr>
          <w:szCs w:val="32"/>
          <w:lang w:eastAsia="zh-CN"/>
        </w:rPr>
        <w:t xml:space="preserve"> </w:t>
      </w:r>
      <w:r>
        <w:rPr>
          <w:szCs w:val="32"/>
        </w:rPr>
        <w:t>Non-handled issues</w:t>
      </w:r>
      <w:r w:rsidR="001B1E17">
        <w:rPr>
          <w:szCs w:val="32"/>
        </w:rPr>
        <w:t xml:space="preserve"> from companies papers</w:t>
      </w:r>
    </w:p>
    <w:p w14:paraId="1C128A50" w14:textId="7FA8963E" w:rsidR="00895771" w:rsidRDefault="00895771">
      <w:pPr>
        <w:rPr>
          <w:lang w:val="en-GB"/>
        </w:rPr>
      </w:pPr>
      <w:r>
        <w:rPr>
          <w:lang w:val="en-GB"/>
        </w:rPr>
        <w:t>Some of the issues mentioned in the company papers were also handled in the open issues discussion</w:t>
      </w:r>
      <w:r w:rsidR="008A569F">
        <w:rPr>
          <w:lang w:val="en-GB"/>
        </w:rPr>
        <w:t xml:space="preserve"> summarized in [7</w:t>
      </w:r>
      <w:r w:rsidR="005B0F4A">
        <w:rPr>
          <w:lang w:val="en-GB"/>
        </w:rPr>
        <w:t>]</w:t>
      </w:r>
      <w:r>
        <w:rPr>
          <w:lang w:val="en-GB"/>
        </w:rPr>
        <w:t xml:space="preserve"> and are not discussed here:</w:t>
      </w:r>
    </w:p>
    <w:p w14:paraId="43D9CE0F" w14:textId="57CCCCF3" w:rsidR="00895771" w:rsidRDefault="00895771" w:rsidP="00895771">
      <w:pPr>
        <w:pStyle w:val="ListParagraph"/>
        <w:numPr>
          <w:ilvl w:val="0"/>
          <w:numId w:val="14"/>
        </w:numPr>
        <w:ind w:leftChars="0"/>
      </w:pPr>
      <w:r>
        <w:lastRenderedPageBreak/>
        <w:t xml:space="preserve">In </w:t>
      </w:r>
      <w:r w:rsidRPr="00895771">
        <w:t>[6]</w:t>
      </w:r>
      <w:r>
        <w:t xml:space="preserve">, it is proposed that </w:t>
      </w:r>
      <w:r w:rsidRPr="00895771">
        <w:t xml:space="preserve">the </w:t>
      </w:r>
      <w:proofErr w:type="spellStart"/>
      <w:r w:rsidRPr="00895771">
        <w:t>FeatureCombination</w:t>
      </w:r>
      <w:proofErr w:type="spellEnd"/>
      <w:r w:rsidRPr="00895771">
        <w:t xml:space="preserve"> is kept in RACH common </w:t>
      </w:r>
      <w:proofErr w:type="spellStart"/>
      <w:r w:rsidRPr="00895771">
        <w:t>config</w:t>
      </w:r>
      <w:proofErr w:type="spellEnd"/>
      <w:r w:rsidR="005B0F4A">
        <w:t>, but the summary in [7] proposes the opposite based on the majority view.</w:t>
      </w:r>
    </w:p>
    <w:p w14:paraId="77A38907" w14:textId="5D5878DA" w:rsidR="005B0F4A" w:rsidRDefault="005B0F4A" w:rsidP="005B0F4A">
      <w:pPr>
        <w:pStyle w:val="ListParagraph"/>
        <w:numPr>
          <w:ilvl w:val="0"/>
          <w:numId w:val="14"/>
        </w:numPr>
        <w:ind w:leftChars="0"/>
      </w:pPr>
      <w:r>
        <w:t xml:space="preserve">In [6], </w:t>
      </w:r>
      <w:r w:rsidRPr="005B0F4A">
        <w:t>a new extendable IE MsgA-ConfigCommon-r17 for Rel-17 RACH partitioning</w:t>
      </w:r>
      <w:r>
        <w:t xml:space="preserve"> is proposed. In rapporteur’s understanding it is one potential way of handling OI#3 as discussed in [7]</w:t>
      </w:r>
      <w:r w:rsidR="00FC552B">
        <w:t xml:space="preserve">, i.e. how to allow different </w:t>
      </w:r>
      <w:proofErr w:type="spellStart"/>
      <w:r w:rsidR="00FC552B">
        <w:t>msgA</w:t>
      </w:r>
      <w:proofErr w:type="spellEnd"/>
      <w:r w:rsidR="00FC552B">
        <w:t xml:space="preserve"> configurations to be configured for different feature combinations sharing the same RO set</w:t>
      </w:r>
      <w:r>
        <w:t>.</w:t>
      </w:r>
      <w:r w:rsidR="00FC552B">
        <w:t xml:space="preserve"> This was supported by many companies in the pre-meeting discussion and the rapporteur concluded to handle this in the next update of the RRC CR. It is then proposed to discuss the issue further based on the structure proposed by the RRC CR rapporteur.</w:t>
      </w:r>
    </w:p>
    <w:p w14:paraId="47210B03" w14:textId="445803A4" w:rsidR="009232A5" w:rsidRDefault="009232A5" w:rsidP="009232A5">
      <w:pPr>
        <w:pStyle w:val="Heading2"/>
        <w:rPr>
          <w:szCs w:val="32"/>
        </w:rPr>
      </w:pPr>
      <w:r w:rsidRPr="00C24531">
        <w:rPr>
          <w:rFonts w:hint="eastAsia"/>
          <w:szCs w:val="32"/>
          <w:lang w:eastAsia="zh-CN"/>
        </w:rPr>
        <w:t>2</w:t>
      </w:r>
      <w:r>
        <w:rPr>
          <w:szCs w:val="32"/>
          <w:lang w:eastAsia="zh-CN"/>
        </w:rPr>
        <w:t>.4</w:t>
      </w:r>
      <w:r w:rsidRPr="00C24531">
        <w:rPr>
          <w:szCs w:val="32"/>
          <w:lang w:eastAsia="zh-CN"/>
        </w:rPr>
        <w:t xml:space="preserve"> </w:t>
      </w:r>
      <w:r>
        <w:rPr>
          <w:szCs w:val="32"/>
        </w:rPr>
        <w:t xml:space="preserve">Issues </w:t>
      </w:r>
      <w:r w:rsidR="008A569F">
        <w:rPr>
          <w:szCs w:val="32"/>
        </w:rPr>
        <w:t>resulting from online discussion</w:t>
      </w:r>
    </w:p>
    <w:p w14:paraId="7909CA09" w14:textId="2D5C1F9A" w:rsidR="005C3078" w:rsidRPr="005C3078" w:rsidRDefault="005C3078" w:rsidP="005C3078">
      <w:pPr>
        <w:pStyle w:val="Heading3"/>
      </w:pPr>
      <w:r>
        <w:t>2.4.1</w:t>
      </w:r>
      <w:r>
        <w:tab/>
        <w:t>Maximum number of RACH configurations</w:t>
      </w:r>
    </w:p>
    <w:p w14:paraId="23566471" w14:textId="4E1D1C1F" w:rsidR="008A569F" w:rsidRDefault="008A569F" w:rsidP="008A569F">
      <w:pPr>
        <w:rPr>
          <w:lang w:val="en-GB" w:eastAsia="ja-JP"/>
        </w:rPr>
      </w:pPr>
      <w:r>
        <w:rPr>
          <w:lang w:val="en-GB" w:eastAsia="ja-JP"/>
        </w:rPr>
        <w:t>In [7], the following proposal was made:</w:t>
      </w:r>
    </w:p>
    <w:p w14:paraId="5CB4DFF0" w14:textId="77777777" w:rsidR="008A569F" w:rsidRDefault="008A569F" w:rsidP="008A569F">
      <w:pPr>
        <w:pStyle w:val="Proposal"/>
      </w:pPr>
      <w:r w:rsidRPr="003C7A7B">
        <w:t xml:space="preserve">Do not update </w:t>
      </w:r>
      <w:r w:rsidRPr="009739D1">
        <w:t>Maximum number of additional RACH configurations</w:t>
      </w:r>
      <w:r>
        <w:t xml:space="preserve"> in </w:t>
      </w:r>
      <w:r w:rsidRPr="003C7A7B">
        <w:t>Running CR but agree as baseline [</w:t>
      </w:r>
      <w:proofErr w:type="spellStart"/>
      <w:r w:rsidRPr="003C7A7B">
        <w:t>nrofSlices</w:t>
      </w:r>
      <w:proofErr w:type="spellEnd"/>
      <w:r w:rsidRPr="003C7A7B">
        <w:t xml:space="preserve">] * 8 </w:t>
      </w:r>
      <w:r>
        <w:t>–</w:t>
      </w:r>
      <w:r w:rsidRPr="003C7A7B">
        <w:t xml:space="preserve"> 1</w:t>
      </w:r>
    </w:p>
    <w:p w14:paraId="3999223D" w14:textId="77777777" w:rsidR="00932DC7" w:rsidRDefault="00932DC7" w:rsidP="008A569F">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932DC7" w14:paraId="73B1853B" w14:textId="77777777" w:rsidTr="00932DC7">
        <w:tc>
          <w:tcPr>
            <w:tcW w:w="9628" w:type="dxa"/>
          </w:tcPr>
          <w:p w14:paraId="6FDFB1B6" w14:textId="4E7FDEC2" w:rsidR="00932DC7" w:rsidRPr="00932DC7" w:rsidRDefault="00932DC7" w:rsidP="00932DC7">
            <w:pPr>
              <w:pStyle w:val="Doc-text2"/>
            </w:pPr>
            <w:r>
              <w:t>Do not update Maximum number of additional RACH configurations in Running CR.  FFS on what the max is based on possible combinations</w:t>
            </w:r>
          </w:p>
        </w:tc>
      </w:tr>
    </w:tbl>
    <w:p w14:paraId="5DF0DBF5" w14:textId="5D4B033C" w:rsidR="00932DC7" w:rsidRDefault="00932DC7" w:rsidP="00932DC7">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w:t>
      </w:r>
      <w:r w:rsidRPr="003C7A7B">
        <w:t xml:space="preserve"> </w:t>
      </w:r>
      <w:r>
        <w:t>–</w:t>
      </w:r>
      <w:r w:rsidRPr="003C7A7B">
        <w:t xml:space="preserve"> 1</w:t>
      </w:r>
      <w:r>
        <w:t>. The rapporteur thinks it is one way to arrive at a number, although it may be too much in the end, considering that RACH partitions can be shared between feature combinations. On the other hand, this is barely a signaling limitation where a degree of flexibility and future-</w:t>
      </w:r>
      <w:proofErr w:type="spellStart"/>
      <w:r>
        <w:t>proofness</w:t>
      </w:r>
      <w:proofErr w:type="spellEnd"/>
      <w:r>
        <w:t xml:space="preserve"> is desired. The rapporteur proposes then to agree on this maximum number, with the following differences:</w:t>
      </w:r>
    </w:p>
    <w:p w14:paraId="0CD2C6B4" w14:textId="7EC85498" w:rsidR="00932DC7" w:rsidRDefault="00932DC7" w:rsidP="00932DC7">
      <w:pPr>
        <w:pStyle w:val="ListParagraph"/>
        <w:numPr>
          <w:ilvl w:val="0"/>
          <w:numId w:val="13"/>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00EF7E2E" w14:textId="14AFAF74" w:rsidR="00932DC7" w:rsidRDefault="00932DC7" w:rsidP="00932DC7">
      <w:pPr>
        <w:pStyle w:val="ListParagraph"/>
        <w:numPr>
          <w:ilvl w:val="0"/>
          <w:numId w:val="13"/>
        </w:numPr>
        <w:ind w:leftChars="0"/>
        <w:rPr>
          <w:lang w:eastAsia="ja-JP"/>
        </w:rPr>
      </w:pPr>
      <w:r>
        <w:rPr>
          <w:lang w:eastAsia="ja-JP"/>
        </w:rPr>
        <w:t>“-1” seems not needed as the number of additional RACH partitions will start from 1, not from 0</w:t>
      </w:r>
    </w:p>
    <w:p w14:paraId="72F3F94B" w14:textId="453497B2" w:rsidR="00932DC7" w:rsidRPr="00932DC7" w:rsidRDefault="00932DC7" w:rsidP="00932DC7">
      <w:pPr>
        <w:rPr>
          <w:b/>
          <w:lang w:eastAsia="ja-JP"/>
        </w:rPr>
      </w:pPr>
      <w:r>
        <w:rPr>
          <w:b/>
          <w:lang w:eastAsia="ja-JP"/>
        </w:rPr>
        <w:t xml:space="preserve">Question 8: Do companies agree to set the maximum number of additional </w:t>
      </w:r>
      <w:r w:rsidRPr="00932DC7">
        <w:rPr>
          <w:b/>
          <w:lang w:eastAsia="ja-JP"/>
        </w:rPr>
        <w:t>RACH configurations</w:t>
      </w:r>
      <w:r>
        <w:rPr>
          <w:b/>
          <w:lang w:eastAsia="ja-JP"/>
        </w:rPr>
        <w:t xml:space="preserve"> in RRC signaling to [</w:t>
      </w:r>
      <w:proofErr w:type="spellStart"/>
      <w:r>
        <w:rPr>
          <w:b/>
          <w:lang w:eastAsia="ja-JP"/>
        </w:rPr>
        <w:t>nrofSliceGroups</w:t>
      </w:r>
      <w:proofErr w:type="spellEnd"/>
      <w:r w:rsidRPr="00932DC7">
        <w:rPr>
          <w:b/>
          <w:lang w:eastAsia="ja-JP"/>
        </w:rPr>
        <w:t>] * 8</w:t>
      </w:r>
      <w:r>
        <w:rPr>
          <w:b/>
          <w:lang w:eastAsia="ja-JP"/>
        </w:rPr>
        <w:t>? If not, please propose an alternative number.</w:t>
      </w:r>
    </w:p>
    <w:tbl>
      <w:tblPr>
        <w:tblStyle w:val="TableGrid"/>
        <w:tblW w:w="0" w:type="auto"/>
        <w:tblLook w:val="04A0" w:firstRow="1" w:lastRow="0" w:firstColumn="1" w:lastColumn="0" w:noHBand="0" w:noVBand="1"/>
      </w:tblPr>
      <w:tblGrid>
        <w:gridCol w:w="2155"/>
        <w:gridCol w:w="990"/>
        <w:gridCol w:w="6483"/>
      </w:tblGrid>
      <w:tr w:rsidR="00932DC7" w14:paraId="4B8F330A" w14:textId="77777777" w:rsidTr="004C4A12">
        <w:tc>
          <w:tcPr>
            <w:tcW w:w="2155" w:type="dxa"/>
          </w:tcPr>
          <w:p w14:paraId="06998552" w14:textId="77777777" w:rsidR="00932DC7" w:rsidRDefault="00932DC7" w:rsidP="004C4A12">
            <w:pPr>
              <w:rPr>
                <w:b/>
              </w:rPr>
            </w:pPr>
            <w:r>
              <w:rPr>
                <w:b/>
              </w:rPr>
              <w:t>Company</w:t>
            </w:r>
          </w:p>
        </w:tc>
        <w:tc>
          <w:tcPr>
            <w:tcW w:w="990" w:type="dxa"/>
          </w:tcPr>
          <w:p w14:paraId="4A9C60EC" w14:textId="77777777" w:rsidR="00932DC7" w:rsidRDefault="00932DC7" w:rsidP="004C4A12">
            <w:pPr>
              <w:rPr>
                <w:b/>
              </w:rPr>
            </w:pPr>
            <w:r>
              <w:rPr>
                <w:b/>
              </w:rPr>
              <w:t>Yes/No</w:t>
            </w:r>
          </w:p>
        </w:tc>
        <w:tc>
          <w:tcPr>
            <w:tcW w:w="6483" w:type="dxa"/>
          </w:tcPr>
          <w:p w14:paraId="6C3F182C" w14:textId="77777777" w:rsidR="00932DC7" w:rsidRDefault="00932DC7" w:rsidP="004C4A12">
            <w:pPr>
              <w:rPr>
                <w:b/>
              </w:rPr>
            </w:pPr>
            <w:r>
              <w:rPr>
                <w:b/>
              </w:rPr>
              <w:t>Justification / comments</w:t>
            </w:r>
          </w:p>
        </w:tc>
      </w:tr>
      <w:tr w:rsidR="00932DC7" w14:paraId="0BC973C1" w14:textId="77777777" w:rsidTr="004C4A12">
        <w:tc>
          <w:tcPr>
            <w:tcW w:w="2155" w:type="dxa"/>
          </w:tcPr>
          <w:p w14:paraId="4FA5E591" w14:textId="77777777" w:rsidR="00932DC7" w:rsidRPr="00F1188E" w:rsidRDefault="00932DC7" w:rsidP="004C4A12"/>
        </w:tc>
        <w:tc>
          <w:tcPr>
            <w:tcW w:w="990" w:type="dxa"/>
          </w:tcPr>
          <w:p w14:paraId="2A64CAD6" w14:textId="77777777" w:rsidR="00932DC7" w:rsidRPr="00F1188E" w:rsidRDefault="00932DC7" w:rsidP="004C4A12"/>
        </w:tc>
        <w:tc>
          <w:tcPr>
            <w:tcW w:w="6483" w:type="dxa"/>
          </w:tcPr>
          <w:p w14:paraId="77C64171" w14:textId="77777777" w:rsidR="00932DC7" w:rsidRPr="00F1188E" w:rsidRDefault="00932DC7" w:rsidP="004C4A12"/>
        </w:tc>
      </w:tr>
      <w:tr w:rsidR="00932DC7" w14:paraId="207ADD2E" w14:textId="77777777" w:rsidTr="004C4A12">
        <w:tc>
          <w:tcPr>
            <w:tcW w:w="2155" w:type="dxa"/>
          </w:tcPr>
          <w:p w14:paraId="4A6A7593" w14:textId="77777777" w:rsidR="00932DC7" w:rsidRPr="00F1188E" w:rsidRDefault="00932DC7" w:rsidP="004C4A12"/>
        </w:tc>
        <w:tc>
          <w:tcPr>
            <w:tcW w:w="990" w:type="dxa"/>
          </w:tcPr>
          <w:p w14:paraId="712D66A9" w14:textId="77777777" w:rsidR="00932DC7" w:rsidRPr="00F1188E" w:rsidRDefault="00932DC7" w:rsidP="004C4A12"/>
        </w:tc>
        <w:tc>
          <w:tcPr>
            <w:tcW w:w="6483" w:type="dxa"/>
          </w:tcPr>
          <w:p w14:paraId="75C84E90" w14:textId="77777777" w:rsidR="00932DC7" w:rsidRPr="00F1188E" w:rsidRDefault="00932DC7" w:rsidP="004C4A12"/>
        </w:tc>
      </w:tr>
      <w:tr w:rsidR="00932DC7" w14:paraId="72FF710F" w14:textId="77777777" w:rsidTr="004C4A12">
        <w:tc>
          <w:tcPr>
            <w:tcW w:w="2155" w:type="dxa"/>
          </w:tcPr>
          <w:p w14:paraId="2483F2B9" w14:textId="77777777" w:rsidR="00932DC7" w:rsidRPr="00F1188E" w:rsidRDefault="00932DC7" w:rsidP="004C4A12"/>
        </w:tc>
        <w:tc>
          <w:tcPr>
            <w:tcW w:w="990" w:type="dxa"/>
          </w:tcPr>
          <w:p w14:paraId="750361D8" w14:textId="77777777" w:rsidR="00932DC7" w:rsidRPr="00F1188E" w:rsidRDefault="00932DC7" w:rsidP="004C4A12"/>
        </w:tc>
        <w:tc>
          <w:tcPr>
            <w:tcW w:w="6483" w:type="dxa"/>
          </w:tcPr>
          <w:p w14:paraId="1DCD95FB" w14:textId="77777777" w:rsidR="00932DC7" w:rsidRPr="00F1188E" w:rsidRDefault="00932DC7" w:rsidP="004C4A12"/>
        </w:tc>
      </w:tr>
    </w:tbl>
    <w:p w14:paraId="4C97C0B6" w14:textId="77777777" w:rsidR="00D502E9" w:rsidRDefault="00D502E9" w:rsidP="00F47F96"/>
    <w:p w14:paraId="138368C7" w14:textId="4FD0EFD0" w:rsidR="006A518A" w:rsidRDefault="00A7756C" w:rsidP="00F47F96">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A7756C" w14:paraId="55DCBEE7" w14:textId="77777777" w:rsidTr="00A7756C">
        <w:tc>
          <w:tcPr>
            <w:tcW w:w="9628" w:type="dxa"/>
          </w:tcPr>
          <w:p w14:paraId="10949104" w14:textId="77777777" w:rsidR="00A7756C" w:rsidRDefault="00A7756C" w:rsidP="00A7756C">
            <w:pPr>
              <w:pStyle w:val="Doc-text2"/>
            </w:pPr>
            <w:r>
              <w:t>8</w:t>
            </w:r>
            <w:r>
              <w:tab/>
              <w:t xml:space="preserve">As a baseline - a priority is configurable per feature. FFS on details </w:t>
            </w:r>
          </w:p>
          <w:p w14:paraId="0ABB7DFB" w14:textId="4DB1D218" w:rsidR="00A7756C" w:rsidRDefault="00A7756C" w:rsidP="00A7756C">
            <w:pPr>
              <w:pStyle w:val="Doc-text2"/>
              <w:ind w:firstLine="0"/>
            </w:pPr>
            <w:r>
              <w:lastRenderedPageBreak/>
              <w:t>If several partitions are available for more than one feature, the UE selects only between available partition(s) with the highest feature priority. Details FFS.</w:t>
            </w:r>
          </w:p>
        </w:tc>
      </w:tr>
    </w:tbl>
    <w:p w14:paraId="3357629A" w14:textId="1CC8FCFE" w:rsidR="006A518A" w:rsidRDefault="006A518A" w:rsidP="00F47F96"/>
    <w:p w14:paraId="074654D4" w14:textId="21C5A630" w:rsidR="00304D3D" w:rsidRPr="005C3078" w:rsidRDefault="00304D3D" w:rsidP="00304D3D">
      <w:pPr>
        <w:pStyle w:val="Heading3"/>
      </w:pPr>
      <w:r>
        <w:t>2.4.2</w:t>
      </w:r>
      <w:r>
        <w:tab/>
        <w:t>Feature prioritization</w:t>
      </w:r>
    </w:p>
    <w:p w14:paraId="513C1556" w14:textId="0238AC51" w:rsidR="006C0423" w:rsidRPr="00895771" w:rsidRDefault="006C0423" w:rsidP="00F47F96">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6C0423" w14:paraId="1DFCAB2E" w14:textId="77777777" w:rsidTr="006C0423">
        <w:tc>
          <w:tcPr>
            <w:tcW w:w="9628" w:type="dxa"/>
          </w:tcPr>
          <w:p w14:paraId="013FCB0C" w14:textId="77777777" w:rsidR="006C0423" w:rsidRDefault="006C0423" w:rsidP="006C0423">
            <w:pPr>
              <w:pStyle w:val="B1"/>
              <w:rPr>
                <w:lang w:eastAsia="ko-KR"/>
              </w:rPr>
            </w:pPr>
            <w:r>
              <w:rPr>
                <w:lang w:eastAsia="ko-KR"/>
              </w:rPr>
              <w:t>1&gt; if one or more of the features including REDCAP and/or a specific slice and/or SDT and or MSG3 repetition is applicable for the current Random Access procedure:</w:t>
            </w:r>
          </w:p>
          <w:p w14:paraId="075D3BD7" w14:textId="77777777" w:rsidR="006C0423" w:rsidRDefault="006C0423" w:rsidP="006C0423">
            <w:pPr>
              <w:pStyle w:val="B2"/>
              <w:rPr>
                <w:lang w:eastAsia="ko-KR"/>
              </w:rPr>
            </w:pPr>
            <w:r>
              <w:rPr>
                <w:lang w:eastAsia="ko-KR"/>
              </w:rPr>
              <w:t>2&gt; if none of the sets of Random Access resources are available for the current Random Access procedure (as specified in clause 5.1.1y):</w:t>
            </w:r>
          </w:p>
          <w:p w14:paraId="1ECD6E97" w14:textId="77777777" w:rsidR="006C0423" w:rsidRDefault="006C0423" w:rsidP="006C042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4A1860C6" w14:textId="77777777" w:rsidR="006C0423" w:rsidRDefault="006C0423" w:rsidP="006C0423">
            <w:pPr>
              <w:pStyle w:val="B2"/>
              <w:rPr>
                <w:lang w:eastAsia="ko-KR"/>
              </w:rPr>
            </w:pPr>
            <w:r>
              <w:rPr>
                <w:lang w:eastAsia="ko-KR"/>
              </w:rPr>
              <w:t xml:space="preserve">2&gt; else if a set of Random Access resources is available (as specified in clause 5.1.1y) and this </w:t>
            </w:r>
            <w:r w:rsidRPr="00F5079B">
              <w:rPr>
                <w:lang w:eastAsia="ko-KR"/>
              </w:rPr>
              <w:t>set of Random Access resources</w:t>
            </w:r>
            <w:r>
              <w:rPr>
                <w:lang w:eastAsia="ko-KR"/>
              </w:rPr>
              <w:t xml:space="preserve"> can be used for indicating all the applicable features for this Random Access procedure: </w:t>
            </w:r>
          </w:p>
          <w:p w14:paraId="244559D2" w14:textId="77777777" w:rsidR="006C0423" w:rsidRDefault="006C0423" w:rsidP="006C0423">
            <w:pPr>
              <w:pStyle w:val="B3"/>
              <w:spacing w:line="240" w:lineRule="auto"/>
              <w:rPr>
                <w:lang w:eastAsia="ko-KR"/>
              </w:rPr>
            </w:pPr>
            <w:r>
              <w:rPr>
                <w:lang w:eastAsia="ko-KR"/>
              </w:rPr>
              <w:t>3&gt; select the available set of Random Access resources for the current Random Access procedure.</w:t>
            </w:r>
          </w:p>
          <w:p w14:paraId="13938CD5" w14:textId="77777777" w:rsidR="006C0423" w:rsidRPr="006C0423" w:rsidRDefault="006C0423" w:rsidP="006C0423">
            <w:pPr>
              <w:pStyle w:val="B2"/>
              <w:rPr>
                <w:highlight w:val="yellow"/>
                <w:lang w:eastAsia="ko-KR"/>
              </w:rPr>
            </w:pPr>
            <w:r w:rsidRPr="006C0423">
              <w:rPr>
                <w:highlight w:val="yellow"/>
                <w:lang w:eastAsia="ko-KR"/>
              </w:rPr>
              <w:t>2&gt; else (i.e. there is one or more sets of Random Access resources available that do not satisfy all features triggering the RACH procedure):</w:t>
            </w:r>
          </w:p>
          <w:p w14:paraId="1E8E7C0E" w14:textId="77777777" w:rsidR="006C0423" w:rsidRDefault="006C0423" w:rsidP="006C0423">
            <w:pPr>
              <w:pStyle w:val="B3"/>
              <w:spacing w:line="240" w:lineRule="auto"/>
              <w:rPr>
                <w:lang w:eastAsia="ko-KR"/>
              </w:rPr>
            </w:pPr>
            <w:r w:rsidRPr="006C0423">
              <w:rPr>
                <w:highlight w:val="yellow"/>
                <w:lang w:eastAsia="ko-KR"/>
              </w:rPr>
              <w:t>3&gt; select a set of Random Access resources from the available set of Random Access resources based on the priority order indicated in the system information as specified in TS 38.331 [5]</w:t>
            </w:r>
          </w:p>
          <w:p w14:paraId="5B39F329" w14:textId="77777777" w:rsidR="006C0423" w:rsidRDefault="006C0423" w:rsidP="006C0423">
            <w:pPr>
              <w:pStyle w:val="B1"/>
              <w:rPr>
                <w:lang w:eastAsia="ko-KR"/>
              </w:rPr>
            </w:pPr>
            <w:r>
              <w:rPr>
                <w:lang w:eastAsia="ko-KR"/>
              </w:rPr>
              <w:t>1&gt; else (i.e. none of the REDCAP and/or a specific slice and/or SDT and or MSG3 repetition is applicable):</w:t>
            </w:r>
          </w:p>
          <w:p w14:paraId="15169271" w14:textId="53374CD5" w:rsidR="006C0423" w:rsidRDefault="006C0423" w:rsidP="006C0423">
            <w:pPr>
              <w:pStyle w:val="B2"/>
              <w:rPr>
                <w:lang w:eastAsia="ko-KR"/>
              </w:rPr>
            </w:pPr>
            <w:r>
              <w:rPr>
                <w:lang w:eastAsia="ko-KR"/>
              </w:rPr>
              <w:t>2&gt; select the set of Random Access resources that are feature combination agnostic</w:t>
            </w:r>
            <w:r w:rsidDel="00F5079B">
              <w:rPr>
                <w:lang w:eastAsia="ko-KR"/>
              </w:rPr>
              <w:t xml:space="preserve"> </w:t>
            </w:r>
            <w:r>
              <w:rPr>
                <w:lang w:eastAsia="ko-KR"/>
              </w:rPr>
              <w:t>(as specified in clause 5.1.1c) for the current Random Access procedure.</w:t>
            </w:r>
          </w:p>
        </w:tc>
      </w:tr>
    </w:tbl>
    <w:p w14:paraId="7420CB22" w14:textId="1BCE37B7" w:rsidR="006C0423" w:rsidRDefault="006C0423" w:rsidP="00F47F96"/>
    <w:p w14:paraId="215A8C67" w14:textId="77777777" w:rsidR="00A817E9" w:rsidRDefault="00A817E9" w:rsidP="00F47F96">
      <w:r>
        <w:t>There seem to be things that require further discussion:</w:t>
      </w:r>
    </w:p>
    <w:p w14:paraId="575EE6D7" w14:textId="77777777" w:rsidR="00A817E9" w:rsidRDefault="006C0423" w:rsidP="00A817E9">
      <w:pPr>
        <w:pStyle w:val="ListParagraph"/>
        <w:numPr>
          <w:ilvl w:val="0"/>
          <w:numId w:val="18"/>
        </w:numPr>
        <w:ind w:leftChars="0"/>
      </w:pPr>
      <w:r>
        <w:t xml:space="preserve">How to indicate the </w:t>
      </w:r>
      <w:r w:rsidR="00A817E9">
        <w:t>feature priorities in RRC signalling.</w:t>
      </w:r>
    </w:p>
    <w:p w14:paraId="6F8D587C" w14:textId="77777777" w:rsidR="00A817E9" w:rsidRDefault="00A817E9" w:rsidP="00A817E9">
      <w:pPr>
        <w:pStyle w:val="ListParagraph"/>
        <w:numPr>
          <w:ilvl w:val="0"/>
          <w:numId w:val="18"/>
        </w:numPr>
        <w:ind w:leftChars="0"/>
      </w:pPr>
      <w:r>
        <w:t xml:space="preserve">What are the exact principles for choosing RACH partition based ion these signalled priorities. </w:t>
      </w:r>
    </w:p>
    <w:p w14:paraId="386E7D41" w14:textId="77777777" w:rsidR="00A817E9" w:rsidRDefault="00A817E9" w:rsidP="00A817E9"/>
    <w:p w14:paraId="665FEABD" w14:textId="26535ECD" w:rsidR="00A817E9" w:rsidRDefault="00A817E9" w:rsidP="00F47F96">
      <w:r>
        <w:t>When it comes to the priority signaling, RAN2 agreed that priorities should be signaled per feature. This can be achieved, e.g. with the following signaling:</w:t>
      </w:r>
    </w:p>
    <w:p w14:paraId="12040565" w14:textId="77777777" w:rsidR="00A72EFA" w:rsidRPr="00A72EFA" w:rsidRDefault="00A72EFA" w:rsidP="00A72EFA">
      <w:pPr>
        <w:keepNext/>
        <w:keepLines/>
        <w:spacing w:before="60" w:line="240" w:lineRule="auto"/>
        <w:jc w:val="center"/>
        <w:rPr>
          <w:rFonts w:ascii="Arial" w:eastAsia="Times New Roman" w:hAnsi="Arial"/>
          <w:b/>
          <w:sz w:val="20"/>
          <w:lang w:val="en-GB" w:eastAsia="ja-JP"/>
        </w:rPr>
      </w:pPr>
      <w:r w:rsidRPr="00A72EFA">
        <w:rPr>
          <w:rFonts w:ascii="Arial" w:eastAsia="Times New Roman" w:hAnsi="Arial"/>
          <w:b/>
          <w:i/>
          <w:sz w:val="20"/>
          <w:lang w:val="en-GB" w:eastAsia="ja-JP"/>
        </w:rPr>
        <w:t>BWP-</w:t>
      </w:r>
      <w:proofErr w:type="spellStart"/>
      <w:r w:rsidRPr="00A72EFA">
        <w:rPr>
          <w:rFonts w:ascii="Arial" w:eastAsia="Times New Roman" w:hAnsi="Arial"/>
          <w:b/>
          <w:i/>
          <w:sz w:val="20"/>
          <w:lang w:val="en-GB" w:eastAsia="ja-JP"/>
        </w:rPr>
        <w:t>UplinkCommon</w:t>
      </w:r>
      <w:proofErr w:type="spellEnd"/>
      <w:r w:rsidRPr="00A72EFA">
        <w:rPr>
          <w:rFonts w:ascii="Arial" w:eastAsia="Times New Roman" w:hAnsi="Arial"/>
          <w:b/>
          <w:sz w:val="20"/>
          <w:lang w:val="en-GB" w:eastAsia="ja-JP"/>
        </w:rPr>
        <w:t xml:space="preserve"> information element</w:t>
      </w:r>
    </w:p>
    <w:p w14:paraId="3F4FB58E"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ASN1START</w:t>
      </w:r>
    </w:p>
    <w:p w14:paraId="6FF4D576"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TAG-BWP-UPLINKCOMMON-START</w:t>
      </w:r>
    </w:p>
    <w:p w14:paraId="1EADF7A5"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p>
    <w:p w14:paraId="13023E73"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BWP-UplinkCommon ::=                SEQUENCE {</w:t>
      </w:r>
    </w:p>
    <w:p w14:paraId="58227C85"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genericParameters                   BWP,</w:t>
      </w:r>
    </w:p>
    <w:p w14:paraId="3E0FE3BE"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rach-ConfigCommon                   SetupRelease { RACH-ConfigCommon }                                      OPTIONAL,   -- Need M</w:t>
      </w:r>
    </w:p>
    <w:p w14:paraId="02A0B94F"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pusch-ConfigCommon                  SetupRelease { PUSCH-ConfigCommon }                                     OPTIONAL,   -- Need M</w:t>
      </w:r>
    </w:p>
    <w:p w14:paraId="6AF1B189"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lastRenderedPageBreak/>
        <w:t xml:space="preserve">    pucch-ConfigCommon                  SetupRelease { PUCCH-ConfigCommon }                                     OPTIONAL,   -- Need M</w:t>
      </w:r>
    </w:p>
    <w:p w14:paraId="5534CA8F"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w:t>
      </w:r>
    </w:p>
    <w:p w14:paraId="654BAF2E"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w:t>
      </w:r>
    </w:p>
    <w:p w14:paraId="238C72BF"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rach-ConfigCommonIAB-r16            SetupRelease { RACH-ConfigCommon }                                      OPTIONAL,   -- Need M</w:t>
      </w:r>
    </w:p>
    <w:p w14:paraId="5E1AC69A"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useInterlacePUCCH-PUSCH-r16         ENUMERATED {enabled}                                                    OPTIONAL,   -- Need R</w:t>
      </w:r>
    </w:p>
    <w:p w14:paraId="4441EB25"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msgA-ConfigCommon-r16               SetupRelease { MsgA-ConfigCommon-r16 }                                  OPTIONAL    -- Cond SpCellOnly2</w:t>
      </w:r>
    </w:p>
    <w:p w14:paraId="2FE6C52E"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xml:space="preserve">    ]],</w:t>
      </w:r>
    </w:p>
    <w:p w14:paraId="43274E47"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ab/>
        <w:t>[[</w:t>
      </w:r>
    </w:p>
    <w:p w14:paraId="55F2C818"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en-GB" w:eastAsia="en-GB"/>
        </w:rPr>
      </w:pPr>
      <w:r w:rsidRPr="00A72EFA">
        <w:rPr>
          <w:rFonts w:ascii="Courier New" w:eastAsia="Times New Roman" w:hAnsi="Courier New"/>
          <w:noProof/>
          <w:sz w:val="16"/>
          <w:lang w:val="en-GB" w:eastAsia="en-GB"/>
        </w:rPr>
        <w:tab/>
        <w:t>additionalRach-ConfigCommonToAddModList-r17</w:t>
      </w:r>
      <w:r w:rsidRPr="00A72EFA">
        <w:rPr>
          <w:rFonts w:ascii="Courier New" w:eastAsia="Times New Roman" w:hAnsi="Courier New"/>
          <w:noProof/>
          <w:sz w:val="16"/>
          <w:lang w:val="en-GB" w:eastAsia="en-GB"/>
        </w:rPr>
        <w:tab/>
      </w:r>
      <w:r w:rsidRPr="00A72EFA">
        <w:rPr>
          <w:rFonts w:ascii="Courier New" w:eastAsia="Times New Roman" w:hAnsi="Courier New"/>
          <w:noProof/>
          <w:color w:val="993366"/>
          <w:sz w:val="16"/>
          <w:lang w:val="en-GB" w:eastAsia="en-GB"/>
        </w:rPr>
        <w:t>SEQUENCE</w:t>
      </w:r>
      <w:r w:rsidRPr="00A72EFA">
        <w:rPr>
          <w:rFonts w:ascii="Courier New" w:eastAsia="Times New Roman" w:hAnsi="Courier New"/>
          <w:noProof/>
          <w:sz w:val="16"/>
          <w:lang w:val="en-GB" w:eastAsia="en-GB"/>
        </w:rPr>
        <w:t xml:space="preserve"> (</w:t>
      </w:r>
      <w:r w:rsidRPr="00A72EFA">
        <w:rPr>
          <w:rFonts w:ascii="Courier New" w:eastAsia="Times New Roman" w:hAnsi="Courier New"/>
          <w:noProof/>
          <w:color w:val="993366"/>
          <w:sz w:val="16"/>
          <w:lang w:val="en-GB" w:eastAsia="en-GB"/>
        </w:rPr>
        <w:t>SIZE</w:t>
      </w:r>
      <w:r w:rsidRPr="00A72EFA">
        <w:rPr>
          <w:rFonts w:ascii="Courier New" w:eastAsia="Times New Roman" w:hAnsi="Courier New"/>
          <w:noProof/>
          <w:sz w:val="16"/>
          <w:lang w:val="en-GB" w:eastAsia="en-GB"/>
        </w:rPr>
        <w:t>(1..maxAdditionalRACH-r17))</w:t>
      </w:r>
      <w:r w:rsidRPr="00A72EFA">
        <w:rPr>
          <w:rFonts w:ascii="Courier New" w:eastAsia="Times New Roman" w:hAnsi="Courier New"/>
          <w:noProof/>
          <w:color w:val="993366"/>
          <w:sz w:val="16"/>
          <w:lang w:val="en-GB" w:eastAsia="en-GB"/>
        </w:rPr>
        <w:t xml:space="preserve"> OF</w:t>
      </w:r>
      <w:r w:rsidRPr="00A72EFA">
        <w:rPr>
          <w:rFonts w:ascii="Courier New" w:eastAsia="Times New Roman" w:hAnsi="Courier New"/>
          <w:noProof/>
          <w:sz w:val="16"/>
          <w:lang w:val="en-GB" w:eastAsia="en-GB"/>
        </w:rPr>
        <w:t xml:space="preserve"> AdditionalRACH-ConfigCommon-r17</w:t>
      </w:r>
      <w:r w:rsidRPr="00A72EFA">
        <w:rPr>
          <w:rFonts w:ascii="Courier New" w:eastAsia="Times New Roman" w:hAnsi="Courier New"/>
          <w:noProof/>
          <w:sz w:val="16"/>
          <w:lang w:val="en-GB" w:eastAsia="en-GB"/>
        </w:rPr>
        <w:tab/>
      </w:r>
      <w:r w:rsidRPr="00A72EFA">
        <w:rPr>
          <w:rFonts w:ascii="Courier New" w:eastAsia="Times New Roman" w:hAnsi="Courier New"/>
          <w:noProof/>
          <w:color w:val="993366"/>
          <w:sz w:val="16"/>
          <w:lang w:val="en-GB" w:eastAsia="en-GB"/>
        </w:rPr>
        <w:t>OPTIONAL</w:t>
      </w:r>
      <w:r w:rsidRPr="00A72EFA">
        <w:rPr>
          <w:rFonts w:ascii="Courier New" w:eastAsia="Times New Roman" w:hAnsi="Courier New"/>
          <w:noProof/>
          <w:sz w:val="16"/>
          <w:lang w:val="en-GB" w:eastAsia="en-GB"/>
        </w:rPr>
        <w:t>,</w:t>
      </w:r>
      <w:r w:rsidRPr="00A72EFA">
        <w:rPr>
          <w:rFonts w:ascii="Courier New" w:eastAsia="Times New Roman" w:hAnsi="Courier New"/>
          <w:noProof/>
          <w:sz w:val="16"/>
          <w:lang w:val="en-GB" w:eastAsia="en-GB"/>
        </w:rPr>
        <w:tab/>
      </w:r>
      <w:r w:rsidRPr="00A72EFA">
        <w:rPr>
          <w:rFonts w:ascii="Courier New" w:eastAsia="Times New Roman" w:hAnsi="Courier New"/>
          <w:noProof/>
          <w:color w:val="808080"/>
          <w:sz w:val="16"/>
          <w:lang w:val="en-GB" w:eastAsia="en-GB"/>
        </w:rPr>
        <w:t>-- Cond SpCellOnly3</w:t>
      </w:r>
    </w:p>
    <w:p w14:paraId="5DF31370" w14:textId="37D60879"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 w:author="Huawei (Dawid)" w:date="2022-02-22T10:08:00Z"/>
          <w:rFonts w:ascii="Courier New" w:eastAsia="Times New Roman" w:hAnsi="Courier New"/>
          <w:noProof/>
          <w:color w:val="808080"/>
          <w:sz w:val="16"/>
          <w:lang w:val="en-GB" w:eastAsia="en-GB"/>
        </w:rPr>
      </w:pPr>
      <w:r w:rsidRPr="00A72EFA">
        <w:rPr>
          <w:rFonts w:ascii="Courier New" w:eastAsia="Times New Roman" w:hAnsi="Courier New"/>
          <w:noProof/>
          <w:sz w:val="16"/>
          <w:lang w:val="en-GB" w:eastAsia="en-GB"/>
        </w:rPr>
        <w:tab/>
        <w:t>additionalRach-ConfigCommonToReleaseList-r17</w:t>
      </w:r>
      <w:r w:rsidRPr="00A72EFA">
        <w:rPr>
          <w:rFonts w:ascii="Courier New" w:eastAsia="Times New Roman" w:hAnsi="Courier New"/>
          <w:noProof/>
          <w:sz w:val="16"/>
          <w:lang w:val="en-GB" w:eastAsia="en-GB"/>
        </w:rPr>
        <w:tab/>
      </w:r>
      <w:r w:rsidRPr="00A72EFA">
        <w:rPr>
          <w:rFonts w:ascii="Courier New" w:eastAsia="Times New Roman" w:hAnsi="Courier New"/>
          <w:noProof/>
          <w:color w:val="993366"/>
          <w:sz w:val="16"/>
          <w:lang w:val="en-GB" w:eastAsia="en-GB"/>
        </w:rPr>
        <w:t>SEQUENCE</w:t>
      </w:r>
      <w:r w:rsidRPr="00A72EFA">
        <w:rPr>
          <w:rFonts w:ascii="Courier New" w:eastAsia="Times New Roman" w:hAnsi="Courier New"/>
          <w:noProof/>
          <w:sz w:val="16"/>
          <w:lang w:val="en-GB" w:eastAsia="en-GB"/>
        </w:rPr>
        <w:t xml:space="preserve"> (</w:t>
      </w:r>
      <w:r w:rsidRPr="00A72EFA">
        <w:rPr>
          <w:rFonts w:ascii="Courier New" w:eastAsia="Times New Roman" w:hAnsi="Courier New"/>
          <w:noProof/>
          <w:color w:val="993366"/>
          <w:sz w:val="16"/>
          <w:lang w:val="en-GB" w:eastAsia="en-GB"/>
        </w:rPr>
        <w:t>SIZE</w:t>
      </w:r>
      <w:r w:rsidRPr="00A72EFA">
        <w:rPr>
          <w:rFonts w:ascii="Courier New" w:eastAsia="Times New Roman" w:hAnsi="Courier New"/>
          <w:noProof/>
          <w:sz w:val="16"/>
          <w:lang w:val="en-GB" w:eastAsia="en-GB"/>
        </w:rPr>
        <w:t>(1..maxAdditionalRACH-r17))</w:t>
      </w:r>
      <w:r w:rsidRPr="00A72EFA">
        <w:rPr>
          <w:rFonts w:ascii="Courier New" w:eastAsia="Times New Roman" w:hAnsi="Courier New"/>
          <w:noProof/>
          <w:color w:val="993366"/>
          <w:sz w:val="16"/>
          <w:lang w:val="en-GB" w:eastAsia="en-GB"/>
        </w:rPr>
        <w:t xml:space="preserve"> OF</w:t>
      </w:r>
      <w:r w:rsidRPr="00A72EFA">
        <w:rPr>
          <w:rFonts w:ascii="Courier New" w:eastAsia="Times New Roman" w:hAnsi="Courier New"/>
          <w:noProof/>
          <w:sz w:val="16"/>
          <w:lang w:val="en-GB" w:eastAsia="en-GB"/>
        </w:rPr>
        <w:t xml:space="preserve"> AdditionalRACH-ConfigIndex-r17</w:t>
      </w:r>
      <w:r w:rsidRPr="00A72EFA">
        <w:rPr>
          <w:rFonts w:ascii="Courier New" w:eastAsia="Times New Roman" w:hAnsi="Courier New"/>
          <w:noProof/>
          <w:sz w:val="16"/>
          <w:lang w:val="en-GB" w:eastAsia="en-GB"/>
        </w:rPr>
        <w:tab/>
      </w:r>
      <w:r w:rsidRPr="00A72EFA">
        <w:rPr>
          <w:rFonts w:ascii="Courier New" w:eastAsia="Times New Roman" w:hAnsi="Courier New"/>
          <w:noProof/>
          <w:sz w:val="16"/>
          <w:lang w:val="en-GB" w:eastAsia="en-GB"/>
        </w:rPr>
        <w:tab/>
      </w:r>
      <w:r w:rsidRPr="00A72EFA">
        <w:rPr>
          <w:rFonts w:ascii="Courier New" w:eastAsia="Times New Roman" w:hAnsi="Courier New"/>
          <w:noProof/>
          <w:color w:val="993366"/>
          <w:sz w:val="16"/>
          <w:lang w:val="en-GB" w:eastAsia="en-GB"/>
        </w:rPr>
        <w:t>OPTIONAL</w:t>
      </w:r>
      <w:ins w:id="6" w:author="Huawei (Dawid)" w:date="2022-02-22T10:10:00Z">
        <w:r>
          <w:rPr>
            <w:rFonts w:ascii="Courier New" w:eastAsia="Times New Roman" w:hAnsi="Courier New"/>
            <w:noProof/>
            <w:color w:val="993366"/>
            <w:sz w:val="16"/>
            <w:lang w:val="en-GB" w:eastAsia="en-GB"/>
          </w:rPr>
          <w:t>,</w:t>
        </w:r>
      </w:ins>
      <w:r w:rsidRPr="00A72EFA">
        <w:rPr>
          <w:rFonts w:ascii="Courier New" w:eastAsia="Times New Roman" w:hAnsi="Courier New"/>
          <w:noProof/>
          <w:sz w:val="16"/>
          <w:lang w:val="en-GB" w:eastAsia="en-GB"/>
        </w:rPr>
        <w:tab/>
      </w:r>
      <w:r w:rsidRPr="00A72EFA">
        <w:rPr>
          <w:rFonts w:ascii="Courier New" w:eastAsia="Times New Roman" w:hAnsi="Courier New"/>
          <w:noProof/>
          <w:sz w:val="16"/>
          <w:lang w:val="en-GB" w:eastAsia="en-GB"/>
        </w:rPr>
        <w:tab/>
      </w:r>
      <w:r w:rsidRPr="00A72EFA">
        <w:rPr>
          <w:rFonts w:ascii="Courier New" w:eastAsia="Times New Roman" w:hAnsi="Courier New"/>
          <w:noProof/>
          <w:color w:val="808080"/>
          <w:sz w:val="16"/>
          <w:lang w:val="en-GB" w:eastAsia="en-GB"/>
        </w:rPr>
        <w:t>-- Cond SpCellOnly3</w:t>
      </w:r>
    </w:p>
    <w:p w14:paraId="67C25070" w14:textId="046E70DC"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 w:author="Huawei (Dawid)" w:date="2022-02-22T10:08:00Z"/>
          <w:rFonts w:ascii="Courier New" w:eastAsia="Times New Roman" w:hAnsi="Courier New"/>
          <w:noProof/>
          <w:color w:val="808080"/>
          <w:sz w:val="16"/>
          <w:lang w:val="en-GB" w:eastAsia="en-GB"/>
        </w:rPr>
      </w:pPr>
      <w:ins w:id="8" w:author="Huawei (Dawid)" w:date="2022-02-22T10:08:00Z">
        <w:r>
          <w:rPr>
            <w:rFonts w:ascii="Courier New" w:eastAsia="Times New Roman" w:hAnsi="Courier New"/>
            <w:noProof/>
            <w:color w:val="808080"/>
            <w:sz w:val="16"/>
            <w:lang w:val="en-GB" w:eastAsia="en-GB"/>
          </w:rPr>
          <w:tab/>
          <w:t>featurePriorities-17</w:t>
        </w:r>
        <w:r>
          <w:rPr>
            <w:rFonts w:ascii="Courier New" w:eastAsia="Times New Roman" w:hAnsi="Courier New"/>
            <w:noProof/>
            <w:color w:val="808080"/>
            <w:sz w:val="16"/>
            <w:lang w:val="en-GB" w:eastAsia="en-GB"/>
          </w:rPr>
          <w:tab/>
          <w:t>SEQUENCE</w:t>
        </w:r>
        <w:r>
          <w:rPr>
            <w:rFonts w:ascii="Courier New" w:eastAsia="Times New Roman" w:hAnsi="Courier New"/>
            <w:noProof/>
            <w:color w:val="808080"/>
            <w:sz w:val="16"/>
            <w:lang w:val="en-GB" w:eastAsia="en-GB"/>
          </w:rPr>
          <w:tab/>
          <w:t>{</w:t>
        </w:r>
      </w:ins>
    </w:p>
    <w:p w14:paraId="4ECE5926" w14:textId="42629DA9"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9:00Z"/>
          <w:rFonts w:ascii="Courier New" w:eastAsia="Times New Roman" w:hAnsi="Courier New"/>
          <w:noProof/>
          <w:color w:val="808080"/>
          <w:sz w:val="16"/>
          <w:lang w:val="en-GB" w:eastAsia="en-GB"/>
        </w:rPr>
      </w:pPr>
      <w:ins w:id="10" w:author="Huawei (Dawid)" w:date="2022-02-22T10:08: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redCap</w:t>
        </w:r>
      </w:ins>
      <w:ins w:id="11" w:author="Huawei (Dawid)" w:date="2022-02-22T10:09:00Z">
        <w:r>
          <w:rPr>
            <w:rFonts w:ascii="Courier New" w:eastAsia="Times New Roman" w:hAnsi="Courier New"/>
            <w:noProof/>
            <w:color w:val="808080"/>
            <w:sz w:val="16"/>
            <w:lang w:val="en-GB" w:eastAsia="en-GB"/>
          </w:rPr>
          <w:t>Priority-r17</w:t>
        </w:r>
      </w:ins>
      <w:ins w:id="12" w:author="Huawei (Dawid)" w:date="2022-02-22T10:10: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FeaturePriority-r17</w:t>
        </w:r>
      </w:ins>
      <w:ins w:id="13" w:author="Huawei (Dawid)" w:date="2022-02-22T10:14:00Z">
        <w:r w:rsidR="00F46B76">
          <w:rPr>
            <w:rFonts w:ascii="Courier New" w:eastAsia="Times New Roman" w:hAnsi="Courier New"/>
            <w:noProof/>
            <w:color w:val="808080"/>
            <w:sz w:val="16"/>
            <w:lang w:val="en-GB" w:eastAsia="en-GB"/>
          </w:rPr>
          <w:tab/>
        </w:r>
        <w:r w:rsidR="00F46B76">
          <w:rPr>
            <w:rFonts w:ascii="Courier New" w:eastAsia="Times New Roman" w:hAnsi="Courier New"/>
            <w:noProof/>
            <w:color w:val="808080"/>
            <w:sz w:val="16"/>
            <w:lang w:val="en-GB" w:eastAsia="en-GB"/>
          </w:rPr>
          <w:tab/>
          <w:t>OPTIONAL</w:t>
        </w:r>
      </w:ins>
      <w:ins w:id="14" w:author="Huawei (Dawid)" w:date="2022-02-22T10:15:00Z">
        <w:r w:rsidR="00F46B76">
          <w:rPr>
            <w:rFonts w:ascii="Courier New" w:eastAsia="Times New Roman" w:hAnsi="Courier New"/>
            <w:noProof/>
            <w:color w:val="808080"/>
            <w:sz w:val="16"/>
            <w:lang w:val="en-GB" w:eastAsia="en-GB"/>
          </w:rPr>
          <w:t>,</w:t>
        </w:r>
      </w:ins>
    </w:p>
    <w:p w14:paraId="410B9EE9" w14:textId="5C47443E"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 w:author="Huawei (Dawid)" w:date="2022-02-22T10:09:00Z"/>
          <w:rFonts w:ascii="Courier New" w:eastAsia="Times New Roman" w:hAnsi="Courier New"/>
          <w:noProof/>
          <w:color w:val="808080"/>
          <w:sz w:val="16"/>
          <w:lang w:val="en-GB" w:eastAsia="en-GB"/>
        </w:rPr>
      </w:pPr>
      <w:ins w:id="16" w:author="Huawei (Dawid)" w:date="2022-02-22T10:09: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sliceGroupPriority-r17</w:t>
        </w:r>
      </w:ins>
      <w:ins w:id="17" w:author="Huawei (Dawid)" w:date="2022-02-22T10:10:00Z">
        <w:r>
          <w:rPr>
            <w:rFonts w:ascii="Courier New" w:eastAsia="Times New Roman" w:hAnsi="Courier New"/>
            <w:noProof/>
            <w:color w:val="808080"/>
            <w:sz w:val="16"/>
            <w:lang w:val="en-GB" w:eastAsia="en-GB"/>
          </w:rPr>
          <w:tab/>
          <w:t>FeaturePriority-r17</w:t>
        </w:r>
      </w:ins>
      <w:ins w:id="18" w:author="Huawei (Dawid)" w:date="2022-02-22T10:14:00Z">
        <w:r w:rsidR="00F46B76">
          <w:rPr>
            <w:rFonts w:ascii="Courier New" w:eastAsia="Times New Roman" w:hAnsi="Courier New"/>
            <w:noProof/>
            <w:color w:val="808080"/>
            <w:sz w:val="16"/>
            <w:lang w:val="en-GB" w:eastAsia="en-GB"/>
          </w:rPr>
          <w:tab/>
        </w:r>
        <w:r w:rsidR="00F46B76">
          <w:rPr>
            <w:rFonts w:ascii="Courier New" w:eastAsia="Times New Roman" w:hAnsi="Courier New"/>
            <w:noProof/>
            <w:color w:val="808080"/>
            <w:sz w:val="16"/>
            <w:lang w:val="en-GB" w:eastAsia="en-GB"/>
          </w:rPr>
          <w:tab/>
          <w:t>OPTIONAL</w:t>
        </w:r>
      </w:ins>
      <w:ins w:id="19" w:author="Huawei (Dawid)" w:date="2022-02-22T10:15:00Z">
        <w:r w:rsidR="00F46B76">
          <w:rPr>
            <w:rFonts w:ascii="Courier New" w:eastAsia="Times New Roman" w:hAnsi="Courier New"/>
            <w:noProof/>
            <w:color w:val="808080"/>
            <w:sz w:val="16"/>
            <w:lang w:val="en-GB" w:eastAsia="en-GB"/>
          </w:rPr>
          <w:t>,</w:t>
        </w:r>
      </w:ins>
    </w:p>
    <w:p w14:paraId="429C92AD" w14:textId="3511F549"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 w:author="Huawei (Dawid)" w:date="2022-02-22T10:09:00Z"/>
          <w:rFonts w:ascii="Courier New" w:eastAsia="Times New Roman" w:hAnsi="Courier New"/>
          <w:noProof/>
          <w:color w:val="808080"/>
          <w:sz w:val="16"/>
          <w:lang w:val="en-GB" w:eastAsia="en-GB"/>
        </w:rPr>
      </w:pPr>
      <w:ins w:id="21" w:author="Huawei (Dawid)" w:date="2022-02-22T10:09: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ce-Priority-r17</w:t>
        </w:r>
      </w:ins>
      <w:ins w:id="22" w:author="Huawei (Dawid)" w:date="2022-02-22T10:10: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FeaturePriority-r17</w:t>
        </w:r>
      </w:ins>
      <w:ins w:id="23" w:author="Huawei (Dawid)" w:date="2022-02-22T10:14:00Z">
        <w:r w:rsidR="00F46B76">
          <w:rPr>
            <w:rFonts w:ascii="Courier New" w:eastAsia="Times New Roman" w:hAnsi="Courier New"/>
            <w:noProof/>
            <w:color w:val="808080"/>
            <w:sz w:val="16"/>
            <w:lang w:val="en-GB" w:eastAsia="en-GB"/>
          </w:rPr>
          <w:tab/>
        </w:r>
        <w:r w:rsidR="00F46B76">
          <w:rPr>
            <w:rFonts w:ascii="Courier New" w:eastAsia="Times New Roman" w:hAnsi="Courier New"/>
            <w:noProof/>
            <w:color w:val="808080"/>
            <w:sz w:val="16"/>
            <w:lang w:val="en-GB" w:eastAsia="en-GB"/>
          </w:rPr>
          <w:tab/>
          <w:t>OPTIONAL</w:t>
        </w:r>
      </w:ins>
      <w:ins w:id="24" w:author="Huawei (Dawid)" w:date="2022-02-22T10:15:00Z">
        <w:r w:rsidR="00F46B76">
          <w:rPr>
            <w:rFonts w:ascii="Courier New" w:eastAsia="Times New Roman" w:hAnsi="Courier New"/>
            <w:noProof/>
            <w:color w:val="808080"/>
            <w:sz w:val="16"/>
            <w:lang w:val="en-GB" w:eastAsia="en-GB"/>
          </w:rPr>
          <w:t>,</w:t>
        </w:r>
      </w:ins>
    </w:p>
    <w:p w14:paraId="2A208520" w14:textId="4CBDF284"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 w:author="Huawei (Dawid)" w:date="2022-02-22T11:12:00Z"/>
          <w:rFonts w:ascii="Courier New" w:eastAsia="Times New Roman" w:hAnsi="Courier New"/>
          <w:noProof/>
          <w:color w:val="808080"/>
          <w:sz w:val="16"/>
          <w:lang w:val="en-GB" w:eastAsia="en-GB"/>
        </w:rPr>
      </w:pPr>
      <w:ins w:id="26" w:author="Huawei (Dawid)" w:date="2022-02-22T10:09: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sdt-Priority-r17</w:t>
        </w:r>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r>
      </w:ins>
      <w:ins w:id="27" w:author="Huawei (Dawid)" w:date="2022-02-22T10:10:00Z">
        <w:r>
          <w:rPr>
            <w:rFonts w:ascii="Courier New" w:eastAsia="Times New Roman" w:hAnsi="Courier New"/>
            <w:noProof/>
            <w:color w:val="808080"/>
            <w:sz w:val="16"/>
            <w:lang w:val="en-GB" w:eastAsia="en-GB"/>
          </w:rPr>
          <w:t>F</w:t>
        </w:r>
      </w:ins>
      <w:ins w:id="28" w:author="Huawei (Dawid)" w:date="2022-02-22T10:09:00Z">
        <w:r>
          <w:rPr>
            <w:rFonts w:ascii="Courier New" w:eastAsia="Times New Roman" w:hAnsi="Courier New"/>
            <w:noProof/>
            <w:color w:val="808080"/>
            <w:sz w:val="16"/>
            <w:lang w:val="en-GB" w:eastAsia="en-GB"/>
          </w:rPr>
          <w:t>eature</w:t>
        </w:r>
      </w:ins>
      <w:ins w:id="29" w:author="Huawei (Dawid)" w:date="2022-02-22T10:10:00Z">
        <w:r>
          <w:rPr>
            <w:rFonts w:ascii="Courier New" w:eastAsia="Times New Roman" w:hAnsi="Courier New"/>
            <w:noProof/>
            <w:color w:val="808080"/>
            <w:sz w:val="16"/>
            <w:lang w:val="en-GB" w:eastAsia="en-GB"/>
          </w:rPr>
          <w:t>Priority-r17</w:t>
        </w:r>
      </w:ins>
      <w:ins w:id="30" w:author="Huawei (Dawid)" w:date="2022-02-22T10:14:00Z">
        <w:r w:rsidR="00F46B76">
          <w:rPr>
            <w:rFonts w:ascii="Courier New" w:eastAsia="Times New Roman" w:hAnsi="Courier New"/>
            <w:noProof/>
            <w:color w:val="808080"/>
            <w:sz w:val="16"/>
            <w:lang w:val="en-GB" w:eastAsia="en-GB"/>
          </w:rPr>
          <w:tab/>
        </w:r>
        <w:r w:rsidR="00F46B76">
          <w:rPr>
            <w:rFonts w:ascii="Courier New" w:eastAsia="Times New Roman" w:hAnsi="Courier New"/>
            <w:noProof/>
            <w:color w:val="808080"/>
            <w:sz w:val="16"/>
            <w:lang w:val="en-GB" w:eastAsia="en-GB"/>
          </w:rPr>
          <w:tab/>
          <w:t>OPTIONAL</w:t>
        </w:r>
      </w:ins>
      <w:ins w:id="31" w:author="Huawei (Dawid)" w:date="2022-02-22T11:12:00Z">
        <w:r w:rsidR="00960F75">
          <w:rPr>
            <w:rFonts w:ascii="Courier New" w:eastAsia="Times New Roman" w:hAnsi="Courier New"/>
            <w:noProof/>
            <w:color w:val="808080"/>
            <w:sz w:val="16"/>
            <w:lang w:val="en-GB" w:eastAsia="en-GB"/>
          </w:rPr>
          <w:t>,</w:t>
        </w:r>
      </w:ins>
    </w:p>
    <w:p w14:paraId="06643124" w14:textId="47D5DA74" w:rsidR="00960F75" w:rsidRDefault="00960F75"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2" w:author="Huawei (Dawid)" w:date="2022-02-22T10:15:00Z"/>
          <w:rFonts w:ascii="Courier New" w:eastAsia="Times New Roman" w:hAnsi="Courier New"/>
          <w:noProof/>
          <w:color w:val="808080"/>
          <w:sz w:val="16"/>
          <w:lang w:val="en-GB" w:eastAsia="en-GB"/>
        </w:rPr>
      </w:pPr>
      <w:ins w:id="33" w:author="Huawei (Dawid)" w:date="2022-02-22T11:12:00Z">
        <w:r>
          <w:rPr>
            <w:rFonts w:ascii="Courier New" w:eastAsia="Times New Roman" w:hAnsi="Courier New"/>
            <w:noProof/>
            <w:color w:val="808080"/>
            <w:sz w:val="16"/>
            <w:lang w:val="en-GB" w:eastAsia="en-GB"/>
          </w:rPr>
          <w:tab/>
        </w:r>
        <w:r>
          <w:rPr>
            <w:rFonts w:ascii="Courier New" w:eastAsia="Times New Roman" w:hAnsi="Courier New"/>
            <w:noProof/>
            <w:color w:val="808080"/>
            <w:sz w:val="16"/>
            <w:lang w:val="en-GB" w:eastAsia="en-GB"/>
          </w:rPr>
          <w:tab/>
          <w:t>...</w:t>
        </w:r>
      </w:ins>
    </w:p>
    <w:p w14:paraId="0CFBC78A" w14:textId="7A470BAE" w:rsidR="00F46B76" w:rsidRPr="00A72EFA" w:rsidRDefault="00F46B76"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en-GB" w:eastAsia="en-GB"/>
        </w:rPr>
      </w:pPr>
      <w:ins w:id="34" w:author="Huawei (Dawid)" w:date="2022-02-22T10:15:00Z">
        <w:r>
          <w:rPr>
            <w:rFonts w:ascii="Courier New" w:eastAsia="Times New Roman" w:hAnsi="Courier New"/>
            <w:noProof/>
            <w:color w:val="808080"/>
            <w:sz w:val="16"/>
            <w:lang w:val="en-GB" w:eastAsia="en-GB"/>
          </w:rPr>
          <w:tab/>
          <w:t>}</w:t>
        </w:r>
      </w:ins>
    </w:p>
    <w:p w14:paraId="513D9DE8"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color w:val="993366"/>
          <w:sz w:val="16"/>
          <w:lang w:val="en-GB" w:eastAsia="en-GB"/>
        </w:rPr>
        <w:tab/>
        <w:t>]]</w:t>
      </w:r>
    </w:p>
    <w:p w14:paraId="43DFAE8A" w14:textId="77777777"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noProof/>
          <w:sz w:val="16"/>
          <w:lang w:val="en-GB" w:eastAsia="en-GB"/>
        </w:rPr>
      </w:pPr>
      <w:r w:rsidRPr="00A72EFA">
        <w:rPr>
          <w:rFonts w:ascii="Courier New" w:eastAsia="Times New Roman" w:hAnsi="Courier New"/>
          <w:noProof/>
          <w:sz w:val="16"/>
          <w:lang w:val="en-GB" w:eastAsia="en-GB"/>
        </w:rPr>
        <w:t>}</w:t>
      </w:r>
    </w:p>
    <w:p w14:paraId="290FEA9E" w14:textId="77777777" w:rsid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noProof/>
          <w:sz w:val="16"/>
          <w:lang w:val="en-GB" w:eastAsia="en-GB"/>
        </w:rPr>
      </w:pPr>
    </w:p>
    <w:p w14:paraId="62A86F03" w14:textId="3AF28EFC"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ins w:id="37" w:author="Huawei (Dawid)" w:date="2022-02-22T10:10:00Z">
        <w:r>
          <w:rPr>
            <w:rFonts w:ascii="Courier New" w:eastAsia="Times New Roman" w:hAnsi="Courier New"/>
            <w:noProof/>
            <w:sz w:val="16"/>
            <w:lang w:val="en-GB" w:eastAsia="en-GB"/>
          </w:rPr>
          <w:t>FeaturePriority-r17 ::=</w:t>
        </w:r>
        <w:r>
          <w:rPr>
            <w:rFonts w:ascii="Courier New" w:eastAsia="Times New Roman" w:hAnsi="Courier New"/>
            <w:noProof/>
            <w:sz w:val="16"/>
            <w:lang w:val="en-GB" w:eastAsia="en-GB"/>
          </w:rPr>
          <w:tab/>
        </w:r>
        <w:r>
          <w:rPr>
            <w:rFonts w:ascii="Courier New" w:eastAsia="Times New Roman" w:hAnsi="Courier New"/>
            <w:noProof/>
            <w:sz w:val="16"/>
            <w:lang w:val="en-GB" w:eastAsia="en-GB"/>
          </w:rPr>
          <w:tab/>
        </w:r>
      </w:ins>
      <w:ins w:id="38" w:author="Huawei (Dawid)" w:date="2022-02-22T10:11:00Z">
        <w:r>
          <w:rPr>
            <w:rFonts w:ascii="Courier New" w:eastAsia="Times New Roman" w:hAnsi="Courier New"/>
            <w:noProof/>
            <w:sz w:val="16"/>
            <w:lang w:val="en-GB" w:eastAsia="en-GB"/>
          </w:rPr>
          <w:t>INTEGER (0..</w:t>
        </w:r>
        <w:r w:rsidR="00960F75">
          <w:rPr>
            <w:rFonts w:ascii="Courier New" w:eastAsia="Times New Roman" w:hAnsi="Courier New"/>
            <w:noProof/>
            <w:sz w:val="16"/>
            <w:lang w:val="en-GB" w:eastAsia="en-GB"/>
          </w:rPr>
          <w:t>7</w:t>
        </w:r>
        <w:r>
          <w:rPr>
            <w:rFonts w:ascii="Courier New" w:eastAsia="Times New Roman" w:hAnsi="Courier New"/>
            <w:noProof/>
            <w:sz w:val="16"/>
            <w:lang w:val="en-GB" w:eastAsia="en-GB"/>
          </w:rPr>
          <w:t>)</w:t>
        </w:r>
      </w:ins>
    </w:p>
    <w:p w14:paraId="7737B521"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p>
    <w:p w14:paraId="2F2C9A64"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TAG-BWP-UPLINKCOMMON-STOP</w:t>
      </w:r>
    </w:p>
    <w:p w14:paraId="5D2BBB47" w14:textId="77777777" w:rsidR="00A72EFA" w:rsidRPr="00A72EFA" w:rsidRDefault="00A72EFA" w:rsidP="00A72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GB" w:eastAsia="en-GB"/>
        </w:rPr>
      </w:pPr>
      <w:r w:rsidRPr="00A72EFA">
        <w:rPr>
          <w:rFonts w:ascii="Courier New" w:eastAsia="Times New Roman" w:hAnsi="Courier New"/>
          <w:noProof/>
          <w:sz w:val="16"/>
          <w:lang w:val="en-GB" w:eastAsia="en-GB"/>
        </w:rPr>
        <w:t>-- ASN1STOP</w:t>
      </w:r>
    </w:p>
    <w:p w14:paraId="71BC8189" w14:textId="77777777" w:rsidR="00A72EFA" w:rsidRPr="00A72EFA" w:rsidRDefault="00A72EFA" w:rsidP="00A72EFA">
      <w:pPr>
        <w:overflowPunct/>
        <w:autoSpaceDE/>
        <w:autoSpaceDN/>
        <w:adjustRightInd/>
        <w:spacing w:after="0" w:line="240" w:lineRule="auto"/>
        <w:jc w:val="left"/>
        <w:textAlignment w:val="auto"/>
        <w:rPr>
          <w:rFonts w:eastAsia="Times New Roman"/>
          <w:sz w:val="24"/>
          <w:szCs w:val="24"/>
          <w:lang w:val="aa-ET" w:eastAsia="ja-JP"/>
        </w:rPr>
      </w:pPr>
    </w:p>
    <w:tbl>
      <w:tblPr>
        <w:tblStyle w:val="TableGrid"/>
        <w:tblW w:w="0" w:type="auto"/>
        <w:tblLook w:val="04A0" w:firstRow="1" w:lastRow="0" w:firstColumn="1" w:lastColumn="0" w:noHBand="0" w:noVBand="1"/>
      </w:tblPr>
      <w:tblGrid>
        <w:gridCol w:w="9628"/>
      </w:tblGrid>
      <w:tr w:rsidR="00243875" w14:paraId="53C28769" w14:textId="77777777" w:rsidTr="00243875">
        <w:trPr>
          <w:ins w:id="39" w:author="Huawei (Dawid)" w:date="2022-02-22T10:16:00Z"/>
        </w:trPr>
        <w:tc>
          <w:tcPr>
            <w:tcW w:w="9628" w:type="dxa"/>
          </w:tcPr>
          <w:p w14:paraId="1B9F324E" w14:textId="77777777" w:rsidR="00243875" w:rsidRDefault="00243875" w:rsidP="00243875">
            <w:pPr>
              <w:rPr>
                <w:ins w:id="40" w:author="Huawei (Dawid)" w:date="2022-02-22T10:16:00Z"/>
                <w:rFonts w:ascii="Arial" w:eastAsia="Times New Roman" w:hAnsi="Arial"/>
                <w:b/>
                <w:i/>
                <w:sz w:val="18"/>
                <w:szCs w:val="22"/>
                <w:lang w:val="en-GB" w:eastAsia="sv-SE"/>
              </w:rPr>
            </w:pPr>
            <w:proofErr w:type="spellStart"/>
            <w:ins w:id="41" w:author="Huawei (Dawid)" w:date="2022-02-22T10:16:00Z">
              <w:r w:rsidRPr="00243875">
                <w:rPr>
                  <w:rFonts w:ascii="Arial" w:eastAsia="Times New Roman" w:hAnsi="Arial"/>
                  <w:b/>
                  <w:i/>
                  <w:sz w:val="18"/>
                  <w:szCs w:val="22"/>
                  <w:lang w:val="en-GB" w:eastAsia="sv-SE"/>
                </w:rPr>
                <w:t>featurePriorities</w:t>
              </w:r>
              <w:proofErr w:type="spellEnd"/>
              <w:r w:rsidRPr="00243875">
                <w:rPr>
                  <w:rFonts w:ascii="Arial" w:eastAsia="Times New Roman" w:hAnsi="Arial"/>
                  <w:b/>
                  <w:i/>
                  <w:sz w:val="18"/>
                  <w:szCs w:val="22"/>
                  <w:lang w:val="en-GB" w:eastAsia="sv-SE"/>
                </w:rPr>
                <w:t xml:space="preserve"> </w:t>
              </w:r>
            </w:ins>
          </w:p>
          <w:p w14:paraId="1D229BDF" w14:textId="72FE8501" w:rsidR="00243875" w:rsidRDefault="00243875" w:rsidP="0064277B">
            <w:pPr>
              <w:rPr>
                <w:ins w:id="42" w:author="Huawei (Dawid)" w:date="2022-02-22T10:16:00Z"/>
              </w:rPr>
            </w:pPr>
            <w:ins w:id="43" w:author="Huawei (Dawid)" w:date="2022-02-22T10:16:00Z">
              <w:r>
                <w:rPr>
                  <w:rFonts w:eastAsia="Times New Roman"/>
                  <w:sz w:val="20"/>
                  <w:szCs w:val="22"/>
                  <w:lang w:val="en-GB" w:eastAsia="sv-SE"/>
                </w:rPr>
                <w:t xml:space="preserve">Determines the priority of the feature </w:t>
              </w:r>
            </w:ins>
            <w:ins w:id="44" w:author="Huawei (Dawid)" w:date="2022-02-22T10:17:00Z">
              <w:r w:rsidR="0064277B">
                <w:rPr>
                  <w:rFonts w:eastAsia="Times New Roman"/>
                  <w:sz w:val="20"/>
                  <w:szCs w:val="22"/>
                  <w:lang w:val="en-GB" w:eastAsia="sv-SE"/>
                </w:rPr>
                <w:t>for the s</w:t>
              </w:r>
              <w:r w:rsidR="0064277B" w:rsidRPr="0064277B">
                <w:rPr>
                  <w:rFonts w:eastAsia="Times New Roman"/>
                  <w:sz w:val="20"/>
                  <w:szCs w:val="22"/>
                  <w:lang w:val="en-GB" w:eastAsia="sv-SE"/>
                </w:rPr>
                <w:t>election of the set of Random Access resources applicable to the Random Access procedure</w:t>
              </w:r>
              <w:r w:rsidR="0064277B">
                <w:rPr>
                  <w:rFonts w:eastAsia="Times New Roman"/>
                  <w:sz w:val="20"/>
                  <w:szCs w:val="22"/>
                  <w:lang w:val="en-GB" w:eastAsia="sv-SE"/>
                </w:rPr>
                <w:t>, as captured in TS 38.321, section 5.1.1b.</w:t>
              </w:r>
            </w:ins>
            <w:ins w:id="45" w:author="Huawei (Dawid)" w:date="2022-02-22T10:18:00Z">
              <w:r w:rsidR="00876AB4">
                <w:rPr>
                  <w:rFonts w:eastAsia="Times New Roman"/>
                  <w:sz w:val="20"/>
                  <w:szCs w:val="22"/>
                  <w:lang w:val="en-GB" w:eastAsia="sv-SE"/>
                </w:rPr>
                <w:t xml:space="preserve"> Value “0” means the feature has </w:t>
              </w:r>
              <w:r w:rsidR="00B40852">
                <w:rPr>
                  <w:rFonts w:eastAsia="Times New Roman"/>
                  <w:sz w:val="20"/>
                  <w:szCs w:val="22"/>
                  <w:lang w:val="en-GB" w:eastAsia="sv-SE"/>
                </w:rPr>
                <w:t xml:space="preserve">the </w:t>
              </w:r>
              <w:r w:rsidR="00876AB4">
                <w:rPr>
                  <w:rFonts w:eastAsia="Times New Roman"/>
                  <w:sz w:val="20"/>
                  <w:szCs w:val="22"/>
                  <w:lang w:val="en-GB" w:eastAsia="sv-SE"/>
                </w:rPr>
                <w:t>highest priority among the configured features, value “1” is the second highest priority and so on.</w:t>
              </w:r>
            </w:ins>
          </w:p>
        </w:tc>
      </w:tr>
    </w:tbl>
    <w:p w14:paraId="726A2D61" w14:textId="77777777" w:rsidR="006C0423" w:rsidRDefault="006C0423" w:rsidP="00F47F96"/>
    <w:p w14:paraId="44909197" w14:textId="77777777" w:rsidR="00C82883" w:rsidRDefault="00A817E9" w:rsidP="00C82883">
      <w:pPr>
        <w:rPr>
          <w:b/>
        </w:rPr>
      </w:pPr>
      <w:r>
        <w:rPr>
          <w:b/>
        </w:rPr>
        <w:t xml:space="preserve">Question 9: </w:t>
      </w:r>
      <w:r w:rsidR="00C82883">
        <w:rPr>
          <w:b/>
        </w:rPr>
        <w:t xml:space="preserve">Companies are invited to comment on the proposed </w:t>
      </w:r>
      <w:r>
        <w:rPr>
          <w:b/>
        </w:rPr>
        <w:t>signaling</w:t>
      </w:r>
      <w:r w:rsidR="00C82883">
        <w:rPr>
          <w:b/>
        </w:rPr>
        <w:t xml:space="preserv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C82883" w14:paraId="0BE5D938" w14:textId="77777777" w:rsidTr="004C4A12">
        <w:tc>
          <w:tcPr>
            <w:tcW w:w="2133" w:type="dxa"/>
          </w:tcPr>
          <w:p w14:paraId="167E7A07" w14:textId="77777777" w:rsidR="00C82883" w:rsidRDefault="00C82883" w:rsidP="004C4A12">
            <w:pPr>
              <w:rPr>
                <w:b/>
              </w:rPr>
            </w:pPr>
            <w:r>
              <w:rPr>
                <w:b/>
              </w:rPr>
              <w:t>Company</w:t>
            </w:r>
          </w:p>
        </w:tc>
        <w:tc>
          <w:tcPr>
            <w:tcW w:w="7492" w:type="dxa"/>
          </w:tcPr>
          <w:p w14:paraId="0D1C25E1" w14:textId="77777777" w:rsidR="00C82883" w:rsidRDefault="00C82883" w:rsidP="004C4A12">
            <w:pPr>
              <w:rPr>
                <w:b/>
              </w:rPr>
            </w:pPr>
            <w:r>
              <w:rPr>
                <w:b/>
              </w:rPr>
              <w:t>Comments / proposed modifications/ alternative proposals</w:t>
            </w:r>
          </w:p>
        </w:tc>
      </w:tr>
      <w:tr w:rsidR="00C82883" w14:paraId="371DF891" w14:textId="77777777" w:rsidTr="004C4A12">
        <w:tc>
          <w:tcPr>
            <w:tcW w:w="2133" w:type="dxa"/>
          </w:tcPr>
          <w:p w14:paraId="0BCB00D4" w14:textId="77777777" w:rsidR="00C82883" w:rsidRPr="00F1188E" w:rsidRDefault="00C82883" w:rsidP="004C4A12"/>
        </w:tc>
        <w:tc>
          <w:tcPr>
            <w:tcW w:w="7492" w:type="dxa"/>
          </w:tcPr>
          <w:p w14:paraId="05EB836F" w14:textId="77777777" w:rsidR="00C82883" w:rsidRPr="00F1188E" w:rsidRDefault="00C82883" w:rsidP="004C4A12"/>
        </w:tc>
      </w:tr>
      <w:tr w:rsidR="00C82883" w14:paraId="19873371" w14:textId="77777777" w:rsidTr="004C4A12">
        <w:tc>
          <w:tcPr>
            <w:tcW w:w="2133" w:type="dxa"/>
          </w:tcPr>
          <w:p w14:paraId="13D591D8" w14:textId="77777777" w:rsidR="00C82883" w:rsidRPr="00F1188E" w:rsidRDefault="00C82883" w:rsidP="004C4A12"/>
        </w:tc>
        <w:tc>
          <w:tcPr>
            <w:tcW w:w="7492" w:type="dxa"/>
          </w:tcPr>
          <w:p w14:paraId="0348C3AB" w14:textId="77777777" w:rsidR="00C82883" w:rsidRPr="00F1188E" w:rsidRDefault="00C82883" w:rsidP="004C4A12"/>
        </w:tc>
      </w:tr>
      <w:tr w:rsidR="00C82883" w14:paraId="3FD308F6" w14:textId="77777777" w:rsidTr="004C4A12">
        <w:tc>
          <w:tcPr>
            <w:tcW w:w="2133" w:type="dxa"/>
          </w:tcPr>
          <w:p w14:paraId="72CD31FE" w14:textId="77777777" w:rsidR="00C82883" w:rsidRPr="00F1188E" w:rsidRDefault="00C82883" w:rsidP="004C4A12"/>
        </w:tc>
        <w:tc>
          <w:tcPr>
            <w:tcW w:w="7492" w:type="dxa"/>
          </w:tcPr>
          <w:p w14:paraId="4503DA1B" w14:textId="77777777" w:rsidR="00C82883" w:rsidRPr="00F1188E" w:rsidRDefault="00C82883" w:rsidP="004C4A12"/>
        </w:tc>
      </w:tr>
    </w:tbl>
    <w:p w14:paraId="3535F8C4" w14:textId="77777777" w:rsidR="00A817E9" w:rsidRPr="00A817E9" w:rsidRDefault="00A817E9" w:rsidP="00F47F96">
      <w:pPr>
        <w:rPr>
          <w:b/>
        </w:rPr>
      </w:pPr>
    </w:p>
    <w:p w14:paraId="29416B81" w14:textId="4C04F825" w:rsidR="00B40852" w:rsidRDefault="00B40852" w:rsidP="00F47F96">
      <w:r>
        <w:t xml:space="preserve">Apart from signaling, it seems that also a partition selection procedure should be described in more detail in MAC specifications. This could be captured in a separate section in MAC, e.g. </w:t>
      </w:r>
      <w:r w:rsidR="00CC7996">
        <w:t>something as follows (this is supposed to present the overall principle, but may not be perfect)</w:t>
      </w:r>
      <w:r>
        <w:t>:</w:t>
      </w:r>
    </w:p>
    <w:tbl>
      <w:tblPr>
        <w:tblStyle w:val="TableGrid"/>
        <w:tblW w:w="0" w:type="auto"/>
        <w:tblLook w:val="04A0" w:firstRow="1" w:lastRow="0" w:firstColumn="1" w:lastColumn="0" w:noHBand="0" w:noVBand="1"/>
      </w:tblPr>
      <w:tblGrid>
        <w:gridCol w:w="9628"/>
      </w:tblGrid>
      <w:tr w:rsidR="00B40852" w14:paraId="4A69C0F3" w14:textId="77777777" w:rsidTr="00B40852">
        <w:tc>
          <w:tcPr>
            <w:tcW w:w="9628" w:type="dxa"/>
          </w:tcPr>
          <w:p w14:paraId="003477B8" w14:textId="67FFEAAA" w:rsidR="00B40852" w:rsidRPr="00B40852" w:rsidRDefault="00B40852" w:rsidP="00B40852">
            <w:pPr>
              <w:pStyle w:val="B2"/>
              <w:rPr>
                <w:lang w:eastAsia="ko-KR"/>
              </w:rPr>
            </w:pPr>
            <w:r w:rsidRPr="00B40852">
              <w:rPr>
                <w:lang w:eastAsia="ko-KR"/>
              </w:rPr>
              <w:t>2&gt; else (i.e. there is one or more sets of Random Access resources available that do not satisfy all features triggering the RACH procedure):</w:t>
            </w:r>
          </w:p>
          <w:p w14:paraId="77E1740E" w14:textId="5B906D5F" w:rsidR="00B40852" w:rsidRDefault="00B40852" w:rsidP="00B40852">
            <w:pPr>
              <w:pStyle w:val="B3"/>
              <w:spacing w:line="240" w:lineRule="auto"/>
              <w:rPr>
                <w:lang w:eastAsia="ko-KR"/>
              </w:rPr>
            </w:pPr>
            <w:r w:rsidRPr="00B40852">
              <w:rPr>
                <w:lang w:eastAsia="ko-KR"/>
              </w:rPr>
              <w:t>3&gt; select a set of Random Access resources from the available set of Random Access resources based on the priority order indicated in the system information</w:t>
            </w:r>
            <w:ins w:id="46" w:author="Huawei (Dawid)" w:date="2022-02-22T10:27:00Z">
              <w:r w:rsidR="00635E0A">
                <w:rPr>
                  <w:lang w:eastAsia="ko-KR"/>
                </w:rPr>
                <w:t>,</w:t>
              </w:r>
            </w:ins>
            <w:r w:rsidRPr="00B40852">
              <w:rPr>
                <w:lang w:eastAsia="ko-KR"/>
              </w:rPr>
              <w:t xml:space="preserve"> as specified in TS 38.331 [5]</w:t>
            </w:r>
            <w:ins w:id="47" w:author="Huawei (Dawid)" w:date="2022-02-22T10:27:00Z">
              <w:r w:rsidR="00635E0A">
                <w:rPr>
                  <w:lang w:eastAsia="ko-KR"/>
                </w:rPr>
                <w:t xml:space="preserve">, and </w:t>
              </w:r>
            </w:ins>
            <w:ins w:id="48" w:author="Huawei (Dawid)" w:date="2022-02-22T10:28:00Z">
              <w:r w:rsidR="00635E0A">
                <w:rPr>
                  <w:lang w:eastAsia="ko-KR"/>
                </w:rPr>
                <w:t>as described in section 5.1.1</w:t>
              </w:r>
              <w:r w:rsidR="00793658">
                <w:rPr>
                  <w:lang w:eastAsia="ko-KR"/>
                </w:rPr>
                <w:t>d</w:t>
              </w:r>
            </w:ins>
          </w:p>
          <w:p w14:paraId="20A288F3" w14:textId="77777777" w:rsidR="00793658" w:rsidRDefault="00793658" w:rsidP="00793658">
            <w:pPr>
              <w:rPr>
                <w:ins w:id="49" w:author="Huawei (Dawid)" w:date="2022-02-22T11:00:00Z"/>
              </w:rPr>
            </w:pPr>
            <w:ins w:id="50" w:author="Huawei (Dawid)" w:date="2022-02-22T11:00:00Z">
              <w:r>
                <w:t>(…)</w:t>
              </w:r>
            </w:ins>
          </w:p>
          <w:p w14:paraId="166C9857" w14:textId="77777777" w:rsidR="00793658" w:rsidRPr="00635E0A" w:rsidRDefault="00793658" w:rsidP="00793658">
            <w:pPr>
              <w:rPr>
                <w:ins w:id="51" w:author="Huawei (Dawid)" w:date="2022-02-22T11:00:00Z"/>
                <w:sz w:val="32"/>
              </w:rPr>
            </w:pPr>
            <w:ins w:id="52" w:author="Huawei (Dawid)" w:date="2022-02-22T11:00:00Z">
              <w:r w:rsidRPr="00635E0A">
                <w:rPr>
                  <w:sz w:val="32"/>
                </w:rPr>
                <w:lastRenderedPageBreak/>
                <w:t xml:space="preserve">5.1.1d </w:t>
              </w:r>
              <w:r>
                <w:rPr>
                  <w:sz w:val="32"/>
                </w:rPr>
                <w:t>Random Access resources selection based on feature prioritization</w:t>
              </w:r>
            </w:ins>
          </w:p>
          <w:p w14:paraId="5F1CEEB6" w14:textId="77777777" w:rsidR="00793658" w:rsidRDefault="00793658" w:rsidP="00793658">
            <w:pPr>
              <w:rPr>
                <w:ins w:id="53" w:author="Huawei (Dawid)" w:date="2022-02-22T11:00:00Z"/>
                <w:lang w:eastAsia="ko-KR"/>
              </w:rPr>
            </w:pPr>
            <w:ins w:id="54" w:author="Huawei (Dawid)" w:date="2022-02-22T11:00:00Z">
              <w:r>
                <w:rPr>
                  <w:lang w:eastAsia="ko-KR"/>
                </w:rPr>
                <w:t>The MAC entity shall:</w:t>
              </w:r>
            </w:ins>
          </w:p>
          <w:p w14:paraId="73FEA34A" w14:textId="274F0B63" w:rsidR="00793658" w:rsidRDefault="00793658" w:rsidP="00793658">
            <w:pPr>
              <w:pStyle w:val="B1"/>
              <w:rPr>
                <w:ins w:id="55" w:author="Huawei (Dawid)" w:date="2022-02-22T11:00:00Z"/>
              </w:rPr>
            </w:pPr>
            <w:ins w:id="56" w:author="Huawei (Dawid)" w:date="2022-02-22T11:00:00Z">
              <w:r>
                <w:rPr>
                  <w:lang w:eastAsia="ko-KR"/>
                </w:rPr>
                <w:t>1</w:t>
              </w:r>
              <w:r w:rsidRPr="00B40852">
                <w:rPr>
                  <w:lang w:eastAsia="ko-KR"/>
                </w:rPr>
                <w:t xml:space="preserve">&gt; </w:t>
              </w:r>
            </w:ins>
            <w:ins w:id="57" w:author="Huawei (Dawid)" w:date="2022-02-22T11:23:00Z">
              <w:r w:rsidR="00EB796C">
                <w:rPr>
                  <w:lang w:eastAsia="ko-KR"/>
                </w:rPr>
                <w:t xml:space="preserve">among the available </w:t>
              </w:r>
            </w:ins>
            <w:ins w:id="58" w:author="Huawei (Dawid)" w:date="2022-02-22T11:00:00Z">
              <w:r w:rsidRPr="001F1C82">
                <w:t>sets of Random Access resources</w:t>
              </w:r>
            </w:ins>
            <w:ins w:id="59" w:author="Huawei (Dawid)" w:date="2022-02-22T11:24:00Z">
              <w:r w:rsidR="00EB796C">
                <w:t xml:space="preserve">, identify those configured with an indication of </w:t>
              </w:r>
            </w:ins>
            <w:ins w:id="60" w:author="Huawei (Dawid)" w:date="2022-02-22T11:00:00Z">
              <w:r w:rsidRPr="001F1C82">
                <w:t xml:space="preserve">a feature which has the highest priority assigned in </w:t>
              </w:r>
              <w:proofErr w:type="spellStart"/>
              <w:r w:rsidRPr="001F1C82">
                <w:rPr>
                  <w:i/>
                </w:rPr>
                <w:t>featurePriorities</w:t>
              </w:r>
              <w:proofErr w:type="spellEnd"/>
              <w:r w:rsidRPr="001F1C82">
                <w:t xml:space="preserve"> among all the features applicable to this RACH procedure</w:t>
              </w:r>
              <w:r>
                <w:t>.</w:t>
              </w:r>
            </w:ins>
          </w:p>
          <w:p w14:paraId="0ACB52A9" w14:textId="77777777" w:rsidR="00793658" w:rsidRDefault="00793658" w:rsidP="00793658">
            <w:pPr>
              <w:pStyle w:val="B1"/>
              <w:rPr>
                <w:ins w:id="61" w:author="Huawei (Dawid)" w:date="2022-02-22T11:00:00Z"/>
                <w:lang w:eastAsia="ko-KR"/>
              </w:rPr>
            </w:pPr>
            <w:ins w:id="62" w:author="Huawei (Dawid)" w:date="2022-02-22T11:00:00Z">
              <w:r>
                <w:rPr>
                  <w:lang w:eastAsia="ko-KR"/>
                </w:rPr>
                <w:t>1&gt; if a single set of Random Access resources is available:</w:t>
              </w:r>
            </w:ins>
          </w:p>
          <w:p w14:paraId="352ECBC7" w14:textId="77777777" w:rsidR="00793658" w:rsidRDefault="00793658" w:rsidP="00793658">
            <w:pPr>
              <w:pStyle w:val="B2"/>
              <w:rPr>
                <w:ins w:id="63" w:author="Huawei (Dawid)" w:date="2022-02-22T11:00:00Z"/>
                <w:lang w:eastAsia="ko-KR"/>
              </w:rPr>
            </w:pPr>
            <w:ins w:id="64" w:author="Huawei (Dawid)" w:date="2022-02-22T11:00:00Z">
              <w:r>
                <w:rPr>
                  <w:lang w:eastAsia="ko-KR"/>
                </w:rPr>
                <w:t>2&gt; select this set of Random Access resources.</w:t>
              </w:r>
            </w:ins>
          </w:p>
          <w:p w14:paraId="5F4C557A" w14:textId="6B4051EB" w:rsidR="00793658" w:rsidRDefault="00793658" w:rsidP="00793658">
            <w:pPr>
              <w:pStyle w:val="B1"/>
              <w:rPr>
                <w:ins w:id="65" w:author="Huawei (Dawid)" w:date="2022-02-22T11:00:00Z"/>
                <w:lang w:eastAsia="ko-KR"/>
              </w:rPr>
            </w:pPr>
            <w:ins w:id="66" w:author="Huawei (Dawid)" w:date="2022-02-22T11:00:00Z">
              <w:r>
                <w:rPr>
                  <w:lang w:eastAsia="ko-KR"/>
                </w:rPr>
                <w:t xml:space="preserve">1&gt; </w:t>
              </w:r>
            </w:ins>
            <w:ins w:id="67" w:author="Huawei (Dawid)" w:date="2022-02-22T11:32:00Z">
              <w:r w:rsidR="00D91A20">
                <w:rPr>
                  <w:lang w:eastAsia="ko-KR"/>
                </w:rPr>
                <w:t>if</w:t>
              </w:r>
            </w:ins>
            <w:ins w:id="68" w:author="Huawei (Dawid)" w:date="2022-02-22T11:00:00Z">
              <w:r>
                <w:rPr>
                  <w:lang w:eastAsia="ko-KR"/>
                </w:rPr>
                <w:t xml:space="preserve"> more than one set of Random Access resources is available:</w:t>
              </w:r>
            </w:ins>
          </w:p>
          <w:p w14:paraId="1D9396CA" w14:textId="77777777" w:rsidR="00635E0A" w:rsidRDefault="00793658" w:rsidP="00793658">
            <w:pPr>
              <w:pStyle w:val="B2"/>
              <w:rPr>
                <w:ins w:id="69" w:author="Huawei (Dawid)" w:date="2022-02-22T11:32:00Z"/>
                <w:lang w:eastAsia="ko-KR"/>
              </w:rPr>
            </w:pPr>
            <w:ins w:id="70" w:author="Huawei (Dawid)" w:date="2022-02-22T11:00:00Z">
              <w:r>
                <w:rPr>
                  <w:lang w:eastAsia="ko-KR"/>
                </w:rPr>
                <w:t xml:space="preserve">2&gt; repeat the procedure taking as an input the identified subset of sets of Random Access resources and the feature applicable to the current RACH procedure with the highest priority </w:t>
              </w:r>
              <w:r w:rsidRPr="00F65261">
                <w:rPr>
                  <w:lang w:eastAsia="ko-KR"/>
                </w:rPr>
                <w:t xml:space="preserve">assigned in </w:t>
              </w:r>
              <w:proofErr w:type="spellStart"/>
              <w:r w:rsidRPr="00643785">
                <w:rPr>
                  <w:i/>
                  <w:lang w:eastAsia="ko-KR"/>
                </w:rPr>
                <w:t>featurePriorities</w:t>
              </w:r>
              <w:proofErr w:type="spellEnd"/>
              <w:r w:rsidRPr="00F65261">
                <w:rPr>
                  <w:lang w:eastAsia="ko-KR"/>
                </w:rPr>
                <w:t xml:space="preserve"> among all the features applicable to this RACH procedure</w:t>
              </w:r>
              <w:r>
                <w:rPr>
                  <w:lang w:eastAsia="ko-KR"/>
                </w:rPr>
                <w:t>, except the features considered already.</w:t>
              </w:r>
            </w:ins>
          </w:p>
          <w:p w14:paraId="2E65F4EA" w14:textId="77777777" w:rsidR="00D91A20" w:rsidRDefault="00D91A20" w:rsidP="00D91A20">
            <w:pPr>
              <w:pStyle w:val="B1"/>
              <w:rPr>
                <w:ins w:id="71" w:author="Huawei (Dawid)" w:date="2022-02-22T11:33:00Z"/>
                <w:lang w:eastAsia="ko-KR"/>
              </w:rPr>
            </w:pPr>
            <w:ins w:id="72" w:author="Huawei (Dawid)" w:date="2022-02-22T11:32:00Z">
              <w:r>
                <w:rPr>
                  <w:lang w:eastAsia="ko-KR"/>
                </w:rPr>
                <w:t>1&gt; else (i.e. no set of Random Access resources is available)</w:t>
              </w:r>
            </w:ins>
            <w:ins w:id="73" w:author="Huawei (Dawid)" w:date="2022-02-22T11:33:00Z">
              <w:r>
                <w:rPr>
                  <w:lang w:eastAsia="ko-KR"/>
                </w:rPr>
                <w:t>:</w:t>
              </w:r>
            </w:ins>
          </w:p>
          <w:p w14:paraId="29F22B09" w14:textId="2B98E2E0" w:rsidR="00D91A20" w:rsidRDefault="00D91A20" w:rsidP="00D91A20">
            <w:pPr>
              <w:pStyle w:val="B2"/>
              <w:rPr>
                <w:lang w:eastAsia="ko-KR"/>
              </w:rPr>
            </w:pPr>
            <w:ins w:id="74" w:author="Huawei (Dawid)" w:date="2022-02-22T11:33:00Z">
              <w:r>
                <w:rPr>
                  <w:lang w:eastAsia="ko-KR"/>
                </w:rPr>
                <w:t xml:space="preserve">2&gt; repeat the procedure taking as an input </w:t>
              </w:r>
            </w:ins>
            <w:ins w:id="75" w:author="Huawei (Dawid)" w:date="2022-02-22T11:38:00Z">
              <w:r w:rsidR="001719F1">
                <w:rPr>
                  <w:lang w:eastAsia="ko-KR"/>
                </w:rPr>
                <w:t xml:space="preserve">the previous identified </w:t>
              </w:r>
            </w:ins>
            <w:ins w:id="76" w:author="Huawei (Dawid)" w:date="2022-02-22T11:39:00Z">
              <w:r w:rsidR="001719F1">
                <w:rPr>
                  <w:lang w:eastAsia="ko-KR"/>
                </w:rPr>
                <w:t xml:space="preserve">available </w:t>
              </w:r>
            </w:ins>
            <w:ins w:id="77" w:author="Huawei (Dawid)" w:date="2022-02-22T11:38:00Z">
              <w:r w:rsidR="001719F1">
                <w:rPr>
                  <w:lang w:eastAsia="ko-KR"/>
                </w:rPr>
                <w:t>set</w:t>
              </w:r>
            </w:ins>
            <w:ins w:id="78" w:author="Huawei (Dawid)" w:date="2022-02-22T11:39:00Z">
              <w:r w:rsidR="001719F1">
                <w:rPr>
                  <w:lang w:eastAsia="ko-KR"/>
                </w:rPr>
                <w:t>s</w:t>
              </w:r>
            </w:ins>
            <w:ins w:id="79" w:author="Huawei (Dawid)" w:date="2022-02-22T11:38:00Z">
              <w:r w:rsidR="001719F1">
                <w:rPr>
                  <w:lang w:eastAsia="ko-KR"/>
                </w:rPr>
                <w:t xml:space="preserve"> of Random Access resources </w:t>
              </w:r>
            </w:ins>
            <w:ins w:id="80" w:author="Huawei (Dawid)" w:date="2022-02-22T11:33:00Z">
              <w:r>
                <w:rPr>
                  <w:lang w:eastAsia="ko-KR"/>
                </w:rPr>
                <w:t xml:space="preserve">the feature applicable to the current RACH procedure with the highest priority </w:t>
              </w:r>
              <w:r w:rsidRPr="00F65261">
                <w:rPr>
                  <w:lang w:eastAsia="ko-KR"/>
                </w:rPr>
                <w:t xml:space="preserve">assigned in </w:t>
              </w:r>
              <w:proofErr w:type="spellStart"/>
              <w:r w:rsidRPr="00643785">
                <w:rPr>
                  <w:i/>
                  <w:lang w:eastAsia="ko-KR"/>
                </w:rPr>
                <w:t>featurePriorities</w:t>
              </w:r>
              <w:proofErr w:type="spellEnd"/>
              <w:r w:rsidRPr="00F65261">
                <w:rPr>
                  <w:lang w:eastAsia="ko-KR"/>
                </w:rPr>
                <w:t xml:space="preserve"> among all the features applicable to this RACH procedure</w:t>
              </w:r>
              <w:r>
                <w:rPr>
                  <w:lang w:eastAsia="ko-KR"/>
                </w:rPr>
                <w:t>, except the features considered already.</w:t>
              </w:r>
            </w:ins>
          </w:p>
        </w:tc>
      </w:tr>
    </w:tbl>
    <w:p w14:paraId="34FB0319" w14:textId="77777777" w:rsidR="00B40852" w:rsidRDefault="00B40852" w:rsidP="00F47F96"/>
    <w:p w14:paraId="6902D77C" w14:textId="3F2AFA1A" w:rsidR="00B40852" w:rsidRDefault="005C3078" w:rsidP="001F1C82">
      <w:pPr>
        <w:rPr>
          <w:b/>
        </w:rPr>
      </w:pPr>
      <w:r w:rsidRPr="005C3078">
        <w:rPr>
          <w:b/>
        </w:rPr>
        <w:t xml:space="preserve">Question </w:t>
      </w:r>
      <w:r>
        <w:rPr>
          <w:b/>
        </w:rPr>
        <w:t xml:space="preserve">9: </w:t>
      </w:r>
      <w:r w:rsidR="00C82883">
        <w:rPr>
          <w:b/>
        </w:rPr>
        <w:t xml:space="preserve">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C82883" w14:paraId="0A854513" w14:textId="77777777" w:rsidTr="00C82883">
        <w:tc>
          <w:tcPr>
            <w:tcW w:w="2133" w:type="dxa"/>
          </w:tcPr>
          <w:p w14:paraId="32A5A057" w14:textId="77777777" w:rsidR="00C82883" w:rsidRDefault="00C82883" w:rsidP="004C4A12">
            <w:pPr>
              <w:rPr>
                <w:b/>
              </w:rPr>
            </w:pPr>
            <w:r>
              <w:rPr>
                <w:b/>
              </w:rPr>
              <w:t>Company</w:t>
            </w:r>
          </w:p>
        </w:tc>
        <w:tc>
          <w:tcPr>
            <w:tcW w:w="7492" w:type="dxa"/>
          </w:tcPr>
          <w:p w14:paraId="324E8D08" w14:textId="67BF7315" w:rsidR="00C82883" w:rsidRDefault="00C82883" w:rsidP="004C4A12">
            <w:pPr>
              <w:rPr>
                <w:b/>
              </w:rPr>
            </w:pPr>
            <w:r>
              <w:rPr>
                <w:b/>
              </w:rPr>
              <w:t>Comments / proposed modifications/ alternative proposals</w:t>
            </w:r>
          </w:p>
        </w:tc>
      </w:tr>
      <w:tr w:rsidR="00C82883" w14:paraId="19EA8650" w14:textId="77777777" w:rsidTr="00C82883">
        <w:tc>
          <w:tcPr>
            <w:tcW w:w="2133" w:type="dxa"/>
          </w:tcPr>
          <w:p w14:paraId="35B7A339" w14:textId="77777777" w:rsidR="00C82883" w:rsidRPr="00F1188E" w:rsidRDefault="00C82883" w:rsidP="004C4A12"/>
        </w:tc>
        <w:tc>
          <w:tcPr>
            <w:tcW w:w="7492" w:type="dxa"/>
          </w:tcPr>
          <w:p w14:paraId="7C02FE81" w14:textId="77777777" w:rsidR="00C82883" w:rsidRPr="00F1188E" w:rsidRDefault="00C82883" w:rsidP="004C4A12"/>
        </w:tc>
      </w:tr>
      <w:tr w:rsidR="00C82883" w14:paraId="0A7055C6" w14:textId="77777777" w:rsidTr="00C82883">
        <w:tc>
          <w:tcPr>
            <w:tcW w:w="2133" w:type="dxa"/>
          </w:tcPr>
          <w:p w14:paraId="552F70D2" w14:textId="77777777" w:rsidR="00C82883" w:rsidRPr="00F1188E" w:rsidRDefault="00C82883" w:rsidP="004C4A12"/>
        </w:tc>
        <w:tc>
          <w:tcPr>
            <w:tcW w:w="7492" w:type="dxa"/>
          </w:tcPr>
          <w:p w14:paraId="06E4968D" w14:textId="77777777" w:rsidR="00C82883" w:rsidRPr="00F1188E" w:rsidRDefault="00C82883" w:rsidP="004C4A12"/>
        </w:tc>
      </w:tr>
      <w:tr w:rsidR="00C82883" w14:paraId="5EF055F6" w14:textId="77777777" w:rsidTr="00C82883">
        <w:tc>
          <w:tcPr>
            <w:tcW w:w="2133" w:type="dxa"/>
          </w:tcPr>
          <w:p w14:paraId="12974966" w14:textId="77777777" w:rsidR="00C82883" w:rsidRPr="00F1188E" w:rsidRDefault="00C82883" w:rsidP="004C4A12"/>
        </w:tc>
        <w:tc>
          <w:tcPr>
            <w:tcW w:w="7492" w:type="dxa"/>
          </w:tcPr>
          <w:p w14:paraId="5FBC8968" w14:textId="77777777" w:rsidR="00C82883" w:rsidRPr="00F1188E" w:rsidRDefault="00C82883" w:rsidP="004C4A12"/>
        </w:tc>
      </w:tr>
    </w:tbl>
    <w:p w14:paraId="7290C1D5" w14:textId="77777777" w:rsidR="00C82883" w:rsidRPr="005C3078" w:rsidRDefault="00C82883" w:rsidP="001F1C82">
      <w:pPr>
        <w:rPr>
          <w:b/>
        </w:rPr>
      </w:pPr>
    </w:p>
    <w:p w14:paraId="31EC47FA" w14:textId="573B79F5" w:rsidR="002C4CBB" w:rsidRDefault="00987412">
      <w:pPr>
        <w:pStyle w:val="Heading1"/>
        <w:numPr>
          <w:ilvl w:val="0"/>
          <w:numId w:val="5"/>
        </w:numPr>
      </w:pPr>
      <w:r>
        <w:t>Conclusion</w:t>
      </w:r>
    </w:p>
    <w:bookmarkEnd w:id="3"/>
    <w:bookmarkEnd w:id="4"/>
    <w:p w14:paraId="07CC4FF5" w14:textId="6A2571F7" w:rsidR="002C4CBB" w:rsidRDefault="00630A07" w:rsidP="00B600B9">
      <w:pPr>
        <w:rPr>
          <w:b/>
        </w:rPr>
      </w:pPr>
      <w:r>
        <w:rPr>
          <w:lang w:val="en-GB" w:eastAsia="ja-JP"/>
        </w:rPr>
        <w:t>TBD</w:t>
      </w:r>
    </w:p>
    <w:p w14:paraId="44242E6A" w14:textId="77777777" w:rsidR="002C4CBB" w:rsidRDefault="002C4CBB">
      <w:pPr>
        <w:overflowPunct/>
        <w:autoSpaceDE/>
        <w:autoSpaceDN/>
        <w:adjustRightInd/>
        <w:spacing w:after="0"/>
        <w:textAlignment w:val="auto"/>
        <w:rPr>
          <w:rFonts w:ascii="Times" w:eastAsia="Batang" w:hAnsi="Times"/>
          <w:b/>
          <w:szCs w:val="22"/>
        </w:rPr>
      </w:pPr>
    </w:p>
    <w:p w14:paraId="3B156C21" w14:textId="77777777" w:rsidR="002C4CBB" w:rsidRPr="00663979" w:rsidRDefault="00987412">
      <w:pPr>
        <w:pStyle w:val="Heading1"/>
        <w:numPr>
          <w:ilvl w:val="0"/>
          <w:numId w:val="5"/>
        </w:numPr>
      </w:pPr>
      <w:r w:rsidRPr="00663979">
        <w:t>References</w:t>
      </w:r>
    </w:p>
    <w:p w14:paraId="080BC14E" w14:textId="77777777" w:rsidR="00B600B9" w:rsidRPr="00663979" w:rsidRDefault="00B600B9" w:rsidP="00B600B9">
      <w:pPr>
        <w:pStyle w:val="ListParagraph"/>
        <w:numPr>
          <w:ilvl w:val="0"/>
          <w:numId w:val="11"/>
        </w:numPr>
        <w:ind w:leftChars="0"/>
        <w:rPr>
          <w:szCs w:val="22"/>
        </w:rPr>
      </w:pPr>
      <w:r w:rsidRPr="00663979">
        <w:rPr>
          <w:szCs w:val="22"/>
        </w:rPr>
        <w:t>R2-2202558</w:t>
      </w:r>
      <w:r w:rsidRPr="00663979">
        <w:rPr>
          <w:szCs w:val="22"/>
        </w:rPr>
        <w:tab/>
      </w:r>
      <w:proofErr w:type="spellStart"/>
      <w:r w:rsidRPr="00663979">
        <w:rPr>
          <w:szCs w:val="22"/>
        </w:rPr>
        <w:t>Signaling</w:t>
      </w:r>
      <w:proofErr w:type="spellEnd"/>
      <w:r w:rsidRPr="00663979">
        <w:rPr>
          <w:szCs w:val="22"/>
        </w:rPr>
        <w:t xml:space="preserve"> aspects of RACH partitioning</w:t>
      </w:r>
      <w:r w:rsidRPr="00663979">
        <w:rPr>
          <w:szCs w:val="22"/>
        </w:rPr>
        <w:tab/>
        <w:t>Apple</w:t>
      </w:r>
    </w:p>
    <w:p w14:paraId="7623716C" w14:textId="77777777" w:rsidR="0057502B" w:rsidRDefault="0057502B" w:rsidP="0057502B">
      <w:pPr>
        <w:pStyle w:val="ListParagraph"/>
        <w:numPr>
          <w:ilvl w:val="0"/>
          <w:numId w:val="11"/>
        </w:numPr>
        <w:ind w:leftChars="0"/>
        <w:rPr>
          <w:szCs w:val="22"/>
        </w:rPr>
      </w:pPr>
      <w:r w:rsidRPr="00B600B9">
        <w:rPr>
          <w:szCs w:val="22"/>
        </w:rPr>
        <w:t>R2-2203405</w:t>
      </w:r>
      <w:r w:rsidRPr="00B600B9">
        <w:rPr>
          <w:szCs w:val="22"/>
        </w:rPr>
        <w:tab/>
        <w:t>Slice-specific RACH prioritization in Common RACH Framework</w:t>
      </w:r>
      <w:r w:rsidRPr="00B600B9">
        <w:rPr>
          <w:szCs w:val="22"/>
        </w:rPr>
        <w:tab/>
        <w:t>Nokia, Nokia Shanghai Bell</w:t>
      </w:r>
    </w:p>
    <w:p w14:paraId="0D18B844" w14:textId="77777777" w:rsidR="00B600B9" w:rsidRPr="00B600B9" w:rsidRDefault="00B600B9" w:rsidP="00B600B9">
      <w:pPr>
        <w:pStyle w:val="ListParagraph"/>
        <w:numPr>
          <w:ilvl w:val="0"/>
          <w:numId w:val="11"/>
        </w:numPr>
        <w:ind w:leftChars="0"/>
        <w:rPr>
          <w:szCs w:val="22"/>
        </w:rPr>
      </w:pPr>
      <w:r w:rsidRPr="00B600B9">
        <w:rPr>
          <w:szCs w:val="22"/>
        </w:rPr>
        <w:lastRenderedPageBreak/>
        <w:t>R2-2203063</w:t>
      </w:r>
      <w:r w:rsidRPr="00B600B9">
        <w:rPr>
          <w:szCs w:val="22"/>
        </w:rPr>
        <w:tab/>
        <w:t>Discussion on RO sharing cases for common RACH configuration</w:t>
      </w:r>
      <w:r w:rsidRPr="00B600B9">
        <w:rPr>
          <w:szCs w:val="22"/>
        </w:rPr>
        <w:tab/>
        <w:t>LG Electronics Inc.</w:t>
      </w:r>
    </w:p>
    <w:p w14:paraId="0861CD0B" w14:textId="77777777" w:rsidR="00B600B9" w:rsidRPr="00663979" w:rsidRDefault="00B600B9" w:rsidP="00B600B9">
      <w:pPr>
        <w:pStyle w:val="ListParagraph"/>
        <w:numPr>
          <w:ilvl w:val="0"/>
          <w:numId w:val="11"/>
        </w:numPr>
        <w:ind w:leftChars="0"/>
        <w:rPr>
          <w:szCs w:val="22"/>
        </w:rPr>
      </w:pPr>
      <w:r w:rsidRPr="00663979">
        <w:rPr>
          <w:szCs w:val="22"/>
        </w:rPr>
        <w:t>R2-2203339</w:t>
      </w:r>
      <w:r w:rsidRPr="00663979">
        <w:rPr>
          <w:szCs w:val="22"/>
        </w:rPr>
        <w:tab/>
        <w:t>Common signalling for RACH indication and partitioning</w:t>
      </w:r>
      <w:r w:rsidRPr="00663979">
        <w:rPr>
          <w:szCs w:val="22"/>
        </w:rPr>
        <w:tab/>
        <w:t>Huawei, HiSilicon</w:t>
      </w:r>
    </w:p>
    <w:p w14:paraId="2B03C549" w14:textId="77777777" w:rsidR="00B600B9" w:rsidRPr="00663979" w:rsidRDefault="00B600B9" w:rsidP="00B600B9">
      <w:pPr>
        <w:pStyle w:val="ListParagraph"/>
        <w:numPr>
          <w:ilvl w:val="0"/>
          <w:numId w:val="11"/>
        </w:numPr>
        <w:ind w:leftChars="0"/>
        <w:rPr>
          <w:szCs w:val="22"/>
        </w:rPr>
      </w:pPr>
      <w:r w:rsidRPr="00663979">
        <w:rPr>
          <w:szCs w:val="22"/>
        </w:rPr>
        <w:t>R2-2203356</w:t>
      </w:r>
      <w:r w:rsidRPr="00663979">
        <w:rPr>
          <w:szCs w:val="22"/>
        </w:rPr>
        <w:tab/>
        <w:t>RSRP Thresholds for RACH Partitioning</w:t>
      </w:r>
      <w:r w:rsidRPr="00663979">
        <w:rPr>
          <w:szCs w:val="22"/>
        </w:rPr>
        <w:tab/>
        <w:t>Ericsson</w:t>
      </w:r>
    </w:p>
    <w:p w14:paraId="0AF2BC48" w14:textId="77777777" w:rsidR="00B600B9" w:rsidRDefault="00B600B9" w:rsidP="00B600B9">
      <w:pPr>
        <w:pStyle w:val="ListParagraph"/>
        <w:numPr>
          <w:ilvl w:val="0"/>
          <w:numId w:val="11"/>
        </w:numPr>
        <w:ind w:leftChars="0"/>
        <w:rPr>
          <w:szCs w:val="22"/>
        </w:rPr>
      </w:pPr>
      <w:r w:rsidRPr="00B600B9">
        <w:rPr>
          <w:szCs w:val="22"/>
        </w:rPr>
        <w:t>R2-2203393</w:t>
      </w:r>
      <w:r w:rsidRPr="00B600B9">
        <w:rPr>
          <w:szCs w:val="22"/>
        </w:rPr>
        <w:tab/>
        <w:t>Further Discussion on RACH Partitioning in RA Configuration Aspect</w:t>
      </w:r>
      <w:r w:rsidRPr="00B600B9">
        <w:rPr>
          <w:szCs w:val="22"/>
        </w:rPr>
        <w:tab/>
        <w:t>vivo</w:t>
      </w:r>
    </w:p>
    <w:p w14:paraId="50A71AD3" w14:textId="68013B72" w:rsidR="008A569F" w:rsidRPr="0057502B" w:rsidRDefault="008A569F" w:rsidP="008A569F">
      <w:pPr>
        <w:pStyle w:val="ListParagraph"/>
        <w:numPr>
          <w:ilvl w:val="0"/>
          <w:numId w:val="11"/>
        </w:numPr>
        <w:ind w:leftChars="0"/>
        <w:jc w:val="left"/>
        <w:rPr>
          <w:szCs w:val="22"/>
        </w:rPr>
      </w:pPr>
      <w:r w:rsidRPr="008A569F">
        <w:rPr>
          <w:szCs w:val="22"/>
        </w:rPr>
        <w:t>R2-2203701</w:t>
      </w:r>
      <w:r>
        <w:rPr>
          <w:szCs w:val="22"/>
        </w:rPr>
        <w:tab/>
      </w:r>
      <w:r>
        <w:t>Report of [POST116bis-e][515][RA Part] CP open issues</w:t>
      </w:r>
      <w:r>
        <w:tab/>
        <w:t>Ericsson</w:t>
      </w:r>
    </w:p>
    <w:p w14:paraId="188AFE83" w14:textId="77777777" w:rsidR="002C4CBB" w:rsidRDefault="002C4CBB"/>
    <w:sectPr w:rsidR="002C4CBB">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757D" w14:textId="77777777" w:rsidR="00916F69" w:rsidRDefault="00916F69">
      <w:pPr>
        <w:spacing w:after="0" w:line="240" w:lineRule="auto"/>
      </w:pPr>
      <w:r>
        <w:separator/>
      </w:r>
    </w:p>
  </w:endnote>
  <w:endnote w:type="continuationSeparator" w:id="0">
    <w:p w14:paraId="5515F82E" w14:textId="77777777" w:rsidR="00916F69" w:rsidRDefault="0091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pitch w:val="default"/>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楷体">
    <w:altName w:val="Arial Unicode MS"/>
    <w:charset w:val="86"/>
    <w:family w:val="modern"/>
    <w:pitch w:val="fixed"/>
    <w:sig w:usb0="00000000" w:usb1="38CF7CFA"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7935" w14:textId="77777777" w:rsidR="002C4CBB" w:rsidRDefault="00987412">
    <w:pPr>
      <w:pStyle w:val="Footer"/>
      <w:jc w:val="right"/>
    </w:pPr>
    <w:r>
      <w:fldChar w:fldCharType="begin"/>
    </w:r>
    <w:r>
      <w:instrText xml:space="preserve"> PAGE   \* MERGEFORMAT </w:instrText>
    </w:r>
    <w:r>
      <w:fldChar w:fldCharType="separate"/>
    </w:r>
    <w:r w:rsidR="000A276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E382" w14:textId="77777777" w:rsidR="00916F69" w:rsidRDefault="00916F69">
      <w:pPr>
        <w:spacing w:after="0" w:line="240" w:lineRule="auto"/>
      </w:pPr>
      <w:r>
        <w:separator/>
      </w:r>
    </w:p>
  </w:footnote>
  <w:footnote w:type="continuationSeparator" w:id="0">
    <w:p w14:paraId="36DB5DFD" w14:textId="77777777" w:rsidR="00916F69" w:rsidRDefault="00916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F285" w14:textId="77777777" w:rsidR="002C4CBB" w:rsidRDefault="002C4CBB"/>
  <w:p w14:paraId="1913C87D" w14:textId="77777777" w:rsidR="002C4CBB" w:rsidRDefault="002C4C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7C5596"/>
    <w:multiLevelType w:val="multilevel"/>
    <w:tmpl w:val="127C55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6520E"/>
    <w:multiLevelType w:val="hybridMultilevel"/>
    <w:tmpl w:val="C6C64FDE"/>
    <w:lvl w:ilvl="0" w:tplc="52166F50">
      <w:start w:val="1"/>
      <w:numFmt w:val="decimal"/>
      <w:lvlText w:val="%1&gt;"/>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1C64868"/>
    <w:multiLevelType w:val="hybridMultilevel"/>
    <w:tmpl w:val="C1405792"/>
    <w:lvl w:ilvl="0" w:tplc="24C06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27212"/>
    <w:multiLevelType w:val="multilevel"/>
    <w:tmpl w:val="31E2721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0803F6"/>
    <w:multiLevelType w:val="hybridMultilevel"/>
    <w:tmpl w:val="70DA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04727"/>
    <w:multiLevelType w:val="hybridMultilevel"/>
    <w:tmpl w:val="B73A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3A24124"/>
    <w:multiLevelType w:val="multilevel"/>
    <w:tmpl w:val="53A24124"/>
    <w:lvl w:ilvl="0">
      <w:start w:val="1"/>
      <w:numFmt w:val="bullet"/>
      <w:lvlText w:val=""/>
      <w:lvlJc w:val="left"/>
      <w:pPr>
        <w:ind w:left="640" w:hanging="420"/>
      </w:pPr>
      <w:rPr>
        <w:rFonts w:ascii="Wingdings" w:hAnsi="Wingding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58214582"/>
    <w:multiLevelType w:val="multilevel"/>
    <w:tmpl w:val="BF00EFE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86365A8"/>
    <w:multiLevelType w:val="hybridMultilevel"/>
    <w:tmpl w:val="B4E6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65243F"/>
    <w:multiLevelType w:val="multilevel"/>
    <w:tmpl w:val="BF00EFE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16"/>
  </w:num>
  <w:num w:numId="3">
    <w:abstractNumId w:val="10"/>
  </w:num>
  <w:num w:numId="4">
    <w:abstractNumId w:val="14"/>
  </w:num>
  <w:num w:numId="5">
    <w:abstractNumId w:val="15"/>
  </w:num>
  <w:num w:numId="6">
    <w:abstractNumId w:val="11"/>
  </w:num>
  <w:num w:numId="7">
    <w:abstractNumId w:val="6"/>
  </w:num>
  <w:num w:numId="8">
    <w:abstractNumId w:val="1"/>
  </w:num>
  <w:num w:numId="9">
    <w:abstractNumId w:val="13"/>
  </w:num>
  <w:num w:numId="10">
    <w:abstractNumId w:val="12"/>
  </w:num>
  <w:num w:numId="11">
    <w:abstractNumId w:val="17"/>
  </w:num>
  <w:num w:numId="12">
    <w:abstractNumId w:val="0"/>
  </w:num>
  <w:num w:numId="13">
    <w:abstractNumId w:val="4"/>
  </w:num>
  <w:num w:numId="14">
    <w:abstractNumId w:val="5"/>
  </w:num>
  <w:num w:numId="15">
    <w:abstractNumId w:val="8"/>
  </w:num>
  <w:num w:numId="16">
    <w:abstractNumId w:val="7"/>
  </w:num>
  <w:num w:numId="17">
    <w:abstractNumId w:val="2"/>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6A2"/>
    <w:rsid w:val="00934ACC"/>
    <w:rsid w:val="00935F24"/>
    <w:rsid w:val="009366B5"/>
    <w:rsid w:val="00936B21"/>
    <w:rsid w:val="00936C37"/>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36F937D1"/>
    <w:rsid w:val="3FB36B79"/>
    <w:rsid w:val="3FFC094D"/>
    <w:rsid w:val="408BBE48"/>
    <w:rsid w:val="4DFFBE8D"/>
    <w:rsid w:val="4E1F91E8"/>
    <w:rsid w:val="555DAD53"/>
    <w:rsid w:val="77FB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7E2D5B-06E3-4A31-94AD-E6B09F11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uiPriority="39"/>
    <w:lsdException w:name="toc 4" w:semiHidden="1" w:uiPriority="0"/>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nhideWhenUsed="1"/>
    <w:lsdException w:name="annotation text" w:qFormat="1"/>
    <w:lsdException w:name="header" w:semiHidden="1" w:uiPriority="0" w:qFormat="1"/>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宋体"/>
      <w:sz w:val="22"/>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pPr>
      <w:spacing w:after="120"/>
    </w:p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pPr>
      <w:spacing w:after="0"/>
    </w:pPr>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rPr>
      <w:b/>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style>
  <w:style w:type="character" w:customStyle="1" w:styleId="BodyTextChar">
    <w:name w:val="Body Text Char"/>
    <w:link w:val="BodyText"/>
    <w:semiHidden/>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rPr>
      <w:rFonts w:ascii="Arial" w:eastAsia="Times New Roman" w:hAnsi="Arial"/>
      <w:b/>
      <w:bCs/>
      <w:sz w:val="24"/>
      <w:szCs w:val="28"/>
      <w:lang w:eastAsia="zh-CN"/>
    </w:rPr>
  </w:style>
  <w:style w:type="character" w:customStyle="1" w:styleId="CaptionChar">
    <w:name w:val="Caption Char"/>
    <w:link w:val="Caption"/>
    <w:uiPriority w:val="35"/>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宋体"/>
      <w:sz w:val="22"/>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rPr>
      <w:color w:val="000000"/>
    </w:rPr>
  </w:style>
  <w:style w:type="character" w:customStyle="1" w:styleId="resultitem">
    <w:name w:val="resultitem"/>
    <w:basedOn w:val="DefaultParagraphFon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rPr>
      <w:sz w:val="22"/>
    </w:rPr>
  </w:style>
  <w:style w:type="character" w:customStyle="1" w:styleId="CRCoverPageZchn">
    <w:name w:val="CR Cover Page Zchn"/>
    <w:link w:val="CRCoverPage"/>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table" w:customStyle="1" w:styleId="TableNormal1">
    <w:name w:val="Table Normal1"/>
    <w:basedOn w:val="TableNormal"/>
    <w:semiHidden/>
    <w:pPr>
      <w:spacing w:after="0"/>
    </w:pPr>
    <w:rPr>
      <w:lang w:val="sv" w:eastAsia="sv"/>
    </w:rPr>
    <w:tblPr/>
  </w:style>
  <w:style w:type="paragraph" w:customStyle="1" w:styleId="msolistparagraph0">
    <w:name w:val="msolistparagraph"/>
    <w:basedOn w:val="Normal"/>
    <w:rsid w:val="00BE4BC4"/>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rsid w:val="008A569F"/>
    <w:pPr>
      <w:numPr>
        <w:numId w:val="16"/>
      </w:numPr>
      <w:tabs>
        <w:tab w:val="clear" w:pos="1304"/>
        <w:tab w:val="left" w:pos="1701"/>
      </w:tabs>
      <w:spacing w:line="240" w:lineRule="auto"/>
      <w:ind w:left="1701" w:hanging="1701"/>
    </w:pPr>
    <w:rPr>
      <w:rFonts w:ascii="Arial" w:eastAsiaTheme="minorEastAsia" w:hAnsi="Arial"/>
      <w:b/>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7251">
      <w:bodyDiv w:val="1"/>
      <w:marLeft w:val="0"/>
      <w:marRight w:val="0"/>
      <w:marTop w:val="0"/>
      <w:marBottom w:val="0"/>
      <w:divBdr>
        <w:top w:val="none" w:sz="0" w:space="0" w:color="auto"/>
        <w:left w:val="none" w:sz="0" w:space="0" w:color="auto"/>
        <w:bottom w:val="none" w:sz="0" w:space="0" w:color="auto"/>
        <w:right w:val="none" w:sz="0" w:space="0" w:color="auto"/>
      </w:divBdr>
    </w:div>
    <w:div w:id="19793129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93532626">
      <w:bodyDiv w:val="1"/>
      <w:marLeft w:val="0"/>
      <w:marRight w:val="0"/>
      <w:marTop w:val="0"/>
      <w:marBottom w:val="0"/>
      <w:divBdr>
        <w:top w:val="none" w:sz="0" w:space="0" w:color="auto"/>
        <w:left w:val="none" w:sz="0" w:space="0" w:color="auto"/>
        <w:bottom w:val="none" w:sz="0" w:space="0" w:color="auto"/>
        <w:right w:val="none" w:sz="0" w:space="0" w:color="auto"/>
      </w:divBdr>
    </w:div>
    <w:div w:id="729810398">
      <w:bodyDiv w:val="1"/>
      <w:marLeft w:val="0"/>
      <w:marRight w:val="0"/>
      <w:marTop w:val="0"/>
      <w:marBottom w:val="0"/>
      <w:divBdr>
        <w:top w:val="none" w:sz="0" w:space="0" w:color="auto"/>
        <w:left w:val="none" w:sz="0" w:space="0" w:color="auto"/>
        <w:bottom w:val="none" w:sz="0" w:space="0" w:color="auto"/>
        <w:right w:val="none" w:sz="0" w:space="0" w:color="auto"/>
      </w:divBdr>
    </w:div>
    <w:div w:id="876551303">
      <w:bodyDiv w:val="1"/>
      <w:marLeft w:val="0"/>
      <w:marRight w:val="0"/>
      <w:marTop w:val="0"/>
      <w:marBottom w:val="0"/>
      <w:divBdr>
        <w:top w:val="none" w:sz="0" w:space="0" w:color="auto"/>
        <w:left w:val="none" w:sz="0" w:space="0" w:color="auto"/>
        <w:bottom w:val="none" w:sz="0" w:space="0" w:color="auto"/>
        <w:right w:val="none" w:sz="0" w:space="0" w:color="auto"/>
      </w:divBdr>
    </w:div>
    <w:div w:id="1150248588">
      <w:bodyDiv w:val="1"/>
      <w:marLeft w:val="0"/>
      <w:marRight w:val="0"/>
      <w:marTop w:val="0"/>
      <w:marBottom w:val="0"/>
      <w:divBdr>
        <w:top w:val="none" w:sz="0" w:space="0" w:color="auto"/>
        <w:left w:val="none" w:sz="0" w:space="0" w:color="auto"/>
        <w:bottom w:val="none" w:sz="0" w:space="0" w:color="auto"/>
        <w:right w:val="none" w:sz="0" w:space="0" w:color="auto"/>
      </w:divBdr>
    </w:div>
    <w:div w:id="1336878705">
      <w:bodyDiv w:val="1"/>
      <w:marLeft w:val="0"/>
      <w:marRight w:val="0"/>
      <w:marTop w:val="0"/>
      <w:marBottom w:val="0"/>
      <w:divBdr>
        <w:top w:val="none" w:sz="0" w:space="0" w:color="auto"/>
        <w:left w:val="none" w:sz="0" w:space="0" w:color="auto"/>
        <w:bottom w:val="none" w:sz="0" w:space="0" w:color="auto"/>
        <w:right w:val="none" w:sz="0" w:space="0" w:color="auto"/>
      </w:divBdr>
    </w:div>
    <w:div w:id="187688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(Dawid)</cp:lastModifiedBy>
  <cp:revision>33</cp:revision>
  <cp:lastPrinted>2019-02-08T09:41:00Z</cp:lastPrinted>
  <dcterms:created xsi:type="dcterms:W3CDTF">2022-02-17T10:34:00Z</dcterms:created>
  <dcterms:modified xsi:type="dcterms:W3CDTF">2022-02-22T10:41:00Z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2052-0.0.0.0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1645426743</vt:lpwstr>
  </property>
</Properties>
</file>