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rsidR="003B7D46" w:rsidRDefault="003B7D46">
      <w:pPr>
        <w:pStyle w:val="3GPPHeader"/>
        <w:rPr>
          <w:rFonts w:ascii="Arial" w:hAnsi="Arial" w:cs="Arial"/>
          <w:color w:val="FF0000"/>
          <w:szCs w:val="24"/>
          <w:lang w:eastAsia="zh-TW"/>
        </w:rPr>
      </w:pPr>
    </w:p>
    <w:p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w:t>
      </w:r>
      <w:proofErr w:type="gramStart"/>
      <w:r>
        <w:rPr>
          <w:b/>
          <w:sz w:val="24"/>
          <w:lang w:val="en-GB"/>
        </w:rPr>
        <w:t>e][</w:t>
      </w:r>
      <w:proofErr w:type="gramEnd"/>
      <w:r>
        <w:rPr>
          <w:b/>
          <w:sz w:val="24"/>
          <w:lang w:val="en-GB"/>
        </w:rPr>
        <w:t>004][</w:t>
      </w:r>
      <w:proofErr w:type="spellStart"/>
      <w:r>
        <w:rPr>
          <w:b/>
          <w:sz w:val="24"/>
          <w:lang w:val="en-GB"/>
        </w:rPr>
        <w:t>ePowSav</w:t>
      </w:r>
      <w:proofErr w:type="spellEnd"/>
      <w:r>
        <w:rPr>
          <w:b/>
          <w:sz w:val="24"/>
          <w:lang w:val="en-GB"/>
        </w:rPr>
        <w:t>] PEI and paging subgrouping</w:t>
      </w:r>
    </w:p>
    <w:p w:rsidR="003B7D46" w:rsidRDefault="003B7D46">
      <w:pPr>
        <w:pStyle w:val="3GPPHeaderArial"/>
        <w:tabs>
          <w:tab w:val="left" w:pos="1701"/>
        </w:tabs>
        <w:rPr>
          <w:b/>
          <w:sz w:val="24"/>
          <w:lang w:val="en-GB" w:eastAsia="zh-TW"/>
        </w:rPr>
      </w:pPr>
    </w:p>
    <w:p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3B7D46" w:rsidRDefault="00CC7ABE">
      <w:pPr>
        <w:pStyle w:val="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af6"/>
        <w:tblW w:w="0" w:type="auto"/>
        <w:tblLook w:val="04A0" w:firstRow="1" w:lastRow="0" w:firstColumn="1" w:lastColumn="0" w:noHBand="0" w:noVBand="1"/>
      </w:tblPr>
      <w:tblGrid>
        <w:gridCol w:w="9629"/>
      </w:tblGrid>
      <w:tr w:rsidR="003B7D46">
        <w:tc>
          <w:tcPr>
            <w:tcW w:w="9629" w:type="dxa"/>
          </w:tcPr>
          <w:p w:rsidR="003B7D46" w:rsidRDefault="00CC7ABE">
            <w:pPr>
              <w:pStyle w:val="EmailDiscussion"/>
              <w:tabs>
                <w:tab w:val="clear" w:pos="1619"/>
                <w:tab w:val="left" w:pos="739"/>
              </w:tabs>
              <w:spacing w:before="0" w:after="120"/>
              <w:ind w:leftChars="172" w:left="738"/>
              <w:contextualSpacing/>
            </w:pPr>
            <w:r>
              <w:t>[AT117-</w:t>
            </w:r>
            <w:proofErr w:type="gramStart"/>
            <w:r>
              <w:t>e][</w:t>
            </w:r>
            <w:proofErr w:type="gramEnd"/>
            <w:r>
              <w:t>004][</w:t>
            </w:r>
            <w:proofErr w:type="spellStart"/>
            <w:r>
              <w:t>ePowSav</w:t>
            </w:r>
            <w:proofErr w:type="spellEnd"/>
            <w:r>
              <w:t>] PEI and paging subgrouping (</w:t>
            </w:r>
            <w:proofErr w:type="spellStart"/>
            <w:r>
              <w:t>MediaTek</w:t>
            </w:r>
            <w:proofErr w:type="spellEnd"/>
            <w:r>
              <w:t>)</w:t>
            </w:r>
          </w:p>
          <w:p w:rsidR="003B7D46" w:rsidRDefault="00CC7ABE">
            <w:pPr>
              <w:pStyle w:val="EmailDiscussion2"/>
              <w:spacing w:after="120"/>
              <w:ind w:leftChars="172" w:left="741"/>
              <w:contextualSpacing/>
            </w:pPr>
            <w:r>
              <w:tab/>
              <w:t xml:space="preserve">Scope: </w:t>
            </w:r>
          </w:p>
          <w:p w:rsidR="003B7D46" w:rsidRDefault="00CC7ABE">
            <w:pPr>
              <w:pStyle w:val="EmailDiscussion2"/>
              <w:spacing w:after="120"/>
              <w:ind w:leftChars="172" w:left="741"/>
              <w:contextualSpacing/>
            </w:pPr>
            <w:r>
              <w:tab/>
              <w:t xml:space="preserve">Following the on-line discussion on R2-2202769: </w:t>
            </w:r>
          </w:p>
          <w:p w:rsidR="003B7D46" w:rsidRDefault="00CC7ABE">
            <w:pPr>
              <w:pStyle w:val="EmailDiscussion2"/>
              <w:spacing w:after="120"/>
              <w:ind w:leftChars="172" w:left="741"/>
              <w:contextualSpacing/>
            </w:pPr>
            <w:r>
              <w:tab/>
              <w:t>a) clarify details on UE behaviour for PEI in last cell, e.g. U</w:t>
            </w:r>
            <w:r>
              <w:t xml:space="preserve">E storing last cell info </w:t>
            </w:r>
            <w:proofErr w:type="spellStart"/>
            <w:r>
              <w:t>etc</w:t>
            </w:r>
            <w:proofErr w:type="spellEnd"/>
            <w:r>
              <w:t xml:space="preserve">, and related TS impacts (can ask input on what need to be clarified). </w:t>
            </w:r>
          </w:p>
          <w:p w:rsidR="003B7D46" w:rsidRDefault="00CC7ABE">
            <w:pPr>
              <w:pStyle w:val="EmailDiscussion2"/>
              <w:spacing w:after="120"/>
              <w:ind w:leftChars="172" w:left="741"/>
              <w:contextualSpacing/>
            </w:pPr>
            <w:r>
              <w:tab/>
              <w:t>b) whether we can assume that PEI with no subgrouping is implemented by using PEI + UEID subgrouping with one subgroup, or whether also other variants shou</w:t>
            </w:r>
            <w:r>
              <w:t xml:space="preserve">ld be supported. </w:t>
            </w:r>
          </w:p>
          <w:p w:rsidR="003B7D46" w:rsidRDefault="00CC7ABE">
            <w:pPr>
              <w:pStyle w:val="EmailDiscussion2"/>
              <w:spacing w:after="120"/>
              <w:ind w:leftChars="172" w:left="741"/>
              <w:contextualSpacing/>
            </w:pPr>
            <w:r>
              <w:tab/>
              <w:t xml:space="preserve">Treat R2-2203720 (taking into account on-line agreements). </w:t>
            </w:r>
          </w:p>
          <w:p w:rsidR="003B7D46" w:rsidRDefault="00CC7ABE">
            <w:pPr>
              <w:pStyle w:val="EmailDiscussion2"/>
              <w:spacing w:after="120"/>
              <w:ind w:leftChars="172" w:left="741"/>
              <w:contextualSpacing/>
            </w:pPr>
            <w:r>
              <w:tab/>
              <w:t>Determine agreeable points, points for discussion if needed</w:t>
            </w:r>
          </w:p>
          <w:p w:rsidR="003B7D46" w:rsidRDefault="00CC7ABE">
            <w:pPr>
              <w:pStyle w:val="EmailDiscussion2"/>
              <w:spacing w:after="120"/>
              <w:ind w:leftChars="172" w:left="741"/>
              <w:contextualSpacing/>
            </w:pPr>
            <w:r>
              <w:tab/>
              <w:t xml:space="preserve">Intended outcome: Report. </w:t>
            </w:r>
          </w:p>
          <w:p w:rsidR="003B7D46" w:rsidRDefault="00CC7ABE">
            <w:pPr>
              <w:pStyle w:val="EmailDiscussion2"/>
              <w:spacing w:after="120"/>
              <w:ind w:leftChars="172" w:left="741"/>
              <w:contextualSpacing/>
            </w:pPr>
            <w:r>
              <w:tab/>
              <w:t>Deadline: In time for CB online W2 Tuesday</w:t>
            </w:r>
          </w:p>
        </w:tc>
      </w:tr>
    </w:tbl>
    <w:p w:rsidR="003B7D46" w:rsidRDefault="003B7D46">
      <w:pPr>
        <w:spacing w:before="120" w:after="120"/>
        <w:jc w:val="both"/>
        <w:rPr>
          <w:rFonts w:ascii="Arial" w:hAnsi="Arial" w:cs="Arial"/>
          <w:sz w:val="20"/>
          <w:szCs w:val="20"/>
          <w:lang w:val="en-GB"/>
        </w:rPr>
      </w:pPr>
    </w:p>
    <w:p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Week1, RAN2 made the following </w:t>
      </w:r>
      <w:r>
        <w:rPr>
          <w:rFonts w:ascii="Arial" w:hAnsi="Arial" w:cs="Arial"/>
          <w:sz w:val="20"/>
          <w:szCs w:val="20"/>
          <w:lang w:val="en-GB"/>
        </w:rPr>
        <w:t>agreements, which should be taken into account in this discussion.</w:t>
      </w:r>
    </w:p>
    <w:tbl>
      <w:tblPr>
        <w:tblStyle w:val="af6"/>
        <w:tblW w:w="0" w:type="auto"/>
        <w:tblLook w:val="04A0" w:firstRow="1" w:lastRow="0" w:firstColumn="1" w:lastColumn="0" w:noHBand="0" w:noVBand="1"/>
      </w:tblPr>
      <w:tblGrid>
        <w:gridCol w:w="9629"/>
      </w:tblGrid>
      <w:tr w:rsidR="003B7D46">
        <w:tc>
          <w:tcPr>
            <w:tcW w:w="9629" w:type="dxa"/>
          </w:tcPr>
          <w:p w:rsidR="003B7D46" w:rsidRDefault="00CC7ABE">
            <w:pPr>
              <w:pStyle w:val="Agreement"/>
              <w:tabs>
                <w:tab w:val="left" w:pos="1160"/>
              </w:tabs>
              <w:spacing w:before="0" w:after="120"/>
              <w:ind w:left="1162" w:hanging="425"/>
            </w:pPr>
            <w:r>
              <w:t>PEI + UEID subgrouping is one capability</w:t>
            </w:r>
          </w:p>
          <w:p w:rsidR="003B7D46" w:rsidRDefault="00CC7ABE">
            <w:pPr>
              <w:pStyle w:val="Agreement"/>
              <w:tabs>
                <w:tab w:val="left" w:pos="1160"/>
              </w:tabs>
              <w:spacing w:before="0" w:after="120"/>
              <w:ind w:left="1162" w:hanging="425"/>
            </w:pPr>
            <w:r>
              <w:t>Network indicates whether UE monitors PEI in last used cell in system information.</w:t>
            </w:r>
          </w:p>
        </w:tc>
      </w:tr>
    </w:tbl>
    <w:p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w:t>
      </w:r>
      <w:r>
        <w:rPr>
          <w:rFonts w:ascii="Arial" w:hAnsi="Arial" w:cs="Arial"/>
          <w:b/>
          <w:bCs/>
          <w:sz w:val="20"/>
          <w:szCs w:val="20"/>
          <w:highlight w:val="yellow"/>
          <w:lang w:val="en-GB"/>
        </w:rPr>
        <w:t>:59 UTC, Feb. 27 (Sun)</w:t>
      </w:r>
      <w:r>
        <w:rPr>
          <w:rFonts w:ascii="Arial" w:hAnsi="Arial" w:cs="Arial"/>
          <w:sz w:val="20"/>
          <w:szCs w:val="20"/>
          <w:lang w:val="en-GB"/>
        </w:rPr>
        <w:t>, so as to allow some time report preparation.</w:t>
      </w:r>
    </w:p>
    <w:p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Tuomas</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Tirronen</w:t>
            </w:r>
            <w:proofErr w:type="spellEnd"/>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Linhai</w:t>
            </w:r>
            <w:proofErr w:type="spellEnd"/>
            <w:r>
              <w:rPr>
                <w:rFonts w:ascii="Arial" w:eastAsia="SimSun" w:hAnsi="Arial" w:cs="Arial"/>
                <w:sz w:val="20"/>
                <w:szCs w:val="20"/>
                <w:lang w:val="en-GB" w:eastAsia="zh-CN"/>
              </w:rPr>
              <w:t xml:space="preserve"> He</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Sethuraman</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Gurumoorthy</w:t>
            </w:r>
            <w:proofErr w:type="spellEnd"/>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Fei</w:t>
            </w:r>
            <w:proofErr w:type="spellEnd"/>
            <w:r>
              <w:rPr>
                <w:rFonts w:ascii="Arial" w:eastAsia="SimSun" w:hAnsi="Arial" w:cs="Arial" w:hint="eastAsia"/>
                <w:sz w:val="20"/>
                <w:szCs w:val="20"/>
                <w:lang w:eastAsia="zh-CN"/>
              </w:rPr>
              <w:t xml:space="preserve"> Dong</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rsidTr="003B7D46">
        <w:tc>
          <w:tcPr>
            <w:cnfStyle w:val="001000000000" w:firstRow="0" w:lastRow="0" w:firstColumn="1" w:lastColumn="0" w:oddVBand="0" w:evenVBand="0" w:oddHBand="0" w:evenHBand="0" w:firstRowFirstColumn="0" w:firstRowLastColumn="0" w:lastRowFirstColumn="0" w:lastRowLastColumn="0"/>
            <w:tcW w:w="1809" w:type="dxa"/>
          </w:tcPr>
          <w:p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val="en-GB" w:eastAsia="ja-JP"/>
              </w:rPr>
            </w:pPr>
            <w:r>
              <w:rPr>
                <w:rFonts w:ascii="Arial" w:eastAsia="ＭＳ 明朝" w:hAnsi="Arial" w:cs="Arial" w:hint="eastAsia"/>
                <w:sz w:val="20"/>
                <w:szCs w:val="20"/>
                <w:lang w:val="en-GB" w:eastAsia="ja-JP"/>
              </w:rPr>
              <w:t>Tatsuki Nagano</w:t>
            </w:r>
          </w:p>
        </w:tc>
        <w:tc>
          <w:tcPr>
            <w:tcW w:w="4956"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bl>
    <w:p w:rsidR="003B7D46" w:rsidRDefault="003B7D46">
      <w:pPr>
        <w:spacing w:before="120" w:after="120"/>
        <w:jc w:val="both"/>
        <w:rPr>
          <w:rFonts w:ascii="Arial" w:hAnsi="Arial" w:cs="Arial"/>
          <w:sz w:val="20"/>
          <w:szCs w:val="20"/>
          <w:lang w:val="en-GB"/>
        </w:rPr>
      </w:pPr>
    </w:p>
    <w:p w:rsidR="003B7D46" w:rsidRDefault="00CC7ABE">
      <w:pPr>
        <w:pStyle w:val="1"/>
        <w:overflowPunct w:val="0"/>
        <w:autoSpaceDE w:val="0"/>
        <w:autoSpaceDN w:val="0"/>
        <w:adjustRightInd w:val="0"/>
        <w:spacing w:before="0" w:after="120"/>
        <w:rPr>
          <w:rFonts w:eastAsia="PMingLiU" w:cs="Arial"/>
        </w:rPr>
      </w:pPr>
      <w:r>
        <w:rPr>
          <w:rFonts w:eastAsia="PMingLiU" w:cs="Arial"/>
        </w:rPr>
        <w:lastRenderedPageBreak/>
        <w:t>Discussion</w:t>
      </w:r>
    </w:p>
    <w:p w:rsidR="003B7D46" w:rsidRDefault="00CC7ABE">
      <w:pPr>
        <w:pStyle w:val="2"/>
      </w:pPr>
      <w:r>
        <w:t xml:space="preserve">UE </w:t>
      </w:r>
      <w:r>
        <w:t>behaviour for PEI in last cell</w:t>
      </w:r>
    </w:p>
    <w:p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w:t>
      </w:r>
      <w:r>
        <w:rPr>
          <w:rFonts w:ascii="Arial" w:hAnsi="Arial" w:cs="Arial"/>
          <w:sz w:val="20"/>
          <w:szCs w:val="20"/>
          <w:lang w:val="en-GB"/>
        </w:rPr>
        <w:t>ew cell, and monitors PEI only if the indication is negative (i.e., PEI is not restricted to the last used cell).</w:t>
      </w:r>
    </w:p>
    <w:p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w:t>
      </w:r>
      <w:r>
        <w:rPr>
          <w:rFonts w:ascii="Arial" w:eastAsiaTheme="minorEastAsia" w:hAnsi="Arial" w:cs="Arial"/>
          <w:lang w:eastAsia="zh-TW"/>
        </w:rPr>
        <w:t>nd then reselect back to the last used cell, while keeping Idle/Inactive. Should UE store the “last used cell” information so that it can monitor PEI in the last used cell?</w:t>
      </w:r>
    </w:p>
    <w:p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w:t>
      </w:r>
      <w:r>
        <w:rPr>
          <w:rFonts w:ascii="Arial" w:eastAsiaTheme="minorEastAsia" w:hAnsi="Arial" w:cs="Arial"/>
          <w:lang w:eastAsia="zh-TW"/>
        </w:rPr>
        <w:t xml:space="preserve"> is there an associated timer?)</w:t>
      </w:r>
    </w:p>
    <w:p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proofErr w:type="spellStart"/>
      <w:r>
        <w:rPr>
          <w:rFonts w:ascii="Arial" w:eastAsiaTheme="minorEastAsia" w:hAnsi="Arial" w:cs="Arial"/>
          <w:i/>
          <w:iCs/>
          <w:lang w:eastAsia="zh-TW"/>
        </w:rPr>
        <w:t>RRCRelease</w:t>
      </w:r>
      <w:proofErr w:type="spellEnd"/>
      <w:r>
        <w:rPr>
          <w:rFonts w:ascii="Arial" w:eastAsiaTheme="minorEastAsia" w:hAnsi="Arial" w:cs="Arial"/>
          <w:lang w:eastAsia="zh-TW"/>
        </w:rPr>
        <w:t xml:space="preserve"> message for NR PEI (similar to </w:t>
      </w:r>
      <w:proofErr w:type="spellStart"/>
      <w:r>
        <w:rPr>
          <w:rFonts w:ascii="Arial" w:eastAsiaTheme="minorEastAsia" w:hAnsi="Arial" w:cs="Arial"/>
          <w:i/>
          <w:iCs/>
          <w:lang w:eastAsia="zh-TW"/>
        </w:rPr>
        <w:t>noLastCellUpdate</w:t>
      </w:r>
      <w:proofErr w:type="spellEnd"/>
      <w:r>
        <w:rPr>
          <w:rFonts w:ascii="Arial" w:eastAsiaTheme="minorEastAsia" w:hAnsi="Arial" w:cs="Arial"/>
          <w:lang w:eastAsia="zh-TW"/>
        </w:rPr>
        <w:t xml:space="preserve"> in </w:t>
      </w:r>
      <w:proofErr w:type="spellStart"/>
      <w:r>
        <w:rPr>
          <w:rFonts w:ascii="Arial" w:eastAsiaTheme="minorEastAsia" w:hAnsi="Arial" w:cs="Arial"/>
          <w:i/>
          <w:iCs/>
          <w:lang w:eastAsia="zh-TW"/>
        </w:rPr>
        <w:t>RRCC</w:t>
      </w:r>
      <w:r>
        <w:rPr>
          <w:rFonts w:ascii="Arial" w:eastAsiaTheme="minorEastAsia" w:hAnsi="Arial" w:cs="Arial"/>
          <w:i/>
          <w:iCs/>
          <w:lang w:eastAsia="zh-TW"/>
        </w:rPr>
        <w:t>onnectionRelease</w:t>
      </w:r>
      <w:proofErr w:type="spellEnd"/>
      <w:r>
        <w:rPr>
          <w:rFonts w:ascii="Arial" w:eastAsiaTheme="minorEastAsia" w:hAnsi="Arial" w:cs="Arial"/>
          <w:lang w:eastAsia="zh-TW"/>
        </w:rPr>
        <w:t xml:space="preserve"> for LTE WUS)?</w:t>
      </w:r>
    </w:p>
    <w:p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 xml:space="preserve">firstPDCCH-MonitoringOccasionOfPEI-O-r17   </w:t>
      </w:r>
      <w:r>
        <w:rPr>
          <w:rFonts w:ascii="Courier New" w:eastAsia="DengXian" w:hAnsi="Courier New"/>
          <w:sz w:val="14"/>
          <w:szCs w:val="20"/>
          <w:lang w:val="en-GB" w:eastAsia="zh-CN"/>
        </w:rPr>
        <w:t xml:space="preserve">  FFS,</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rsidR="003B7D46" w:rsidRDefault="003B7D46">
      <w:pPr>
        <w:spacing w:after="120"/>
        <w:jc w:val="both"/>
        <w:rPr>
          <w:rFonts w:ascii="Arial" w:hAnsi="Arial" w:cs="Arial"/>
          <w:lang w:eastAsia="en-US"/>
        </w:rPr>
      </w:pPr>
    </w:p>
    <w:p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1.1: Should a </w:t>
      </w:r>
      <w:r>
        <w:rPr>
          <w:rFonts w:ascii="Arial" w:hAnsi="Arial" w:cs="Arial"/>
          <w:b/>
          <w:bCs/>
          <w:sz w:val="20"/>
          <w:szCs w:val="20"/>
        </w:rPr>
        <w:t>PEI-capable UE store the “last used cell” information?</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xml:space="preserve"> views.</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N</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w:t>
      </w:r>
      <w:r>
        <w:rPr>
          <w:rFonts w:ascii="Arial" w:hAnsi="Arial" w:cs="Arial"/>
          <w:b/>
          <w:bCs/>
          <w:sz w:val="20"/>
          <w:szCs w:val="20"/>
        </w:rPr>
        <w:t xml:space="preserve"> applied to all subgroups?</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proofErr w:type="spellStart"/>
      <w:r>
        <w:rPr>
          <w:rFonts w:ascii="Arial" w:hAnsi="Arial" w:cs="Arial"/>
          <w:b/>
          <w:bCs/>
          <w:i/>
          <w:iCs/>
          <w:sz w:val="20"/>
          <w:szCs w:val="20"/>
        </w:rPr>
        <w:t>RRCRelease</w:t>
      </w:r>
      <w:proofErr w:type="spellEnd"/>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Not clear why </w:t>
            </w:r>
            <w:r>
              <w:rPr>
                <w:rFonts w:ascii="Arial" w:hAnsi="Arial" w:cs="Arial"/>
                <w:sz w:val="20"/>
                <w:szCs w:val="20"/>
              </w:rPr>
              <w:t>this is needed.</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There needs to be a clear agreement between the UE and the NW what the “last used cell” means. There is a risk for mismatch in case the connection is setup and released without CN involvement. Such scenario </w:t>
            </w:r>
            <w:r>
              <w:rPr>
                <w:rFonts w:ascii="Arial" w:hAnsi="Arial" w:cs="Arial"/>
                <w:sz w:val="20"/>
                <w:szCs w:val="20"/>
              </w:rPr>
              <w:t>was identified for NB-</w:t>
            </w:r>
            <w:proofErr w:type="spellStart"/>
            <w:r>
              <w:rPr>
                <w:rFonts w:ascii="Arial" w:hAnsi="Arial" w:cs="Arial"/>
                <w:sz w:val="20"/>
                <w:szCs w:val="20"/>
              </w:rPr>
              <w:t>IoT</w:t>
            </w:r>
            <w:proofErr w:type="spellEnd"/>
            <w:r>
              <w:rPr>
                <w:rFonts w:ascii="Arial" w:hAnsi="Arial" w:cs="Arial"/>
                <w:sz w:val="20"/>
                <w:szCs w:val="20"/>
              </w:rPr>
              <w:t>/</w:t>
            </w:r>
            <w:proofErr w:type="spellStart"/>
            <w:r>
              <w:rPr>
                <w:rFonts w:ascii="Arial" w:hAnsi="Arial" w:cs="Arial"/>
                <w:sz w:val="20"/>
                <w:szCs w:val="20"/>
              </w:rPr>
              <w:t>eMTC</w:t>
            </w:r>
            <w:proofErr w:type="spellEnd"/>
            <w:r>
              <w:rPr>
                <w:rFonts w:ascii="Arial" w:hAnsi="Arial" w:cs="Arial"/>
                <w:sz w:val="20"/>
                <w:szCs w:val="20"/>
              </w:rPr>
              <w:t xml:space="preserve"> (</w:t>
            </w:r>
            <w:r>
              <w:rPr>
                <w:rFonts w:cs="Arial"/>
                <w:szCs w:val="28"/>
              </w:rPr>
              <w:t>R2-2005985</w:t>
            </w:r>
            <w:r>
              <w:rPr>
                <w:rFonts w:ascii="Arial" w:hAnsi="Arial" w:cs="Arial"/>
                <w:sz w:val="20"/>
                <w:szCs w:val="20"/>
              </w:rPr>
              <w:t>). We also think that the same mechanism can be reused.</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As LTE, it is needed.</w:t>
            </w: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proofErr w:type="spellStart"/>
      <w:r>
        <w:rPr>
          <w:rFonts w:ascii="Arial" w:hAnsi="Arial" w:cs="Arial"/>
          <w:b/>
          <w:bCs/>
          <w:i/>
          <w:iCs/>
          <w:sz w:val="20"/>
          <w:szCs w:val="20"/>
        </w:rPr>
        <w:t>lastUsedCellOnly</w:t>
      </w:r>
      <w:proofErr w:type="spellEnd"/>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Can alternatively reverse the meaning (so true means UE can monitor in other cells reselection) but </w:t>
            </w:r>
            <w:r>
              <w:rPr>
                <w:rFonts w:ascii="Arial" w:hAnsi="Arial" w:cs="Arial"/>
                <w:sz w:val="20"/>
                <w:szCs w:val="20"/>
              </w:rPr>
              <w:t>either way seems fine.</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sz w:val="20"/>
          <w:szCs w:val="20"/>
        </w:rPr>
      </w:pP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reflect how to use the RRC configuration of </w:t>
            </w:r>
            <w:r>
              <w:rPr>
                <w:rFonts w:ascii="Arial" w:eastAsia="SimSun" w:hAnsi="Arial" w:cs="Arial"/>
                <w:sz w:val="20"/>
                <w:szCs w:val="20"/>
                <w:lang w:eastAsia="zh-CN"/>
              </w:rPr>
              <w:t>‘</w:t>
            </w:r>
            <w:proofErr w:type="spellStart"/>
            <w:r>
              <w:rPr>
                <w:rFonts w:ascii="Arial" w:eastAsia="SimSun" w:hAnsi="Arial" w:cs="Arial" w:hint="eastAsia"/>
                <w:sz w:val="20"/>
                <w:szCs w:val="20"/>
                <w:lang w:eastAsia="zh-CN"/>
              </w:rPr>
              <w:t>lastusedcellOnly</w:t>
            </w:r>
            <w:proofErr w:type="spellEnd"/>
            <w:r>
              <w:rPr>
                <w:rFonts w:ascii="Arial" w:eastAsia="SimSun" w:hAnsi="Arial" w:cs="Arial"/>
                <w:sz w:val="20"/>
                <w:szCs w:val="20"/>
                <w:lang w:eastAsia="zh-CN"/>
              </w:rPr>
              <w:t>’</w:t>
            </w:r>
          </w:p>
          <w:p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 xml:space="preserve">Network indicates whether UE monitors PEI in last used cell in system </w:t>
            </w:r>
            <w:r>
              <w:rPr>
                <w:sz w:val="16"/>
                <w:szCs w:val="21"/>
              </w:rPr>
              <w:t>information.</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To our understanding, there are two </w:t>
            </w:r>
            <w:proofErr w:type="gramStart"/>
            <w:r>
              <w:rPr>
                <w:rFonts w:ascii="Arial" w:eastAsia="SimSun" w:hAnsi="Arial" w:cs="Arial" w:hint="eastAsia"/>
                <w:sz w:val="20"/>
                <w:szCs w:val="20"/>
                <w:lang w:eastAsia="zh-CN"/>
              </w:rPr>
              <w:t>interpretation</w:t>
            </w:r>
            <w:proofErr w:type="gramEnd"/>
            <w:r>
              <w:rPr>
                <w:rFonts w:ascii="Arial" w:eastAsia="SimSun" w:hAnsi="Arial" w:cs="Arial" w:hint="eastAsia"/>
                <w:sz w:val="20"/>
                <w:szCs w:val="20"/>
                <w:lang w:eastAsia="zh-CN"/>
              </w:rPr>
              <w:t xml:space="preserve"> on this agreements: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it indicates whether all UE released by this cell can use the PEI after re-selection to other cells.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2: Upon a cell configu</w:t>
            </w:r>
            <w:r>
              <w:rPr>
                <w:rFonts w:ascii="Arial" w:eastAsia="SimSun" w:hAnsi="Arial" w:cs="Arial" w:hint="eastAsia"/>
                <w:sz w:val="20"/>
                <w:szCs w:val="20"/>
                <w:lang w:eastAsia="zh-CN"/>
              </w:rPr>
              <w:t xml:space="preserve">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w:t>
            </w:r>
            <w:r>
              <w:rPr>
                <w:rFonts w:ascii="Arial" w:eastAsia="SimSun" w:hAnsi="Arial" w:cs="Arial" w:hint="eastAsia"/>
                <w:sz w:val="20"/>
                <w:szCs w:val="20"/>
                <w:lang w:eastAsia="zh-CN"/>
              </w:rPr>
              <w:t xml:space="preserve"> it indicates whether all foreign UEs can use the PEI to receive paging. </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would like to suggest to reflect the actual intention of the </w:t>
            </w:r>
            <w:proofErr w:type="spellStart"/>
            <w:r>
              <w:rPr>
                <w:rFonts w:ascii="Arial" w:eastAsia="SimSun" w:hAnsi="Arial" w:cs="Arial" w:hint="eastAsia"/>
                <w:i/>
                <w:iCs/>
                <w:sz w:val="20"/>
                <w:szCs w:val="20"/>
                <w:lang w:eastAsia="zh-CN"/>
              </w:rPr>
              <w:t>lastUsed</w:t>
            </w:r>
            <w:r>
              <w:rPr>
                <w:rFonts w:ascii="Arial" w:eastAsia="SimSun" w:hAnsi="Arial" w:cs="Arial" w:hint="eastAsia"/>
                <w:i/>
                <w:iCs/>
                <w:sz w:val="20"/>
                <w:szCs w:val="20"/>
                <w:lang w:eastAsia="zh-CN"/>
              </w:rPr>
              <w:t>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in the following discussion</w:t>
            </w:r>
          </w:p>
        </w:tc>
      </w:tr>
    </w:tbl>
    <w:p w:rsidR="003B7D46" w:rsidRDefault="003B7D46">
      <w:pPr>
        <w:spacing w:after="120"/>
        <w:jc w:val="both"/>
        <w:rPr>
          <w:rFonts w:ascii="Arial" w:hAnsi="Arial" w:cs="Arial"/>
        </w:rPr>
      </w:pPr>
    </w:p>
    <w:p w:rsidR="003B7D46" w:rsidRDefault="00CC7ABE">
      <w:pPr>
        <w:pStyle w:val="2"/>
      </w:pPr>
      <w:r>
        <w:t>Implementation of PEI with no subgrouping</w:t>
      </w:r>
    </w:p>
    <w:p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If PEI-capable UEs always support UEID-based subgrouping, it seems that “PEI without subgrouping” can be impl</w:t>
      </w:r>
      <w:r>
        <w:rPr>
          <w:rFonts w:ascii="Arial" w:hAnsi="Arial" w:cs="Arial"/>
          <w:sz w:val="20"/>
          <w:szCs w:val="20"/>
          <w:lang w:val="en-GB"/>
        </w:rPr>
        <w:t>emented by having PEI plus UEID subgrouping with one subgroup.</w:t>
      </w:r>
    </w:p>
    <w:p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w:t>
      </w:r>
      <w:r>
        <w:rPr>
          <w:rFonts w:ascii="Arial" w:hAnsi="Arial" w:cs="Arial"/>
          <w:sz w:val="20"/>
          <w:szCs w:val="20"/>
          <w:lang w:val="en-GB"/>
        </w:rPr>
        <w:t>ping method?</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Agreement is </w:t>
            </w:r>
            <w:r>
              <w:rPr>
                <w:rFonts w:ascii="Arial" w:hAnsi="Arial" w:cs="Arial"/>
                <w:sz w:val="20"/>
                <w:szCs w:val="20"/>
              </w:rPr>
              <w:t>already clear, the question seems redundant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Our </w:t>
            </w:r>
            <w:r>
              <w:rPr>
                <w:rFonts w:ascii="Arial" w:hAnsi="Arial" w:cs="Arial"/>
                <w:sz w:val="20"/>
                <w:szCs w:val="20"/>
              </w:rPr>
              <w:t>understanding based on the agreement is that PEI and UEID based subgrouping  go together</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rPr>
          <w:lang w:val="en-GB"/>
        </w:rPr>
      </w:pPr>
    </w:p>
    <w:p w:rsidR="003B7D46" w:rsidRDefault="00CC7ABE">
      <w:pPr>
        <w:spacing w:after="120"/>
        <w:jc w:val="both"/>
        <w:rPr>
          <w:rFonts w:ascii="Arial" w:hAnsi="Arial" w:cs="Arial"/>
          <w:sz w:val="20"/>
          <w:szCs w:val="20"/>
          <w:lang w:val="en-GB"/>
        </w:rPr>
      </w:pPr>
      <w:r>
        <w:rPr>
          <w:rFonts w:ascii="Arial" w:hAnsi="Arial" w:cs="Arial"/>
          <w:sz w:val="20"/>
          <w:szCs w:val="20"/>
          <w:lang w:val="en-GB"/>
        </w:rPr>
        <w:lastRenderedPageBreak/>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w:t>
      </w:r>
      <w:proofErr w:type="spellStart"/>
      <w:r>
        <w:rPr>
          <w:rFonts w:ascii="Arial" w:hAnsi="Arial" w:cs="Arial"/>
          <w:i/>
          <w:iCs/>
          <w:sz w:val="20"/>
          <w:szCs w:val="20"/>
          <w:lang w:val="en-GB"/>
        </w:rPr>
        <w:t>Config</w:t>
      </w:r>
      <w:proofErr w:type="spellEnd"/>
      <w:r>
        <w:rPr>
          <w:rFonts w:ascii="Arial" w:hAnsi="Arial" w:cs="Arial"/>
          <w:sz w:val="20"/>
          <w:szCs w:val="20"/>
          <w:lang w:val="en-GB"/>
        </w:rPr>
        <w:t xml:space="preserve">, </w:t>
      </w:r>
      <w:r>
        <w:rPr>
          <w:rFonts w:ascii="Arial" w:hAnsi="Arial" w:cs="Arial"/>
          <w:i/>
          <w:iCs/>
          <w:sz w:val="20"/>
          <w:szCs w:val="20"/>
          <w:lang w:val="en-GB"/>
        </w:rPr>
        <w:t>subgroup-</w:t>
      </w:r>
      <w:proofErr w:type="spellStart"/>
      <w:r>
        <w:rPr>
          <w:rFonts w:ascii="Arial" w:hAnsi="Arial" w:cs="Arial"/>
          <w:i/>
          <w:iCs/>
          <w:sz w:val="20"/>
          <w:szCs w:val="20"/>
          <w:lang w:val="en-GB"/>
        </w:rPr>
        <w:t>Config</w:t>
      </w:r>
      <w:proofErr w:type="spellEnd"/>
      <w:r>
        <w:rPr>
          <w:rFonts w:ascii="Arial" w:hAnsi="Arial" w:cs="Arial"/>
          <w:sz w:val="20"/>
          <w:szCs w:val="20"/>
          <w:lang w:val="en-GB"/>
        </w:rPr>
        <w:t xml:space="preserve"> is present, and </w:t>
      </w:r>
      <w:proofErr w:type="spellStart"/>
      <w:r>
        <w:rPr>
          <w:rFonts w:ascii="Arial" w:hAnsi="Arial" w:cs="Arial"/>
          <w:sz w:val="20"/>
          <w:szCs w:val="20"/>
          <w:lang w:val="en-GB"/>
        </w:rPr>
        <w:t>N</w:t>
      </w:r>
      <w:r>
        <w:rPr>
          <w:rFonts w:ascii="Arial" w:hAnsi="Arial" w:cs="Arial"/>
          <w:sz w:val="20"/>
          <w:szCs w:val="20"/>
          <w:vertAlign w:val="subscript"/>
          <w:lang w:val="en-GB"/>
        </w:rPr>
        <w:t>sg</w:t>
      </w:r>
      <w:proofErr w:type="spellEnd"/>
      <w:r>
        <w:rPr>
          <w:rFonts w:ascii="Arial" w:hAnsi="Arial" w:cs="Arial"/>
          <w:sz w:val="20"/>
          <w:szCs w:val="20"/>
          <w:vertAlign w:val="subscript"/>
          <w:lang w:val="en-GB"/>
        </w:rPr>
        <w:t>-UEID</w:t>
      </w:r>
      <w:r>
        <w:rPr>
          <w:rFonts w:ascii="Arial" w:hAnsi="Arial" w:cs="Arial"/>
          <w:sz w:val="20"/>
          <w:szCs w:val="20"/>
          <w:lang w:val="en-GB"/>
        </w:rPr>
        <w:t xml:space="preserve"> = 1.</w:t>
      </w:r>
    </w:p>
    <w:p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Then we need an addition</w:t>
            </w:r>
            <w:r>
              <w:rPr>
                <w:rFonts w:ascii="Arial" w:hAnsi="Arial" w:cs="Arial"/>
              </w:rPr>
              <w:t xml:space="preserve">al rule: UEs with CN-assigned subgroup ID should derive UEID-based subgroup </w:t>
            </w:r>
            <w:r>
              <w:rPr>
                <w:rFonts w:ascii="Arial" w:hAnsi="Arial" w:cs="Arial"/>
                <w:sz w:val="20"/>
                <w:szCs w:val="20"/>
              </w:rPr>
              <w:t>ID when monitoring PEI in a cell supporting only UEID-based subgrouping.</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But it should be supported anyway for more than one subgroup case</w:t>
            </w:r>
            <w:r>
              <w:rPr>
                <w:rFonts w:ascii="Arial" w:hAnsi="Arial" w:cs="Arial"/>
                <w:sz w:val="20"/>
                <w:szCs w:val="20"/>
              </w:rPr>
              <w:t xml:space="preserve"> as well since it is possible that UE support CN assignment and UE-ID based while the cell support UE-ID only.</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w:t>
            </w:r>
            <w:r>
              <w:rPr>
                <w:rFonts w:ascii="Arial" w:hAnsi="Arial" w:cs="Arial"/>
                <w:sz w:val="20"/>
                <w:szCs w:val="20"/>
              </w:rPr>
              <w:t xml:space="preserve"> or 1 group) RAN1 has already defined that that there will be one bit in PEI that the UEs follow, see highlighted below:</w:t>
            </w:r>
          </w:p>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proofErr w:type="spellStart"/>
            <w:r>
              <w:rPr>
                <w:rFonts w:ascii="Times New Roman" w:eastAsia="Microsoft YaHei UI" w:hAnsi="Times New Roman"/>
                <w:i/>
                <w:iCs/>
                <w:color w:val="000000"/>
                <w:lang w:eastAsia="zh-CN"/>
              </w:rPr>
              <w:t>POnumPerPEI</w:t>
            </w:r>
            <w:proofErr w:type="spellEnd"/>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"C:\\Users\\cmcc\</w:instrText>
            </w:r>
            <w:r>
              <w:rPr>
                <w:rFonts w:eastAsia="Microsoft YaHei UI" w:cs="Calibri"/>
                <w:color w:val="000000"/>
                <w:highlight w:val="yellow"/>
                <w:lang w:eastAsia="zh-CN"/>
              </w:rPr>
              <w:instrText xml:space="preserve">\AppData\\Roaming\\Foxmail7\\Temp-16776-20211118202754\\Attach\\image037(11-18-20-31-35).png"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"https://interdigital-my.sharepoint.com/personal/brian_martin_interdigital_com/Documents/Documents/RAN2/RAN2_117_e/cmcc/AppDat</w:instrText>
            </w:r>
            <w:r>
              <w:rPr>
                <w:rFonts w:eastAsia="Microsoft YaHei UI" w:cs="Calibri"/>
                <w:color w:val="000000"/>
                <w:highlight w:val="yellow"/>
                <w:lang w:eastAsia="zh-CN"/>
              </w:rPr>
              <w:instrText xml:space="preserve">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"https://qualcomm-my.sharepoint.com/personal/linhaihe_qti_qualcomm_com/Documents/Documents/Projects/Pentari/RAN2 work/RAN2#117-e Feb 2022 </w:instrText>
            </w:r>
            <w:r>
              <w:rPr>
                <w:rFonts w:eastAsia="Microsoft YaHei UI" w:cs="Calibri"/>
                <w:color w:val="000000"/>
                <w:highlight w:val="yellow"/>
                <w:lang w:eastAsia="zh-CN"/>
              </w:rPr>
              <w:instrText xml:space="preserve">(eMeeting)/Email discussions/At-meeting/cmcc/AppData/Roaming/Foxmail7/Temp-16776-20211118202754/Attach/image037(11-18-20-31-35).png"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"/Users/sethu/Work/Standards/07_3GPP_Meeting_Documents/RAN2"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w:instrText>
            </w:r>
            <w:r>
              <w:rPr>
                <w:rFonts w:eastAsia="Microsoft YaHei UI" w:cs="Calibri" w:hint="eastAsia"/>
                <w:color w:val="000000"/>
                <w:highlight w:val="yellow"/>
                <w:lang w:eastAsia="zh-CN"/>
              </w:rPr>
              <w:instrText>INCLUD</w:instrText>
            </w:r>
            <w:r>
              <w:rPr>
                <w:rFonts w:eastAsia="Microsoft YaHei UI" w:cs="Calibri" w:hint="eastAsia"/>
                <w:color w:val="000000"/>
                <w:highlight w:val="yellow"/>
                <w:lang w:eastAsia="zh-CN"/>
              </w:rPr>
              <w:instrText>EPICTURE  "C:\\Users\\10001230185\\OneDrive - DENSO\\</w:instrText>
            </w:r>
            <w:r>
              <w:rPr>
                <w:rFonts w:eastAsia="Microsoft YaHei UI" w:cs="Calibri" w:hint="eastAsia"/>
                <w:color w:val="000000"/>
                <w:highlight w:val="yellow"/>
                <w:lang w:eastAsia="zh-CN"/>
              </w:rPr>
              <w:instrText>ドキュメント</w:instrText>
            </w:r>
            <w:r>
              <w:rPr>
                <w:rFonts w:eastAsia="Microsoft YaHei UI" w:cs="Calibri" w:hint="eastAsia"/>
                <w:color w:val="000000"/>
                <w:highlight w:val="yellow"/>
                <w:lang w:eastAsia="zh-CN"/>
              </w:rPr>
              <w:instrText>\\RAN2" \* MERGEFORMATINET</w:instrText>
            </w:r>
            <w:r>
              <w:rPr>
                <w:rFonts w:eastAsia="Microsoft YaHei UI" w:cs="Calibri"/>
                <w:color w:val="000000"/>
                <w:highlight w:val="yellow"/>
                <w:lang w:eastAsia="zh-CN"/>
              </w:rPr>
              <w:instrText xml:space="preserve"> </w:instrText>
            </w:r>
            <w:r>
              <w:rPr>
                <w:rFonts w:eastAsia="Microsoft YaHei UI" w:cs="Calibri"/>
                <w:color w:val="000000"/>
                <w:highlight w:val="yellow"/>
                <w:lang w:eastAsia="zh-CN"/>
              </w:rPr>
              <w:fldChar w:fldCharType="separate"/>
            </w:r>
            <w:r w:rsidR="00A60D93">
              <w:rPr>
                <w:rFonts w:eastAsia="Microsoft YaHei UI" w:cs="Calibri"/>
                <w:color w:val="000000"/>
                <w:highlight w:val="yellow"/>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13pt">
                  <v:imagedata r:id="rId12" r:href="rId13"/>
                </v:shape>
              </w:pict>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w:instrText>
            </w:r>
            <w:r>
              <w:rPr>
                <w:rFonts w:eastAsia="Microsoft YaHei UI" w:cs="Calibri"/>
                <w:color w:val="000000"/>
                <w:lang w:eastAsia="zh-CN"/>
              </w:rPr>
              <w:instrText xml:space="preserve">ments/RAN2/RAN2_117_e/cmcc/AppData/Roaming/Foxmail7/Temp-16776-20211118202754/Attach/image037(11-18-20-31-35).png"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w:instrText>
            </w:r>
            <w:r>
              <w:rPr>
                <w:rFonts w:eastAsia="Microsoft YaHei UI" w:cs="Calibri"/>
                <w:color w:val="000000"/>
                <w:lang w:eastAsia="zh-CN"/>
              </w:rPr>
              <w:instrText xml:space="preserve">ri/RAN2 work/RAN2#117-e Feb 2022 (eMeeting)/Email discussions/At-meeting/cmcc/AppData/Roaming/Foxmail7/Temp-16776-20211118202754/Attach/image037(11-18-20-31-35).png"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"/Users/sethu/Work/Standards/07_3GPP_Meeting_Documents</w:instrText>
            </w:r>
            <w:r>
              <w:rPr>
                <w:rFonts w:eastAsia="Microsoft YaHei UI" w:cs="Calibri"/>
                <w:color w:val="000000"/>
                <w:lang w:eastAsia="zh-CN"/>
              </w:rPr>
              <w:instrText xml:space="preserve">/RAN2"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w:instrText>
            </w:r>
            <w:r>
              <w:rPr>
                <w:rFonts w:eastAsia="Microsoft YaHei UI" w:cs="Calibri" w:hint="eastAsia"/>
                <w:color w:val="000000"/>
                <w:lang w:eastAsia="zh-CN"/>
              </w:rPr>
              <w:instrText>INCLUDEPICTURE  "C:\\Users\\10001230185\\OneDrive - DENSO\\</w:instrText>
            </w:r>
            <w:r>
              <w:rPr>
                <w:rFonts w:eastAsia="Microsoft YaHei UI" w:cs="Calibri" w:hint="eastAsia"/>
                <w:color w:val="000000"/>
                <w:lang w:eastAsia="zh-CN"/>
              </w:rPr>
              <w:instrText>ドキュメント</w:instrText>
            </w:r>
            <w:r>
              <w:rPr>
                <w:rFonts w:eastAsia="Microsoft YaHei UI" w:cs="Calibri" w:hint="eastAsia"/>
                <w:color w:val="000000"/>
                <w:lang w:eastAsia="zh-CN"/>
              </w:rPr>
              <w:instrText>\\RAN2" \* MERGEFORMATINET</w:instrText>
            </w:r>
            <w:r>
              <w:rPr>
                <w:rFonts w:eastAsia="Microsoft YaHei UI" w:cs="Calibri"/>
                <w:color w:val="000000"/>
                <w:lang w:eastAsia="zh-CN"/>
              </w:rPr>
              <w:instrText xml:space="preserve"> </w:instrText>
            </w:r>
            <w:r>
              <w:rPr>
                <w:rFonts w:eastAsia="Microsoft YaHei UI" w:cs="Calibri"/>
                <w:color w:val="000000"/>
                <w:lang w:eastAsia="zh-CN"/>
              </w:rPr>
              <w:fldChar w:fldCharType="separate"/>
            </w:r>
            <w:r w:rsidR="00A60D93">
              <w:rPr>
                <w:rFonts w:eastAsia="Microsoft YaHei UI" w:cs="Calibri"/>
                <w:color w:val="000000"/>
                <w:lang w:eastAsia="zh-CN"/>
              </w:rPr>
              <w:pict>
                <v:shape id="_x0000_i1038" type="#_x0000_t75" style="width:108pt;height:13pt">
                  <v:imagedata r:id="rId12" r:href="rId14"/>
                </v:shape>
              </w:pict>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eastAsia="Microsoft YaHei UI" w:hAnsi="Times New Roman"/>
                <w:color w:val="000000"/>
                <w:lang w:eastAsia="zh-CN"/>
              </w:rPr>
              <w:t>, if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"C:\\Users\\cmcc\\AppData\\Roaming\\Foxmail7\\Temp-16776-20211118202754\\Attach\\image038(11-18-20-3</w:instrText>
            </w:r>
            <w:r>
              <w:rPr>
                <w:rFonts w:eastAsia="Microsoft YaHei UI" w:cs="Calibri"/>
                <w:color w:val="000000"/>
                <w:lang w:eastAsia="zh-CN"/>
              </w:rPr>
              <w:instrText xml:space="preserve">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"https://interdigital-my.sharepoint.com/personal/brian_martin_interdigital_com/Documents/Documents/RAN2/RAN2_117_e/cmcc/AppData/Roaming/Foxmail7/Temp-16776-20211118202754/Attach/image038(11-18-20-31-35).png" \</w:instrText>
            </w:r>
            <w:r>
              <w:rPr>
                <w:rFonts w:eastAsia="Microsoft YaHei UI" w:cs="Calibri"/>
                <w:color w:val="000000"/>
                <w:lang w:eastAsia="zh-CN"/>
              </w:rPr>
              <w:instrText xml:space="preserve">*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w:instrText>
            </w:r>
            <w:r>
              <w:rPr>
                <w:rFonts w:eastAsia="Microsoft YaHei UI" w:cs="Calibri"/>
                <w:color w:val="000000"/>
                <w:lang w:eastAsia="zh-CN"/>
              </w:rPr>
              <w:instrText xml:space="preserve">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"/Users/sethu/Work/Standards/07_3GPP_Meeting_Documents/RAN2"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w:instrText>
            </w:r>
            <w:r>
              <w:rPr>
                <w:rFonts w:eastAsia="Microsoft YaHei UI" w:cs="Calibri" w:hint="eastAsia"/>
                <w:color w:val="000000"/>
                <w:lang w:eastAsia="zh-CN"/>
              </w:rPr>
              <w:instrText>INCLUDEPICTURE  "C:\\Users\\10001230185\\OneDrive - DENSO\\</w:instrText>
            </w:r>
            <w:r>
              <w:rPr>
                <w:rFonts w:eastAsia="Microsoft YaHei UI" w:cs="Calibri" w:hint="eastAsia"/>
                <w:color w:val="000000"/>
                <w:lang w:eastAsia="zh-CN"/>
              </w:rPr>
              <w:instrText>ドキュメント</w:instrText>
            </w:r>
            <w:r>
              <w:rPr>
                <w:rFonts w:eastAsia="Microsoft YaHei UI" w:cs="Calibri" w:hint="eastAsia"/>
                <w:color w:val="000000"/>
                <w:lang w:eastAsia="zh-CN"/>
              </w:rPr>
              <w:instrText>\\RAN2" \* MERGEFORMATIN</w:instrText>
            </w:r>
            <w:r>
              <w:rPr>
                <w:rFonts w:eastAsia="Microsoft YaHei UI" w:cs="Calibri" w:hint="eastAsia"/>
                <w:color w:val="000000"/>
                <w:lang w:eastAsia="zh-CN"/>
              </w:rPr>
              <w:instrText>ET</w:instrText>
            </w:r>
            <w:r>
              <w:rPr>
                <w:rFonts w:eastAsia="Microsoft YaHei UI" w:cs="Calibri"/>
                <w:color w:val="000000"/>
                <w:lang w:eastAsia="zh-CN"/>
              </w:rPr>
              <w:instrText xml:space="preserve"> </w:instrText>
            </w:r>
            <w:r>
              <w:rPr>
                <w:rFonts w:eastAsia="Microsoft YaHei UI" w:cs="Calibri"/>
                <w:color w:val="000000"/>
                <w:lang w:eastAsia="zh-CN"/>
              </w:rPr>
              <w:fldChar w:fldCharType="separate"/>
            </w:r>
            <w:r w:rsidR="00A60D93">
              <w:rPr>
                <w:rFonts w:eastAsia="Microsoft YaHei UI" w:cs="Calibri"/>
                <w:color w:val="000000"/>
                <w:lang w:eastAsia="zh-CN"/>
              </w:rPr>
              <w:pict>
                <v:shape id="_x0000_i1039" type="#_x0000_t75" style="width:151pt;height:13pt">
                  <v:imagedata r:id="rId15" r:href="rId16"/>
                </v:shape>
              </w:pict>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eastAsia="Microsoft YaHei UI" w:hAnsi="Times New Roman"/>
                <w:color w:val="000000"/>
                <w:lang w:eastAsia="zh-CN"/>
              </w:rPr>
              <w:t> is configured.</w:t>
            </w:r>
          </w:p>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Ericsson that either of those ways work fine. Also agree with </w:t>
            </w:r>
            <w:proofErr w:type="spellStart"/>
            <w:r>
              <w:rPr>
                <w:rFonts w:ascii="Arial" w:hAnsi="Arial" w:cs="Arial"/>
                <w:sz w:val="20"/>
                <w:szCs w:val="20"/>
              </w:rPr>
              <w:t>Mediatek</w:t>
            </w:r>
            <w:proofErr w:type="spellEnd"/>
            <w:r>
              <w:rPr>
                <w:rFonts w:ascii="Arial" w:hAnsi="Arial" w:cs="Arial"/>
                <w:sz w:val="20"/>
                <w:szCs w:val="20"/>
              </w:rPr>
              <w:t xml:space="preserve"> – if the cell configures only UE-ID based then this is what UE should use even if it has an assigned CN based subgroup.</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both </w:t>
            </w:r>
            <w:proofErr w:type="spellStart"/>
            <w:r>
              <w:rPr>
                <w:rFonts w:ascii="Arial" w:hAnsi="Arial" w:cs="Arial"/>
                <w:sz w:val="20"/>
                <w:szCs w:val="20"/>
              </w:rPr>
              <w:t>MediaTek</w:t>
            </w:r>
            <w:proofErr w:type="spellEnd"/>
            <w:r>
              <w:rPr>
                <w:rFonts w:ascii="Arial" w:hAnsi="Arial" w:cs="Arial"/>
                <w:sz w:val="20"/>
                <w:szCs w:val="20"/>
              </w:rPr>
              <w:t xml:space="preserve"> and Ericsson.</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w:t>
            </w:r>
            <w:r>
              <w:rPr>
                <w:rFonts w:ascii="Arial" w:eastAsia="SimSun" w:hAnsi="Arial" w:cs="Arial" w:hint="eastAsia"/>
                <w:sz w:val="20"/>
                <w:szCs w:val="20"/>
                <w:lang w:eastAsia="zh-CN"/>
              </w:rPr>
              <w:t>ability for PEI and UE ID based subgrouping, it is for sure that there are two UE types: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 xml:space="preserve">PEI configuration without </w:t>
            </w:r>
            <w:proofErr w:type="spellStart"/>
            <w:r>
              <w:rPr>
                <w:rFonts w:ascii="Arial" w:eastAsia="SimSun" w:hAnsi="Arial" w:cs="Arial" w:hint="eastAsia"/>
                <w:sz w:val="20"/>
                <w:szCs w:val="20"/>
                <w:lang w:eastAsia="zh-CN"/>
              </w:rPr>
              <w:t>subgoupConfig</w:t>
            </w:r>
            <w:proofErr w:type="spellEnd"/>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t>
            </w:r>
            <w:proofErr w:type="spellStart"/>
            <w:r>
              <w:rPr>
                <w:rFonts w:ascii="Arial" w:eastAsia="SimSun" w:hAnsi="Arial" w:cs="Arial" w:hint="eastAsia"/>
                <w:sz w:val="20"/>
                <w:szCs w:val="20"/>
                <w:lang w:eastAsia="zh-CN"/>
              </w:rPr>
              <w:t>with out</w:t>
            </w:r>
            <w:proofErr w:type="spellEnd"/>
            <w:r>
              <w:rPr>
                <w:rFonts w:ascii="Arial" w:eastAsia="SimSun" w:hAnsi="Arial" w:cs="Arial" w:hint="eastAsia"/>
                <w:sz w:val="20"/>
                <w:szCs w:val="20"/>
                <w:lang w:eastAsia="zh-CN"/>
              </w:rPr>
              <w:t xml:space="preserve"> </w:t>
            </w:r>
            <w:proofErr w:type="spellStart"/>
            <w:r>
              <w:rPr>
                <w:rFonts w:ascii="Arial" w:eastAsia="SimSun" w:hAnsi="Arial" w:cs="Arial" w:hint="eastAsia"/>
                <w:sz w:val="20"/>
                <w:szCs w:val="20"/>
                <w:lang w:eastAsia="zh-CN"/>
              </w:rPr>
              <w:t>subgroupConfig</w:t>
            </w:r>
            <w:proofErr w:type="spellEnd"/>
            <w:r>
              <w:rPr>
                <w:rFonts w:ascii="Arial" w:eastAsia="SimSun" w:hAnsi="Arial" w:cs="Arial" w:hint="eastAsia"/>
                <w:sz w:val="20"/>
                <w:szCs w:val="20"/>
                <w:lang w:eastAsia="zh-CN"/>
              </w:rPr>
              <w:t xml:space="preserve"> become n</w:t>
            </w:r>
            <w:r>
              <w:rPr>
                <w:rFonts w:ascii="Arial" w:eastAsia="SimSun" w:hAnsi="Arial" w:cs="Arial" w:hint="eastAsia"/>
                <w:sz w:val="20"/>
                <w:szCs w:val="20"/>
                <w:lang w:eastAsia="zh-CN"/>
              </w:rPr>
              <w:t xml:space="preserve">on-sense since PEI+ 1 UE ID subgroup can realize the intention. </w:t>
            </w:r>
          </w:p>
        </w:tc>
      </w:tr>
      <w:tr w:rsidR="00A60D93"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649"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sz w:val="20"/>
                <w:szCs w:val="20"/>
                <w:lang w:eastAsia="ja-JP"/>
              </w:rPr>
              <w:t xml:space="preserve">And we think the NW can also configure PEI with one CN-assigned subgroup to implement “PEI without subgrouping”. That is, </w:t>
            </w:r>
            <w:r>
              <w:rPr>
                <w:rFonts w:ascii="Arial" w:eastAsia="ＭＳ 明朝" w:hAnsi="Arial" w:cs="Arial"/>
                <w:i/>
                <w:sz w:val="20"/>
                <w:szCs w:val="20"/>
                <w:lang w:eastAsia="ja-JP"/>
              </w:rPr>
              <w:t>subgroup-</w:t>
            </w:r>
            <w:proofErr w:type="spellStart"/>
            <w:r>
              <w:rPr>
                <w:rFonts w:ascii="Arial" w:eastAsia="ＭＳ 明朝" w:hAnsi="Arial" w:cs="Arial"/>
                <w:i/>
                <w:sz w:val="20"/>
                <w:szCs w:val="20"/>
                <w:lang w:eastAsia="ja-JP"/>
              </w:rPr>
              <w:t>Config</w:t>
            </w:r>
            <w:proofErr w:type="spellEnd"/>
            <w:r>
              <w:rPr>
                <w:rFonts w:ascii="Arial" w:eastAsia="ＭＳ 明朝" w:hAnsi="Arial" w:cs="Arial"/>
                <w:sz w:val="20"/>
                <w:szCs w:val="20"/>
                <w:lang w:eastAsia="ja-JP"/>
              </w:rPr>
              <w:t xml:space="preserve"> is present and </w:t>
            </w:r>
            <w:proofErr w:type="spellStart"/>
            <w:r>
              <w:rPr>
                <w:rFonts w:ascii="Arial" w:eastAsia="ＭＳ 明朝" w:hAnsi="Arial" w:cs="Arial"/>
                <w:i/>
                <w:sz w:val="20"/>
                <w:szCs w:val="20"/>
                <w:lang w:eastAsia="ja-JP"/>
              </w:rPr>
              <w:t>subgroupsNumPerPO</w:t>
            </w:r>
            <w:proofErr w:type="spellEnd"/>
            <w:r>
              <w:rPr>
                <w:rFonts w:ascii="Arial" w:eastAsia="ＭＳ 明朝" w:hAnsi="Arial" w:cs="Arial"/>
                <w:sz w:val="20"/>
                <w:szCs w:val="20"/>
                <w:lang w:eastAsia="ja-JP"/>
              </w:rPr>
              <w:t xml:space="preserve"> = 1, but </w:t>
            </w:r>
            <w:proofErr w:type="spellStart"/>
            <w:r>
              <w:rPr>
                <w:rFonts w:ascii="Arial" w:eastAsia="ＭＳ 明朝" w:hAnsi="Arial" w:cs="Arial"/>
                <w:sz w:val="20"/>
                <w:szCs w:val="20"/>
                <w:lang w:eastAsia="ja-JP"/>
              </w:rPr>
              <w:t>N</w:t>
            </w:r>
            <w:r>
              <w:rPr>
                <w:rFonts w:ascii="Arial" w:eastAsia="ＭＳ 明朝" w:hAnsi="Arial" w:cs="Arial"/>
                <w:sz w:val="20"/>
                <w:szCs w:val="20"/>
                <w:vertAlign w:val="subscript"/>
                <w:lang w:eastAsia="ja-JP"/>
              </w:rPr>
              <w:t>sg</w:t>
            </w:r>
            <w:proofErr w:type="spellEnd"/>
            <w:r>
              <w:rPr>
                <w:rFonts w:ascii="Arial" w:eastAsia="ＭＳ 明朝" w:hAnsi="Arial" w:cs="Arial"/>
                <w:sz w:val="20"/>
                <w:szCs w:val="20"/>
                <w:vertAlign w:val="subscript"/>
                <w:lang w:eastAsia="ja-JP"/>
              </w:rPr>
              <w:t>-UEID</w:t>
            </w:r>
            <w:r>
              <w:rPr>
                <w:rFonts w:ascii="Arial" w:eastAsia="ＭＳ 明朝" w:hAnsi="Arial" w:cs="Arial"/>
                <w:sz w:val="20"/>
                <w:szCs w:val="20"/>
                <w:lang w:eastAsia="ja-JP"/>
              </w:rPr>
              <w:t xml:space="preserve"> is absent in </w:t>
            </w:r>
            <w:r>
              <w:rPr>
                <w:rFonts w:ascii="Arial" w:eastAsia="ＭＳ 明朝" w:hAnsi="Arial" w:cs="Arial"/>
                <w:i/>
                <w:sz w:val="20"/>
                <w:szCs w:val="20"/>
                <w:lang w:eastAsia="ja-JP"/>
              </w:rPr>
              <w:t>PEI-</w:t>
            </w:r>
            <w:proofErr w:type="spellStart"/>
            <w:r>
              <w:rPr>
                <w:rFonts w:ascii="Arial" w:eastAsia="ＭＳ 明朝" w:hAnsi="Arial" w:cs="Arial"/>
                <w:i/>
                <w:sz w:val="20"/>
                <w:szCs w:val="20"/>
                <w:lang w:eastAsia="ja-JP"/>
              </w:rPr>
              <w:t>Config</w:t>
            </w:r>
            <w:proofErr w:type="spellEnd"/>
            <w:r>
              <w:rPr>
                <w:rFonts w:ascii="Arial" w:eastAsia="ＭＳ 明朝" w:hAnsi="Arial" w:cs="Arial"/>
                <w:sz w:val="20"/>
                <w:szCs w:val="20"/>
                <w:lang w:eastAsia="ja-JP"/>
              </w:rPr>
              <w:t>.</w:t>
            </w:r>
          </w:p>
        </w:tc>
      </w:tr>
    </w:tbl>
    <w:p w:rsidR="003B7D46" w:rsidRDefault="003B7D46">
      <w:pPr>
        <w:spacing w:after="120"/>
        <w:rPr>
          <w:rFonts w:ascii="Arial" w:hAnsi="Arial" w:cs="Arial"/>
          <w:sz w:val="20"/>
          <w:szCs w:val="20"/>
          <w:lang w:val="en-GB"/>
        </w:rPr>
      </w:pPr>
    </w:p>
    <w:p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w:t>
      </w:r>
      <w:proofErr w:type="spellStart"/>
      <w:r>
        <w:rPr>
          <w:rFonts w:ascii="Arial" w:hAnsi="Arial" w:cs="Arial"/>
          <w:i/>
          <w:iCs/>
          <w:sz w:val="20"/>
          <w:szCs w:val="20"/>
          <w:lang w:val="en-GB"/>
        </w:rPr>
        <w:t>Config</w:t>
      </w:r>
      <w:proofErr w:type="spellEnd"/>
      <w:r>
        <w:rPr>
          <w:rFonts w:ascii="Arial" w:hAnsi="Arial" w:cs="Arial"/>
          <w:sz w:val="20"/>
          <w:szCs w:val="20"/>
          <w:lang w:val="en-GB"/>
        </w:rPr>
        <w:t xml:space="preserve"> absent in </w:t>
      </w:r>
      <w:r>
        <w:rPr>
          <w:rFonts w:ascii="Arial" w:hAnsi="Arial" w:cs="Arial"/>
          <w:i/>
          <w:iCs/>
          <w:sz w:val="20"/>
          <w:szCs w:val="20"/>
          <w:lang w:val="en-GB"/>
        </w:rPr>
        <w:t>PEI-</w:t>
      </w:r>
      <w:proofErr w:type="spellStart"/>
      <w:r>
        <w:rPr>
          <w:rFonts w:ascii="Arial" w:hAnsi="Arial" w:cs="Arial"/>
          <w:i/>
          <w:iCs/>
          <w:sz w:val="20"/>
          <w:szCs w:val="20"/>
          <w:lang w:val="en-GB"/>
        </w:rPr>
        <w:t>Config</w:t>
      </w:r>
      <w:proofErr w:type="spellEnd"/>
      <w:r>
        <w:rPr>
          <w:rFonts w:ascii="Arial" w:hAnsi="Arial" w:cs="Arial"/>
          <w:sz w:val="20"/>
          <w:szCs w:val="20"/>
          <w:lang w:val="en-GB"/>
        </w:rPr>
        <w:t xml:space="preserve">. If the answer to Q2.2 is ‘yes’, we will have two </w:t>
      </w:r>
      <w:proofErr w:type="gramStart"/>
      <w:r>
        <w:rPr>
          <w:rFonts w:ascii="Arial" w:hAnsi="Arial" w:cs="Arial"/>
          <w:sz w:val="20"/>
          <w:szCs w:val="20"/>
          <w:lang w:val="en-GB"/>
        </w:rPr>
        <w:t>method</w:t>
      </w:r>
      <w:proofErr w:type="gramEnd"/>
      <w:r>
        <w:rPr>
          <w:rFonts w:ascii="Arial" w:hAnsi="Arial" w:cs="Arial"/>
          <w:sz w:val="20"/>
          <w:szCs w:val="20"/>
          <w:lang w:val="en-GB"/>
        </w:rPr>
        <w:t xml:space="preserve"> for network to implement “PEI wit</w:t>
      </w:r>
      <w:r>
        <w:rPr>
          <w:rFonts w:ascii="Arial" w:hAnsi="Arial" w:cs="Arial"/>
          <w:sz w:val="20"/>
          <w:szCs w:val="20"/>
          <w:lang w:val="en-GB"/>
        </w:rPr>
        <w:t>hout subgrouping”.</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w:t>
            </w:r>
            <w:r>
              <w:rPr>
                <w:rFonts w:ascii="Arial" w:hAnsi="Arial" w:cs="Arial"/>
                <w:sz w:val="20"/>
                <w:szCs w:val="20"/>
              </w:rPr>
              <w:lastRenderedPageBreak/>
              <w:t>is used for paging indication. What described in Q2.2 can be considered as the only implementati</w:t>
            </w:r>
            <w:r>
              <w:rPr>
                <w:rFonts w:ascii="Arial" w:hAnsi="Arial" w:cs="Arial"/>
                <w:sz w:val="20"/>
                <w:szCs w:val="20"/>
              </w:rPr>
              <w:t xml:space="preserve">on for “PEI without subgrouping”. Then </w:t>
            </w:r>
            <w:r>
              <w:rPr>
                <w:rFonts w:ascii="Arial" w:hAnsi="Arial" w:cs="Arial"/>
                <w:i/>
                <w:iCs/>
                <w:sz w:val="20"/>
                <w:szCs w:val="20"/>
                <w:lang w:val="en-GB"/>
              </w:rPr>
              <w:t>subgroup-</w:t>
            </w:r>
            <w:proofErr w:type="spellStart"/>
            <w:r>
              <w:rPr>
                <w:rFonts w:ascii="Arial" w:hAnsi="Arial" w:cs="Arial"/>
                <w:i/>
                <w:iCs/>
                <w:sz w:val="20"/>
                <w:szCs w:val="20"/>
                <w:lang w:val="en-GB"/>
              </w:rPr>
              <w:t>Config</w:t>
            </w:r>
            <w:proofErr w:type="spellEnd"/>
            <w:r>
              <w:rPr>
                <w:rFonts w:ascii="Arial" w:hAnsi="Arial" w:cs="Arial"/>
                <w:i/>
                <w:iCs/>
                <w:sz w:val="20"/>
                <w:szCs w:val="20"/>
                <w:lang w:val="en-GB"/>
              </w:rPr>
              <w:t xml:space="preserve"> </w:t>
            </w:r>
            <w:r>
              <w:rPr>
                <w:rFonts w:ascii="Arial" w:hAnsi="Arial" w:cs="Arial"/>
                <w:sz w:val="20"/>
                <w:szCs w:val="20"/>
                <w:lang w:val="en-GB"/>
              </w:rPr>
              <w:t xml:space="preserve">must present in </w:t>
            </w:r>
            <w:r>
              <w:rPr>
                <w:rFonts w:ascii="Arial" w:hAnsi="Arial" w:cs="Arial"/>
                <w:i/>
                <w:iCs/>
                <w:sz w:val="20"/>
                <w:szCs w:val="20"/>
                <w:lang w:val="en-GB"/>
              </w:rPr>
              <w:t>PEI-</w:t>
            </w:r>
            <w:proofErr w:type="spellStart"/>
            <w:r>
              <w:rPr>
                <w:rFonts w:ascii="Arial" w:hAnsi="Arial" w:cs="Arial"/>
                <w:i/>
                <w:iCs/>
                <w:sz w:val="20"/>
                <w:szCs w:val="20"/>
                <w:lang w:val="en-GB"/>
              </w:rPr>
              <w:t>Config</w:t>
            </w:r>
            <w:proofErr w:type="spellEnd"/>
            <w:r>
              <w:rPr>
                <w:rFonts w:ascii="Arial" w:hAnsi="Arial" w:cs="Arial"/>
                <w:sz w:val="20"/>
                <w:szCs w:val="20"/>
                <w:lang w:val="en-GB"/>
              </w:rPr>
              <w: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w:t>
            </w:r>
            <w:proofErr w:type="spellStart"/>
            <w:r>
              <w:rPr>
                <w:rFonts w:ascii="Arial" w:hAnsi="Arial" w:cs="Arial"/>
                <w:i/>
                <w:iCs/>
                <w:sz w:val="20"/>
                <w:szCs w:val="20"/>
                <w:lang w:val="en-GB"/>
              </w:rPr>
              <w:t>Config</w:t>
            </w:r>
            <w:proofErr w:type="spellEnd"/>
            <w:r>
              <w:rPr>
                <w:rFonts w:ascii="Arial" w:hAnsi="Arial" w:cs="Arial"/>
                <w:sz w:val="20"/>
                <w:szCs w:val="20"/>
                <w:lang w:val="en-GB"/>
              </w:rPr>
              <w:t xml:space="preserve"> absent in </w:t>
            </w:r>
            <w:r>
              <w:rPr>
                <w:rFonts w:ascii="Arial" w:hAnsi="Arial" w:cs="Arial"/>
                <w:i/>
                <w:iCs/>
                <w:sz w:val="20"/>
                <w:szCs w:val="20"/>
                <w:lang w:val="en-GB"/>
              </w:rPr>
              <w:t>PEI-</w:t>
            </w:r>
            <w:proofErr w:type="spellStart"/>
            <w:r>
              <w:rPr>
                <w:rFonts w:ascii="Arial" w:hAnsi="Arial" w:cs="Arial"/>
                <w:i/>
                <w:iCs/>
                <w:sz w:val="20"/>
                <w:szCs w:val="20"/>
                <w:lang w:val="en-GB"/>
              </w:rPr>
              <w:t>Config</w:t>
            </w:r>
            <w:proofErr w:type="spellEnd"/>
            <w:r>
              <w:rPr>
                <w:rFonts w:ascii="Arial" w:hAnsi="Arial" w:cs="Arial"/>
                <w:sz w:val="20"/>
                <w:szCs w:val="20"/>
                <w:lang w:val="en-GB"/>
              </w:rPr>
              <w:t xml:space="preserve"> needs to be supported.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w:t>
            </w:r>
            <w:r>
              <w:rPr>
                <w:rFonts w:ascii="Arial" w:hAnsi="Arial" w:cs="Arial"/>
                <w:sz w:val="20"/>
                <w:szCs w:val="20"/>
              </w:rPr>
              <w:t>e are fine with any of the two methods discussed. None of these methods have impact on RAN1 either as indicated by us in Q2.2.</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the interest of keeping it simple, this one method </w:t>
            </w:r>
            <w:r>
              <w:rPr>
                <w:rFonts w:ascii="Arial" w:hAnsi="Arial" w:cs="Arial"/>
                <w:sz w:val="20"/>
                <w:szCs w:val="20"/>
              </w:rPr>
              <w:t>is enough</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A60D93" w:rsidRPr="00D72976"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N</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rPr>
          <w:rFonts w:ascii="Arial" w:hAnsi="Arial" w:cs="Arial"/>
          <w:sz w:val="20"/>
          <w:szCs w:val="20"/>
          <w:lang w:val="en-GB"/>
        </w:rPr>
      </w:pPr>
    </w:p>
    <w:p w:rsidR="003B7D46" w:rsidRDefault="00CC7ABE">
      <w:pPr>
        <w:pStyle w:val="2"/>
      </w:pPr>
      <w:r>
        <w:rPr>
          <w:rFonts w:hint="eastAsia"/>
        </w:rPr>
        <w:t>P</w:t>
      </w:r>
      <w:r>
        <w:t>roposals in R2-2203720 (AI summary)</w:t>
      </w:r>
    </w:p>
    <w:p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af6"/>
        <w:tblW w:w="0" w:type="auto"/>
        <w:tblLook w:val="04A0" w:firstRow="1" w:lastRow="0" w:firstColumn="1" w:lastColumn="0" w:noHBand="0" w:noVBand="1"/>
      </w:tblPr>
      <w:tblGrid>
        <w:gridCol w:w="9629"/>
      </w:tblGrid>
      <w:tr w:rsidR="003B7D46">
        <w:tc>
          <w:tcPr>
            <w:tcW w:w="9629" w:type="dxa"/>
          </w:tcPr>
          <w:p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When PEI is applied with eDRX, the UEID for UEID-based subgrouping is determined by </w:t>
            </w:r>
            <w:r>
              <w:rPr>
                <w:rFonts w:ascii="Arial" w:hAnsi="Arial" w:cs="Arial"/>
                <w:b/>
                <w:bCs/>
                <w:sz w:val="20"/>
                <w:szCs w:val="20"/>
                <w:lang w:val="en-GB"/>
              </w:rPr>
              <w:t>5G-S-TMSI mod 32768.</w:t>
            </w:r>
          </w:p>
          <w:p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 xml:space="preserve">No additional handling for PEI and PO monitoring is introduced, even if certain </w:t>
            </w:r>
            <w:proofErr w:type="spellStart"/>
            <w:r>
              <w:rPr>
                <w:rFonts w:ascii="Arial" w:hAnsi="Arial" w:cs="Arial"/>
                <w:b/>
                <w:bCs/>
                <w:sz w:val="20"/>
                <w:szCs w:val="20"/>
                <w:lang w:val="en-GB"/>
              </w:rPr>
              <w:t>gNB</w:t>
            </w:r>
            <w:proofErr w:type="spellEnd"/>
            <w:r>
              <w:rPr>
                <w:rFonts w:ascii="Arial" w:hAnsi="Arial" w:cs="Arial"/>
                <w:b/>
                <w:bCs/>
                <w:sz w:val="20"/>
                <w:szCs w:val="20"/>
                <w:lang w:val="en-GB"/>
              </w:rPr>
              <w:t xml:space="preserve"> within a RNA does not support CN controlled subgrouping.</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proofErr w:type="spellStart"/>
            <w:r>
              <w:rPr>
                <w:rFonts w:ascii="Arial" w:hAnsi="Arial" w:cs="Arial"/>
                <w:b/>
                <w:bCs/>
                <w:sz w:val="20"/>
                <w:szCs w:val="20"/>
                <w:lang w:val="en-GB"/>
              </w:rPr>
              <w:t>signaling</w:t>
            </w:r>
            <w:proofErr w:type="spellEnd"/>
            <w:r>
              <w:rPr>
                <w:rFonts w:ascii="Arial" w:hAnsi="Arial" w:cs="Arial"/>
                <w:b/>
                <w:bCs/>
                <w:sz w:val="20"/>
                <w:szCs w:val="20"/>
                <w:lang w:val="en-GB"/>
              </w:rPr>
              <w:t xml:space="preserve"> </w:t>
            </w:r>
            <w:r>
              <w:rPr>
                <w:rFonts w:ascii="Arial" w:hAnsi="Arial" w:cs="Arial"/>
                <w:b/>
                <w:bCs/>
                <w:sz w:val="20"/>
                <w:szCs w:val="20"/>
                <w:lang w:val="en-GB"/>
              </w:rPr>
              <w:t xml:space="preserve">between AMF and UE, between AMF and </w:t>
            </w:r>
            <w:proofErr w:type="spellStart"/>
            <w:r>
              <w:rPr>
                <w:rFonts w:ascii="Arial" w:hAnsi="Arial" w:cs="Arial"/>
                <w:b/>
                <w:bCs/>
                <w:sz w:val="20"/>
                <w:szCs w:val="20"/>
                <w:lang w:val="en-GB"/>
              </w:rPr>
              <w:t>gNB</w:t>
            </w:r>
            <w:proofErr w:type="spellEnd"/>
            <w:r>
              <w:rPr>
                <w:rFonts w:ascii="Arial" w:hAnsi="Arial" w:cs="Arial"/>
                <w:b/>
                <w:bCs/>
                <w:sz w:val="20"/>
                <w:szCs w:val="20"/>
                <w:lang w:val="en-GB"/>
              </w:rPr>
              <w:t xml:space="preserve">, and between </w:t>
            </w:r>
            <w:proofErr w:type="spellStart"/>
            <w:r>
              <w:rPr>
                <w:rFonts w:ascii="Arial" w:hAnsi="Arial" w:cs="Arial"/>
                <w:b/>
                <w:bCs/>
                <w:sz w:val="20"/>
                <w:szCs w:val="20"/>
                <w:lang w:val="en-GB"/>
              </w:rPr>
              <w:t>gNBs</w:t>
            </w:r>
            <w:proofErr w:type="spellEnd"/>
            <w:r>
              <w:rPr>
                <w:rFonts w:ascii="Arial" w:hAnsi="Arial" w:cs="Arial"/>
                <w:b/>
                <w:bCs/>
                <w:sz w:val="20"/>
                <w:szCs w:val="20"/>
                <w:lang w:val="en-GB"/>
              </w:rPr>
              <w:t>, and decide if LS to SA2/CT1/RAN3 is still needed.</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w:t>
            </w:r>
            <w:r>
              <w:rPr>
                <w:rFonts w:ascii="Arial" w:hAnsi="Arial" w:cs="Arial"/>
                <w:b/>
                <w:bCs/>
                <w:sz w:val="20"/>
                <w:szCs w:val="20"/>
                <w:lang w:val="en-GB"/>
              </w:rPr>
              <w:t>ls about PEI configurations:</w:t>
            </w:r>
          </w:p>
          <w:p w:rsidR="003B7D46" w:rsidRDefault="00CC7ABE">
            <w:pPr>
              <w:pStyle w:val="afb"/>
              <w:numPr>
                <w:ilvl w:val="1"/>
                <w:numId w:val="8"/>
              </w:numPr>
              <w:spacing w:after="120"/>
              <w:rPr>
                <w:rFonts w:ascii="Arial" w:hAnsi="Arial" w:cs="Arial"/>
                <w:b/>
                <w:bCs/>
              </w:rPr>
            </w:pPr>
            <w:r>
              <w:rPr>
                <w:rFonts w:ascii="Arial" w:hAnsi="Arial" w:cs="Arial"/>
                <w:b/>
                <w:bCs/>
              </w:rPr>
              <w:t xml:space="preserve">(a) PEI configuration is included in </w:t>
            </w:r>
            <w:proofErr w:type="spellStart"/>
            <w:r>
              <w:rPr>
                <w:rFonts w:ascii="Arial" w:hAnsi="Arial" w:cs="Arial"/>
                <w:b/>
                <w:bCs/>
              </w:rPr>
              <w:t>SIBx</w:t>
            </w:r>
            <w:proofErr w:type="spellEnd"/>
            <w:r>
              <w:rPr>
                <w:rFonts w:ascii="Arial" w:hAnsi="Arial" w:cs="Arial"/>
                <w:b/>
                <w:bCs/>
              </w:rPr>
              <w:t xml:space="preserve"> currently proposed for TRS resource configuration.</w:t>
            </w:r>
          </w:p>
          <w:p w:rsidR="003B7D46" w:rsidRDefault="00CC7ABE">
            <w:pPr>
              <w:pStyle w:val="afb"/>
              <w:numPr>
                <w:ilvl w:val="1"/>
                <w:numId w:val="8"/>
              </w:numPr>
              <w:spacing w:after="120"/>
              <w:rPr>
                <w:rFonts w:ascii="Arial" w:hAnsi="Arial" w:cs="Arial"/>
                <w:b/>
                <w:bCs/>
              </w:rPr>
            </w:pPr>
            <w:r>
              <w:rPr>
                <w:rFonts w:ascii="Arial" w:hAnsi="Arial" w:cs="Arial"/>
                <w:b/>
                <w:bCs/>
              </w:rPr>
              <w:t xml:space="preserve">(b) CN informs RAN about the number of </w:t>
            </w:r>
            <w:proofErr w:type="spellStart"/>
            <w:r>
              <w:rPr>
                <w:rFonts w:ascii="Arial" w:hAnsi="Arial" w:cs="Arial"/>
                <w:b/>
                <w:bCs/>
                <w:i/>
                <w:iCs/>
              </w:rPr>
              <w:t>subgroupsNumPerPO</w:t>
            </w:r>
            <w:proofErr w:type="spellEnd"/>
            <w:r>
              <w:rPr>
                <w:rFonts w:ascii="Arial" w:hAnsi="Arial" w:cs="Arial"/>
                <w:b/>
                <w:bCs/>
              </w:rPr>
              <w:t xml:space="preserve"> to use for the CN-assigned subgrouping.</w:t>
            </w:r>
          </w:p>
          <w:p w:rsidR="003B7D46" w:rsidRDefault="00CC7ABE">
            <w:pPr>
              <w:pStyle w:val="afb"/>
              <w:numPr>
                <w:ilvl w:val="1"/>
                <w:numId w:val="8"/>
              </w:numPr>
              <w:spacing w:after="120"/>
              <w:rPr>
                <w:rFonts w:ascii="Arial" w:hAnsi="Arial" w:cs="Arial"/>
                <w:b/>
                <w:bCs/>
              </w:rPr>
            </w:pPr>
            <w:r>
              <w:rPr>
                <w:rFonts w:ascii="Arial" w:hAnsi="Arial" w:cs="Arial"/>
                <w:b/>
                <w:bCs/>
              </w:rPr>
              <w:t xml:space="preserve">(c) Network can optionally configure </w:t>
            </w:r>
            <w:r>
              <w:rPr>
                <w:rFonts w:ascii="Arial" w:hAnsi="Arial" w:cs="Arial"/>
                <w:b/>
                <w:bCs/>
              </w:rPr>
              <w:t>a separate set of PO(s) dedicated to Rel-17 UEs with new paging capabilities.</w:t>
            </w:r>
          </w:p>
          <w:p w:rsidR="003B7D46" w:rsidRDefault="00CC7ABE">
            <w:pPr>
              <w:pStyle w:val="afb"/>
              <w:numPr>
                <w:ilvl w:val="1"/>
                <w:numId w:val="8"/>
              </w:numPr>
              <w:spacing w:after="120"/>
              <w:rPr>
                <w:rFonts w:ascii="Arial" w:hAnsi="Arial" w:cs="Arial"/>
                <w:b/>
                <w:bCs/>
              </w:rPr>
            </w:pPr>
            <w:r>
              <w:rPr>
                <w:rFonts w:ascii="Arial" w:hAnsi="Arial" w:cs="Arial"/>
                <w:b/>
                <w:bCs/>
              </w:rPr>
              <w:t xml:space="preserve">(d) Network can configure dedicated POs for UEs supporting PEI and K0&gt;0 via a second set of ns, and/or </w:t>
            </w:r>
            <w:proofErr w:type="spellStart"/>
            <w:r>
              <w:rPr>
                <w:rFonts w:ascii="Arial" w:hAnsi="Arial" w:cs="Arial"/>
                <w:b/>
                <w:bCs/>
                <w:i/>
                <w:iCs/>
              </w:rPr>
              <w:t>nAndPagingFrameOffset</w:t>
            </w:r>
            <w:proofErr w:type="spellEnd"/>
            <w:r>
              <w:rPr>
                <w:rFonts w:ascii="Arial" w:hAnsi="Arial" w:cs="Arial"/>
                <w:b/>
                <w:bCs/>
              </w:rPr>
              <w:t xml:space="preserve"> and/or </w:t>
            </w:r>
            <w:proofErr w:type="spellStart"/>
            <w:r>
              <w:rPr>
                <w:rFonts w:ascii="Arial" w:hAnsi="Arial" w:cs="Arial"/>
                <w:b/>
                <w:bCs/>
                <w:i/>
                <w:iCs/>
              </w:rPr>
              <w:t>firstPDCCH-MonitoringOccasionOfPO</w:t>
            </w:r>
            <w:proofErr w:type="spellEnd"/>
            <w:r>
              <w:rPr>
                <w:rFonts w:ascii="Arial" w:hAnsi="Arial" w:cs="Arial"/>
                <w:b/>
                <w:bCs/>
              </w:rPr>
              <w:t xml:space="preserve"> parameters.</w:t>
            </w:r>
          </w:p>
          <w:p w:rsidR="003B7D46" w:rsidRDefault="00CC7ABE">
            <w:pPr>
              <w:pStyle w:val="afb"/>
              <w:numPr>
                <w:ilvl w:val="1"/>
                <w:numId w:val="8"/>
              </w:numPr>
              <w:spacing w:after="120"/>
              <w:rPr>
                <w:rFonts w:ascii="Arial" w:hAnsi="Arial" w:cs="Arial"/>
              </w:rPr>
            </w:pPr>
            <w:r>
              <w:rPr>
                <w:rFonts w:ascii="Arial" w:hAnsi="Arial" w:cs="Arial"/>
                <w:b/>
                <w:bCs/>
              </w:rPr>
              <w:t>(e) If configured by the NW, UE indicates whether PEI is currently useful for the UE.</w:t>
            </w:r>
          </w:p>
        </w:tc>
      </w:tr>
    </w:tbl>
    <w:p w:rsidR="003B7D46" w:rsidRDefault="003B7D46">
      <w:pPr>
        <w:spacing w:after="120"/>
        <w:rPr>
          <w:rFonts w:ascii="Arial" w:hAnsi="Arial" w:cs="Arial"/>
          <w:sz w:val="20"/>
          <w:szCs w:val="20"/>
          <w:lang w:val="en-GB"/>
        </w:rPr>
      </w:pPr>
    </w:p>
    <w:p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 depends on the discussion whether we have the case of PEI without subgrouping in Q2.3 for P5. We might not need PEI without subgrouping if all the PEI UEs supports at least UE-ID based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p5, it </w:t>
            </w:r>
            <w:r>
              <w:rPr>
                <w:rFonts w:ascii="Arial" w:hAnsi="Arial" w:cs="Arial"/>
                <w:sz w:val="20"/>
                <w:szCs w:val="20"/>
              </w:rPr>
              <w:t>is true that both approaches are equivalent, but the proposal is redundant if we solve Q2.2/2.3</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A60D93" w:rsidRPr="00BE7A9B" w:rsidRDefault="00A60D93" w:rsidP="00A60D93">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P4</w:t>
            </w:r>
            <w:r>
              <w:rPr>
                <w:rFonts w:ascii="Arial" w:eastAsia="ＭＳ 明朝" w:hAnsi="Arial" w:cs="Arial"/>
                <w:sz w:val="20"/>
                <w:szCs w:val="20"/>
                <w:lang w:eastAsia="ja-JP"/>
              </w:rPr>
              <w:t xml:space="preserve">: If the anchor </w:t>
            </w:r>
            <w:proofErr w:type="spellStart"/>
            <w:r>
              <w:rPr>
                <w:rFonts w:ascii="Arial" w:eastAsia="ＭＳ 明朝" w:hAnsi="Arial" w:cs="Arial"/>
                <w:sz w:val="20"/>
                <w:szCs w:val="20"/>
                <w:lang w:eastAsia="ja-JP"/>
              </w:rPr>
              <w:t>gNB</w:t>
            </w:r>
            <w:proofErr w:type="spellEnd"/>
            <w:r>
              <w:rPr>
                <w:rFonts w:ascii="Arial" w:eastAsia="ＭＳ 明朝" w:hAnsi="Arial" w:cs="Arial"/>
                <w:sz w:val="20"/>
                <w:szCs w:val="20"/>
                <w:lang w:eastAsia="ja-JP"/>
              </w:rPr>
              <w:t xml:space="preserve"> does not support CN</w:t>
            </w:r>
            <w:r w:rsidRPr="00CA6743">
              <w:rPr>
                <w:rFonts w:ascii="Arial" w:eastAsia="ＭＳ 明朝" w:hAnsi="Arial" w:cs="Arial"/>
                <w:sz w:val="20"/>
                <w:szCs w:val="20"/>
                <w:lang w:eastAsia="ja-JP"/>
              </w:rPr>
              <w:t xml:space="preserve"> controlled subgrouping</w:t>
            </w:r>
            <w:r>
              <w:rPr>
                <w:rFonts w:ascii="Arial" w:eastAsia="ＭＳ 明朝" w:hAnsi="Arial" w:cs="Arial"/>
                <w:sz w:val="20"/>
                <w:szCs w:val="20"/>
                <w:lang w:eastAsia="ja-JP"/>
              </w:rPr>
              <w:t xml:space="preserve"> but the current </w:t>
            </w:r>
            <w:proofErr w:type="spellStart"/>
            <w:r>
              <w:rPr>
                <w:rFonts w:ascii="Arial" w:eastAsia="ＭＳ 明朝" w:hAnsi="Arial" w:cs="Arial"/>
                <w:sz w:val="20"/>
                <w:szCs w:val="20"/>
                <w:lang w:eastAsia="ja-JP"/>
              </w:rPr>
              <w:t>gNB</w:t>
            </w:r>
            <w:proofErr w:type="spellEnd"/>
            <w:r>
              <w:rPr>
                <w:rFonts w:ascii="Arial" w:eastAsia="ＭＳ 明朝" w:hAnsi="Arial" w:cs="Arial"/>
                <w:sz w:val="20"/>
                <w:szCs w:val="20"/>
                <w:lang w:eastAsia="ja-JP"/>
              </w:rPr>
              <w:t xml:space="preserve"> and UE does, </w:t>
            </w:r>
            <w:r w:rsidRPr="005F2DB4">
              <w:rPr>
                <w:rFonts w:ascii="Arial" w:eastAsia="ＭＳ 明朝" w:hAnsi="Arial" w:cs="Arial"/>
                <w:sz w:val="20"/>
                <w:szCs w:val="20"/>
                <w:lang w:eastAsia="ja-JP"/>
              </w:rPr>
              <w:t>additional hand</w:t>
            </w:r>
            <w:r>
              <w:rPr>
                <w:rFonts w:ascii="Arial" w:eastAsia="ＭＳ 明朝" w:hAnsi="Arial" w:cs="Arial"/>
                <w:sz w:val="20"/>
                <w:szCs w:val="20"/>
                <w:lang w:eastAsia="ja-JP"/>
              </w:rPr>
              <w:t>ling for PEI and PO monitoring may need to be</w:t>
            </w:r>
            <w:r w:rsidRPr="005F2DB4">
              <w:rPr>
                <w:rFonts w:ascii="Arial" w:eastAsia="ＭＳ 明朝" w:hAnsi="Arial" w:cs="Arial"/>
                <w:sz w:val="20"/>
                <w:szCs w:val="20"/>
                <w:lang w:eastAsia="ja-JP"/>
              </w:rPr>
              <w:t xml:space="preserve"> introduced</w:t>
            </w:r>
            <w:r>
              <w:rPr>
                <w:rFonts w:ascii="Arial" w:eastAsia="ＭＳ 明朝" w:hAnsi="Arial" w:cs="Arial" w:hint="eastAsia"/>
                <w:sz w:val="20"/>
                <w:szCs w:val="20"/>
                <w:lang w:eastAsia="ja-JP"/>
              </w:rPr>
              <w:t>.</w:t>
            </w:r>
            <w:r>
              <w:rPr>
                <w:rFonts w:ascii="Arial" w:eastAsia="ＭＳ 明朝" w:hAnsi="Arial" w:cs="Arial"/>
                <w:sz w:val="20"/>
                <w:szCs w:val="20"/>
                <w:lang w:eastAsia="ja-JP"/>
              </w:rPr>
              <w:t xml:space="preserve"> If this case is valid, the anchor </w:t>
            </w:r>
            <w:proofErr w:type="spellStart"/>
            <w:r>
              <w:rPr>
                <w:rFonts w:ascii="Arial" w:eastAsia="ＭＳ 明朝" w:hAnsi="Arial" w:cs="Arial"/>
                <w:sz w:val="20"/>
                <w:szCs w:val="20"/>
                <w:lang w:eastAsia="ja-JP"/>
              </w:rPr>
              <w:t>gNB</w:t>
            </w:r>
            <w:proofErr w:type="spellEnd"/>
            <w:r>
              <w:rPr>
                <w:rFonts w:ascii="Arial" w:eastAsia="ＭＳ 明朝" w:hAnsi="Arial" w:cs="Arial"/>
                <w:sz w:val="20"/>
                <w:szCs w:val="20"/>
                <w:lang w:eastAsia="ja-JP"/>
              </w:rPr>
              <w:t xml:space="preserve"> doesn’t transmit CN</w:t>
            </w:r>
            <w:r>
              <w:rPr>
                <w:rFonts w:ascii="Arial" w:eastAsia="ＭＳ 明朝" w:hAnsi="Arial" w:cs="Arial" w:hint="eastAsia"/>
                <w:sz w:val="20"/>
                <w:szCs w:val="20"/>
                <w:lang w:eastAsia="ja-JP"/>
              </w:rPr>
              <w:t>-assigned</w:t>
            </w:r>
            <w:r>
              <w:rPr>
                <w:rFonts w:ascii="Arial" w:eastAsia="ＭＳ 明朝" w:hAnsi="Arial" w:cs="Arial"/>
                <w:sz w:val="20"/>
                <w:szCs w:val="20"/>
                <w:lang w:eastAsia="ja-JP"/>
              </w:rPr>
              <w:t xml:space="preserve"> ID via </w:t>
            </w:r>
            <w:proofErr w:type="spellStart"/>
            <w:r>
              <w:rPr>
                <w:rFonts w:ascii="Arial" w:eastAsia="ＭＳ 明朝" w:hAnsi="Arial" w:cs="Arial"/>
                <w:sz w:val="20"/>
                <w:szCs w:val="20"/>
                <w:lang w:eastAsia="ja-JP"/>
              </w:rPr>
              <w:t>Xn</w:t>
            </w:r>
            <w:proofErr w:type="spellEnd"/>
            <w:r>
              <w:rPr>
                <w:rFonts w:ascii="Arial" w:eastAsia="ＭＳ 明朝" w:hAnsi="Arial" w:cs="Arial"/>
                <w:sz w:val="20"/>
                <w:szCs w:val="20"/>
                <w:lang w:eastAsia="ja-JP"/>
              </w:rPr>
              <w:t xml:space="preserve"> interface, so UE cannot use PEI with CN</w:t>
            </w:r>
            <w:r w:rsidRPr="00CA6743">
              <w:rPr>
                <w:rFonts w:ascii="Arial" w:eastAsia="ＭＳ 明朝" w:hAnsi="Arial" w:cs="Arial"/>
                <w:sz w:val="20"/>
                <w:szCs w:val="20"/>
                <w:lang w:eastAsia="ja-JP"/>
              </w:rPr>
              <w:t xml:space="preserve"> controlled subgrouping</w:t>
            </w:r>
            <w:r>
              <w:rPr>
                <w:rFonts w:ascii="Arial" w:eastAsia="ＭＳ 明朝" w:hAnsi="Arial" w:cs="Arial"/>
                <w:sz w:val="20"/>
                <w:szCs w:val="20"/>
                <w:lang w:eastAsia="ja-JP"/>
              </w:rPr>
              <w:t xml:space="preserve"> in RAN paging.</w:t>
            </w:r>
            <w:r>
              <w:rPr>
                <w:rFonts w:ascii="Arial" w:eastAsia="ＭＳ 明朝" w:hAnsi="Arial" w:cs="Arial" w:hint="eastAsia"/>
                <w:sz w:val="20"/>
                <w:szCs w:val="20"/>
                <w:lang w:eastAsia="ja-JP"/>
              </w:rPr>
              <w:t xml:space="preserve"> </w:t>
            </w:r>
            <w:r>
              <w:rPr>
                <w:rFonts w:ascii="Arial" w:eastAsia="ＭＳ 明朝" w:hAnsi="Arial" w:cs="Arial"/>
                <w:sz w:val="20"/>
                <w:szCs w:val="20"/>
                <w:lang w:eastAsia="ja-JP"/>
              </w:rPr>
              <w:t>On the other hand, considering CN paging includes CN</w:t>
            </w:r>
            <w:r>
              <w:rPr>
                <w:rFonts w:ascii="Arial" w:eastAsia="ＭＳ 明朝" w:hAnsi="Arial" w:cs="Arial" w:hint="eastAsia"/>
                <w:sz w:val="20"/>
                <w:szCs w:val="20"/>
                <w:lang w:eastAsia="ja-JP"/>
              </w:rPr>
              <w:t>-assigned</w:t>
            </w:r>
            <w:r>
              <w:rPr>
                <w:rFonts w:ascii="Arial" w:eastAsia="ＭＳ 明朝" w:hAnsi="Arial" w:cs="Arial"/>
                <w:sz w:val="20"/>
                <w:szCs w:val="20"/>
                <w:lang w:eastAsia="ja-JP"/>
              </w:rPr>
              <w:t xml:space="preserve"> ID, it is necessary to clarify which subgroup ID in PEI field the UE should monitor. </w:t>
            </w:r>
          </w:p>
          <w:p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sz w:val="20"/>
                <w:szCs w:val="20"/>
                <w:lang w:eastAsia="ja-JP"/>
              </w:rPr>
              <w:t xml:space="preserve">If the configuration for supporting </w:t>
            </w:r>
            <w:r w:rsidRPr="005F2DB4">
              <w:rPr>
                <w:rFonts w:ascii="Arial" w:eastAsia="ＭＳ 明朝" w:hAnsi="Arial" w:cs="Arial"/>
                <w:sz w:val="20"/>
                <w:szCs w:val="20"/>
                <w:lang w:eastAsia="ja-JP"/>
              </w:rPr>
              <w:t>CN controlled subgrouping</w:t>
            </w:r>
            <w:r>
              <w:rPr>
                <w:rFonts w:ascii="Arial" w:eastAsia="ＭＳ 明朝" w:hAnsi="Arial" w:cs="Arial"/>
                <w:sz w:val="20"/>
                <w:szCs w:val="20"/>
                <w:lang w:eastAsia="ja-JP"/>
              </w:rPr>
              <w:t xml:space="preserve"> is the same in all cells within RNA, P4 is fine. </w:t>
            </w:r>
          </w:p>
        </w:tc>
      </w:tr>
    </w:tbl>
    <w:p w:rsidR="003B7D46" w:rsidRDefault="003B7D46">
      <w:pPr>
        <w:spacing w:after="120"/>
        <w:rPr>
          <w:rFonts w:ascii="Arial" w:hAnsi="Arial" w:cs="Arial"/>
          <w:sz w:val="20"/>
          <w:szCs w:val="20"/>
          <w:lang w:val="en-GB"/>
        </w:rPr>
      </w:pPr>
    </w:p>
    <w:p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rsidR="003B7D46" w:rsidRDefault="00CC7ABE">
      <w:pPr>
        <w:pStyle w:val="afb"/>
        <w:numPr>
          <w:ilvl w:val="0"/>
          <w:numId w:val="9"/>
        </w:numPr>
        <w:spacing w:after="120"/>
        <w:rPr>
          <w:rFonts w:ascii="Arial" w:hAnsi="Arial" w:cs="Arial"/>
          <w:lang w:eastAsia="zh-TW"/>
        </w:rPr>
      </w:pPr>
      <w:r>
        <w:rPr>
          <w:rFonts w:ascii="Arial" w:hAnsi="Arial" w:cs="Arial"/>
        </w:rPr>
        <w:t xml:space="preserve">“Proposal 3”: We may discuss here is LS to </w:t>
      </w:r>
      <w:r>
        <w:rPr>
          <w:rFonts w:ascii="Arial" w:hAnsi="Arial" w:cs="Arial"/>
        </w:rPr>
        <w:t>RAN3/SA2/CT1 is need.</w:t>
      </w:r>
    </w:p>
    <w:p w:rsidR="003B7D46" w:rsidRDefault="00CC7ABE">
      <w:pPr>
        <w:pStyle w:val="afb"/>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rsidR="003B7D46" w:rsidRDefault="00CC7ABE">
      <w:pPr>
        <w:pStyle w:val="afb"/>
        <w:numPr>
          <w:ilvl w:val="0"/>
          <w:numId w:val="9"/>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we may still consider some of them </w:t>
      </w:r>
      <w:r>
        <w:rPr>
          <w:rFonts w:ascii="Arial" w:eastAsiaTheme="minorEastAsia" w:hAnsi="Arial" w:cs="Arial"/>
          <w:lang w:eastAsia="zh-TW"/>
        </w:rPr>
        <w:t>if we see a good support.</w:t>
      </w:r>
    </w:p>
    <w:p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 believe that at least they need to know RAN2 agreements about UE capability. We can send a copy of RAN2 agreements after this meeting and let them </w:t>
            </w:r>
            <w:r>
              <w:rPr>
                <w:rFonts w:ascii="Arial" w:hAnsi="Arial" w:cs="Arial"/>
                <w:sz w:val="20"/>
                <w:szCs w:val="20"/>
              </w:rPr>
              <w:t>check if any work is needed.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the other groups should be informed about the agreements and the capability aspects that were </w:t>
            </w:r>
            <w:r>
              <w:rPr>
                <w:rFonts w:ascii="Arial" w:hAnsi="Arial" w:cs="Arial"/>
                <w:sz w:val="20"/>
                <w:szCs w:val="20"/>
              </w:rPr>
              <w:t>agreed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596657" w:rsidRPr="00BE7A9B" w:rsidRDefault="00596657" w:rsidP="00596657">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DENSO</w:t>
            </w:r>
          </w:p>
        </w:tc>
        <w:tc>
          <w:tcPr>
            <w:tcW w:w="567" w:type="dxa"/>
          </w:tcPr>
          <w:p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Y</w:t>
            </w:r>
          </w:p>
        </w:tc>
        <w:tc>
          <w:tcPr>
            <w:tcW w:w="7649" w:type="dxa"/>
          </w:tcPr>
          <w:p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rPr>
          <w:rFonts w:ascii="Arial" w:hAnsi="Arial" w:cs="Arial"/>
          <w:b/>
          <w:bCs/>
          <w:sz w:val="20"/>
          <w:szCs w:val="20"/>
        </w:rPr>
      </w:pPr>
    </w:p>
    <w:p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Nokia</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w:t>
            </w:r>
            <w:r>
              <w:rPr>
                <w:rFonts w:ascii="Arial" w:hAnsi="Arial" w:cs="Arial"/>
                <w:sz w:val="20"/>
                <w:szCs w:val="20"/>
              </w:rPr>
              <w:t xml:space="preserve"> subgroup configurations.</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w:t>
            </w:r>
            <w:proofErr w:type="spellStart"/>
            <w:r>
              <w:rPr>
                <w:rFonts w:ascii="Arial" w:hAnsi="Arial" w:cs="Arial"/>
                <w:sz w:val="20"/>
                <w:szCs w:val="20"/>
              </w:rPr>
              <w:t>POs.</w:t>
            </w:r>
            <w:proofErr w:type="spellEnd"/>
            <w:r>
              <w:rPr>
                <w:rFonts w:ascii="Arial" w:hAnsi="Arial" w:cs="Arial"/>
                <w:sz w:val="20"/>
                <w:szCs w:val="20"/>
              </w:rPr>
              <w:t xml:space="preserve"> Benefit for the</w:t>
            </w:r>
            <w:r>
              <w:rPr>
                <w:rFonts w:ascii="Arial" w:hAnsi="Arial" w:cs="Arial"/>
                <w:sz w:val="20"/>
                <w:szCs w:val="20"/>
              </w:rPr>
              <w:t xml:space="preserve"> NW is less PEI transmissions (only PEI transmission for </w:t>
            </w:r>
            <w:proofErr w:type="spellStart"/>
            <w:r>
              <w:rPr>
                <w:rFonts w:ascii="Arial" w:hAnsi="Arial" w:cs="Arial"/>
                <w:sz w:val="20"/>
                <w:szCs w:val="20"/>
              </w:rPr>
              <w:t>Pos</w:t>
            </w:r>
            <w:proofErr w:type="spellEnd"/>
            <w:r>
              <w:rPr>
                <w:rFonts w:ascii="Arial" w:hAnsi="Arial" w:cs="Arial"/>
                <w:sz w:val="20"/>
                <w:szCs w:val="20"/>
              </w:rPr>
              <w:t xml:space="preserve"> with PEI capable UEs), benefit for legacy UEs is that there will be less false paging messages for them if they are in separate </w:t>
            </w:r>
            <w:proofErr w:type="spellStart"/>
            <w:r>
              <w:rPr>
                <w:rFonts w:ascii="Arial" w:hAnsi="Arial" w:cs="Arial"/>
                <w:sz w:val="20"/>
                <w:szCs w:val="20"/>
              </w:rPr>
              <w:t>POs.</w:t>
            </w:r>
            <w:proofErr w:type="spellEnd"/>
            <w:r>
              <w:rPr>
                <w:rFonts w:ascii="Arial" w:hAnsi="Arial" w:cs="Arial"/>
                <w:sz w:val="20"/>
                <w:szCs w:val="20"/>
              </w:rPr>
              <w:t xml:space="preserve"> </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 As indicated similarly for TRS in the meeting, we don’t w</w:t>
            </w:r>
            <w:r>
              <w:rPr>
                <w:rFonts w:ascii="Arial" w:hAnsi="Arial" w:cs="Arial"/>
                <w:sz w:val="20"/>
                <w:szCs w:val="20"/>
              </w:rPr>
              <w:t>ant to implement features that are not used by the UEs. Even if UEs indicate that they are capable of PEI, it does not mean that they are actually using them. For example, if they are in sufficiently good coverage, they will most probably not use PEI (this</w:t>
            </w:r>
            <w:r>
              <w:rPr>
                <w:rFonts w:ascii="Arial" w:hAnsi="Arial" w:cs="Arial"/>
                <w:sz w:val="20"/>
                <w:szCs w:val="20"/>
              </w:rPr>
              <w:t xml:space="preserve"> has clearly been indicated by UE vendors). We don’t want to transmit PEI in vain, we could introduce a very light weight mechanism with piggybacking on existing signaling, e.g. in a paging response whether UE is using PEI. </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r>
              <w:rPr>
                <w:rFonts w:ascii="Arial" w:hAnsi="Arial" w:cs="Arial"/>
                <w:sz w:val="20"/>
                <w:szCs w:val="20"/>
              </w:rPr>
              <w:t>)</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w:t>
            </w:r>
            <w:r>
              <w:rPr>
                <w:rFonts w:ascii="Arial" w:hAnsi="Arial" w:cs="Arial"/>
                <w:sz w:val="20"/>
                <w:szCs w:val="20"/>
              </w:rPr>
              <w:t xml:space="preserve">ntially large amount of information even if it does not support the TRS resource </w:t>
            </w:r>
            <w:proofErr w:type="spellStart"/>
            <w:r>
              <w:rPr>
                <w:rFonts w:ascii="Arial" w:hAnsi="Arial" w:cs="Arial"/>
                <w:sz w:val="20"/>
                <w:szCs w:val="20"/>
              </w:rPr>
              <w:t>config</w:t>
            </w:r>
            <w:proofErr w:type="spellEnd"/>
            <w:r>
              <w:rPr>
                <w:rFonts w:ascii="Arial" w:hAnsi="Arial" w:cs="Arial"/>
                <w:sz w:val="20"/>
                <w:szCs w:val="20"/>
              </w:rPr>
              <w:t xml:space="preserve"> creating a feature dependency.</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(c)+(d) this may allow NW to more efficiently manage the paging resources and it seems not much effort to implement the </w:t>
            </w:r>
            <w:proofErr w:type="spellStart"/>
            <w:r>
              <w:rPr>
                <w:rFonts w:ascii="Arial" w:hAnsi="Arial" w:cs="Arial"/>
                <w:sz w:val="20"/>
                <w:szCs w:val="20"/>
              </w:rPr>
              <w:t>signalling</w:t>
            </w:r>
            <w:proofErr w:type="spellEnd"/>
            <w:r>
              <w:rPr>
                <w:rFonts w:ascii="Arial" w:hAnsi="Arial" w:cs="Arial"/>
                <w:sz w:val="20"/>
                <w:szCs w:val="20"/>
              </w:rPr>
              <w:t>, h</w:t>
            </w:r>
            <w:r>
              <w:rPr>
                <w:rFonts w:ascii="Arial" w:hAnsi="Arial" w:cs="Arial"/>
                <w:sz w:val="20"/>
                <w:szCs w:val="20"/>
              </w:rPr>
              <w:t>owever it seems not essential and does introduce additional broadcast overhead, if configured. It would be fine if we do also have (a) but otherwise maybe not.</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(e) we would assume PEI is always useful if it is supported, in idle mode the UE moves </w:t>
            </w:r>
            <w:r>
              <w:rPr>
                <w:rFonts w:ascii="Arial" w:hAnsi="Arial" w:cs="Arial"/>
                <w:sz w:val="20"/>
                <w:szCs w:val="20"/>
              </w:rPr>
              <w:t>between better and worse coverage without sending any indication so it is not clear how this helps the network decide whether to use PEI. The example given by Ericsson in paging response sounds like a SON/MDT enhancement, maybe it could be considered later</w:t>
            </w:r>
            <w:r>
              <w:rPr>
                <w:rFonts w:ascii="Arial" w:hAnsi="Arial" w:cs="Arial"/>
                <w:sz w:val="20"/>
                <w:szCs w:val="20"/>
              </w:rPr>
              <w:t>.</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 helps enable cross-slot scheduling for paging message, which can help UE save more power in paging reception. Although CSS for paging is a mandatory feature sin</w:t>
            </w:r>
            <w:r>
              <w:rPr>
                <w:rFonts w:ascii="Arial" w:hAnsi="Arial" w:cs="Arial"/>
                <w:sz w:val="20"/>
                <w:szCs w:val="20"/>
              </w:rPr>
              <w:t xml:space="preserve">ce R15 but it can’t be used in practice because it is mandatory with capability signaling. </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1424" w:type="dxa"/>
          </w:tcPr>
          <w:p w:rsidR="003B7D46" w:rsidRDefault="00CC7ABE">
            <w:pPr>
              <w:pStyle w:val="afb"/>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would be useful for </w:t>
            </w:r>
            <w:proofErr w:type="spellStart"/>
            <w:r>
              <w:rPr>
                <w:rFonts w:ascii="Arial" w:hAnsi="Arial" w:cs="Arial"/>
                <w:sz w:val="20"/>
                <w:szCs w:val="20"/>
              </w:rPr>
              <w:t>gNB</w:t>
            </w:r>
            <w:proofErr w:type="spellEnd"/>
            <w:r>
              <w:rPr>
                <w:rFonts w:ascii="Arial" w:hAnsi="Arial" w:cs="Arial"/>
                <w:sz w:val="20"/>
                <w:szCs w:val="20"/>
              </w:rPr>
              <w:t xml:space="preserve"> to have this information</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424" w:type="dxa"/>
          </w:tcPr>
          <w:p w:rsidR="003B7D46" w:rsidRDefault="00CC7ABE">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Seems only B is </w:t>
            </w:r>
            <w:r>
              <w:rPr>
                <w:rFonts w:ascii="Arial" w:eastAsia="SimSun" w:hAnsi="Arial" w:cs="Arial" w:hint="eastAsia"/>
                <w:sz w:val="20"/>
                <w:szCs w:val="20"/>
                <w:lang w:eastAsia="zh-CN"/>
              </w:rPr>
              <w:t>needed according to the current situation</w:t>
            </w:r>
          </w:p>
        </w:tc>
      </w:tr>
      <w:tr w:rsidR="0059665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596657" w:rsidRPr="00596657" w:rsidRDefault="00596657">
            <w:pPr>
              <w:spacing w:after="120"/>
              <w:jc w:val="both"/>
              <w:rPr>
                <w:rFonts w:ascii="Arial" w:eastAsia="ＭＳ 明朝" w:hAnsi="Arial" w:cs="Arial" w:hint="eastAsia"/>
                <w:bCs w:val="0"/>
                <w:sz w:val="20"/>
                <w:szCs w:val="20"/>
                <w:lang w:eastAsia="ja-JP"/>
              </w:rPr>
            </w:pPr>
            <w:r w:rsidRPr="00596657">
              <w:rPr>
                <w:rFonts w:ascii="Arial" w:eastAsia="ＭＳ 明朝" w:hAnsi="Arial" w:cs="Arial" w:hint="eastAsia"/>
                <w:bCs w:val="0"/>
                <w:sz w:val="20"/>
                <w:szCs w:val="20"/>
                <w:lang w:eastAsia="ja-JP"/>
              </w:rPr>
              <w:t>DENSO</w:t>
            </w:r>
          </w:p>
        </w:tc>
        <w:tc>
          <w:tcPr>
            <w:tcW w:w="1424" w:type="dxa"/>
          </w:tcPr>
          <w:p w:rsidR="00596657" w:rsidRPr="00596657" w:rsidRDefault="00596657">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hint="eastAsia"/>
                <w:lang w:val="en-US"/>
              </w:rPr>
            </w:pPr>
            <w:r>
              <w:rPr>
                <w:rFonts w:ascii="Arial" w:eastAsia="ＭＳ 明朝" w:hAnsi="Arial" w:cs="Arial"/>
                <w:lang w:val="en-US"/>
              </w:rPr>
              <w:t>(</w:t>
            </w:r>
            <w:r>
              <w:rPr>
                <w:rFonts w:ascii="Arial" w:eastAsia="ＭＳ 明朝" w:hAnsi="Arial" w:cs="Arial" w:hint="eastAsia"/>
                <w:lang w:val="en-US"/>
              </w:rPr>
              <w:t>b</w:t>
            </w:r>
            <w:r>
              <w:rPr>
                <w:rFonts w:ascii="Arial" w:eastAsia="ＭＳ 明朝" w:hAnsi="Arial" w:cs="Arial"/>
                <w:lang w:val="en-US"/>
              </w:rPr>
              <w:t>)</w:t>
            </w:r>
          </w:p>
        </w:tc>
        <w:tc>
          <w:tcPr>
            <w:tcW w:w="6799" w:type="dxa"/>
          </w:tcPr>
          <w:p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p>
        </w:tc>
      </w:tr>
    </w:tbl>
    <w:p w:rsidR="003B7D46" w:rsidRDefault="00CC7ABE">
      <w:pPr>
        <w:pStyle w:val="2"/>
        <w:rPr>
          <w:rFonts w:eastAsiaTheme="minorEastAsia"/>
          <w:lang w:eastAsia="zh-TW"/>
        </w:rPr>
      </w:pPr>
      <w:r>
        <w:rPr>
          <w:rFonts w:eastAsiaTheme="minorEastAsia" w:hint="eastAsia"/>
          <w:lang w:eastAsia="zh-TW"/>
        </w:rPr>
        <w:t>O</w:t>
      </w:r>
      <w:r>
        <w:rPr>
          <w:rFonts w:eastAsiaTheme="minorEastAsia"/>
          <w:lang w:eastAsia="zh-TW"/>
        </w:rPr>
        <w:t>ther comments</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hint="eastAsia"/>
                <w:sz w:val="20"/>
                <w:szCs w:val="20"/>
              </w:rPr>
              <w:t>M</w:t>
            </w:r>
            <w:r>
              <w:rPr>
                <w:rFonts w:ascii="Arial" w:hAnsi="Arial" w:cs="Arial"/>
                <w:sz w:val="20"/>
                <w:szCs w:val="20"/>
              </w:rPr>
              <w:t>ediaTek</w:t>
            </w:r>
            <w:proofErr w:type="spellEnd"/>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w:t>
            </w:r>
            <w:r>
              <w:rPr>
                <w:rFonts w:ascii="Arial" w:hAnsi="Arial" w:cs="Arial"/>
                <w:sz w:val="20"/>
                <w:szCs w:val="20"/>
              </w:rPr>
              <w:t xml:space="preserve">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Assuming same number</w:t>
            </w:r>
            <w:r>
              <w:rPr>
                <w:rFonts w:ascii="Arial" w:hAnsi="Arial" w:cs="Arial"/>
                <w:sz w:val="20"/>
                <w:szCs w:val="20"/>
              </w:rPr>
              <w:t xml:space="preserve"> of CN assignment subgroups for all the cells seems to put too much restrictions to the NW since it has been agreed each cell can decide its own configuration. As long as we define the behavior that the UE monitors legacy if the UE cannot find correspondin</w:t>
            </w:r>
            <w:r>
              <w:rPr>
                <w:rFonts w:ascii="Arial" w:hAnsi="Arial" w:cs="Arial"/>
                <w:sz w:val="20"/>
                <w:szCs w:val="20"/>
              </w:rPr>
              <w:t xml:space="preserve">g bit in PEI, it covers already the case of if the bit allocated for CN is less than the CN assigned ID of the UE without remapping. </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are fine with </w:t>
            </w:r>
            <w:proofErr w:type="spellStart"/>
            <w:r>
              <w:rPr>
                <w:rFonts w:ascii="Arial" w:hAnsi="Arial" w:cs="Arial"/>
                <w:sz w:val="20"/>
                <w:szCs w:val="20"/>
              </w:rPr>
              <w:t>MediaTek’s</w:t>
            </w:r>
            <w:proofErr w:type="spellEnd"/>
            <w:r>
              <w:rPr>
                <w:rFonts w:ascii="Arial" w:hAnsi="Arial" w:cs="Arial"/>
                <w:sz w:val="20"/>
                <w:szCs w:val="20"/>
              </w:rPr>
              <w:t xml:space="preserve"> proposal,</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that in case of any mismatch UE falls back to legacy paging monitoring. This is also in line with one of RAN2 earlier agreement on this topic</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rsidTr="003B7D46">
        <w:tc>
          <w:tcPr>
            <w:cnfStyle w:val="001000000000" w:firstRow="0" w:lastRow="0" w:firstColumn="1" w:lastColumn="0" w:oddVBand="0" w:evenVBand="0" w:oddHBand="0" w:evenHBand="0" w:firstRowFirstColumn="0" w:firstRowLastColumn="0" w:lastRowFirstColumn="0" w:lastRowLastColumn="0"/>
            <w:tcW w:w="1413" w:type="dxa"/>
          </w:tcPr>
          <w:p w:rsidR="00596657" w:rsidRPr="00AB1C14" w:rsidRDefault="00596657" w:rsidP="00596657">
            <w:pPr>
              <w:spacing w:after="120"/>
              <w:jc w:val="both"/>
              <w:rPr>
                <w:rFonts w:ascii="Arial" w:eastAsia="ＭＳ 明朝" w:hAnsi="Arial" w:cs="Arial"/>
                <w:sz w:val="20"/>
                <w:szCs w:val="20"/>
                <w:lang w:eastAsia="ja-JP"/>
              </w:rPr>
            </w:pPr>
            <w:r>
              <w:rPr>
                <w:rFonts w:ascii="Arial" w:eastAsia="ＭＳ 明朝" w:hAnsi="Arial" w:cs="Arial" w:hint="eastAsia"/>
                <w:sz w:val="20"/>
                <w:szCs w:val="20"/>
                <w:lang w:eastAsia="ja-JP"/>
              </w:rPr>
              <w:t>D</w:t>
            </w:r>
            <w:r>
              <w:rPr>
                <w:rFonts w:ascii="Arial" w:eastAsia="ＭＳ 明朝" w:hAnsi="Arial" w:cs="Arial"/>
                <w:sz w:val="20"/>
                <w:szCs w:val="20"/>
                <w:lang w:eastAsia="ja-JP"/>
              </w:rPr>
              <w:t>ENSO</w:t>
            </w:r>
          </w:p>
        </w:tc>
        <w:tc>
          <w:tcPr>
            <w:tcW w:w="8216" w:type="dxa"/>
          </w:tcPr>
          <w:p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ＭＳ 明朝" w:hAnsi="Arial" w:cs="Arial"/>
                <w:sz w:val="20"/>
                <w:szCs w:val="20"/>
                <w:lang w:eastAsia="ja-JP"/>
              </w:rPr>
            </w:pPr>
            <w:r>
              <w:rPr>
                <w:rFonts w:ascii="Arial" w:eastAsia="ＭＳ 明朝" w:hAnsi="Arial" w:cs="Arial" w:hint="eastAsia"/>
                <w:sz w:val="20"/>
                <w:szCs w:val="20"/>
                <w:lang w:eastAsia="ja-JP"/>
              </w:rPr>
              <w:t xml:space="preserve">Agree with </w:t>
            </w:r>
            <w:proofErr w:type="spellStart"/>
            <w:r>
              <w:rPr>
                <w:rFonts w:ascii="Arial" w:eastAsia="ＭＳ 明朝" w:hAnsi="Arial" w:cs="Arial" w:hint="eastAsia"/>
                <w:sz w:val="20"/>
                <w:szCs w:val="20"/>
                <w:lang w:eastAsia="ja-JP"/>
              </w:rPr>
              <w:t>MediaTek</w:t>
            </w:r>
            <w:proofErr w:type="spellEnd"/>
            <w:r>
              <w:rPr>
                <w:rFonts w:ascii="Arial" w:eastAsia="ＭＳ 明朝" w:hAnsi="Arial" w:cs="Arial"/>
                <w:sz w:val="20"/>
                <w:szCs w:val="20"/>
                <w:lang w:eastAsia="ja-JP"/>
              </w:rPr>
              <w:t>.</w:t>
            </w:r>
          </w:p>
        </w:tc>
      </w:tr>
    </w:tbl>
    <w:p w:rsidR="003B7D46" w:rsidRDefault="003B7D46">
      <w:pPr>
        <w:rPr>
          <w:lang w:val="en-GB"/>
        </w:rPr>
      </w:pPr>
      <w:bookmarkStart w:id="5" w:name="_GoBack"/>
      <w:bookmarkEnd w:id="5"/>
    </w:p>
    <w:p w:rsidR="003B7D46" w:rsidRDefault="00CC7ABE">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rsidR="003B7D46" w:rsidRDefault="00CC7ABE">
      <w:pPr>
        <w:spacing w:after="120"/>
        <w:rPr>
          <w:rFonts w:ascii="Arial" w:hAnsi="Arial" w:cs="Arial"/>
          <w:sz w:val="20"/>
          <w:szCs w:val="20"/>
          <w:lang w:val="en-GB"/>
        </w:rPr>
      </w:pPr>
      <w:r>
        <w:rPr>
          <w:rFonts w:ascii="Arial" w:hAnsi="Arial" w:cs="Arial"/>
          <w:sz w:val="20"/>
          <w:szCs w:val="20"/>
          <w:lang w:val="en-GB"/>
        </w:rPr>
        <w:t xml:space="preserve">It is proposed to discuss and decide on the </w:t>
      </w:r>
      <w:r>
        <w:rPr>
          <w:rFonts w:ascii="Arial" w:hAnsi="Arial" w:cs="Arial"/>
          <w:sz w:val="20"/>
          <w:szCs w:val="20"/>
          <w:lang w:val="en-GB"/>
        </w:rPr>
        <w:t>following proposals:</w:t>
      </w:r>
    </w:p>
    <w:p w:rsidR="003B7D46" w:rsidRDefault="003B7D46">
      <w:pPr>
        <w:spacing w:after="120"/>
        <w:rPr>
          <w:rFonts w:ascii="Arial" w:hAnsi="Arial" w:cs="Arial"/>
          <w:sz w:val="20"/>
          <w:szCs w:val="20"/>
        </w:rPr>
      </w:pPr>
    </w:p>
    <w:p w:rsidR="003B7D46" w:rsidRDefault="00CC7ABE">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 xml:space="preserve">R2-2203720, “Summary of 8.9.3.2.1 PEI and Paging Subgrouping,” </w:t>
      </w:r>
      <w:proofErr w:type="spellStart"/>
      <w:r>
        <w:rPr>
          <w:rFonts w:ascii="Arial" w:hAnsi="Arial" w:cs="Arial"/>
          <w:sz w:val="20"/>
          <w:szCs w:val="20"/>
          <w:lang w:val="en-GB"/>
        </w:rPr>
        <w:t>MediaTek</w:t>
      </w:r>
      <w:proofErr w:type="spellEnd"/>
    </w:p>
    <w:p w:rsidR="003B7D46" w:rsidRDefault="00CC7ABE">
      <w:pPr>
        <w:pStyle w:val="afb"/>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ABE" w:rsidRDefault="00CC7ABE">
      <w:r>
        <w:separator/>
      </w:r>
    </w:p>
  </w:endnote>
  <w:endnote w:type="continuationSeparator" w:id="0">
    <w:p w:rsidR="00CC7ABE" w:rsidRDefault="00CC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auto"/>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46" w:rsidRDefault="00CC7ABE">
    <w:pPr>
      <w:pStyle w:val="af"/>
    </w:pPr>
    <w:r>
      <w:fldChar w:fldCharType="begin"/>
    </w:r>
    <w:r>
      <w:instrText xml:space="preserve"> PAGE   \* MERGEFORMAT </w:instrText>
    </w:r>
    <w:r>
      <w:fldChar w:fldCharType="separate"/>
    </w:r>
    <w:r w:rsidR="00596657">
      <w:rPr>
        <w:noProof/>
      </w:rPr>
      <w:t>10</w:t>
    </w:r>
    <w:r>
      <w:fldChar w:fldCharType="end"/>
    </w:r>
  </w:p>
  <w:p w:rsidR="003B7D46" w:rsidRDefault="003B7D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ABE" w:rsidRDefault="00CC7ABE">
      <w:r>
        <w:separator/>
      </w:r>
    </w:p>
  </w:footnote>
  <w:footnote w:type="continuationSeparator" w:id="0">
    <w:p w:rsidR="00CC7ABE" w:rsidRDefault="00CC7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9"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9"/>
  </w:num>
  <w:num w:numId="7">
    <w:abstractNumId w:val="5"/>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946"/>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F1AA9A"/>
  <w15:docId w15:val="{25057BBC-4DD2-4763-A3D4-C934070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ＭＳ 明朝"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ＭＳ 明朝"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pPr>
      <w:spacing w:after="180"/>
    </w:pPr>
    <w:rPr>
      <w:rFonts w:ascii="Times New Roman" w:eastAsia="ＭＳ 明朝" w:hAnsi="Times New Roman"/>
      <w:sz w:val="20"/>
      <w:szCs w:val="20"/>
      <w:lang w:val="en-GB" w:eastAsia="en-US"/>
    </w:rPr>
  </w:style>
  <w:style w:type="paragraph" w:styleId="ad">
    <w:name w:val="Plain Text"/>
    <w:basedOn w:val="a"/>
    <w:qFormat/>
    <w:pPr>
      <w:spacing w:after="180"/>
    </w:pPr>
    <w:rPr>
      <w:rFonts w:ascii="Courier New" w:eastAsia="ＭＳ 明朝"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ＭＳ 明朝"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qFormat/>
    <w:pPr>
      <w:keepLines/>
    </w:pPr>
    <w:rPr>
      <w:rFonts w:ascii="Times New Roman" w:eastAsia="ＭＳ 明朝"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ＭＳ 明朝"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ＭＳ 明朝"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ＭＳ 明朝"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ＭＳ 明朝" w:hAnsi="Times New Roman"/>
      <w:sz w:val="20"/>
      <w:szCs w:val="20"/>
      <w:lang w:val="en-GB" w:eastAsia="en-US"/>
    </w:rPr>
  </w:style>
  <w:style w:type="paragraph" w:customStyle="1" w:styleId="FP">
    <w:name w:val="FP"/>
    <w:basedOn w:val="a"/>
    <w:qFormat/>
    <w:rPr>
      <w:rFonts w:ascii="Times New Roman" w:eastAsia="ＭＳ 明朝"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ＭＳ 明朝"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ＭＳ 明朝"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ＭＳ 明朝"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ＭＳ 明朝"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ＭＳ 明朝"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ＭＳ 明朝"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ＭＳ 明朝"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ＭＳ 明朝"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ＭＳ 明朝"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ＭＳ 明朝"/>
      <w:sz w:val="16"/>
      <w:szCs w:val="16"/>
    </w:rPr>
  </w:style>
  <w:style w:type="paragraph" w:customStyle="1" w:styleId="bullet">
    <w:name w:val="bullet"/>
    <w:basedOn w:val="a"/>
    <w:qFormat/>
    <w:pPr>
      <w:numPr>
        <w:numId w:val="2"/>
      </w:numPr>
      <w:spacing w:after="180"/>
    </w:pPr>
    <w:rPr>
      <w:rFonts w:ascii="Times New Roman" w:eastAsia="ＭＳ 明朝" w:hAnsi="Times New Roman"/>
      <w:sz w:val="20"/>
      <w:szCs w:val="20"/>
      <w:lang w:val="en-GB" w:eastAsia="en-US"/>
    </w:rPr>
  </w:style>
  <w:style w:type="character" w:customStyle="1" w:styleId="NOChar">
    <w:name w:val="NO Char"/>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B1Char">
    <w:name w:val="B1 Char"/>
    <w:link w:val="B1"/>
    <w:qFormat/>
    <w:rPr>
      <w:rFonts w:eastAsia="ＭＳ 明朝"/>
      <w:lang w:val="en-GB" w:eastAsia="en-US" w:bidi="ar-SA"/>
    </w:rPr>
  </w:style>
  <w:style w:type="character" w:customStyle="1" w:styleId="EditorsNoteChar">
    <w:name w:val="Editor's Note Char"/>
    <w:link w:val="EditorsNote"/>
    <w:qFormat/>
    <w:rPr>
      <w:rFonts w:eastAsia="ＭＳ 明朝"/>
      <w:color w:val="FF0000"/>
      <w:lang w:val="en-GB" w:eastAsia="en-US" w:bidi="ar-SA"/>
    </w:rPr>
  </w:style>
  <w:style w:type="character" w:customStyle="1" w:styleId="NOChar1">
    <w:name w:val="NO Char1"/>
    <w:link w:val="NO"/>
    <w:qFormat/>
    <w:rPr>
      <w:rFonts w:eastAsia="ＭＳ 明朝"/>
      <w:lang w:val="en-GB" w:eastAsia="en-US" w:bidi="ar-SA"/>
    </w:rPr>
  </w:style>
  <w:style w:type="character" w:customStyle="1" w:styleId="B3Char">
    <w:name w:val="B3 Char"/>
    <w:link w:val="B3"/>
    <w:qFormat/>
    <w:rPr>
      <w:rFonts w:eastAsia="ＭＳ 明朝"/>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ＭＳ 明朝" w:hAnsi="Arial"/>
      <w:sz w:val="18"/>
      <w:lang w:val="en-GB" w:eastAsia="en-US" w:bidi="ar-SA"/>
    </w:rPr>
  </w:style>
  <w:style w:type="character" w:customStyle="1" w:styleId="EXChar">
    <w:name w:val="EX Char"/>
    <w:link w:val="EX"/>
    <w:qFormat/>
    <w:locked/>
    <w:rPr>
      <w:lang w:val="en-GB" w:eastAsia="en-US"/>
    </w:rPr>
  </w:style>
  <w:style w:type="character" w:customStyle="1" w:styleId="30">
    <w:name w:val="見出し 3 (文字)"/>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リスト段落 (文字)"/>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ＭＳ 明朝" w:hAnsi="Arial"/>
      <w:b/>
      <w:sz w:val="20"/>
      <w:szCs w:val="24"/>
      <w:lang w:val="en-GB" w:eastAsia="en-GB"/>
    </w:rPr>
  </w:style>
  <w:style w:type="character" w:customStyle="1" w:styleId="af1">
    <w:name w:val="フッター (文字)"/>
    <w:link w:val="af"/>
    <w:uiPriority w:val="99"/>
    <w:qFormat/>
    <w:rPr>
      <w:rFonts w:ascii="Arial" w:hAnsi="Arial"/>
      <w:b/>
      <w:i/>
      <w:sz w:val="18"/>
      <w:lang w:val="en-GB" w:eastAsia="en-US"/>
    </w:rPr>
  </w:style>
  <w:style w:type="character" w:customStyle="1" w:styleId="af2">
    <w:name w:val="ヘッダー (文字)"/>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ＭＳ 明朝"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図表番号 (文字)"/>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ＭＳ 明朝"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文字)"/>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コメント文字列 (文字)"/>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qFormat/>
  </w:style>
  <w:style w:type="character" w:customStyle="1" w:styleId="eop">
    <w:name w:val="eop"/>
    <w:basedOn w:val="a0"/>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5"/>
      </w:numPr>
      <w:spacing w:before="40"/>
    </w:pPr>
    <w:rPr>
      <w:rFonts w:ascii="Arial" w:eastAsia="ＭＳ 明朝"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unhideWhenUsed/>
    <w:qFormat/>
    <w:rPr>
      <w:color w:val="605E5C"/>
      <w:shd w:val="clear" w:color="auto" w:fill="E1DFDD"/>
    </w:rPr>
  </w:style>
  <w:style w:type="character" w:customStyle="1" w:styleId="Mention">
    <w:name w:val="Mention"/>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RA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RAN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RA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53DB4D-9896-4E40-A2B2-42578B6A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10</Pages>
  <Words>3349</Words>
  <Characters>19090</Characters>
  <Application>Microsoft Office Word</Application>
  <DocSecurity>0</DocSecurity>
  <Lines>159</Lines>
  <Paragraphs>44</Paragraphs>
  <ScaleCrop>false</ScaleCrop>
  <Company>ETSI</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Tatsuki Nagano (長野 樹)</cp:lastModifiedBy>
  <cp:revision>57</cp:revision>
  <cp:lastPrinted>2007-12-21T04:58:00Z</cp:lastPrinted>
  <dcterms:created xsi:type="dcterms:W3CDTF">2022-02-24T11:44:00Z</dcterms:created>
  <dcterms:modified xsi:type="dcterms:W3CDTF">2022-02-25T09:21:00Z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