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228295" w14:textId="363923D2" w:rsidR="00B2311E" w:rsidRPr="00BF20D3" w:rsidRDefault="00B2311E" w:rsidP="00BF20D3">
      <w:pPr>
        <w:tabs>
          <w:tab w:val="center" w:pos="4536"/>
          <w:tab w:val="right" w:pos="9072"/>
        </w:tabs>
        <w:rPr>
          <w:rFonts w:ascii="Arial" w:hAnsi="Arial" w:cs="Arial"/>
          <w:b/>
          <w:bCs/>
          <w:sz w:val="24"/>
        </w:rPr>
      </w:pPr>
      <w:r w:rsidRPr="00BF20D3">
        <w:rPr>
          <w:rFonts w:ascii="Arial" w:hAnsi="Arial" w:cs="Arial"/>
          <w:b/>
          <w:bCs/>
          <w:sz w:val="24"/>
        </w:rPr>
        <w:t>3GPP T</w:t>
      </w:r>
      <w:bookmarkStart w:id="0" w:name="_Ref452454252"/>
      <w:bookmarkEnd w:id="0"/>
      <w:r w:rsidRPr="00BF20D3">
        <w:rPr>
          <w:rFonts w:ascii="Arial" w:hAnsi="Arial" w:cs="Arial"/>
          <w:b/>
          <w:bCs/>
          <w:sz w:val="24"/>
        </w:rPr>
        <w:t>SG RAN WG2 Meeting #11</w:t>
      </w:r>
      <w:r w:rsidR="0051180E">
        <w:rPr>
          <w:rFonts w:ascii="Arial" w:hAnsi="Arial" w:cs="Arial"/>
          <w:b/>
          <w:bCs/>
          <w:sz w:val="24"/>
        </w:rPr>
        <w:t>7</w:t>
      </w:r>
      <w:r w:rsidRPr="00BF20D3">
        <w:rPr>
          <w:rFonts w:ascii="Arial" w:hAnsi="Arial" w:cs="Arial"/>
          <w:b/>
          <w:bCs/>
          <w:sz w:val="24"/>
        </w:rPr>
        <w:t xml:space="preserve">-e                </w:t>
      </w:r>
      <w:r w:rsidRPr="00BF20D3">
        <w:rPr>
          <w:rFonts w:ascii="Arial" w:hAnsi="Arial" w:cs="Arial"/>
          <w:b/>
          <w:bCs/>
          <w:sz w:val="24"/>
        </w:rPr>
        <w:tab/>
        <w:t>R2-2</w:t>
      </w:r>
      <w:r w:rsidR="00273C28">
        <w:rPr>
          <w:rFonts w:ascii="Arial" w:hAnsi="Arial" w:cs="Arial"/>
          <w:b/>
          <w:bCs/>
          <w:sz w:val="24"/>
        </w:rPr>
        <w:t>2</w:t>
      </w:r>
      <w:r w:rsidR="00B72854">
        <w:rPr>
          <w:rFonts w:ascii="Arial" w:hAnsi="Arial" w:cs="Arial"/>
          <w:b/>
          <w:bCs/>
          <w:sz w:val="24"/>
        </w:rPr>
        <w:t>03204</w:t>
      </w:r>
    </w:p>
    <w:p w14:paraId="04F87BFA" w14:textId="012FCAD6" w:rsidR="00B2311E" w:rsidRPr="00BF20D3" w:rsidRDefault="00B2311E" w:rsidP="00BF20D3">
      <w:pPr>
        <w:pStyle w:val="CRCoverPage"/>
        <w:spacing w:after="240"/>
        <w:outlineLvl w:val="0"/>
        <w:rPr>
          <w:b/>
          <w:sz w:val="24"/>
        </w:rPr>
      </w:pPr>
      <w:r w:rsidRPr="00BF20D3">
        <w:rPr>
          <w:rFonts w:cs="Arial"/>
          <w:b/>
          <w:bCs/>
          <w:sz w:val="24"/>
        </w:rPr>
        <w:t xml:space="preserve">Online meeting, </w:t>
      </w:r>
      <w:r w:rsidR="0002681B">
        <w:rPr>
          <w:rFonts w:cs="Arial"/>
          <w:b/>
          <w:bCs/>
          <w:sz w:val="24"/>
        </w:rPr>
        <w:t>21</w:t>
      </w:r>
      <w:r w:rsidR="009F3498" w:rsidRPr="001F55E5">
        <w:rPr>
          <w:rFonts w:cs="Arial"/>
          <w:b/>
          <w:bCs/>
          <w:sz w:val="24"/>
          <w:vertAlign w:val="superscript"/>
        </w:rPr>
        <w:t>st</w:t>
      </w:r>
      <w:r w:rsidR="009F3498">
        <w:rPr>
          <w:rFonts w:cs="Arial"/>
          <w:b/>
          <w:bCs/>
          <w:sz w:val="24"/>
        </w:rPr>
        <w:t xml:space="preserve"> </w:t>
      </w:r>
      <w:r w:rsidR="0002681B">
        <w:rPr>
          <w:rFonts w:cs="Arial"/>
          <w:b/>
          <w:bCs/>
          <w:sz w:val="24"/>
        </w:rPr>
        <w:t xml:space="preserve">February </w:t>
      </w:r>
      <w:r w:rsidR="00526BCC">
        <w:rPr>
          <w:rFonts w:cs="Arial"/>
          <w:b/>
          <w:bCs/>
          <w:sz w:val="24"/>
        </w:rPr>
        <w:t>–</w:t>
      </w:r>
      <w:r w:rsidR="0002681B">
        <w:rPr>
          <w:rFonts w:cs="Arial"/>
          <w:b/>
          <w:bCs/>
          <w:sz w:val="24"/>
        </w:rPr>
        <w:t xml:space="preserve"> 3</w:t>
      </w:r>
      <w:r w:rsidR="009F3498" w:rsidRPr="001F55E5">
        <w:rPr>
          <w:rFonts w:cs="Arial"/>
          <w:b/>
          <w:bCs/>
          <w:sz w:val="24"/>
          <w:vertAlign w:val="superscript"/>
        </w:rPr>
        <w:t>rd</w:t>
      </w:r>
      <w:r w:rsidR="009F3498">
        <w:rPr>
          <w:rFonts w:cs="Arial"/>
          <w:b/>
          <w:bCs/>
          <w:sz w:val="24"/>
        </w:rPr>
        <w:t xml:space="preserve"> </w:t>
      </w:r>
      <w:r w:rsidR="00526BCC">
        <w:rPr>
          <w:rFonts w:cs="Arial"/>
          <w:b/>
          <w:bCs/>
          <w:sz w:val="24"/>
        </w:rPr>
        <w:t>March</w:t>
      </w:r>
      <w:r w:rsidRPr="00BF20D3">
        <w:rPr>
          <w:rFonts w:cs="Arial"/>
          <w:b/>
          <w:bCs/>
          <w:sz w:val="24"/>
        </w:rPr>
        <w:t xml:space="preserve"> </w:t>
      </w:r>
      <w:r w:rsidRPr="00BF20D3">
        <w:rPr>
          <w:b/>
          <w:sz w:val="24"/>
        </w:rPr>
        <w:t>202</w:t>
      </w:r>
      <w:r w:rsidR="00096408">
        <w:rPr>
          <w:b/>
          <w:sz w:val="24"/>
        </w:rPr>
        <w:t>2</w:t>
      </w:r>
    </w:p>
    <w:p w14:paraId="51CB701F" w14:textId="33275ECA"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642989" w:rsidRPr="00BF20D3">
        <w:rPr>
          <w:rFonts w:cs="Arial"/>
          <w:sz w:val="24"/>
          <w:lang w:val="en-US"/>
        </w:rPr>
        <w:t>8.</w:t>
      </w:r>
      <w:r w:rsidR="004E2C23" w:rsidRPr="00BF20D3">
        <w:rPr>
          <w:rFonts w:cs="Arial"/>
          <w:sz w:val="24"/>
          <w:lang w:val="en-US"/>
        </w:rPr>
        <w:t>11.2</w:t>
      </w:r>
      <w:r w:rsidR="00B2311E" w:rsidRPr="00BF20D3">
        <w:rPr>
          <w:rFonts w:cs="Arial"/>
          <w:sz w:val="24"/>
          <w:lang w:val="en-US"/>
        </w:rPr>
        <w:t xml:space="preserve"> </w:t>
      </w:r>
    </w:p>
    <w:p w14:paraId="05C49232" w14:textId="1680015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41FC3D7B" w:rsidR="005D191B" w:rsidRPr="00BF20D3" w:rsidRDefault="005D191B" w:rsidP="00BF20D3">
      <w:pPr>
        <w:pStyle w:val="CRCoverPage"/>
        <w:rPr>
          <w:rFonts w:cs="Arial"/>
          <w:b/>
          <w:bCs/>
          <w:sz w:val="24"/>
          <w:lang w:val="en-US"/>
        </w:rPr>
      </w:pPr>
      <w:r w:rsidRPr="00BF20D3">
        <w:rPr>
          <w:rFonts w:cs="Arial"/>
          <w:b/>
          <w:bCs/>
          <w:sz w:val="24"/>
          <w:lang w:val="en-US"/>
        </w:rPr>
        <w:t>Title:</w:t>
      </w:r>
      <w:bookmarkStart w:id="1" w:name="Title"/>
      <w:bookmarkEnd w:id="1"/>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Considerations on</w:t>
      </w:r>
      <w:r w:rsidR="008F649F" w:rsidRPr="00BF20D3">
        <w:rPr>
          <w:rFonts w:cs="Arial"/>
          <w:sz w:val="24"/>
          <w:lang w:val="en-US"/>
        </w:rPr>
        <w:t xml:space="preserve"> </w:t>
      </w:r>
      <w:r w:rsidR="006D156B" w:rsidRPr="00BF20D3">
        <w:rPr>
          <w:rFonts w:cs="Arial"/>
          <w:sz w:val="24"/>
          <w:lang w:val="en-US"/>
        </w:rPr>
        <w:t xml:space="preserve">positioning </w:t>
      </w:r>
      <w:r w:rsidR="009F3498">
        <w:rPr>
          <w:rFonts w:cs="Arial"/>
          <w:sz w:val="24"/>
          <w:lang w:val="en-US"/>
        </w:rPr>
        <w:t xml:space="preserve">measurement report </w:t>
      </w:r>
      <w:r w:rsidR="00C57E3A">
        <w:rPr>
          <w:rFonts w:cs="Arial"/>
          <w:sz w:val="24"/>
          <w:lang w:val="en-US"/>
        </w:rPr>
        <w:t>latency</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2" w:name="DocumentFor"/>
      <w:bookmarkEnd w:id="2"/>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56DB3050" w14:textId="4A9BFB08" w:rsidR="00B73303" w:rsidRDefault="00B73303" w:rsidP="00900717">
      <w:pPr>
        <w:jc w:val="both"/>
        <w:rPr>
          <w:rFonts w:eastAsia="SimSun"/>
          <w:szCs w:val="20"/>
          <w:lang w:val="en-US" w:eastAsia="ja-JP"/>
        </w:rPr>
      </w:pPr>
      <w:r>
        <w:rPr>
          <w:rFonts w:eastAsia="SimSun"/>
          <w:szCs w:val="20"/>
          <w:lang w:val="en-US" w:eastAsia="ja-JP"/>
        </w:rPr>
        <w:t>At RAN plenary #91, the</w:t>
      </w:r>
      <w:r w:rsidR="00B26DBE">
        <w:rPr>
          <w:rFonts w:eastAsia="SimSun"/>
          <w:szCs w:val="20"/>
          <w:lang w:val="en-US" w:eastAsia="ja-JP"/>
        </w:rPr>
        <w:t xml:space="preserve"> </w:t>
      </w:r>
      <w:r>
        <w:rPr>
          <w:rFonts w:eastAsia="SimSun"/>
          <w:szCs w:val="20"/>
          <w:lang w:val="en-US" w:eastAsia="ja-JP"/>
        </w:rPr>
        <w:t xml:space="preserve">revised WID </w:t>
      </w:r>
      <w:r w:rsidR="00B26DBE">
        <w:rPr>
          <w:rFonts w:eastAsia="SimSun"/>
          <w:szCs w:val="20"/>
          <w:lang w:val="en-US" w:eastAsia="ja-JP"/>
        </w:rPr>
        <w:t xml:space="preserve">on NR positioning enhancements </w:t>
      </w:r>
      <w:r>
        <w:rPr>
          <w:rFonts w:eastAsia="SimSun"/>
          <w:szCs w:val="20"/>
          <w:lang w:val="en-US" w:eastAsia="ja-JP"/>
        </w:rPr>
        <w:t>was agreed</w:t>
      </w:r>
      <w:r w:rsidR="008979E1">
        <w:rPr>
          <w:rFonts w:eastAsia="SimSun"/>
          <w:szCs w:val="20"/>
          <w:lang w:val="en-US" w:eastAsia="ja-JP"/>
        </w:rPr>
        <w:t xml:space="preserve"> [2]</w:t>
      </w:r>
      <w:r>
        <w:rPr>
          <w:rFonts w:eastAsia="SimSun"/>
          <w:szCs w:val="20"/>
          <w:lang w:val="en-US" w:eastAsia="ja-JP"/>
        </w:rPr>
        <w:t>,</w:t>
      </w:r>
      <w:r w:rsidR="008979E1">
        <w:rPr>
          <w:rFonts w:eastAsia="SimSun"/>
          <w:szCs w:val="20"/>
          <w:lang w:val="en-US" w:eastAsia="ja-JP"/>
        </w:rPr>
        <w:t xml:space="preserve"> with new objectives </w:t>
      </w:r>
      <w:r w:rsidR="00B26DBE">
        <w:rPr>
          <w:rFonts w:eastAsia="SimSun"/>
          <w:szCs w:val="20"/>
          <w:lang w:val="en-US" w:eastAsia="ja-JP"/>
        </w:rPr>
        <w:t>related to positioning latency as follows:</w:t>
      </w:r>
      <w:r w:rsidR="008979E1">
        <w:rPr>
          <w:rFonts w:eastAsia="SimSun"/>
          <w:szCs w:val="20"/>
          <w:lang w:val="en-US" w:eastAsia="ja-JP"/>
        </w:rPr>
        <w:t xml:space="preserve"> </w:t>
      </w:r>
      <w:r>
        <w:rPr>
          <w:rFonts w:eastAsia="SimSun"/>
          <w:szCs w:val="20"/>
          <w:lang w:val="en-US" w:eastAsia="ja-JP"/>
        </w:rPr>
        <w:t xml:space="preserve"> </w:t>
      </w: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00253F94">
        <w:tc>
          <w:tcPr>
            <w:tcW w:w="9631" w:type="dxa"/>
          </w:tcPr>
          <w:p w14:paraId="73971DAC" w14:textId="075A4234" w:rsidR="00253F94" w:rsidRDefault="00253F94" w:rsidP="00900717">
            <w:pPr>
              <w:jc w:val="both"/>
              <w:rPr>
                <w:rFonts w:eastAsia="SimSun"/>
                <w:szCs w:val="20"/>
                <w:lang w:val="en-US" w:eastAsia="ja-JP"/>
              </w:rPr>
            </w:pPr>
          </w:p>
          <w:p w14:paraId="0375B19F" w14:textId="77777777" w:rsidR="00253F94" w:rsidRDefault="00253F94" w:rsidP="00253F94">
            <w:pPr>
              <w:ind w:left="720"/>
              <w:rPr>
                <w:rFonts w:eastAsia="MS Mincho"/>
              </w:rPr>
            </w:pPr>
          </w:p>
          <w:p w14:paraId="552BE1E0" w14:textId="77777777" w:rsidR="00253F94" w:rsidRDefault="00253F94" w:rsidP="00253F94">
            <w:pPr>
              <w:numPr>
                <w:ilvl w:val="0"/>
                <w:numId w:val="21"/>
              </w:numPr>
              <w:spacing w:line="276" w:lineRule="auto"/>
              <w:ind w:left="714" w:hanging="357"/>
            </w:pPr>
            <w:r w:rsidRPr="001C755C">
              <w:rPr>
                <w:highlight w:val="yellow"/>
              </w:rPr>
              <w:t>Specify the enhancements of signalling, and procedures for improving positioning latency of the Rel-16 NR positioning methods, for DL and DL+UL positioning methods, including</w:t>
            </w:r>
            <w:r w:rsidRPr="009D6F0E">
              <w:t>:</w:t>
            </w:r>
          </w:p>
          <w:p w14:paraId="0F85224C" w14:textId="77777777" w:rsidR="00253F94" w:rsidRDefault="00253F94" w:rsidP="00253F94">
            <w:pPr>
              <w:numPr>
                <w:ilvl w:val="1"/>
                <w:numId w:val="20"/>
              </w:numPr>
              <w:overflowPunct w:val="0"/>
              <w:autoSpaceDE w:val="0"/>
              <w:autoSpaceDN w:val="0"/>
              <w:adjustRightInd w:val="0"/>
              <w:spacing w:after="180"/>
              <w:textAlignment w:val="baseline"/>
              <w:rPr>
                <w:rFonts w:eastAsia="MS Mincho"/>
              </w:rPr>
            </w:pPr>
            <w:bookmarkStart w:id="3" w:name="_Hlk67643864"/>
            <w:r w:rsidRPr="00D94DAE">
              <w:rPr>
                <w:rFonts w:eastAsia="MS Mincho"/>
              </w:rPr>
              <w:t xml:space="preserve">Latency reduction related to the </w:t>
            </w:r>
            <w:r>
              <w:rPr>
                <w:rFonts w:eastAsia="MS Mincho"/>
              </w:rPr>
              <w:t>request and response</w:t>
            </w:r>
            <w:r w:rsidRPr="00D94DAE">
              <w:rPr>
                <w:rFonts w:eastAsia="MS Mincho"/>
              </w:rPr>
              <w:t xml:space="preserve"> of</w:t>
            </w:r>
            <w:r>
              <w:rPr>
                <w:rFonts w:eastAsia="MS Mincho"/>
              </w:rPr>
              <w:t xml:space="preserve"> location</w:t>
            </w:r>
            <w:r w:rsidRPr="00C25B64">
              <w:t xml:space="preserve"> </w:t>
            </w:r>
            <w:r w:rsidRPr="00C25B64">
              <w:rPr>
                <w:rFonts w:eastAsia="MS Mincho"/>
              </w:rPr>
              <w:t>measurements or</w:t>
            </w:r>
            <w:r w:rsidRPr="00D94DAE">
              <w:rPr>
                <w:rFonts w:eastAsia="MS Mincho"/>
              </w:rPr>
              <w:t xml:space="preserve"> </w:t>
            </w:r>
            <w:r>
              <w:rPr>
                <w:rFonts w:eastAsia="MS Mincho"/>
              </w:rPr>
              <w:t xml:space="preserve">location estimate and </w:t>
            </w:r>
            <w:r w:rsidRPr="00D94DAE">
              <w:rPr>
                <w:rFonts w:eastAsia="MS Mincho"/>
              </w:rPr>
              <w:t>positioning assistance data</w:t>
            </w:r>
            <w:r>
              <w:rPr>
                <w:rFonts w:eastAsia="MS Mincho"/>
              </w:rPr>
              <w:t>;</w:t>
            </w:r>
            <w:r w:rsidRPr="0023426B">
              <w:rPr>
                <w:rFonts w:eastAsia="MS Mincho"/>
              </w:rPr>
              <w:t xml:space="preserve"> </w:t>
            </w:r>
            <w:r>
              <w:rPr>
                <w:rFonts w:eastAsia="MS Mincho"/>
              </w:rPr>
              <w:t>[RAN2, RAN3, RAN1]</w:t>
            </w:r>
          </w:p>
          <w:bookmarkEnd w:id="3"/>
          <w:p w14:paraId="018181E0" w14:textId="77777777" w:rsidR="00253F94" w:rsidRPr="001E611A" w:rsidRDefault="00253F94" w:rsidP="00253F94">
            <w:pPr>
              <w:numPr>
                <w:ilvl w:val="1"/>
                <w:numId w:val="20"/>
              </w:numPr>
              <w:overflowPunct w:val="0"/>
              <w:autoSpaceDE w:val="0"/>
              <w:autoSpaceDN w:val="0"/>
              <w:adjustRightInd w:val="0"/>
              <w:spacing w:after="180"/>
              <w:textAlignment w:val="baseline"/>
              <w:rPr>
                <w:rFonts w:eastAsia="MS Mincho"/>
              </w:rPr>
            </w:pPr>
            <w:r w:rsidRPr="001E611A">
              <w:rPr>
                <w:rFonts w:eastAsia="MS Mincho"/>
              </w:rPr>
              <w:t>Latency reduction related to the time needed to perform UE measurements; [RAN1, RAN4]</w:t>
            </w:r>
          </w:p>
          <w:p w14:paraId="60600DB2" w14:textId="77777777" w:rsidR="00253F94" w:rsidRPr="00F64364" w:rsidRDefault="00253F94" w:rsidP="00253F94">
            <w:pPr>
              <w:numPr>
                <w:ilvl w:val="1"/>
                <w:numId w:val="20"/>
              </w:numPr>
              <w:overflowPunct w:val="0"/>
              <w:autoSpaceDE w:val="0"/>
              <w:autoSpaceDN w:val="0"/>
              <w:adjustRightInd w:val="0"/>
              <w:spacing w:after="180"/>
              <w:textAlignment w:val="baseline"/>
              <w:rPr>
                <w:rFonts w:eastAsia="MS Mincho"/>
              </w:rPr>
            </w:pPr>
            <w:r w:rsidRPr="00F64364">
              <w:rPr>
                <w:rFonts w:eastAsia="MS Mincho"/>
              </w:rPr>
              <w:t>Latency reduction related to the measurement gap; [RAN</w:t>
            </w:r>
            <w:r>
              <w:rPr>
                <w:rFonts w:eastAsia="MS Mincho"/>
              </w:rPr>
              <w:t>1</w:t>
            </w:r>
            <w:r w:rsidRPr="00F64364">
              <w:rPr>
                <w:rFonts w:eastAsia="MS Mincho"/>
              </w:rPr>
              <w:t>, RAN</w:t>
            </w:r>
            <w:r>
              <w:rPr>
                <w:rFonts w:eastAsia="MS Mincho"/>
              </w:rPr>
              <w:t>4</w:t>
            </w:r>
            <w:r w:rsidRPr="00F64364">
              <w:rPr>
                <w:rFonts w:eastAsia="MS Mincho"/>
              </w:rPr>
              <w:t>, RAN2]</w:t>
            </w:r>
          </w:p>
          <w:p w14:paraId="5FFA3CA8" w14:textId="77777777" w:rsidR="00253F94" w:rsidRDefault="00253F94" w:rsidP="00253F94">
            <w:pPr>
              <w:ind w:left="1080"/>
              <w:rPr>
                <w:rFonts w:eastAsia="MS Mincho"/>
              </w:rPr>
            </w:pPr>
          </w:p>
          <w:p w14:paraId="2CAA7BF7" w14:textId="77777777" w:rsidR="00253F94" w:rsidRDefault="00253F94" w:rsidP="00900717">
            <w:pPr>
              <w:jc w:val="both"/>
              <w:rPr>
                <w:rFonts w:eastAsia="SimSun"/>
                <w:szCs w:val="20"/>
                <w:lang w:val="en-US" w:eastAsia="ja-JP"/>
              </w:rPr>
            </w:pPr>
          </w:p>
          <w:p w14:paraId="49249C4A" w14:textId="5956D786" w:rsidR="00253F94" w:rsidRDefault="00253F94" w:rsidP="00900717">
            <w:pPr>
              <w:jc w:val="both"/>
              <w:rPr>
                <w:rFonts w:eastAsia="SimSun"/>
                <w:szCs w:val="20"/>
                <w:lang w:val="en-US" w:eastAsia="ja-JP"/>
              </w:rPr>
            </w:pPr>
          </w:p>
        </w:tc>
      </w:tr>
    </w:tbl>
    <w:p w14:paraId="3BB3B8F9" w14:textId="78CBEB97" w:rsidR="00D5331E" w:rsidRDefault="00D5331E" w:rsidP="00900717">
      <w:pPr>
        <w:jc w:val="both"/>
        <w:rPr>
          <w:rFonts w:eastAsia="SimSun"/>
          <w:szCs w:val="20"/>
          <w:lang w:val="en-US" w:eastAsia="ja-JP"/>
        </w:rPr>
      </w:pPr>
    </w:p>
    <w:p w14:paraId="2A50E093" w14:textId="6099EFAE" w:rsidR="00BA293E" w:rsidRPr="003106C8" w:rsidRDefault="00BA293E" w:rsidP="009045B9">
      <w:pPr>
        <w:jc w:val="both"/>
        <w:rPr>
          <w:rFonts w:eastAsia="SimSun"/>
          <w:szCs w:val="20"/>
          <w:lang w:eastAsia="ja-JP"/>
        </w:rPr>
      </w:pPr>
    </w:p>
    <w:p w14:paraId="0C8CE2BF" w14:textId="038815E1" w:rsidR="0076548D" w:rsidRDefault="00453226" w:rsidP="009045B9">
      <w:pPr>
        <w:jc w:val="both"/>
        <w:rPr>
          <w:rFonts w:eastAsia="SimSun"/>
          <w:szCs w:val="20"/>
          <w:lang w:val="en-US" w:eastAsia="ja-JP"/>
        </w:rPr>
      </w:pPr>
      <w:r>
        <w:rPr>
          <w:rFonts w:eastAsia="SimSun"/>
          <w:szCs w:val="20"/>
          <w:lang w:val="en-US" w:eastAsia="ja-JP"/>
        </w:rPr>
        <w:t>A</w:t>
      </w:r>
      <w:r w:rsidR="00B25820">
        <w:rPr>
          <w:rFonts w:eastAsia="SimSun"/>
          <w:szCs w:val="20"/>
          <w:lang w:val="en-US" w:eastAsia="ja-JP"/>
        </w:rPr>
        <w:t>t</w:t>
      </w:r>
      <w:r>
        <w:rPr>
          <w:rFonts w:eastAsia="SimSun"/>
          <w:szCs w:val="20"/>
          <w:lang w:val="en-US" w:eastAsia="ja-JP"/>
        </w:rPr>
        <w:t xml:space="preserve"> RAN1#106b-e meeting</w:t>
      </w:r>
      <w:r w:rsidR="00B25820">
        <w:rPr>
          <w:rFonts w:eastAsia="SimSun"/>
          <w:szCs w:val="20"/>
          <w:lang w:val="en-US" w:eastAsia="ja-JP"/>
        </w:rPr>
        <w:t xml:space="preserve"> [6]</w:t>
      </w:r>
      <w:r>
        <w:rPr>
          <w:rFonts w:eastAsia="SimSun"/>
          <w:szCs w:val="20"/>
          <w:lang w:val="en-US" w:eastAsia="ja-JP"/>
        </w:rPr>
        <w:t xml:space="preserve">, the following agreements were made related to latency: </w:t>
      </w:r>
    </w:p>
    <w:p w14:paraId="543D4625" w14:textId="77777777" w:rsidR="00871C56" w:rsidRDefault="00871C56" w:rsidP="009045B9">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453226" w14:paraId="1ADEDB67" w14:textId="77777777" w:rsidTr="00453226">
        <w:tc>
          <w:tcPr>
            <w:tcW w:w="9631" w:type="dxa"/>
          </w:tcPr>
          <w:p w14:paraId="7293C4C6" w14:textId="77777777" w:rsidR="00453226" w:rsidRDefault="00453226" w:rsidP="00453226">
            <w:pPr>
              <w:rPr>
                <w:lang w:eastAsia="x-none"/>
              </w:rPr>
            </w:pPr>
            <w:r>
              <w:rPr>
                <w:lang w:eastAsia="x-none"/>
              </w:rPr>
              <w:t>Support the following options (</w:t>
            </w:r>
            <w:r w:rsidRPr="00847CEE">
              <w:rPr>
                <w:lang w:eastAsia="x-none"/>
              </w:rPr>
              <w:t>in the agreement made in RAN1#106-e</w:t>
            </w:r>
            <w:r>
              <w:rPr>
                <w:lang w:eastAsia="x-none"/>
              </w:rPr>
              <w:t>) for a</w:t>
            </w:r>
            <w:r w:rsidRPr="00847CEE">
              <w:rPr>
                <w:lang w:eastAsia="x-none"/>
              </w:rPr>
              <w:t xml:space="preserve"> new mechanism of MG </w:t>
            </w:r>
            <w:r>
              <w:rPr>
                <w:lang w:eastAsia="x-none"/>
              </w:rPr>
              <w:t xml:space="preserve">activation </w:t>
            </w:r>
            <w:r w:rsidRPr="00847CEE">
              <w:rPr>
                <w:lang w:eastAsia="x-none"/>
              </w:rPr>
              <w:t>request</w:t>
            </w:r>
            <w:r>
              <w:rPr>
                <w:lang w:eastAsia="x-none"/>
              </w:rPr>
              <w:t xml:space="preserve"> for the purpose of positioning.</w:t>
            </w:r>
          </w:p>
          <w:p w14:paraId="29F0CF46" w14:textId="77777777" w:rsidR="00453226" w:rsidRDefault="00453226" w:rsidP="00453226">
            <w:pPr>
              <w:numPr>
                <w:ilvl w:val="0"/>
                <w:numId w:val="25"/>
              </w:numPr>
              <w:rPr>
                <w:lang w:eastAsia="x-none"/>
              </w:rPr>
            </w:pPr>
            <w:r w:rsidRPr="00847CEE">
              <w:rPr>
                <w:lang w:eastAsia="x-none"/>
              </w:rPr>
              <w:t>Option 2: by UE (via UCI or UL MAC CE)</w:t>
            </w:r>
          </w:p>
          <w:p w14:paraId="164C8746" w14:textId="77777777" w:rsidR="00453226" w:rsidRPr="00847CEE" w:rsidRDefault="00453226" w:rsidP="00453226">
            <w:pPr>
              <w:numPr>
                <w:ilvl w:val="1"/>
                <w:numId w:val="25"/>
              </w:numPr>
              <w:rPr>
                <w:lang w:eastAsia="x-none"/>
              </w:rPr>
            </w:pPr>
            <w:r>
              <w:rPr>
                <w:lang w:eastAsia="x-none"/>
              </w:rPr>
              <w:t xml:space="preserve">Select only one of </w:t>
            </w:r>
            <w:r w:rsidRPr="00847CEE">
              <w:rPr>
                <w:lang w:eastAsia="x-none"/>
              </w:rPr>
              <w:t>UCI and UL MAC CE in RAN1#106bis-e</w:t>
            </w:r>
          </w:p>
          <w:p w14:paraId="10EE4FEA" w14:textId="77777777" w:rsidR="00453226" w:rsidRDefault="00453226" w:rsidP="00453226">
            <w:pPr>
              <w:numPr>
                <w:ilvl w:val="0"/>
                <w:numId w:val="25"/>
              </w:numPr>
              <w:rPr>
                <w:lang w:eastAsia="x-none"/>
              </w:rPr>
            </w:pPr>
            <w:r w:rsidRPr="00847CEE">
              <w:rPr>
                <w:lang w:eastAsia="x-none"/>
              </w:rPr>
              <w:t xml:space="preserve">Option 1: by LMF (via an </w:t>
            </w:r>
            <w:proofErr w:type="spellStart"/>
            <w:r w:rsidRPr="00847CEE">
              <w:rPr>
                <w:lang w:eastAsia="x-none"/>
              </w:rPr>
              <w:t>NRPPa</w:t>
            </w:r>
            <w:proofErr w:type="spellEnd"/>
            <w:r w:rsidRPr="00847CEE">
              <w:rPr>
                <w:lang w:eastAsia="x-none"/>
              </w:rPr>
              <w:t xml:space="preserve"> message)</w:t>
            </w:r>
          </w:p>
          <w:p w14:paraId="217C826D" w14:textId="77777777" w:rsidR="00453226" w:rsidRPr="00847CEE" w:rsidRDefault="00453226" w:rsidP="00453226">
            <w:pPr>
              <w:numPr>
                <w:ilvl w:val="1"/>
                <w:numId w:val="25"/>
              </w:numPr>
              <w:rPr>
                <w:lang w:eastAsia="x-none"/>
              </w:rPr>
            </w:pPr>
            <w:r>
              <w:rPr>
                <w:lang w:eastAsia="x-none"/>
              </w:rPr>
              <w:t>Note: This is transparent to the UE</w:t>
            </w:r>
          </w:p>
          <w:p w14:paraId="40A44ED6" w14:textId="77777777" w:rsidR="00453226" w:rsidRDefault="00453226" w:rsidP="00453226">
            <w:pPr>
              <w:rPr>
                <w:lang w:eastAsia="x-none"/>
              </w:rPr>
            </w:pPr>
          </w:p>
          <w:p w14:paraId="7A714D44" w14:textId="77777777" w:rsidR="00453226" w:rsidRDefault="00453226" w:rsidP="00453226">
            <w:pPr>
              <w:rPr>
                <w:lang w:eastAsia="x-none"/>
              </w:rPr>
            </w:pPr>
            <w:r>
              <w:rPr>
                <w:lang w:eastAsia="x-none"/>
              </w:rPr>
              <w:t>Support the following option (from</w:t>
            </w:r>
            <w:r w:rsidRPr="00847CEE">
              <w:rPr>
                <w:lang w:eastAsia="x-none"/>
              </w:rPr>
              <w:t xml:space="preserve"> the agreement made in RAN1#106-e</w:t>
            </w:r>
            <w:r>
              <w:rPr>
                <w:lang w:eastAsia="x-none"/>
              </w:rPr>
              <w:t>) for a</w:t>
            </w:r>
            <w:r w:rsidRPr="00847CEE">
              <w:rPr>
                <w:lang w:eastAsia="x-none"/>
              </w:rPr>
              <w:t xml:space="preserve"> new</w:t>
            </w:r>
            <w:r>
              <w:rPr>
                <w:lang w:eastAsia="x-none"/>
              </w:rPr>
              <w:t xml:space="preserve"> </w:t>
            </w:r>
            <w:r>
              <w:rPr>
                <w:rFonts w:hint="eastAsia"/>
                <w:lang w:eastAsia="x-none"/>
              </w:rPr>
              <w:t>MG activation procedure</w:t>
            </w:r>
            <w:r>
              <w:rPr>
                <w:lang w:eastAsia="x-none"/>
              </w:rPr>
              <w:t xml:space="preserve"> to be performed by the </w:t>
            </w:r>
            <w:proofErr w:type="spellStart"/>
            <w:r>
              <w:rPr>
                <w:lang w:eastAsia="x-none"/>
              </w:rPr>
              <w:t>gNB</w:t>
            </w:r>
            <w:proofErr w:type="spellEnd"/>
            <w:r>
              <w:rPr>
                <w:rFonts w:hint="eastAsia"/>
                <w:lang w:eastAsia="x-none"/>
              </w:rPr>
              <w:t>.</w:t>
            </w:r>
          </w:p>
          <w:p w14:paraId="67AE2EA0" w14:textId="77777777" w:rsidR="00453226" w:rsidRDefault="00453226" w:rsidP="00453226">
            <w:pPr>
              <w:numPr>
                <w:ilvl w:val="0"/>
                <w:numId w:val="26"/>
              </w:numPr>
              <w:rPr>
                <w:lang w:eastAsia="x-none"/>
              </w:rPr>
            </w:pPr>
            <w:r>
              <w:rPr>
                <w:rFonts w:hint="eastAsia"/>
                <w:lang w:eastAsia="x-none"/>
              </w:rPr>
              <w:t>Option 2: DL MAC CE</w:t>
            </w:r>
          </w:p>
          <w:p w14:paraId="7127B1DA" w14:textId="77777777" w:rsidR="00453226" w:rsidRDefault="00453226" w:rsidP="009045B9">
            <w:pPr>
              <w:jc w:val="both"/>
              <w:rPr>
                <w:rFonts w:eastAsia="SimSun"/>
                <w:szCs w:val="20"/>
                <w:lang w:val="en-US" w:eastAsia="ja-JP"/>
              </w:rPr>
            </w:pPr>
          </w:p>
        </w:tc>
      </w:tr>
    </w:tbl>
    <w:p w14:paraId="3CB73CE4" w14:textId="29E2AE53" w:rsidR="00BA293E" w:rsidRDefault="00BA293E" w:rsidP="009045B9">
      <w:pPr>
        <w:jc w:val="both"/>
        <w:rPr>
          <w:rFonts w:eastAsia="SimSun"/>
          <w:szCs w:val="20"/>
          <w:lang w:val="en-US" w:eastAsia="ja-JP"/>
        </w:rPr>
      </w:pPr>
    </w:p>
    <w:p w14:paraId="1A550746" w14:textId="30A22BF9" w:rsidR="009938E0" w:rsidRDefault="004866B9" w:rsidP="009045B9">
      <w:pPr>
        <w:jc w:val="both"/>
        <w:rPr>
          <w:rFonts w:eastAsia="SimSun"/>
          <w:szCs w:val="20"/>
          <w:lang w:val="en-US" w:eastAsia="ja-JP"/>
        </w:rPr>
      </w:pPr>
      <w:r>
        <w:rPr>
          <w:rFonts w:eastAsia="SimSun"/>
          <w:szCs w:val="20"/>
          <w:lang w:val="en-US" w:eastAsia="ja-JP"/>
        </w:rPr>
        <w:t>At RAN2</w:t>
      </w:r>
      <w:r w:rsidR="009938E0">
        <w:rPr>
          <w:rFonts w:eastAsia="SimSun"/>
          <w:szCs w:val="20"/>
          <w:lang w:val="en-US" w:eastAsia="ja-JP"/>
        </w:rPr>
        <w:t>#116e meeting [</w:t>
      </w:r>
      <w:r w:rsidR="000D5674">
        <w:rPr>
          <w:rFonts w:eastAsia="SimSun"/>
          <w:szCs w:val="20"/>
          <w:lang w:val="en-US" w:eastAsia="ja-JP"/>
        </w:rPr>
        <w:t>7</w:t>
      </w:r>
      <w:r w:rsidR="009938E0">
        <w:rPr>
          <w:rFonts w:eastAsia="SimSun"/>
          <w:szCs w:val="20"/>
          <w:lang w:val="en-US" w:eastAsia="ja-JP"/>
        </w:rPr>
        <w:t>], the following agreements were made related to latency,</w:t>
      </w:r>
    </w:p>
    <w:p w14:paraId="132D3C7A" w14:textId="6A957C90" w:rsidR="009938E0" w:rsidRDefault="009938E0" w:rsidP="009045B9">
      <w:pPr>
        <w:jc w:val="both"/>
        <w:rPr>
          <w:rFonts w:eastAsia="SimSun"/>
          <w:szCs w:val="20"/>
          <w:lang w:val="en-US" w:eastAsia="ja-JP"/>
        </w:rPr>
      </w:pPr>
    </w:p>
    <w:p w14:paraId="03D88A6A" w14:textId="772EECD5" w:rsidR="001F19D6" w:rsidRDefault="001F19D6" w:rsidP="009045B9">
      <w:pPr>
        <w:jc w:val="both"/>
        <w:rPr>
          <w:rFonts w:eastAsia="SimSun"/>
          <w:szCs w:val="20"/>
          <w:lang w:val="en-US" w:eastAsia="ja-JP"/>
        </w:rPr>
      </w:pPr>
      <w:r>
        <w:rPr>
          <w:rFonts w:eastAsia="SimSun"/>
          <w:szCs w:val="20"/>
          <w:lang w:val="en-US" w:eastAsia="ja-JP"/>
        </w:rPr>
        <w:t>Assistance data</w:t>
      </w:r>
      <w:r w:rsidR="000049E2">
        <w:rPr>
          <w:rFonts w:eastAsia="SimSun"/>
          <w:szCs w:val="20"/>
          <w:lang w:val="en-US" w:eastAsia="ja-JP"/>
        </w:rPr>
        <w:t>:</w:t>
      </w:r>
    </w:p>
    <w:p w14:paraId="65C0DD3E" w14:textId="77777777" w:rsidR="001F19D6" w:rsidRDefault="009938E0" w:rsidP="001F19D6">
      <w:pPr>
        <w:pStyle w:val="Doc-text2"/>
      </w:pPr>
      <w:r>
        <w:rPr>
          <w:rFonts w:eastAsia="SimSun"/>
          <w:szCs w:val="20"/>
          <w:lang w:val="en-US" w:eastAsia="ja-JP"/>
        </w:rPr>
        <w:t xml:space="preserve"> </w:t>
      </w:r>
    </w:p>
    <w:p w14:paraId="32F48E2F" w14:textId="77777777" w:rsidR="001F19D6" w:rsidRDefault="001F19D6" w:rsidP="001F19D6">
      <w:pPr>
        <w:pStyle w:val="Doc-text2"/>
        <w:pBdr>
          <w:top w:val="single" w:sz="4" w:space="1" w:color="auto"/>
          <w:left w:val="single" w:sz="4" w:space="4" w:color="auto"/>
          <w:bottom w:val="single" w:sz="4" w:space="1" w:color="auto"/>
          <w:right w:val="single" w:sz="4" w:space="4" w:color="auto"/>
        </w:pBdr>
      </w:pPr>
      <w:r>
        <w:t>Agreements:</w:t>
      </w:r>
    </w:p>
    <w:p w14:paraId="6AFF61CF" w14:textId="77777777" w:rsidR="001F19D6" w:rsidRDefault="001F19D6" w:rsidP="001F19D6">
      <w:pPr>
        <w:pStyle w:val="Doc-text2"/>
        <w:pBdr>
          <w:top w:val="single" w:sz="4" w:space="1" w:color="auto"/>
          <w:left w:val="single" w:sz="4" w:space="4" w:color="auto"/>
          <w:bottom w:val="single" w:sz="4" w:space="1" w:color="auto"/>
          <w:right w:val="single" w:sz="4" w:space="4" w:color="auto"/>
        </w:pBdr>
      </w:pPr>
      <w:r>
        <w:t>Proposal 1: Assistance data can be (pre-)configured independently of any given LPP positioning session and thus can be reused across multiple positioning sessions.</w:t>
      </w:r>
    </w:p>
    <w:p w14:paraId="62584001" w14:textId="77777777" w:rsidR="001F19D6" w:rsidRDefault="001F19D6" w:rsidP="001F19D6">
      <w:pPr>
        <w:pStyle w:val="Doc-text2"/>
        <w:pBdr>
          <w:top w:val="single" w:sz="4" w:space="1" w:color="auto"/>
          <w:left w:val="single" w:sz="4" w:space="4" w:color="auto"/>
          <w:bottom w:val="single" w:sz="4" w:space="1" w:color="auto"/>
          <w:right w:val="single" w:sz="4" w:space="4" w:color="auto"/>
        </w:pBdr>
      </w:pPr>
      <w:r>
        <w:t xml:space="preserve">Proposal 2: It is suggested to agree that in order to reduce positioning latency associated with </w:t>
      </w:r>
      <w:proofErr w:type="spellStart"/>
      <w:r>
        <w:t>signaling</w:t>
      </w:r>
      <w:proofErr w:type="spellEnd"/>
      <w:r>
        <w:t xml:space="preserve"> of assistance data (via both broadcast </w:t>
      </w:r>
      <w:proofErr w:type="gramStart"/>
      <w:r>
        <w:t>or</w:t>
      </w:r>
      <w:proofErr w:type="gramEnd"/>
      <w:r>
        <w:t xml:space="preserve"> dedicated </w:t>
      </w:r>
      <w:proofErr w:type="spellStart"/>
      <w:r>
        <w:t>signaling</w:t>
      </w:r>
      <w:proofErr w:type="spellEnd"/>
      <w:r>
        <w:t>), pre-configured assistance data can be considered valid for usage across multiple LPP positioning sessions.</w:t>
      </w:r>
    </w:p>
    <w:p w14:paraId="6E9C3F4D" w14:textId="77777777" w:rsidR="001F19D6" w:rsidRDefault="001F19D6" w:rsidP="001F19D6">
      <w:pPr>
        <w:pStyle w:val="Doc-text2"/>
        <w:pBdr>
          <w:top w:val="single" w:sz="4" w:space="1" w:color="auto"/>
          <w:left w:val="single" w:sz="4" w:space="4" w:color="auto"/>
          <w:bottom w:val="single" w:sz="4" w:space="1" w:color="auto"/>
          <w:right w:val="single" w:sz="4" w:space="4" w:color="auto"/>
        </w:pBdr>
      </w:pPr>
      <w:r>
        <w:t>FFS spec impact from these proposals.</w:t>
      </w:r>
    </w:p>
    <w:p w14:paraId="7B355E1C" w14:textId="77777777" w:rsidR="001F19D6" w:rsidRDefault="001F19D6" w:rsidP="001F19D6">
      <w:pPr>
        <w:pStyle w:val="Doc-text2"/>
      </w:pPr>
    </w:p>
    <w:p w14:paraId="6334CCC8" w14:textId="77777777" w:rsidR="000B2F53" w:rsidRDefault="000B2F53" w:rsidP="000B2F53">
      <w:pPr>
        <w:pStyle w:val="Doc-text2"/>
      </w:pPr>
    </w:p>
    <w:p w14:paraId="7BA10F89" w14:textId="77777777" w:rsidR="000B2F53" w:rsidRDefault="000B2F53" w:rsidP="000B2F53">
      <w:pPr>
        <w:pStyle w:val="Doc-text2"/>
        <w:pBdr>
          <w:top w:val="single" w:sz="4" w:space="1" w:color="auto"/>
          <w:left w:val="single" w:sz="4" w:space="4" w:color="auto"/>
          <w:bottom w:val="single" w:sz="4" w:space="1" w:color="auto"/>
          <w:right w:val="single" w:sz="4" w:space="4" w:color="auto"/>
        </w:pBdr>
      </w:pPr>
      <w:r>
        <w:t>Agreement:</w:t>
      </w:r>
    </w:p>
    <w:p w14:paraId="6CDDF6C6" w14:textId="77777777" w:rsidR="000B2F53" w:rsidRDefault="000B2F53" w:rsidP="000B2F53">
      <w:pPr>
        <w:pStyle w:val="Doc-text2"/>
        <w:pBdr>
          <w:top w:val="single" w:sz="4" w:space="1" w:color="auto"/>
          <w:left w:val="single" w:sz="4" w:space="4" w:color="auto"/>
          <w:bottom w:val="single" w:sz="4" w:space="1" w:color="auto"/>
          <w:right w:val="single" w:sz="4" w:space="4" w:color="auto"/>
        </w:pBdr>
      </w:pPr>
      <w:r>
        <w:lastRenderedPageBreak/>
        <w:t>Pre-configured assistance data (distinct from “pre-defined configuration” as discussed for on-demand PRS) refers to the DL-PRS assistance data (with associated validity criteria) that can be provided to the UE (before or during an ongoing LPP positioning session), to be then utilized for potential positioning measurements at a future time (</w:t>
      </w:r>
      <w:proofErr w:type="gramStart"/>
      <w:r>
        <w:t>e.g.</w:t>
      </w:r>
      <w:proofErr w:type="gramEnd"/>
      <w:r>
        <w:t xml:space="preserve"> for deferred MT-LR).  FFS whether to capture this in a spec.</w:t>
      </w:r>
    </w:p>
    <w:p w14:paraId="1A50FB73" w14:textId="77777777" w:rsidR="000B2F53" w:rsidRDefault="000B2F53" w:rsidP="000B2F53">
      <w:pPr>
        <w:pStyle w:val="Doc-text2"/>
      </w:pPr>
    </w:p>
    <w:p w14:paraId="21E8716A" w14:textId="77777777" w:rsidR="009D7426" w:rsidRDefault="009D7426" w:rsidP="009D7426">
      <w:pPr>
        <w:pStyle w:val="Doc-text2"/>
      </w:pPr>
    </w:p>
    <w:p w14:paraId="6D53BF01" w14:textId="77777777" w:rsidR="009D7426" w:rsidRDefault="009D7426" w:rsidP="009D7426">
      <w:pPr>
        <w:pStyle w:val="Doc-text2"/>
        <w:pBdr>
          <w:top w:val="single" w:sz="4" w:space="1" w:color="auto"/>
          <w:left w:val="single" w:sz="4" w:space="4" w:color="auto"/>
          <w:bottom w:val="single" w:sz="4" w:space="1" w:color="auto"/>
          <w:right w:val="single" w:sz="4" w:space="4" w:color="auto"/>
        </w:pBdr>
      </w:pPr>
      <w:r>
        <w:t>Agreement:</w:t>
      </w:r>
    </w:p>
    <w:p w14:paraId="40D37EDA" w14:textId="77777777" w:rsidR="009D7426" w:rsidRDefault="009D7426" w:rsidP="009D7426">
      <w:pPr>
        <w:pStyle w:val="Doc-text2"/>
        <w:pBdr>
          <w:top w:val="single" w:sz="4" w:space="1" w:color="auto"/>
          <w:left w:val="single" w:sz="4" w:space="4" w:color="auto"/>
          <w:bottom w:val="single" w:sz="4" w:space="1" w:color="auto"/>
          <w:right w:val="single" w:sz="4" w:space="4" w:color="auto"/>
        </w:pBdr>
      </w:pPr>
      <w:r>
        <w:t xml:space="preserve">Proposal 8 (modified): Down-prioritize dynamic triggering of a preconfigured SRS at UE in connected mode by </w:t>
      </w:r>
      <w:proofErr w:type="spellStart"/>
      <w:r>
        <w:t>gNB</w:t>
      </w:r>
      <w:proofErr w:type="spellEnd"/>
      <w:r>
        <w:t xml:space="preserve"> for transmitting SRS based on measurement report provided by UE in Rel-17.</w:t>
      </w:r>
    </w:p>
    <w:p w14:paraId="0CB643D8" w14:textId="77777777" w:rsidR="009D7426" w:rsidRDefault="009D7426" w:rsidP="009D7426">
      <w:pPr>
        <w:pStyle w:val="Doc-text2"/>
      </w:pPr>
    </w:p>
    <w:p w14:paraId="709C3021" w14:textId="77777777" w:rsidR="007A72E7" w:rsidRDefault="007A72E7" w:rsidP="009045B9">
      <w:pPr>
        <w:jc w:val="both"/>
        <w:rPr>
          <w:rFonts w:eastAsia="SimSun"/>
          <w:szCs w:val="20"/>
          <w:lang w:eastAsia="ja-JP"/>
        </w:rPr>
      </w:pPr>
    </w:p>
    <w:p w14:paraId="2191866A" w14:textId="6129C6BA" w:rsidR="007A72E7" w:rsidRDefault="007A72E7" w:rsidP="009045B9">
      <w:pPr>
        <w:jc w:val="both"/>
        <w:rPr>
          <w:rFonts w:eastAsia="SimSun"/>
          <w:szCs w:val="20"/>
          <w:lang w:eastAsia="ja-JP"/>
        </w:rPr>
      </w:pPr>
      <w:r>
        <w:rPr>
          <w:rFonts w:eastAsia="SimSun"/>
          <w:szCs w:val="20"/>
          <w:lang w:eastAsia="ja-JP"/>
        </w:rPr>
        <w:t>At RAN2#116bis-e meeting</w:t>
      </w:r>
      <w:r w:rsidR="008D2668">
        <w:rPr>
          <w:rFonts w:eastAsia="SimSun"/>
          <w:szCs w:val="20"/>
          <w:lang w:eastAsia="ja-JP"/>
        </w:rPr>
        <w:t xml:space="preserve"> </w:t>
      </w:r>
      <w:r w:rsidR="00B06264">
        <w:rPr>
          <w:rFonts w:eastAsia="SimSun"/>
          <w:szCs w:val="20"/>
          <w:lang w:eastAsia="ja-JP"/>
        </w:rPr>
        <w:t>[</w:t>
      </w:r>
      <w:r w:rsidR="008D2668">
        <w:rPr>
          <w:rFonts w:eastAsia="SimSun"/>
          <w:szCs w:val="20"/>
          <w:lang w:eastAsia="ja-JP"/>
        </w:rPr>
        <w:t>x]</w:t>
      </w:r>
      <w:r>
        <w:rPr>
          <w:rFonts w:eastAsia="SimSun"/>
          <w:szCs w:val="20"/>
          <w:lang w:eastAsia="ja-JP"/>
        </w:rPr>
        <w:t>, the following agreements were made</w:t>
      </w:r>
      <w:r w:rsidR="00B134E2">
        <w:rPr>
          <w:rFonts w:eastAsia="SimSun"/>
          <w:szCs w:val="20"/>
          <w:lang w:eastAsia="ja-JP"/>
        </w:rPr>
        <w:t xml:space="preserve"> related to </w:t>
      </w:r>
      <w:r w:rsidR="00B134E2">
        <w:t>Measurement Gaps for Positioning</w:t>
      </w:r>
      <w:r>
        <w:rPr>
          <w:rFonts w:eastAsia="SimSun"/>
          <w:szCs w:val="20"/>
          <w:lang w:eastAsia="ja-JP"/>
        </w:rPr>
        <w:t>:</w:t>
      </w:r>
    </w:p>
    <w:p w14:paraId="30113C9B" w14:textId="204EC075" w:rsidR="00B134E2" w:rsidRDefault="00B134E2" w:rsidP="009045B9">
      <w:pPr>
        <w:jc w:val="both"/>
        <w:rPr>
          <w:rFonts w:eastAsia="SimSun"/>
          <w:szCs w:val="20"/>
          <w:lang w:eastAsia="ja-JP"/>
        </w:rPr>
      </w:pPr>
    </w:p>
    <w:p w14:paraId="241982B1" w14:textId="77777777" w:rsidR="00D65D90" w:rsidRDefault="00D65D90" w:rsidP="00D65D90">
      <w:pPr>
        <w:pStyle w:val="Doc-text2"/>
        <w:pBdr>
          <w:top w:val="single" w:sz="4" w:space="1" w:color="auto"/>
          <w:left w:val="single" w:sz="4" w:space="4" w:color="auto"/>
          <w:bottom w:val="single" w:sz="4" w:space="1" w:color="auto"/>
          <w:right w:val="single" w:sz="4" w:space="4" w:color="auto"/>
        </w:pBdr>
      </w:pPr>
      <w:r>
        <w:t>Agreements:</w:t>
      </w:r>
    </w:p>
    <w:p w14:paraId="01B78264" w14:textId="77777777" w:rsidR="00D65D90" w:rsidRDefault="00D65D90" w:rsidP="00D65D90">
      <w:pPr>
        <w:pStyle w:val="Doc-text2"/>
        <w:pBdr>
          <w:top w:val="single" w:sz="4" w:space="1" w:color="auto"/>
          <w:left w:val="single" w:sz="4" w:space="4" w:color="auto"/>
          <w:bottom w:val="single" w:sz="4" w:space="1" w:color="auto"/>
          <w:right w:val="single" w:sz="4" w:space="4" w:color="auto"/>
        </w:pBdr>
      </w:pPr>
      <w:r>
        <w:t>Proposal 5a:</w:t>
      </w:r>
      <w:r>
        <w:tab/>
        <w:t xml:space="preserve">A new UL MAC CE for positioning measurement gap activation and deactivation request is introduced. </w:t>
      </w:r>
    </w:p>
    <w:p w14:paraId="7811F1BE" w14:textId="77777777" w:rsidR="00D65D90" w:rsidRDefault="00D65D90" w:rsidP="00D65D90">
      <w:pPr>
        <w:pStyle w:val="Doc-text2"/>
        <w:pBdr>
          <w:top w:val="single" w:sz="4" w:space="1" w:color="auto"/>
          <w:left w:val="single" w:sz="4" w:space="4" w:color="auto"/>
          <w:bottom w:val="single" w:sz="4" w:space="1" w:color="auto"/>
          <w:right w:val="single" w:sz="4" w:space="4" w:color="auto"/>
        </w:pBdr>
      </w:pPr>
      <w:r>
        <w:t>Proposal 5b:</w:t>
      </w:r>
      <w:r>
        <w:tab/>
        <w:t xml:space="preserve">The new UL MAC CE for positioning measurement gap activation and deactivation request includes at least the ID of the pre-configured positioning measurement gap configuration for which the activation/deactivation is requested. </w:t>
      </w:r>
      <w:proofErr w:type="gramStart"/>
      <w:r>
        <w:t>Other</w:t>
      </w:r>
      <w:proofErr w:type="gramEnd"/>
      <w:r>
        <w:t xml:space="preserve"> parameter are FFS.</w:t>
      </w:r>
    </w:p>
    <w:p w14:paraId="637407CD" w14:textId="77777777" w:rsidR="00D65D90" w:rsidRDefault="00D65D90" w:rsidP="00D65D90">
      <w:pPr>
        <w:pStyle w:val="Doc-text2"/>
        <w:pBdr>
          <w:top w:val="single" w:sz="4" w:space="1" w:color="auto"/>
          <w:left w:val="single" w:sz="4" w:space="4" w:color="auto"/>
          <w:bottom w:val="single" w:sz="4" w:space="1" w:color="auto"/>
          <w:right w:val="single" w:sz="4" w:space="4" w:color="auto"/>
        </w:pBdr>
      </w:pPr>
      <w:r w:rsidRPr="009F3498">
        <w:t>Proposal 5c (modified):</w:t>
      </w:r>
      <w:r w:rsidRPr="009F3498">
        <w:tab/>
        <w:t>A new DL MAC CE for positioning measurement gap activation and deactivation command is introduced for positioning latency reduction. LS to RAN1/4</w:t>
      </w:r>
      <w:r>
        <w:t xml:space="preserve"> indicating our </w:t>
      </w:r>
      <w:proofErr w:type="gramStart"/>
      <w:r>
        <w:t>conclusion, and</w:t>
      </w:r>
      <w:proofErr w:type="gramEnd"/>
      <w:r>
        <w:t xml:space="preserve"> confirming that DL MAC CE can also be used for positioning measurement gap deactivation as well as activation (to be drafted by email).</w:t>
      </w:r>
    </w:p>
    <w:p w14:paraId="755C251A" w14:textId="77777777" w:rsidR="00D65D90" w:rsidRDefault="00D65D90" w:rsidP="00D65D90">
      <w:pPr>
        <w:pStyle w:val="Doc-text2"/>
        <w:pBdr>
          <w:top w:val="single" w:sz="4" w:space="1" w:color="auto"/>
          <w:left w:val="single" w:sz="4" w:space="4" w:color="auto"/>
          <w:bottom w:val="single" w:sz="4" w:space="1" w:color="auto"/>
          <w:right w:val="single" w:sz="4" w:space="4" w:color="auto"/>
        </w:pBdr>
      </w:pPr>
      <w:r>
        <w:t>Proposal 5d:</w:t>
      </w:r>
      <w:r>
        <w:tab/>
        <w:t xml:space="preserve">The new DL MAC CE for positioning measurement gap activation and deactivation command includes at least the ID of the pre-configured positioning measurement gap configuration which has been configured/activated by the </w:t>
      </w:r>
      <w:proofErr w:type="spellStart"/>
      <w:r>
        <w:t>gNB</w:t>
      </w:r>
      <w:proofErr w:type="spellEnd"/>
      <w:r>
        <w:t xml:space="preserve">. </w:t>
      </w:r>
      <w:proofErr w:type="gramStart"/>
      <w:r>
        <w:t>Other</w:t>
      </w:r>
      <w:proofErr w:type="gramEnd"/>
      <w:r>
        <w:t xml:space="preserve"> parameter are FFS.</w:t>
      </w:r>
    </w:p>
    <w:p w14:paraId="6B084A48" w14:textId="77777777" w:rsidR="00D65D90" w:rsidRDefault="00D65D90" w:rsidP="00D65D90">
      <w:pPr>
        <w:pStyle w:val="Doc-text2"/>
        <w:pBdr>
          <w:top w:val="single" w:sz="4" w:space="1" w:color="auto"/>
          <w:left w:val="single" w:sz="4" w:space="4" w:color="auto"/>
          <w:bottom w:val="single" w:sz="4" w:space="1" w:color="auto"/>
          <w:right w:val="single" w:sz="4" w:space="4" w:color="auto"/>
        </w:pBdr>
      </w:pPr>
      <w:r>
        <w:t>Proposal 5e:</w:t>
      </w:r>
      <w:r>
        <w:tab/>
        <w:t>The Scheduling Request should be triggered when there is no PUSCH and UL MAC CE for positioning measurement gap activation/deactivation request is triggered.</w:t>
      </w:r>
    </w:p>
    <w:p w14:paraId="3816A577" w14:textId="77777777" w:rsidR="00D65D90" w:rsidRDefault="00D65D90" w:rsidP="00D65D90">
      <w:pPr>
        <w:pStyle w:val="Doc-text2"/>
      </w:pPr>
    </w:p>
    <w:p w14:paraId="47472D1D" w14:textId="77777777" w:rsidR="0019541D" w:rsidRDefault="0019541D" w:rsidP="0019541D">
      <w:pPr>
        <w:pStyle w:val="Doc-text2"/>
      </w:pPr>
    </w:p>
    <w:p w14:paraId="109A99C3" w14:textId="77777777" w:rsidR="0019541D" w:rsidRDefault="0019541D" w:rsidP="0019541D">
      <w:pPr>
        <w:pStyle w:val="Doc-text2"/>
        <w:pBdr>
          <w:top w:val="single" w:sz="4" w:space="1" w:color="auto"/>
          <w:left w:val="single" w:sz="4" w:space="4" w:color="auto"/>
          <w:bottom w:val="single" w:sz="4" w:space="1" w:color="auto"/>
          <w:right w:val="single" w:sz="4" w:space="4" w:color="auto"/>
        </w:pBdr>
      </w:pPr>
      <w:r>
        <w:t>Agreements:</w:t>
      </w:r>
    </w:p>
    <w:p w14:paraId="16099AB8" w14:textId="77777777" w:rsidR="0019541D" w:rsidRDefault="0019541D" w:rsidP="0019541D">
      <w:pPr>
        <w:pStyle w:val="Doc-text2"/>
        <w:pBdr>
          <w:top w:val="single" w:sz="4" w:space="1" w:color="auto"/>
          <w:left w:val="single" w:sz="4" w:space="4" w:color="auto"/>
          <w:bottom w:val="single" w:sz="4" w:space="1" w:color="auto"/>
          <w:right w:val="single" w:sz="4" w:space="4" w:color="auto"/>
        </w:pBdr>
      </w:pPr>
      <w:r>
        <w:t>Proposal 4:</w:t>
      </w:r>
      <w:r>
        <w:tab/>
        <w:t xml:space="preserve">The pre-configured Measurement Gap Configurations for Positioning are provided via </w:t>
      </w:r>
      <w:proofErr w:type="spellStart"/>
      <w:r>
        <w:t>RRCReconfiguration</w:t>
      </w:r>
      <w:proofErr w:type="spellEnd"/>
      <w:r>
        <w:t xml:space="preserve"> message. The pre-configured Measurement Gap Configurations for Positioning are included in IE </w:t>
      </w:r>
      <w:proofErr w:type="spellStart"/>
      <w:r>
        <w:t>MeasGapConfig</w:t>
      </w:r>
      <w:proofErr w:type="spellEnd"/>
      <w:r>
        <w:t>.</w:t>
      </w:r>
    </w:p>
    <w:p w14:paraId="09814643" w14:textId="77777777" w:rsidR="0019541D" w:rsidRDefault="0019541D" w:rsidP="0019541D">
      <w:pPr>
        <w:pStyle w:val="Doc-text2"/>
        <w:pBdr>
          <w:top w:val="single" w:sz="4" w:space="1" w:color="auto"/>
          <w:left w:val="single" w:sz="4" w:space="4" w:color="auto"/>
          <w:bottom w:val="single" w:sz="4" w:space="1" w:color="auto"/>
          <w:right w:val="single" w:sz="4" w:space="4" w:color="auto"/>
        </w:pBdr>
      </w:pPr>
      <w:r>
        <w:t>Proposal 5:</w:t>
      </w:r>
      <w:r>
        <w:tab/>
        <w:t>The content of the pre-configured Measurement Gap Configurations for Positioning includes at least the existing measurement gap parameters together with an ID identifying each Measurement Gap Configuration for Positioning.</w:t>
      </w:r>
    </w:p>
    <w:p w14:paraId="3F711B68" w14:textId="77777777" w:rsidR="0019541D" w:rsidRDefault="0019541D" w:rsidP="0019541D">
      <w:pPr>
        <w:pStyle w:val="Doc-text2"/>
        <w:pBdr>
          <w:top w:val="single" w:sz="4" w:space="1" w:color="auto"/>
          <w:left w:val="single" w:sz="4" w:space="4" w:color="auto"/>
          <w:bottom w:val="single" w:sz="4" w:space="1" w:color="auto"/>
          <w:right w:val="single" w:sz="4" w:space="4" w:color="auto"/>
        </w:pBdr>
      </w:pPr>
      <w:r>
        <w:t>Proposal 6:</w:t>
      </w:r>
      <w:r>
        <w:tab/>
        <w:t xml:space="preserve">The existing RRC </w:t>
      </w:r>
      <w:proofErr w:type="spellStart"/>
      <w:r>
        <w:t>LocationMeasurementIndication</w:t>
      </w:r>
      <w:proofErr w:type="spellEnd"/>
      <w:r>
        <w:t xml:space="preserve"> procedure to request the positioning measurement gaps can still be used by a UE, even when pre-configured measurement gaps are provided to the UE.</w:t>
      </w:r>
    </w:p>
    <w:p w14:paraId="71353EEB" w14:textId="77777777" w:rsidR="0019541D" w:rsidRDefault="0019541D" w:rsidP="0019541D">
      <w:pPr>
        <w:pStyle w:val="Doc-text2"/>
      </w:pPr>
    </w:p>
    <w:p w14:paraId="2FF3261F" w14:textId="77777777" w:rsidR="00466903" w:rsidRDefault="00466903" w:rsidP="00466903">
      <w:pPr>
        <w:pStyle w:val="Doc-text2"/>
      </w:pPr>
    </w:p>
    <w:p w14:paraId="1E0A484F" w14:textId="77777777" w:rsidR="00466903" w:rsidRDefault="00466903" w:rsidP="00466903">
      <w:pPr>
        <w:pStyle w:val="Doc-text2"/>
        <w:pBdr>
          <w:top w:val="single" w:sz="4" w:space="1" w:color="auto"/>
          <w:left w:val="single" w:sz="4" w:space="4" w:color="auto"/>
          <w:bottom w:val="single" w:sz="4" w:space="1" w:color="auto"/>
          <w:right w:val="single" w:sz="4" w:space="4" w:color="auto"/>
        </w:pBdr>
      </w:pPr>
      <w:r>
        <w:t>Agreements:</w:t>
      </w:r>
    </w:p>
    <w:p w14:paraId="0B84B866" w14:textId="77777777" w:rsidR="00466903" w:rsidRDefault="00466903" w:rsidP="00466903">
      <w:pPr>
        <w:pStyle w:val="Doc-text2"/>
        <w:pBdr>
          <w:top w:val="single" w:sz="4" w:space="1" w:color="auto"/>
          <w:left w:val="single" w:sz="4" w:space="4" w:color="auto"/>
          <w:bottom w:val="single" w:sz="4" w:space="1" w:color="auto"/>
          <w:right w:val="single" w:sz="4" w:space="4" w:color="auto"/>
        </w:pBdr>
      </w:pPr>
      <w:r>
        <w:t>-</w:t>
      </w:r>
      <w:r>
        <w:tab/>
        <w:t xml:space="preserve">On the concurrent measurement gap, RAN2 wait for further input from RAN1/RAN4. </w:t>
      </w:r>
    </w:p>
    <w:p w14:paraId="7DA2CF48" w14:textId="77777777" w:rsidR="00466903" w:rsidRDefault="00466903" w:rsidP="00466903">
      <w:pPr>
        <w:pStyle w:val="Doc-text2"/>
        <w:pBdr>
          <w:top w:val="single" w:sz="4" w:space="1" w:color="auto"/>
          <w:left w:val="single" w:sz="4" w:space="4" w:color="auto"/>
          <w:bottom w:val="single" w:sz="4" w:space="1" w:color="auto"/>
          <w:right w:val="single" w:sz="4" w:space="4" w:color="auto"/>
        </w:pBdr>
      </w:pPr>
      <w:r>
        <w:t>-</w:t>
      </w:r>
      <w:r>
        <w:tab/>
        <w:t xml:space="preserve">On the Network-Controlled Small Gap, RAN2 wait for further input from RAN1/RAN4. </w:t>
      </w:r>
    </w:p>
    <w:p w14:paraId="69F70021" w14:textId="77777777" w:rsidR="00466903" w:rsidRDefault="00466903" w:rsidP="00466903">
      <w:pPr>
        <w:pStyle w:val="Doc-text2"/>
        <w:pBdr>
          <w:top w:val="single" w:sz="4" w:space="1" w:color="auto"/>
          <w:left w:val="single" w:sz="4" w:space="4" w:color="auto"/>
          <w:bottom w:val="single" w:sz="4" w:space="1" w:color="auto"/>
          <w:right w:val="single" w:sz="4" w:space="4" w:color="auto"/>
        </w:pBdr>
      </w:pPr>
      <w:r>
        <w:t>-</w:t>
      </w:r>
      <w:r>
        <w:tab/>
        <w:t xml:space="preserve">An LMF needs to provide "assistance information" to a </w:t>
      </w:r>
      <w:proofErr w:type="spellStart"/>
      <w:r>
        <w:t>gNB</w:t>
      </w:r>
      <w:proofErr w:type="spellEnd"/>
      <w:r>
        <w:t xml:space="preserve"> to support measurement gap (pre-)configuration.</w:t>
      </w:r>
    </w:p>
    <w:p w14:paraId="43CCDF4F" w14:textId="77777777" w:rsidR="00466903" w:rsidRDefault="00466903" w:rsidP="00466903">
      <w:pPr>
        <w:pStyle w:val="Doc-text2"/>
        <w:pBdr>
          <w:top w:val="single" w:sz="4" w:space="1" w:color="auto"/>
          <w:left w:val="single" w:sz="4" w:space="4" w:color="auto"/>
          <w:bottom w:val="single" w:sz="4" w:space="1" w:color="auto"/>
          <w:right w:val="single" w:sz="4" w:space="4" w:color="auto"/>
        </w:pBdr>
      </w:pPr>
      <w:r w:rsidRPr="009F3498">
        <w:t>-</w:t>
      </w:r>
      <w:r w:rsidRPr="009F3498">
        <w:tab/>
        <w:t xml:space="preserve">The information that needs to be transferred between LMF and </w:t>
      </w:r>
      <w:proofErr w:type="spellStart"/>
      <w:r w:rsidRPr="009F3498">
        <w:t>gNB</w:t>
      </w:r>
      <w:proofErr w:type="spellEnd"/>
      <w:r w:rsidRPr="009F3498">
        <w:t xml:space="preserve"> to support the positioning measurement gap (pre-)configuration can be decided by RAN3.</w:t>
      </w:r>
    </w:p>
    <w:p w14:paraId="259FB411" w14:textId="77777777" w:rsidR="00466903" w:rsidRDefault="00466903" w:rsidP="00466903">
      <w:pPr>
        <w:pStyle w:val="Doc-text2"/>
        <w:pBdr>
          <w:top w:val="single" w:sz="4" w:space="1" w:color="auto"/>
          <w:left w:val="single" w:sz="4" w:space="4" w:color="auto"/>
          <w:bottom w:val="single" w:sz="4" w:space="1" w:color="auto"/>
          <w:right w:val="single" w:sz="4" w:space="4" w:color="auto"/>
        </w:pBdr>
      </w:pPr>
      <w:r>
        <w:t>-</w:t>
      </w:r>
      <w:r>
        <w:tab/>
        <w:t>Whether UL MAC CE can also be used for PRS processing window activation/deactivation should be decided by RAN1.</w:t>
      </w:r>
    </w:p>
    <w:p w14:paraId="7ACBA5E5" w14:textId="77777777" w:rsidR="00466903" w:rsidRDefault="00466903" w:rsidP="00466903">
      <w:pPr>
        <w:pStyle w:val="Doc-text2"/>
        <w:pBdr>
          <w:top w:val="single" w:sz="4" w:space="1" w:color="auto"/>
          <w:left w:val="single" w:sz="4" w:space="4" w:color="auto"/>
          <w:bottom w:val="single" w:sz="4" w:space="1" w:color="auto"/>
          <w:right w:val="single" w:sz="4" w:space="4" w:color="auto"/>
        </w:pBdr>
      </w:pPr>
      <w:r>
        <w:t>-</w:t>
      </w:r>
      <w:r>
        <w:tab/>
        <w:t xml:space="preserve">The information that needs to be transferred between LMF and </w:t>
      </w:r>
      <w:proofErr w:type="spellStart"/>
      <w:r>
        <w:t>gNB</w:t>
      </w:r>
      <w:proofErr w:type="spellEnd"/>
      <w:r>
        <w:t xml:space="preserve"> to support the PRS Processing Windows configuration can be decided by RAN3.</w:t>
      </w:r>
    </w:p>
    <w:p w14:paraId="71A84B75" w14:textId="77777777" w:rsidR="00466903" w:rsidRPr="00F80011" w:rsidRDefault="00466903" w:rsidP="00466903">
      <w:pPr>
        <w:pStyle w:val="Doc-text2"/>
      </w:pPr>
    </w:p>
    <w:p w14:paraId="0839FA2F" w14:textId="77777777" w:rsidR="00B134E2" w:rsidRDefault="00B134E2" w:rsidP="009045B9">
      <w:pPr>
        <w:jc w:val="both"/>
        <w:rPr>
          <w:rFonts w:eastAsia="SimSun"/>
          <w:szCs w:val="20"/>
          <w:lang w:eastAsia="ja-JP"/>
        </w:rPr>
      </w:pPr>
    </w:p>
    <w:p w14:paraId="794FFBCB" w14:textId="77777777" w:rsidR="007A72E7" w:rsidRDefault="007A72E7" w:rsidP="009045B9">
      <w:pPr>
        <w:jc w:val="both"/>
        <w:rPr>
          <w:rFonts w:eastAsia="SimSun"/>
          <w:szCs w:val="20"/>
          <w:lang w:eastAsia="ja-JP"/>
        </w:rPr>
      </w:pPr>
    </w:p>
    <w:p w14:paraId="78468156" w14:textId="66DE4D7F" w:rsidR="004866B9" w:rsidRDefault="00787CCB" w:rsidP="009045B9">
      <w:pPr>
        <w:jc w:val="both"/>
        <w:rPr>
          <w:rFonts w:eastAsia="SimSun"/>
          <w:szCs w:val="20"/>
          <w:lang w:eastAsia="ja-JP"/>
        </w:rPr>
      </w:pPr>
      <w:r>
        <w:rPr>
          <w:rFonts w:eastAsia="SimSun"/>
          <w:szCs w:val="20"/>
          <w:lang w:eastAsia="ja-JP"/>
        </w:rPr>
        <w:t>No agreements were made related to</w:t>
      </w:r>
      <w:r w:rsidR="00682BB5">
        <w:rPr>
          <w:rFonts w:eastAsia="SimSun"/>
          <w:szCs w:val="20"/>
          <w:lang w:eastAsia="ja-JP"/>
        </w:rPr>
        <w:t>,</w:t>
      </w:r>
      <w:r>
        <w:rPr>
          <w:rFonts w:eastAsia="SimSun"/>
          <w:szCs w:val="20"/>
          <w:lang w:eastAsia="ja-JP"/>
        </w:rPr>
        <w:t xml:space="preserve"> </w:t>
      </w:r>
    </w:p>
    <w:p w14:paraId="248E1AE0" w14:textId="6FE878B6" w:rsidR="00F64D30" w:rsidRPr="003354C5" w:rsidRDefault="00F64D30" w:rsidP="003354C5">
      <w:pPr>
        <w:pStyle w:val="ListParagraph"/>
        <w:numPr>
          <w:ilvl w:val="0"/>
          <w:numId w:val="25"/>
        </w:numPr>
        <w:ind w:leftChars="0"/>
        <w:jc w:val="both"/>
        <w:rPr>
          <w:rFonts w:eastAsia="SimSun"/>
          <w:szCs w:val="20"/>
          <w:lang w:eastAsia="ja-JP"/>
        </w:rPr>
      </w:pPr>
      <w:r>
        <w:rPr>
          <w:rFonts w:eastAsia="SimSun"/>
          <w:szCs w:val="20"/>
          <w:lang w:eastAsia="ja-JP"/>
        </w:rPr>
        <w:t>Measurement reporting enhancements</w:t>
      </w:r>
    </w:p>
    <w:p w14:paraId="07230357" w14:textId="77777777" w:rsidR="004866B9" w:rsidRDefault="004866B9" w:rsidP="009045B9">
      <w:pPr>
        <w:jc w:val="both"/>
        <w:rPr>
          <w:rFonts w:eastAsia="SimSun"/>
          <w:szCs w:val="20"/>
          <w:lang w:val="en-US" w:eastAsia="ja-JP"/>
        </w:rPr>
      </w:pPr>
    </w:p>
    <w:p w14:paraId="73A157E1" w14:textId="1AB9C5FC" w:rsidR="009045B9" w:rsidRPr="009E641A" w:rsidRDefault="009045B9" w:rsidP="009045B9">
      <w:pPr>
        <w:jc w:val="both"/>
        <w:rPr>
          <w:rFonts w:eastAsia="SimSun"/>
          <w:szCs w:val="20"/>
          <w:lang w:val="en-US" w:eastAsia="ja-JP"/>
        </w:rPr>
      </w:pPr>
      <w:r w:rsidRPr="009E641A">
        <w:rPr>
          <w:rFonts w:eastAsia="SimSun"/>
          <w:szCs w:val="20"/>
          <w:lang w:val="en-US" w:eastAsia="ja-JP"/>
        </w:rPr>
        <w:t xml:space="preserve">In this contribution, we discuss </w:t>
      </w:r>
      <w:r w:rsidR="008A3B24">
        <w:rPr>
          <w:rFonts w:eastAsia="SimSun"/>
          <w:szCs w:val="20"/>
          <w:lang w:val="en-US" w:eastAsia="ja-JP"/>
        </w:rPr>
        <w:t>potential enhancements for</w:t>
      </w:r>
      <w:r w:rsidR="004B7904">
        <w:rPr>
          <w:rFonts w:eastAsia="SimSun"/>
          <w:szCs w:val="20"/>
          <w:lang w:val="en-US" w:eastAsia="ja-JP"/>
        </w:rPr>
        <w:t xml:space="preserve"> enhanced</w:t>
      </w:r>
      <w:r w:rsidR="0023584D">
        <w:rPr>
          <w:rFonts w:eastAsia="SimSun"/>
          <w:szCs w:val="20"/>
          <w:lang w:val="en-US" w:eastAsia="ja-JP"/>
        </w:rPr>
        <w:t xml:space="preserve"> latency aspects</w:t>
      </w:r>
      <w:r w:rsidR="000F6BC3">
        <w:rPr>
          <w:rFonts w:eastAsia="SimSun"/>
          <w:szCs w:val="20"/>
          <w:lang w:val="en-US" w:eastAsia="ja-JP"/>
        </w:rPr>
        <w:t xml:space="preserve"> related to measurement reporting</w:t>
      </w:r>
    </w:p>
    <w:p w14:paraId="680E4191" w14:textId="77777777" w:rsidR="005B6652" w:rsidRPr="00B82C91" w:rsidRDefault="005B6652" w:rsidP="00B82C91">
      <w:pPr>
        <w:rPr>
          <w:lang w:eastAsia="x-none"/>
        </w:rPr>
      </w:pPr>
    </w:p>
    <w:p w14:paraId="6DFA2096" w14:textId="506C179C"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r w:rsidR="000877E4">
        <w:rPr>
          <w:rFonts w:eastAsia="Arial"/>
          <w:b w:val="0"/>
          <w:bCs w:val="0"/>
          <w:noProof/>
          <w:kern w:val="0"/>
          <w:sz w:val="36"/>
          <w:szCs w:val="20"/>
        </w:rPr>
        <w:t>on</w:t>
      </w:r>
      <w:r w:rsidR="00A8043B">
        <w:rPr>
          <w:rFonts w:eastAsia="Arial"/>
          <w:b w:val="0"/>
          <w:bCs w:val="0"/>
          <w:noProof/>
          <w:kern w:val="0"/>
          <w:sz w:val="36"/>
          <w:szCs w:val="20"/>
        </w:rPr>
        <w:t xml:space="preserve"> latency </w:t>
      </w:r>
      <w:r w:rsidR="00AB0775">
        <w:rPr>
          <w:rFonts w:eastAsia="Arial"/>
          <w:b w:val="0"/>
          <w:bCs w:val="0"/>
          <w:noProof/>
          <w:kern w:val="0"/>
          <w:sz w:val="36"/>
          <w:szCs w:val="20"/>
        </w:rPr>
        <w:t>reduction</w:t>
      </w:r>
    </w:p>
    <w:p w14:paraId="678F560A" w14:textId="0AA6767F" w:rsidR="00AB0775" w:rsidRPr="009E641A" w:rsidRDefault="00673ECB" w:rsidP="00A8043B">
      <w:pPr>
        <w:jc w:val="both"/>
        <w:rPr>
          <w:szCs w:val="20"/>
          <w:lang w:eastAsia="x-none"/>
        </w:rPr>
      </w:pPr>
      <w:r>
        <w:rPr>
          <w:szCs w:val="20"/>
          <w:lang w:eastAsia="x-none"/>
        </w:rPr>
        <w:t>In th</w:t>
      </w:r>
      <w:r w:rsidR="00E76AD5">
        <w:rPr>
          <w:szCs w:val="20"/>
          <w:lang w:eastAsia="x-none"/>
        </w:rPr>
        <w:t>e following subchapters we elaborate on</w:t>
      </w:r>
      <w:r w:rsidR="00055EA7">
        <w:rPr>
          <w:szCs w:val="20"/>
          <w:lang w:eastAsia="x-none"/>
        </w:rPr>
        <w:t xml:space="preserve"> positioning latency background and make proposals related to measurement gap configuration and </w:t>
      </w:r>
      <w:r w:rsidR="00C30507">
        <w:rPr>
          <w:szCs w:val="20"/>
          <w:lang w:eastAsia="x-none"/>
        </w:rPr>
        <w:t>measurement report enhancement</w:t>
      </w:r>
      <w:r w:rsidR="00FA5E95">
        <w:rPr>
          <w:szCs w:val="20"/>
          <w:lang w:eastAsia="x-none"/>
        </w:rPr>
        <w:t xml:space="preserve"> also with references to ongoing RAN1 discussions</w:t>
      </w:r>
      <w:r w:rsidR="00C30507">
        <w:rPr>
          <w:szCs w:val="20"/>
          <w:lang w:eastAsia="x-none"/>
        </w:rPr>
        <w:t>.</w:t>
      </w:r>
    </w:p>
    <w:p w14:paraId="557BC23C" w14:textId="77777777" w:rsidR="00857785" w:rsidRPr="00C84EC1" w:rsidRDefault="00857785" w:rsidP="00E15BC6">
      <w:pPr>
        <w:pStyle w:val="3GPPAgreements"/>
        <w:numPr>
          <w:ilvl w:val="0"/>
          <w:numId w:val="0"/>
        </w:numPr>
        <w:rPr>
          <w:lang w:val="en-GB"/>
        </w:rPr>
      </w:pPr>
    </w:p>
    <w:p w14:paraId="6EE35616" w14:textId="31E358DA" w:rsidR="00D425BD" w:rsidRDefault="00F73DA7" w:rsidP="00787C6F">
      <w:pPr>
        <w:pStyle w:val="Heading2"/>
        <w:keepLines/>
        <w:numPr>
          <w:ilvl w:val="1"/>
          <w:numId w:val="8"/>
        </w:numPr>
        <w:tabs>
          <w:tab w:val="clear" w:pos="1440"/>
          <w:tab w:val="clear" w:pos="4716"/>
        </w:tabs>
        <w:overflowPunct w:val="0"/>
        <w:autoSpaceDE w:val="0"/>
        <w:autoSpaceDN w:val="0"/>
        <w:adjustRightInd w:val="0"/>
        <w:spacing w:before="180" w:after="180"/>
        <w:ind w:left="576"/>
      </w:pPr>
      <w:r w:rsidRPr="002E2128">
        <w:t>Measurement Report Enhancements</w:t>
      </w:r>
      <w:r w:rsidDel="00F73DA7">
        <w:t xml:space="preserve"> </w:t>
      </w:r>
    </w:p>
    <w:p w14:paraId="34A5D0E2" w14:textId="77777777" w:rsidR="00F702EC" w:rsidRDefault="00F73DA7" w:rsidP="00F73DA7">
      <w:pPr>
        <w:jc w:val="both"/>
        <w:rPr>
          <w:rFonts w:eastAsia="Times New Roman" w:cstheme="minorHAnsi"/>
          <w:lang w:val="en-US" w:eastAsia="en-GB"/>
        </w:rPr>
      </w:pPr>
      <w:r>
        <w:t xml:space="preserve">In the legacy procedure, </w:t>
      </w:r>
      <w:r>
        <w:rPr>
          <w:rFonts w:eastAsia="Times New Roman" w:cstheme="minorHAnsi"/>
          <w:lang w:val="en-US" w:eastAsia="en-GB"/>
        </w:rPr>
        <w:t>o</w:t>
      </w:r>
      <w:r w:rsidRPr="005E7B0F">
        <w:rPr>
          <w:rFonts w:eastAsia="Times New Roman" w:cstheme="minorHAnsi"/>
          <w:lang w:val="en-US" w:eastAsia="en-GB"/>
        </w:rPr>
        <w:t xml:space="preserve">nce the UE obtained the positioning measurement data, the UE sends uplink scheduling request (SR) to the serving </w:t>
      </w:r>
      <w:proofErr w:type="spellStart"/>
      <w:r w:rsidRPr="005E7B0F">
        <w:rPr>
          <w:rFonts w:eastAsia="Times New Roman" w:cstheme="minorHAnsi"/>
          <w:lang w:val="en-US" w:eastAsia="en-GB"/>
        </w:rPr>
        <w:t>gNB</w:t>
      </w:r>
      <w:proofErr w:type="spellEnd"/>
      <w:r w:rsidRPr="005E7B0F">
        <w:rPr>
          <w:rFonts w:eastAsia="Times New Roman" w:cstheme="minorHAnsi"/>
          <w:lang w:val="en-US" w:eastAsia="en-GB"/>
        </w:rPr>
        <w:t xml:space="preserve">. </w:t>
      </w:r>
      <w:r>
        <w:rPr>
          <w:rFonts w:eastAsia="Times New Roman" w:cstheme="minorHAnsi"/>
          <w:lang w:val="en-US" w:eastAsia="en-GB"/>
        </w:rPr>
        <w:t>In response, t</w:t>
      </w:r>
      <w:r w:rsidRPr="005E7B0F">
        <w:rPr>
          <w:rFonts w:eastAsia="Times New Roman" w:cstheme="minorHAnsi"/>
          <w:lang w:val="en-US" w:eastAsia="en-GB"/>
        </w:rPr>
        <w:t xml:space="preserve">he serving </w:t>
      </w:r>
      <w:proofErr w:type="spellStart"/>
      <w:r w:rsidRPr="005E7B0F">
        <w:rPr>
          <w:rFonts w:eastAsia="Times New Roman" w:cstheme="minorHAnsi"/>
          <w:lang w:val="en-US" w:eastAsia="en-GB"/>
        </w:rPr>
        <w:t>gNB</w:t>
      </w:r>
      <w:proofErr w:type="spellEnd"/>
      <w:r w:rsidRPr="005E7B0F">
        <w:rPr>
          <w:rFonts w:eastAsia="Times New Roman" w:cstheme="minorHAnsi"/>
          <w:lang w:val="en-US" w:eastAsia="en-GB"/>
        </w:rPr>
        <w:t xml:space="preserve"> sends the corresponding UL grant in downlink control channel (PDCCH). </w:t>
      </w:r>
      <w:r>
        <w:rPr>
          <w:rFonts w:eastAsia="Times New Roman" w:cstheme="minorHAnsi"/>
          <w:lang w:val="en-US" w:eastAsia="en-GB"/>
        </w:rPr>
        <w:t>Then, t</w:t>
      </w:r>
      <w:r w:rsidRPr="005E7B0F">
        <w:rPr>
          <w:rFonts w:eastAsia="Times New Roman" w:cstheme="minorHAnsi"/>
          <w:lang w:val="en-US" w:eastAsia="en-GB"/>
        </w:rPr>
        <w:t>he UE transmit</w:t>
      </w:r>
      <w:r>
        <w:rPr>
          <w:rFonts w:eastAsia="Times New Roman" w:cstheme="minorHAnsi"/>
          <w:lang w:val="en-US" w:eastAsia="en-GB"/>
        </w:rPr>
        <w:t>s</w:t>
      </w:r>
      <w:r w:rsidRPr="005E7B0F">
        <w:rPr>
          <w:rFonts w:eastAsia="Times New Roman" w:cstheme="minorHAnsi"/>
          <w:lang w:val="en-US" w:eastAsia="en-GB"/>
        </w:rPr>
        <w:t xml:space="preserve"> the positioning measurement reports in uplink data channel (PUSCH) to the LS</w:t>
      </w:r>
      <w:r>
        <w:rPr>
          <w:rFonts w:eastAsia="Times New Roman" w:cstheme="minorHAnsi"/>
          <w:lang w:val="en-US" w:eastAsia="en-GB"/>
        </w:rPr>
        <w:t xml:space="preserve"> via serving </w:t>
      </w:r>
      <w:proofErr w:type="spellStart"/>
      <w:r>
        <w:rPr>
          <w:rFonts w:eastAsia="Times New Roman" w:cstheme="minorHAnsi"/>
          <w:lang w:val="en-US" w:eastAsia="en-GB"/>
        </w:rPr>
        <w:t>gNB</w:t>
      </w:r>
      <w:proofErr w:type="spellEnd"/>
      <w:r w:rsidRPr="005E7B0F">
        <w:rPr>
          <w:rFonts w:eastAsia="Times New Roman" w:cstheme="minorHAnsi"/>
          <w:lang w:val="en-US" w:eastAsia="en-GB"/>
        </w:rPr>
        <w:t>.</w:t>
      </w:r>
      <w:r>
        <w:rPr>
          <w:rFonts w:eastAsia="Times New Roman" w:cstheme="minorHAnsi"/>
          <w:lang w:val="en-US" w:eastAsia="en-GB"/>
        </w:rPr>
        <w:t xml:space="preserve"> Transmission of scheduling request and receiving the grant introduces non-negligible latency, especially if </w:t>
      </w:r>
      <w:proofErr w:type="spellStart"/>
      <w:r>
        <w:rPr>
          <w:rFonts w:eastAsia="Times New Roman" w:cstheme="minorHAnsi"/>
          <w:lang w:val="en-US" w:eastAsia="en-GB"/>
        </w:rPr>
        <w:t>gNB</w:t>
      </w:r>
      <w:proofErr w:type="spellEnd"/>
      <w:r>
        <w:rPr>
          <w:rFonts w:eastAsia="Times New Roman" w:cstheme="minorHAnsi"/>
          <w:lang w:val="en-US" w:eastAsia="en-GB"/>
        </w:rPr>
        <w:t xml:space="preserve"> does not provide the uplink grant immediately.</w:t>
      </w:r>
    </w:p>
    <w:p w14:paraId="56CF6B5E" w14:textId="063E0D60" w:rsidR="00F702EC" w:rsidRDefault="00F702EC" w:rsidP="00F73DA7">
      <w:pPr>
        <w:jc w:val="both"/>
        <w:rPr>
          <w:rFonts w:eastAsia="Times New Roman" w:cstheme="minorHAnsi"/>
          <w:lang w:val="en-US" w:eastAsia="en-GB"/>
        </w:rPr>
      </w:pPr>
    </w:p>
    <w:p w14:paraId="0A04C5BC" w14:textId="26DC70EE" w:rsidR="00F73DA7" w:rsidRDefault="00F73DA7" w:rsidP="00F73DA7">
      <w:pPr>
        <w:jc w:val="both"/>
        <w:rPr>
          <w:rFonts w:eastAsia="Times New Roman" w:cstheme="minorHAnsi"/>
          <w:lang w:val="en-US" w:eastAsia="en-GB"/>
        </w:rPr>
      </w:pPr>
      <w:r>
        <w:rPr>
          <w:rFonts w:eastAsia="Times New Roman" w:cstheme="minorHAnsi"/>
          <w:lang w:val="en-US" w:eastAsia="en-GB"/>
        </w:rPr>
        <w:t>We consider these steps can be eliminated by introducing grant-free or configured grant (CG) PUSCH resources for positioning measurement report. Hence, the positioning latency can be further improved.</w:t>
      </w:r>
    </w:p>
    <w:p w14:paraId="26A5416E" w14:textId="77777777" w:rsidR="002F58BC" w:rsidRDefault="002F58BC" w:rsidP="00F73DA7">
      <w:pPr>
        <w:jc w:val="both"/>
        <w:rPr>
          <w:rFonts w:eastAsia="Times New Roman" w:cstheme="minorHAnsi"/>
          <w:lang w:val="en-US" w:eastAsia="en-GB"/>
        </w:rPr>
      </w:pPr>
    </w:p>
    <w:p w14:paraId="74226994" w14:textId="2B81587E" w:rsidR="00F73DA7" w:rsidRDefault="00F73DA7" w:rsidP="00F73DA7">
      <w:pPr>
        <w:jc w:val="both"/>
      </w:pPr>
      <w:r>
        <w:t>CG-PUSCH for positioning measurement is feasible as the context or reporting size of positioning measurement report can be predetermined. A UE can be preconfigured with supporting CG-PUSCH configuration. A</w:t>
      </w:r>
      <w:r w:rsidRPr="00DB6E9C">
        <w:t xml:space="preserve">fter the reception of positioning measurement request, the UE can expect to receive configured uplink (UL) grant, in which </w:t>
      </w:r>
      <w:r w:rsidR="00453226">
        <w:t xml:space="preserve">it indicates that </w:t>
      </w:r>
      <w:r w:rsidRPr="00DB6E9C">
        <w:t>the uplink allocation will be used for the positioning measurement report.</w:t>
      </w:r>
    </w:p>
    <w:p w14:paraId="1C2CA920" w14:textId="4EC9788E" w:rsidR="00420486" w:rsidRDefault="00420486" w:rsidP="00F73DA7">
      <w:pPr>
        <w:jc w:val="both"/>
      </w:pPr>
    </w:p>
    <w:p w14:paraId="2222D00E" w14:textId="4CBDC089" w:rsidR="003474DC" w:rsidRDefault="003474DC" w:rsidP="00F73DA7">
      <w:pPr>
        <w:jc w:val="both"/>
      </w:pPr>
      <w:r>
        <w:rPr>
          <w:rFonts w:eastAsia="Times New Roman" w:cstheme="minorHAnsi"/>
          <w:lang w:val="en-US" w:eastAsia="en-GB"/>
        </w:rPr>
        <w:t xml:space="preserve">It has been agreed that the serving </w:t>
      </w:r>
      <w:proofErr w:type="spellStart"/>
      <w:r>
        <w:rPr>
          <w:rFonts w:eastAsia="Times New Roman" w:cstheme="minorHAnsi"/>
          <w:lang w:val="en-US" w:eastAsia="en-GB"/>
        </w:rPr>
        <w:t>gNB</w:t>
      </w:r>
      <w:proofErr w:type="spellEnd"/>
      <w:r>
        <w:rPr>
          <w:rFonts w:eastAsia="Times New Roman" w:cstheme="minorHAnsi"/>
          <w:lang w:val="en-US" w:eastAsia="en-GB"/>
        </w:rPr>
        <w:t xml:space="preserve"> can provide DL MAC CE to activate UE measurement gap </w:t>
      </w:r>
      <w:proofErr w:type="gramStart"/>
      <w:r>
        <w:rPr>
          <w:rFonts w:eastAsia="Times New Roman" w:cstheme="minorHAnsi"/>
          <w:lang w:val="en-US" w:eastAsia="en-GB"/>
        </w:rPr>
        <w:t>and also</w:t>
      </w:r>
      <w:proofErr w:type="gramEnd"/>
      <w:r>
        <w:rPr>
          <w:rFonts w:eastAsia="Times New Roman" w:cstheme="minorHAnsi"/>
          <w:lang w:val="en-US" w:eastAsia="en-GB"/>
        </w:rPr>
        <w:t xml:space="preserve"> PRS processing window. By providing the </w:t>
      </w:r>
      <w:proofErr w:type="gramStart"/>
      <w:r>
        <w:rPr>
          <w:rFonts w:eastAsia="Times New Roman" w:cstheme="minorHAnsi"/>
          <w:lang w:val="en-US" w:eastAsia="en-GB"/>
        </w:rPr>
        <w:t>aforementioned DL</w:t>
      </w:r>
      <w:proofErr w:type="gramEnd"/>
      <w:r>
        <w:rPr>
          <w:rFonts w:eastAsia="Times New Roman" w:cstheme="minorHAnsi"/>
          <w:lang w:val="en-US" w:eastAsia="en-GB"/>
        </w:rPr>
        <w:t xml:space="preserve"> MAC CE, serving </w:t>
      </w:r>
      <w:proofErr w:type="spellStart"/>
      <w:r>
        <w:rPr>
          <w:rFonts w:eastAsia="Times New Roman" w:cstheme="minorHAnsi"/>
          <w:lang w:val="en-US" w:eastAsia="en-GB"/>
        </w:rPr>
        <w:t>gNB</w:t>
      </w:r>
      <w:proofErr w:type="spellEnd"/>
      <w:r>
        <w:rPr>
          <w:rFonts w:eastAsia="Times New Roman" w:cstheme="minorHAnsi"/>
          <w:lang w:val="en-US" w:eastAsia="en-GB"/>
        </w:rPr>
        <w:t xml:space="preserve"> is aware that the UE will perform positioning measurement. Furthermore, the serving </w:t>
      </w:r>
      <w:proofErr w:type="spellStart"/>
      <w:r>
        <w:rPr>
          <w:rFonts w:eastAsia="Times New Roman" w:cstheme="minorHAnsi"/>
          <w:lang w:val="en-US" w:eastAsia="en-GB"/>
        </w:rPr>
        <w:t>gNB</w:t>
      </w:r>
      <w:proofErr w:type="spellEnd"/>
      <w:r>
        <w:rPr>
          <w:rFonts w:eastAsia="Times New Roman" w:cstheme="minorHAnsi"/>
          <w:lang w:val="en-US" w:eastAsia="en-GB"/>
        </w:rPr>
        <w:t xml:space="preserve"> should also be aware that the UE will provide positioning measurement report</w:t>
      </w:r>
      <w:r w:rsidR="00821ABC">
        <w:rPr>
          <w:rFonts w:eastAsia="Times New Roman" w:cstheme="minorHAnsi"/>
          <w:lang w:val="en-US" w:eastAsia="en-GB"/>
        </w:rPr>
        <w:t>.</w:t>
      </w:r>
    </w:p>
    <w:p w14:paraId="6BDB771D" w14:textId="77777777" w:rsidR="003B79E0" w:rsidRDefault="003B79E0" w:rsidP="003B79E0">
      <w:pPr>
        <w:jc w:val="both"/>
        <w:rPr>
          <w:rFonts w:eastAsia="Times New Roman" w:cstheme="minorHAnsi"/>
          <w:lang w:val="en-US" w:eastAsia="en-GB"/>
        </w:rPr>
      </w:pPr>
      <w:r w:rsidRPr="001F55E5">
        <w:rPr>
          <w:rFonts w:eastAsia="Times New Roman" w:cstheme="minorHAnsi"/>
          <w:lang w:val="en-US" w:eastAsia="en-GB"/>
        </w:rPr>
        <w:t>We consider the legacy process on UE measurement report can be improved by introducing grant-free or configured grant (CG) PUSCH resources for positioning measurement report</w:t>
      </w:r>
      <w:r w:rsidRPr="00483E9F">
        <w:rPr>
          <w:rFonts w:eastAsia="Times New Roman" w:cstheme="minorHAnsi"/>
          <w:lang w:val="en-US" w:eastAsia="en-GB"/>
        </w:rPr>
        <w:t xml:space="preserve">. </w:t>
      </w:r>
      <w:r w:rsidRPr="00B507F9">
        <w:rPr>
          <w:rFonts w:eastAsia="Times New Roman" w:cstheme="minorHAnsi"/>
          <w:lang w:val="en-US" w:eastAsia="en-GB"/>
        </w:rPr>
        <w:t>In</w:t>
      </w:r>
      <w:r>
        <w:rPr>
          <w:rFonts w:eastAsia="Times New Roman" w:cstheme="minorHAnsi"/>
          <w:lang w:val="en-US" w:eastAsia="en-GB"/>
        </w:rPr>
        <w:t xml:space="preserve"> this case, the serving </w:t>
      </w:r>
      <w:proofErr w:type="spellStart"/>
      <w:r>
        <w:rPr>
          <w:rFonts w:eastAsia="Times New Roman" w:cstheme="minorHAnsi"/>
          <w:lang w:val="en-US" w:eastAsia="en-GB"/>
        </w:rPr>
        <w:t>gNB</w:t>
      </w:r>
      <w:proofErr w:type="spellEnd"/>
      <w:r>
        <w:rPr>
          <w:rFonts w:eastAsia="Times New Roman" w:cstheme="minorHAnsi"/>
          <w:lang w:val="en-US" w:eastAsia="en-GB"/>
        </w:rPr>
        <w:t xml:space="preserve"> can pro-actively allocate PUSCH resources for the UE positioning measurement report. </w:t>
      </w:r>
    </w:p>
    <w:p w14:paraId="2674B328" w14:textId="77777777" w:rsidR="003B79E0" w:rsidRDefault="003B79E0" w:rsidP="003B79E0">
      <w:pPr>
        <w:jc w:val="both"/>
        <w:rPr>
          <w:rFonts w:eastAsia="Times New Roman" w:cstheme="minorHAnsi"/>
          <w:b/>
          <w:bCs/>
          <w:lang w:val="en-US" w:eastAsia="en-GB"/>
        </w:rPr>
      </w:pPr>
    </w:p>
    <w:p w14:paraId="5D757205" w14:textId="0129FD93" w:rsidR="003B79E0" w:rsidRPr="005A55A9" w:rsidRDefault="003B79E0" w:rsidP="003B79E0">
      <w:pPr>
        <w:jc w:val="both"/>
        <w:rPr>
          <w:rFonts w:eastAsia="Times New Roman" w:cstheme="minorHAnsi"/>
          <w:b/>
          <w:bCs/>
          <w:lang w:val="en-US" w:eastAsia="en-GB"/>
        </w:rPr>
      </w:pPr>
      <w:r w:rsidRPr="005A55A9">
        <w:rPr>
          <w:rFonts w:eastAsia="Times New Roman" w:cstheme="minorHAnsi"/>
          <w:b/>
          <w:bCs/>
          <w:lang w:val="en-US" w:eastAsia="en-GB"/>
        </w:rPr>
        <w:t xml:space="preserve">Observation </w:t>
      </w:r>
      <w:r w:rsidR="00821ABC">
        <w:rPr>
          <w:rFonts w:eastAsia="Times New Roman" w:cstheme="minorHAnsi"/>
          <w:b/>
          <w:bCs/>
          <w:lang w:val="en-US" w:eastAsia="en-GB"/>
        </w:rPr>
        <w:t>1</w:t>
      </w:r>
      <w:r w:rsidRPr="005A55A9">
        <w:rPr>
          <w:rFonts w:eastAsia="Times New Roman" w:cstheme="minorHAnsi"/>
          <w:b/>
          <w:bCs/>
          <w:lang w:val="en-US" w:eastAsia="en-GB"/>
        </w:rPr>
        <w:t xml:space="preserve">: By providing DL MAC CE to activate UE measurement gap </w:t>
      </w:r>
      <w:proofErr w:type="gramStart"/>
      <w:r>
        <w:rPr>
          <w:rFonts w:eastAsia="Times New Roman" w:cstheme="minorHAnsi"/>
          <w:b/>
          <w:bCs/>
          <w:lang w:val="en-US" w:eastAsia="en-GB"/>
        </w:rPr>
        <w:t>or</w:t>
      </w:r>
      <w:r w:rsidRPr="005A55A9">
        <w:rPr>
          <w:rFonts w:eastAsia="Times New Roman" w:cstheme="minorHAnsi"/>
          <w:b/>
          <w:bCs/>
          <w:lang w:val="en-US" w:eastAsia="en-GB"/>
        </w:rPr>
        <w:t xml:space="preserve">  </w:t>
      </w:r>
      <w:r>
        <w:rPr>
          <w:rFonts w:eastAsia="Times New Roman" w:cstheme="minorHAnsi"/>
          <w:b/>
          <w:bCs/>
          <w:lang w:val="en-US" w:eastAsia="en-GB"/>
        </w:rPr>
        <w:t>to</w:t>
      </w:r>
      <w:proofErr w:type="gramEnd"/>
      <w:r>
        <w:rPr>
          <w:rFonts w:eastAsia="Times New Roman" w:cstheme="minorHAnsi"/>
          <w:b/>
          <w:bCs/>
          <w:lang w:val="en-US" w:eastAsia="en-GB"/>
        </w:rPr>
        <w:t xml:space="preserve"> activate </w:t>
      </w:r>
      <w:r w:rsidRPr="005A55A9">
        <w:rPr>
          <w:rFonts w:eastAsia="Times New Roman" w:cstheme="minorHAnsi"/>
          <w:b/>
          <w:bCs/>
          <w:lang w:val="en-US" w:eastAsia="en-GB"/>
        </w:rPr>
        <w:t xml:space="preserve">PRS processing window, serving </w:t>
      </w:r>
      <w:proofErr w:type="spellStart"/>
      <w:r w:rsidRPr="005A55A9">
        <w:rPr>
          <w:rFonts w:eastAsia="Times New Roman" w:cstheme="minorHAnsi"/>
          <w:b/>
          <w:bCs/>
          <w:lang w:val="en-US" w:eastAsia="en-GB"/>
        </w:rPr>
        <w:t>gNB</w:t>
      </w:r>
      <w:proofErr w:type="spellEnd"/>
      <w:r w:rsidRPr="005A55A9">
        <w:rPr>
          <w:rFonts w:eastAsia="Times New Roman" w:cstheme="minorHAnsi"/>
          <w:b/>
          <w:bCs/>
          <w:lang w:val="en-US" w:eastAsia="en-GB"/>
        </w:rPr>
        <w:t xml:space="preserve"> is aware that the UE </w:t>
      </w:r>
      <w:r>
        <w:rPr>
          <w:rFonts w:eastAsia="Times New Roman" w:cstheme="minorHAnsi"/>
          <w:b/>
          <w:bCs/>
          <w:lang w:val="en-US" w:eastAsia="en-GB"/>
        </w:rPr>
        <w:t>is expected</w:t>
      </w:r>
      <w:r w:rsidRPr="005A55A9">
        <w:rPr>
          <w:rFonts w:eastAsia="Times New Roman" w:cstheme="minorHAnsi"/>
          <w:b/>
          <w:bCs/>
          <w:lang w:val="en-US" w:eastAsia="en-GB"/>
        </w:rPr>
        <w:t xml:space="preserve"> </w:t>
      </w:r>
      <w:r>
        <w:rPr>
          <w:rFonts w:eastAsia="Times New Roman" w:cstheme="minorHAnsi"/>
          <w:b/>
          <w:bCs/>
          <w:lang w:val="en-US" w:eastAsia="en-GB"/>
        </w:rPr>
        <w:t xml:space="preserve">to </w:t>
      </w:r>
      <w:r w:rsidRPr="005A55A9">
        <w:rPr>
          <w:rFonts w:eastAsia="Times New Roman" w:cstheme="minorHAnsi"/>
          <w:b/>
          <w:bCs/>
          <w:lang w:val="en-US" w:eastAsia="en-GB"/>
        </w:rPr>
        <w:t xml:space="preserve">perform positioning measurement. </w:t>
      </w:r>
      <w:r>
        <w:rPr>
          <w:rFonts w:eastAsia="Times New Roman" w:cstheme="minorHAnsi"/>
          <w:b/>
          <w:bCs/>
          <w:lang w:val="en-US" w:eastAsia="en-GB"/>
        </w:rPr>
        <w:t>Subsequently</w:t>
      </w:r>
      <w:r w:rsidRPr="005A55A9">
        <w:rPr>
          <w:rFonts w:eastAsia="Times New Roman" w:cstheme="minorHAnsi"/>
          <w:b/>
          <w:bCs/>
          <w:lang w:val="en-US" w:eastAsia="en-GB"/>
        </w:rPr>
        <w:t xml:space="preserve">, the serving </w:t>
      </w:r>
      <w:proofErr w:type="spellStart"/>
      <w:r w:rsidRPr="005A55A9">
        <w:rPr>
          <w:rFonts w:eastAsia="Times New Roman" w:cstheme="minorHAnsi"/>
          <w:b/>
          <w:bCs/>
          <w:lang w:val="en-US" w:eastAsia="en-GB"/>
        </w:rPr>
        <w:t>gNB</w:t>
      </w:r>
      <w:proofErr w:type="spellEnd"/>
      <w:r w:rsidRPr="005A55A9">
        <w:rPr>
          <w:rFonts w:eastAsia="Times New Roman" w:cstheme="minorHAnsi"/>
          <w:b/>
          <w:bCs/>
          <w:lang w:val="en-US" w:eastAsia="en-GB"/>
        </w:rPr>
        <w:t xml:space="preserve"> should also be aware that the UE </w:t>
      </w:r>
      <w:r>
        <w:rPr>
          <w:rFonts w:eastAsia="Times New Roman" w:cstheme="minorHAnsi"/>
          <w:b/>
          <w:bCs/>
          <w:lang w:val="en-US" w:eastAsia="en-GB"/>
        </w:rPr>
        <w:t>is expected to</w:t>
      </w:r>
      <w:r w:rsidRPr="005A55A9">
        <w:rPr>
          <w:rFonts w:eastAsia="Times New Roman" w:cstheme="minorHAnsi"/>
          <w:b/>
          <w:bCs/>
          <w:lang w:val="en-US" w:eastAsia="en-GB"/>
        </w:rPr>
        <w:t xml:space="preserve"> provide positioning measurement report.</w:t>
      </w:r>
    </w:p>
    <w:p w14:paraId="0798D47D" w14:textId="0D1C6ADF" w:rsidR="00F2585C" w:rsidRPr="001F55E5" w:rsidRDefault="00F2585C" w:rsidP="00F73DA7">
      <w:pPr>
        <w:jc w:val="both"/>
        <w:rPr>
          <w:lang w:val="en-US"/>
        </w:rPr>
      </w:pPr>
    </w:p>
    <w:p w14:paraId="056A404B" w14:textId="62BAE477" w:rsidR="00DD5700" w:rsidRDefault="00DD5700" w:rsidP="00F73DA7">
      <w:pPr>
        <w:jc w:val="both"/>
      </w:pPr>
      <w:r>
        <w:t xml:space="preserve">In RAN1, </w:t>
      </w:r>
      <w:r w:rsidR="00EC7F81">
        <w:t>using PUSCH re</w:t>
      </w:r>
      <w:r w:rsidR="00314BBA">
        <w:t xml:space="preserve">source to carry </w:t>
      </w:r>
      <w:r w:rsidR="00191CE0">
        <w:t xml:space="preserve">the LPP </w:t>
      </w:r>
      <w:r w:rsidR="00D10365">
        <w:t>measurement report</w:t>
      </w:r>
      <w:r w:rsidR="0074224A">
        <w:t xml:space="preserve">, including </w:t>
      </w:r>
      <w:r w:rsidR="00227365">
        <w:t xml:space="preserve">the </w:t>
      </w:r>
      <w:r w:rsidR="0074224A">
        <w:t>usage of CG-PUSCH,</w:t>
      </w:r>
      <w:r w:rsidR="00D10365">
        <w:t xml:space="preserve"> </w:t>
      </w:r>
      <w:r w:rsidR="00A27B3F">
        <w:t xml:space="preserve">has been discussed </w:t>
      </w:r>
      <w:r w:rsidR="00192153">
        <w:t xml:space="preserve">in </w:t>
      </w:r>
      <w:r w:rsidR="0067172B">
        <w:t>RAN1</w:t>
      </w:r>
      <w:r w:rsidR="00635427">
        <w:t>#107e</w:t>
      </w:r>
      <w:r w:rsidR="00375226">
        <w:t xml:space="preserve"> meeting </w:t>
      </w:r>
      <w:r w:rsidR="00561BDA">
        <w:fldChar w:fldCharType="begin"/>
      </w:r>
      <w:r w:rsidR="00561BDA">
        <w:instrText xml:space="preserve"> REF _Ref92447213 \r \h </w:instrText>
      </w:r>
      <w:r w:rsidR="00561BDA">
        <w:fldChar w:fldCharType="separate"/>
      </w:r>
      <w:r w:rsidR="00561BDA">
        <w:t>[8]</w:t>
      </w:r>
      <w:r w:rsidR="00561BDA">
        <w:fldChar w:fldCharType="end"/>
      </w:r>
      <w:r w:rsidR="003269A9">
        <w:t xml:space="preserve"> but no </w:t>
      </w:r>
      <w:r w:rsidR="00AD7629">
        <w:t xml:space="preserve">consensus has </w:t>
      </w:r>
      <w:r w:rsidR="00B51040">
        <w:t xml:space="preserve">been reached. The </w:t>
      </w:r>
      <w:r w:rsidR="00556E14">
        <w:t>suggestion</w:t>
      </w:r>
      <w:r w:rsidR="00B51040">
        <w:t xml:space="preserve"> from </w:t>
      </w:r>
      <w:r w:rsidR="001A7075">
        <w:t>some</w:t>
      </w:r>
      <w:r w:rsidR="00B51040">
        <w:t xml:space="preserve"> </w:t>
      </w:r>
      <w:r w:rsidR="00462776">
        <w:t>companies</w:t>
      </w:r>
      <w:r w:rsidR="00B51040">
        <w:t xml:space="preserve"> </w:t>
      </w:r>
      <w:r w:rsidR="00556E14">
        <w:t>was to further discuss this topic in RAN2</w:t>
      </w:r>
      <w:r w:rsidR="00996AD2">
        <w:t>.</w:t>
      </w:r>
    </w:p>
    <w:p w14:paraId="0CA7C835" w14:textId="77777777" w:rsidR="00D73A5E" w:rsidRDefault="00D73A5E" w:rsidP="00F73DA7">
      <w:pPr>
        <w:jc w:val="both"/>
      </w:pPr>
    </w:p>
    <w:p w14:paraId="197390FC" w14:textId="71E51B7F" w:rsidR="00F73DA7" w:rsidRPr="00453226" w:rsidRDefault="00F73DA7" w:rsidP="00F73DA7">
      <w:pPr>
        <w:rPr>
          <w:b/>
          <w:bCs/>
          <w:lang w:eastAsia="zh-CN"/>
        </w:rPr>
      </w:pPr>
      <w:r w:rsidRPr="00B06264">
        <w:rPr>
          <w:b/>
          <w:bCs/>
        </w:rPr>
        <w:t xml:space="preserve">Proposal </w:t>
      </w:r>
      <w:r w:rsidR="007C7958" w:rsidRPr="00B06264">
        <w:rPr>
          <w:b/>
          <w:bCs/>
        </w:rPr>
        <w:t>1</w:t>
      </w:r>
      <w:r w:rsidRPr="00B06264">
        <w:rPr>
          <w:b/>
          <w:bCs/>
        </w:rPr>
        <w:t xml:space="preserve">: </w:t>
      </w:r>
      <w:r w:rsidRPr="00B06264">
        <w:rPr>
          <w:b/>
          <w:bCs/>
          <w:lang w:eastAsia="zh-CN"/>
        </w:rPr>
        <w:t xml:space="preserve">Support CG-PUSCH </w:t>
      </w:r>
      <w:r w:rsidR="00453226" w:rsidRPr="00B06264">
        <w:rPr>
          <w:b/>
          <w:bCs/>
          <w:lang w:eastAsia="zh-CN"/>
        </w:rPr>
        <w:t>for positioning where</w:t>
      </w:r>
      <w:r w:rsidR="00453226" w:rsidRPr="00B06264">
        <w:rPr>
          <w:lang w:eastAsia="zh-CN"/>
        </w:rPr>
        <w:t xml:space="preserve"> </w:t>
      </w:r>
      <w:r w:rsidR="00453226" w:rsidRPr="00B06264">
        <w:rPr>
          <w:b/>
          <w:bCs/>
          <w:lang w:eastAsia="zh-CN"/>
        </w:rPr>
        <w:t>the PUSCH resource is used to carry the LPP measurement report</w:t>
      </w:r>
      <w:r w:rsidRPr="00B06264">
        <w:rPr>
          <w:b/>
          <w:bCs/>
          <w:lang w:eastAsia="zh-CN"/>
        </w:rPr>
        <w:t>.</w:t>
      </w:r>
    </w:p>
    <w:p w14:paraId="7BCB21DD" w14:textId="4190CDA9" w:rsidR="006A74A5" w:rsidRDefault="006A74A5" w:rsidP="009834EE">
      <w:pPr>
        <w:jc w:val="both"/>
        <w:rPr>
          <w:b/>
          <w:lang w:eastAsia="x-none"/>
        </w:rPr>
      </w:pP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1C439ACA" w14:textId="4703B797" w:rsidR="009834EE" w:rsidRDefault="002A1F03" w:rsidP="00162038">
      <w:pPr>
        <w:rPr>
          <w:lang w:eastAsia="x-none"/>
        </w:rPr>
      </w:pPr>
      <w:r>
        <w:rPr>
          <w:lang w:eastAsia="x-none"/>
        </w:rPr>
        <w:t xml:space="preserve">In this contribution, we have discussed our view on </w:t>
      </w:r>
      <w:r w:rsidR="002B0625">
        <w:rPr>
          <w:lang w:eastAsia="x-none"/>
        </w:rPr>
        <w:t xml:space="preserve">potential </w:t>
      </w:r>
      <w:r w:rsidR="008E7DE0">
        <w:rPr>
          <w:lang w:eastAsia="x-none"/>
        </w:rPr>
        <w:t xml:space="preserve">positioning enhancements in NR. Our </w:t>
      </w:r>
      <w:r w:rsidR="00041D10">
        <w:rPr>
          <w:lang w:eastAsia="x-none"/>
        </w:rPr>
        <w:t xml:space="preserve">observation and </w:t>
      </w:r>
      <w:r w:rsidR="008E7DE0">
        <w:rPr>
          <w:lang w:eastAsia="x-none"/>
        </w:rPr>
        <w:t>proposals are listed below:</w:t>
      </w:r>
    </w:p>
    <w:p w14:paraId="10572175" w14:textId="79AB4903" w:rsidR="002A1F03" w:rsidRDefault="002A1F03" w:rsidP="00162038">
      <w:pPr>
        <w:rPr>
          <w:lang w:eastAsia="x-none"/>
        </w:rPr>
      </w:pPr>
    </w:p>
    <w:p w14:paraId="45F510FB" w14:textId="77777777" w:rsidR="00483E9F" w:rsidRPr="005A55A9" w:rsidRDefault="00483E9F" w:rsidP="00483E9F">
      <w:pPr>
        <w:jc w:val="both"/>
        <w:rPr>
          <w:rFonts w:eastAsia="Times New Roman" w:cstheme="minorHAnsi"/>
          <w:b/>
          <w:bCs/>
          <w:lang w:val="en-US" w:eastAsia="en-GB"/>
        </w:rPr>
      </w:pPr>
      <w:r w:rsidRPr="005A55A9">
        <w:rPr>
          <w:rFonts w:eastAsia="Times New Roman" w:cstheme="minorHAnsi"/>
          <w:b/>
          <w:bCs/>
          <w:lang w:val="en-US" w:eastAsia="en-GB"/>
        </w:rPr>
        <w:lastRenderedPageBreak/>
        <w:t xml:space="preserve">Observation </w:t>
      </w:r>
      <w:r>
        <w:rPr>
          <w:rFonts w:eastAsia="Times New Roman" w:cstheme="minorHAnsi"/>
          <w:b/>
          <w:bCs/>
          <w:lang w:val="en-US" w:eastAsia="en-GB"/>
        </w:rPr>
        <w:t>1</w:t>
      </w:r>
      <w:r w:rsidRPr="005A55A9">
        <w:rPr>
          <w:rFonts w:eastAsia="Times New Roman" w:cstheme="minorHAnsi"/>
          <w:b/>
          <w:bCs/>
          <w:lang w:val="en-US" w:eastAsia="en-GB"/>
        </w:rPr>
        <w:t xml:space="preserve">: By providing DL MAC CE to activate UE measurement gap </w:t>
      </w:r>
      <w:proofErr w:type="gramStart"/>
      <w:r>
        <w:rPr>
          <w:rFonts w:eastAsia="Times New Roman" w:cstheme="minorHAnsi"/>
          <w:b/>
          <w:bCs/>
          <w:lang w:val="en-US" w:eastAsia="en-GB"/>
        </w:rPr>
        <w:t>or</w:t>
      </w:r>
      <w:r w:rsidRPr="005A55A9">
        <w:rPr>
          <w:rFonts w:eastAsia="Times New Roman" w:cstheme="minorHAnsi"/>
          <w:b/>
          <w:bCs/>
          <w:lang w:val="en-US" w:eastAsia="en-GB"/>
        </w:rPr>
        <w:t xml:space="preserve">  </w:t>
      </w:r>
      <w:r>
        <w:rPr>
          <w:rFonts w:eastAsia="Times New Roman" w:cstheme="minorHAnsi"/>
          <w:b/>
          <w:bCs/>
          <w:lang w:val="en-US" w:eastAsia="en-GB"/>
        </w:rPr>
        <w:t>to</w:t>
      </w:r>
      <w:proofErr w:type="gramEnd"/>
      <w:r>
        <w:rPr>
          <w:rFonts w:eastAsia="Times New Roman" w:cstheme="minorHAnsi"/>
          <w:b/>
          <w:bCs/>
          <w:lang w:val="en-US" w:eastAsia="en-GB"/>
        </w:rPr>
        <w:t xml:space="preserve"> activate </w:t>
      </w:r>
      <w:r w:rsidRPr="005A55A9">
        <w:rPr>
          <w:rFonts w:eastAsia="Times New Roman" w:cstheme="minorHAnsi"/>
          <w:b/>
          <w:bCs/>
          <w:lang w:val="en-US" w:eastAsia="en-GB"/>
        </w:rPr>
        <w:t xml:space="preserve">PRS processing window, serving </w:t>
      </w:r>
      <w:proofErr w:type="spellStart"/>
      <w:r w:rsidRPr="005A55A9">
        <w:rPr>
          <w:rFonts w:eastAsia="Times New Roman" w:cstheme="minorHAnsi"/>
          <w:b/>
          <w:bCs/>
          <w:lang w:val="en-US" w:eastAsia="en-GB"/>
        </w:rPr>
        <w:t>gNB</w:t>
      </w:r>
      <w:proofErr w:type="spellEnd"/>
      <w:r w:rsidRPr="005A55A9">
        <w:rPr>
          <w:rFonts w:eastAsia="Times New Roman" w:cstheme="minorHAnsi"/>
          <w:b/>
          <w:bCs/>
          <w:lang w:val="en-US" w:eastAsia="en-GB"/>
        </w:rPr>
        <w:t xml:space="preserve"> is aware that the UE </w:t>
      </w:r>
      <w:r>
        <w:rPr>
          <w:rFonts w:eastAsia="Times New Roman" w:cstheme="minorHAnsi"/>
          <w:b/>
          <w:bCs/>
          <w:lang w:val="en-US" w:eastAsia="en-GB"/>
        </w:rPr>
        <w:t>is expected</w:t>
      </w:r>
      <w:r w:rsidRPr="005A55A9">
        <w:rPr>
          <w:rFonts w:eastAsia="Times New Roman" w:cstheme="minorHAnsi"/>
          <w:b/>
          <w:bCs/>
          <w:lang w:val="en-US" w:eastAsia="en-GB"/>
        </w:rPr>
        <w:t xml:space="preserve"> </w:t>
      </w:r>
      <w:r>
        <w:rPr>
          <w:rFonts w:eastAsia="Times New Roman" w:cstheme="minorHAnsi"/>
          <w:b/>
          <w:bCs/>
          <w:lang w:val="en-US" w:eastAsia="en-GB"/>
        </w:rPr>
        <w:t xml:space="preserve">to </w:t>
      </w:r>
      <w:r w:rsidRPr="005A55A9">
        <w:rPr>
          <w:rFonts w:eastAsia="Times New Roman" w:cstheme="minorHAnsi"/>
          <w:b/>
          <w:bCs/>
          <w:lang w:val="en-US" w:eastAsia="en-GB"/>
        </w:rPr>
        <w:t xml:space="preserve">perform positioning measurement. </w:t>
      </w:r>
      <w:r>
        <w:rPr>
          <w:rFonts w:eastAsia="Times New Roman" w:cstheme="minorHAnsi"/>
          <w:b/>
          <w:bCs/>
          <w:lang w:val="en-US" w:eastAsia="en-GB"/>
        </w:rPr>
        <w:t>Subsequently</w:t>
      </w:r>
      <w:r w:rsidRPr="005A55A9">
        <w:rPr>
          <w:rFonts w:eastAsia="Times New Roman" w:cstheme="minorHAnsi"/>
          <w:b/>
          <w:bCs/>
          <w:lang w:val="en-US" w:eastAsia="en-GB"/>
        </w:rPr>
        <w:t xml:space="preserve">, the serving </w:t>
      </w:r>
      <w:proofErr w:type="spellStart"/>
      <w:r w:rsidRPr="005A55A9">
        <w:rPr>
          <w:rFonts w:eastAsia="Times New Roman" w:cstheme="minorHAnsi"/>
          <w:b/>
          <w:bCs/>
          <w:lang w:val="en-US" w:eastAsia="en-GB"/>
        </w:rPr>
        <w:t>gNB</w:t>
      </w:r>
      <w:proofErr w:type="spellEnd"/>
      <w:r w:rsidRPr="005A55A9">
        <w:rPr>
          <w:rFonts w:eastAsia="Times New Roman" w:cstheme="minorHAnsi"/>
          <w:b/>
          <w:bCs/>
          <w:lang w:val="en-US" w:eastAsia="en-GB"/>
        </w:rPr>
        <w:t xml:space="preserve"> should also be aware that the UE </w:t>
      </w:r>
      <w:r>
        <w:rPr>
          <w:rFonts w:eastAsia="Times New Roman" w:cstheme="minorHAnsi"/>
          <w:b/>
          <w:bCs/>
          <w:lang w:val="en-US" w:eastAsia="en-GB"/>
        </w:rPr>
        <w:t>is expected to</w:t>
      </w:r>
      <w:r w:rsidRPr="005A55A9">
        <w:rPr>
          <w:rFonts w:eastAsia="Times New Roman" w:cstheme="minorHAnsi"/>
          <w:b/>
          <w:bCs/>
          <w:lang w:val="en-US" w:eastAsia="en-GB"/>
        </w:rPr>
        <w:t xml:space="preserve"> provide positioning measurement report.</w:t>
      </w:r>
    </w:p>
    <w:p w14:paraId="71172773" w14:textId="13092C6A" w:rsidR="00F14058" w:rsidRDefault="00F14058" w:rsidP="00AD766F">
      <w:pPr>
        <w:jc w:val="both"/>
        <w:rPr>
          <w:b/>
          <w:lang w:eastAsia="x-none"/>
        </w:rPr>
      </w:pPr>
    </w:p>
    <w:p w14:paraId="3D87CC0C" w14:textId="643F91D8" w:rsidR="00C155F4" w:rsidRPr="00453226" w:rsidRDefault="00C155F4" w:rsidP="00C155F4">
      <w:pPr>
        <w:rPr>
          <w:b/>
          <w:bCs/>
          <w:lang w:eastAsia="zh-CN"/>
        </w:rPr>
      </w:pPr>
      <w:r w:rsidRPr="00D23219">
        <w:rPr>
          <w:b/>
          <w:bCs/>
        </w:rPr>
        <w:t>Proposal</w:t>
      </w:r>
      <w:r>
        <w:rPr>
          <w:b/>
          <w:bCs/>
        </w:rPr>
        <w:t xml:space="preserve"> </w:t>
      </w:r>
      <w:r w:rsidR="008D2668">
        <w:rPr>
          <w:b/>
          <w:bCs/>
        </w:rPr>
        <w:t>1</w:t>
      </w:r>
      <w:r w:rsidRPr="00D23219">
        <w:rPr>
          <w:b/>
          <w:bCs/>
        </w:rPr>
        <w:t xml:space="preserve">: </w:t>
      </w:r>
      <w:r w:rsidRPr="00D23219">
        <w:rPr>
          <w:b/>
          <w:bCs/>
          <w:lang w:eastAsia="zh-CN"/>
        </w:rPr>
        <w:t xml:space="preserve">Support CG-PUSCH </w:t>
      </w:r>
      <w:r>
        <w:rPr>
          <w:b/>
          <w:bCs/>
          <w:lang w:eastAsia="zh-CN"/>
        </w:rPr>
        <w:t>for positioning where</w:t>
      </w:r>
      <w:r>
        <w:rPr>
          <w:lang w:eastAsia="zh-CN"/>
        </w:rPr>
        <w:t xml:space="preserve"> </w:t>
      </w:r>
      <w:r w:rsidRPr="00871427">
        <w:rPr>
          <w:b/>
          <w:bCs/>
          <w:lang w:eastAsia="zh-CN"/>
        </w:rPr>
        <w:t>the PUSCH resource is used to carry the LPP measurement report</w:t>
      </w:r>
      <w:r w:rsidRPr="00453226">
        <w:rPr>
          <w:b/>
          <w:bCs/>
          <w:lang w:eastAsia="zh-CN"/>
        </w:rPr>
        <w:t>.</w:t>
      </w:r>
    </w:p>
    <w:p w14:paraId="61F98C4A" w14:textId="77777777" w:rsidR="00C155F4" w:rsidRPr="00AD766F" w:rsidRDefault="00C155F4" w:rsidP="00AD766F">
      <w:pPr>
        <w:jc w:val="both"/>
        <w:rPr>
          <w:b/>
          <w:lang w:eastAsia="x-none"/>
        </w:rPr>
      </w:pP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4" w:name="_Ref124589665"/>
      <w:bookmarkStart w:id="5" w:name="_Ref71620620"/>
      <w:bookmarkStart w:id="6" w:name="_Ref124671424"/>
      <w:r w:rsidRPr="00BD7E35">
        <w:rPr>
          <w:rFonts w:eastAsia="Arial"/>
          <w:b w:val="0"/>
          <w:bCs w:val="0"/>
          <w:noProof/>
          <w:kern w:val="0"/>
          <w:sz w:val="36"/>
          <w:szCs w:val="20"/>
        </w:rPr>
        <w:t>References</w:t>
      </w:r>
    </w:p>
    <w:p w14:paraId="7F6A9606" w14:textId="22FB7661" w:rsidR="00586004" w:rsidRDefault="001374FE" w:rsidP="001374FE">
      <w:pPr>
        <w:pStyle w:val="References"/>
        <w:numPr>
          <w:ilvl w:val="0"/>
          <w:numId w:val="9"/>
        </w:numPr>
        <w:autoSpaceDE w:val="0"/>
        <w:autoSpaceDN w:val="0"/>
        <w:snapToGrid w:val="0"/>
        <w:spacing w:after="60"/>
        <w:jc w:val="both"/>
        <w:rPr>
          <w:rFonts w:ascii="Times" w:eastAsia="Batang" w:hAnsi="Times"/>
          <w:lang w:val="en-GB" w:eastAsia="x-none"/>
        </w:rPr>
      </w:pPr>
      <w:bookmarkStart w:id="7" w:name="_Ref35872268"/>
      <w:bookmarkStart w:id="8" w:name="_Ref53479302"/>
      <w:bookmarkStart w:id="9" w:name="_Ref167612671"/>
      <w:bookmarkEnd w:id="4"/>
      <w:bookmarkEnd w:id="5"/>
      <w:bookmarkEnd w:id="6"/>
      <w:r w:rsidRPr="006777D9">
        <w:rPr>
          <w:rFonts w:ascii="Times" w:eastAsia="Batang" w:hAnsi="Times"/>
          <w:lang w:val="en-GB" w:eastAsia="x-none"/>
        </w:rPr>
        <w:t>RP-</w:t>
      </w:r>
      <w:bookmarkEnd w:id="7"/>
      <w:r w:rsidRPr="006777D9">
        <w:rPr>
          <w:rFonts w:ascii="Times" w:eastAsia="Batang" w:hAnsi="Times"/>
          <w:lang w:val="en-GB" w:eastAsia="x-none"/>
        </w:rPr>
        <w:t>202094 Revised SID: Study on NR Positioning Enhancements</w:t>
      </w:r>
      <w:bookmarkEnd w:id="8"/>
    </w:p>
    <w:p w14:paraId="4B2D40C0" w14:textId="42EBC94C" w:rsidR="0003138F" w:rsidRPr="00DE7939" w:rsidRDefault="008C112F" w:rsidP="00DE7939">
      <w:pPr>
        <w:pStyle w:val="References"/>
        <w:numPr>
          <w:ilvl w:val="0"/>
          <w:numId w:val="9"/>
        </w:numPr>
        <w:autoSpaceDE w:val="0"/>
        <w:autoSpaceDN w:val="0"/>
        <w:snapToGrid w:val="0"/>
        <w:spacing w:after="60"/>
        <w:jc w:val="both"/>
        <w:rPr>
          <w:rFonts w:ascii="Arial" w:eastAsia="Batang" w:hAnsi="Arial"/>
          <w:b/>
          <w:lang w:eastAsia="zh-CN"/>
        </w:rPr>
      </w:pPr>
      <w:r w:rsidRPr="00DA32CA">
        <w:rPr>
          <w:rFonts w:eastAsia="Batang"/>
          <w:lang w:val="en-GB" w:eastAsia="x-none"/>
        </w:rPr>
        <w:t>RP-21</w:t>
      </w:r>
      <w:r w:rsidR="00AA023F" w:rsidRPr="00DA32CA">
        <w:rPr>
          <w:rFonts w:eastAsia="Batang"/>
          <w:lang w:val="en-GB" w:eastAsia="x-none"/>
        </w:rPr>
        <w:t>0903</w:t>
      </w:r>
      <w:r w:rsidR="0003138F" w:rsidRPr="00DA32CA">
        <w:rPr>
          <w:rFonts w:eastAsia="Batang"/>
          <w:lang w:val="en-GB" w:eastAsia="x-none"/>
        </w:rPr>
        <w:t>,</w:t>
      </w:r>
      <w:r w:rsidR="0003138F">
        <w:rPr>
          <w:rFonts w:eastAsia="Batang"/>
          <w:lang w:val="en-GB" w:eastAsia="x-none"/>
        </w:rPr>
        <w:t xml:space="preserve"> </w:t>
      </w:r>
      <w:r w:rsidR="0003138F" w:rsidRPr="001C755C">
        <w:rPr>
          <w:rFonts w:eastAsia="Batang"/>
          <w:lang w:eastAsia="x-none"/>
        </w:rPr>
        <w:t>Revised WID on NR Positioning Enhancements</w:t>
      </w:r>
      <w:r w:rsidR="0003138F" w:rsidRPr="00DE7939">
        <w:rPr>
          <w:rFonts w:eastAsia="Batang"/>
          <w:i/>
        </w:rPr>
        <w:t xml:space="preserve"> </w:t>
      </w:r>
    </w:p>
    <w:p w14:paraId="73BB5B87" w14:textId="25FA36AB" w:rsidR="00567946" w:rsidRPr="00425C16" w:rsidRDefault="001E1B34" w:rsidP="001374FE">
      <w:pPr>
        <w:pStyle w:val="References"/>
        <w:numPr>
          <w:ilvl w:val="0"/>
          <w:numId w:val="9"/>
        </w:numPr>
        <w:autoSpaceDE w:val="0"/>
        <w:autoSpaceDN w:val="0"/>
        <w:snapToGrid w:val="0"/>
        <w:spacing w:after="60"/>
        <w:jc w:val="both"/>
        <w:rPr>
          <w:rFonts w:ascii="Times" w:eastAsia="Batang" w:hAnsi="Times"/>
          <w:lang w:val="en-GB" w:eastAsia="x-none"/>
        </w:rPr>
      </w:pPr>
      <w:r w:rsidRPr="00B129FE">
        <w:rPr>
          <w:rFonts w:eastAsia="Batang"/>
          <w:lang w:eastAsia="x-none"/>
        </w:rPr>
        <w:t>TR 38.57 version</w:t>
      </w:r>
      <w:r w:rsidR="00B129FE">
        <w:rPr>
          <w:rFonts w:eastAsia="Batang"/>
          <w:lang w:eastAsia="x-none"/>
        </w:rPr>
        <w:t xml:space="preserve"> </w:t>
      </w:r>
      <w:r w:rsidRPr="00B129FE">
        <w:rPr>
          <w:rFonts w:eastAsia="Batang"/>
          <w:lang w:eastAsia="x-none"/>
        </w:rPr>
        <w:t>17.0</w:t>
      </w:r>
      <w:r w:rsidR="00B129FE">
        <w:rPr>
          <w:rFonts w:eastAsia="Batang"/>
          <w:lang w:eastAsia="x-none"/>
        </w:rPr>
        <w:t xml:space="preserve"> </w:t>
      </w:r>
      <w:r w:rsidRPr="00B129FE">
        <w:rPr>
          <w:rFonts w:eastAsia="Batang"/>
          <w:lang w:eastAsia="x-none"/>
        </w:rPr>
        <w:t>Technical Report: Study on NR Positioning Enhancements, March 2021</w:t>
      </w:r>
      <w:r w:rsidRPr="00B129FE">
        <w:rPr>
          <w:rFonts w:eastAsia="Batang"/>
          <w:lang w:val="en-GB" w:eastAsia="x-none"/>
        </w:rPr>
        <w:t> </w:t>
      </w:r>
    </w:p>
    <w:p w14:paraId="0B1015DE" w14:textId="267BBD20" w:rsidR="00726061" w:rsidRPr="00425C16" w:rsidRDefault="00726061" w:rsidP="001374FE">
      <w:pPr>
        <w:pStyle w:val="References"/>
        <w:numPr>
          <w:ilvl w:val="0"/>
          <w:numId w:val="9"/>
        </w:numPr>
        <w:autoSpaceDE w:val="0"/>
        <w:autoSpaceDN w:val="0"/>
        <w:snapToGrid w:val="0"/>
        <w:spacing w:after="60"/>
        <w:jc w:val="both"/>
        <w:rPr>
          <w:rFonts w:ascii="Times" w:eastAsia="Batang" w:hAnsi="Times"/>
          <w:lang w:val="en-GB" w:eastAsia="x-none"/>
        </w:rPr>
      </w:pPr>
      <w:r>
        <w:rPr>
          <w:rFonts w:eastAsia="Batang"/>
          <w:lang w:val="en-GB" w:eastAsia="x-none"/>
        </w:rPr>
        <w:t>Minutes RAN2#114 e meeting</w:t>
      </w:r>
    </w:p>
    <w:p w14:paraId="741348D7" w14:textId="1AD62F57" w:rsidR="00726061" w:rsidRPr="00B25820" w:rsidRDefault="00726061" w:rsidP="001374FE">
      <w:pPr>
        <w:pStyle w:val="References"/>
        <w:numPr>
          <w:ilvl w:val="0"/>
          <w:numId w:val="9"/>
        </w:numPr>
        <w:autoSpaceDE w:val="0"/>
        <w:autoSpaceDN w:val="0"/>
        <w:snapToGrid w:val="0"/>
        <w:spacing w:after="60"/>
        <w:jc w:val="both"/>
        <w:rPr>
          <w:rFonts w:ascii="Times" w:eastAsia="Batang" w:hAnsi="Times"/>
          <w:lang w:val="en-GB" w:eastAsia="x-none"/>
        </w:rPr>
      </w:pPr>
      <w:r>
        <w:rPr>
          <w:rFonts w:eastAsia="Batang"/>
          <w:lang w:val="en-GB" w:eastAsia="x-none"/>
        </w:rPr>
        <w:t>Minutes RAN2#115 e meeting</w:t>
      </w:r>
    </w:p>
    <w:p w14:paraId="25E2CD03" w14:textId="5C5AE3D3" w:rsidR="00B25820" w:rsidRPr="000F0D1A" w:rsidRDefault="00297D51" w:rsidP="001374FE">
      <w:pPr>
        <w:pStyle w:val="References"/>
        <w:numPr>
          <w:ilvl w:val="0"/>
          <w:numId w:val="9"/>
        </w:numPr>
        <w:autoSpaceDE w:val="0"/>
        <w:autoSpaceDN w:val="0"/>
        <w:snapToGrid w:val="0"/>
        <w:spacing w:after="60"/>
        <w:jc w:val="both"/>
        <w:rPr>
          <w:rFonts w:ascii="Times" w:eastAsia="Batang" w:hAnsi="Times"/>
          <w:lang w:val="en-GB" w:eastAsia="x-none"/>
        </w:rPr>
      </w:pPr>
      <w:r>
        <w:rPr>
          <w:rFonts w:eastAsia="SimSun"/>
          <w:szCs w:val="20"/>
          <w:lang w:eastAsia="ja-JP"/>
        </w:rPr>
        <w:t xml:space="preserve">Minutes </w:t>
      </w:r>
      <w:r w:rsidR="00B25820">
        <w:rPr>
          <w:rFonts w:eastAsia="SimSun"/>
          <w:szCs w:val="20"/>
          <w:lang w:eastAsia="ja-JP"/>
        </w:rPr>
        <w:t>RAN1#106b-e meeting</w:t>
      </w:r>
    </w:p>
    <w:p w14:paraId="6B827237" w14:textId="6CFB38B4" w:rsidR="00096408" w:rsidRPr="000F0D1A" w:rsidRDefault="00297D51" w:rsidP="001374FE">
      <w:pPr>
        <w:pStyle w:val="References"/>
        <w:numPr>
          <w:ilvl w:val="0"/>
          <w:numId w:val="9"/>
        </w:numPr>
        <w:autoSpaceDE w:val="0"/>
        <w:autoSpaceDN w:val="0"/>
        <w:snapToGrid w:val="0"/>
        <w:spacing w:after="60"/>
        <w:jc w:val="both"/>
        <w:rPr>
          <w:rFonts w:ascii="Times" w:eastAsia="Batang" w:hAnsi="Times"/>
          <w:lang w:val="en-GB" w:eastAsia="x-none"/>
        </w:rPr>
      </w:pPr>
      <w:r>
        <w:rPr>
          <w:rFonts w:eastAsia="SimSun"/>
          <w:szCs w:val="20"/>
          <w:lang w:eastAsia="ja-JP"/>
        </w:rPr>
        <w:t xml:space="preserve">Minutes </w:t>
      </w:r>
      <w:r w:rsidR="00096408">
        <w:rPr>
          <w:rFonts w:eastAsia="SimSun"/>
          <w:szCs w:val="20"/>
          <w:lang w:eastAsia="ja-JP"/>
        </w:rPr>
        <w:t>RAN2</w:t>
      </w:r>
      <w:r w:rsidR="004D3001">
        <w:rPr>
          <w:rFonts w:eastAsia="SimSun"/>
          <w:szCs w:val="20"/>
          <w:lang w:eastAsia="ja-JP"/>
        </w:rPr>
        <w:t>#116e meeting</w:t>
      </w:r>
    </w:p>
    <w:p w14:paraId="5B5A065C" w14:textId="2A87B95D" w:rsidR="00297D51" w:rsidRPr="00B06264" w:rsidRDefault="00297D51" w:rsidP="001374FE">
      <w:pPr>
        <w:pStyle w:val="References"/>
        <w:numPr>
          <w:ilvl w:val="0"/>
          <w:numId w:val="9"/>
        </w:numPr>
        <w:autoSpaceDE w:val="0"/>
        <w:autoSpaceDN w:val="0"/>
        <w:snapToGrid w:val="0"/>
        <w:spacing w:after="60"/>
        <w:jc w:val="both"/>
        <w:rPr>
          <w:rFonts w:ascii="Times" w:eastAsia="Batang" w:hAnsi="Times"/>
          <w:lang w:val="en-GB" w:eastAsia="x-none"/>
        </w:rPr>
      </w:pPr>
      <w:bookmarkStart w:id="10" w:name="_Ref92447213"/>
      <w:r>
        <w:rPr>
          <w:rFonts w:eastAsia="SimSun"/>
          <w:szCs w:val="20"/>
          <w:lang w:eastAsia="ja-JP"/>
        </w:rPr>
        <w:t>Minutes RAN1#107e meeting</w:t>
      </w:r>
      <w:bookmarkEnd w:id="10"/>
    </w:p>
    <w:p w14:paraId="33DEEFDD" w14:textId="4558F806" w:rsidR="008D2668" w:rsidRPr="006777D9" w:rsidRDefault="00260F9C" w:rsidP="001374FE">
      <w:pPr>
        <w:pStyle w:val="References"/>
        <w:numPr>
          <w:ilvl w:val="0"/>
          <w:numId w:val="9"/>
        </w:numPr>
        <w:autoSpaceDE w:val="0"/>
        <w:autoSpaceDN w:val="0"/>
        <w:snapToGrid w:val="0"/>
        <w:spacing w:after="60"/>
        <w:jc w:val="both"/>
        <w:rPr>
          <w:rFonts w:ascii="Times" w:eastAsia="Batang" w:hAnsi="Times"/>
          <w:lang w:val="en-GB" w:eastAsia="x-none"/>
        </w:rPr>
      </w:pPr>
      <w:r>
        <w:rPr>
          <w:rFonts w:eastAsia="SimSun"/>
          <w:szCs w:val="20"/>
          <w:lang w:eastAsia="ja-JP"/>
        </w:rPr>
        <w:t xml:space="preserve">Minutes </w:t>
      </w:r>
      <w:r w:rsidR="008D2668">
        <w:rPr>
          <w:rFonts w:eastAsia="SimSun"/>
          <w:szCs w:val="20"/>
          <w:lang w:eastAsia="ja-JP"/>
        </w:rPr>
        <w:t>RAN2#116bis-e meeting</w:t>
      </w:r>
    </w:p>
    <w:bookmarkEnd w:id="9"/>
    <w:p w14:paraId="63E35177" w14:textId="41364E90" w:rsidR="000C5C77" w:rsidRPr="001D0E7D" w:rsidRDefault="000C5C77" w:rsidP="00AD766F">
      <w:pPr>
        <w:pStyle w:val="References"/>
        <w:numPr>
          <w:ilvl w:val="0"/>
          <w:numId w:val="0"/>
        </w:numPr>
        <w:autoSpaceDE w:val="0"/>
        <w:autoSpaceDN w:val="0"/>
        <w:snapToGrid w:val="0"/>
        <w:spacing w:after="60"/>
        <w:ind w:left="360"/>
        <w:jc w:val="both"/>
        <w:rPr>
          <w:rFonts w:ascii="Times" w:eastAsia="Batang" w:hAnsi="Times"/>
          <w:lang w:val="en-GB" w:eastAsia="x-none"/>
        </w:rPr>
      </w:pPr>
    </w:p>
    <w:sectPr w:rsidR="000C5C77" w:rsidRPr="001D0E7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0E287C" w14:textId="77777777" w:rsidR="00DF1F48" w:rsidRDefault="00DF1F48">
      <w:r>
        <w:separator/>
      </w:r>
    </w:p>
  </w:endnote>
  <w:endnote w:type="continuationSeparator" w:id="0">
    <w:p w14:paraId="161847BE" w14:textId="77777777" w:rsidR="00DF1F48" w:rsidRDefault="00DF1F48">
      <w:r>
        <w:continuationSeparator/>
      </w:r>
    </w:p>
  </w:endnote>
  <w:endnote w:type="continuationNotice" w:id="1">
    <w:p w14:paraId="533A6521" w14:textId="77777777" w:rsidR="00DF1F48" w:rsidRDefault="00DF1F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Microsoft YaHei"/>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D11BFB" w14:textId="77777777" w:rsidR="00DF1F48" w:rsidRDefault="00DF1F48">
      <w:r>
        <w:separator/>
      </w:r>
    </w:p>
  </w:footnote>
  <w:footnote w:type="continuationSeparator" w:id="0">
    <w:p w14:paraId="0769E58A" w14:textId="77777777" w:rsidR="00DF1F48" w:rsidRDefault="00DF1F48">
      <w:r>
        <w:continuationSeparator/>
      </w:r>
    </w:p>
  </w:footnote>
  <w:footnote w:type="continuationNotice" w:id="1">
    <w:p w14:paraId="47A3880A" w14:textId="77777777" w:rsidR="00DF1F48" w:rsidRDefault="00DF1F4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1"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4"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716"/>
        </w:tabs>
        <w:ind w:left="471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16"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39010E"/>
    <w:multiLevelType w:val="hybridMultilevel"/>
    <w:tmpl w:val="A9ACC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654B7AA">
      <w:numFmt w:val="bullet"/>
      <w:lvlText w:val="-"/>
      <w:lvlJc w:val="left"/>
      <w:pPr>
        <w:ind w:left="2160" w:hanging="360"/>
      </w:pPr>
      <w:rPr>
        <w:rFonts w:ascii="Times" w:eastAsia="SimSun"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4"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2"/>
  </w:num>
  <w:num w:numId="2">
    <w:abstractNumId w:val="16"/>
  </w:num>
  <w:num w:numId="3">
    <w:abstractNumId w:val="23"/>
  </w:num>
  <w:num w:numId="4">
    <w:abstractNumId w:val="22"/>
  </w:num>
  <w:num w:numId="5">
    <w:abstractNumId w:val="5"/>
  </w:num>
  <w:num w:numId="6">
    <w:abstractNumId w:val="4"/>
    <w:lvlOverride w:ilvl="0">
      <w:lvl w:ilvl="0" w:tplc="DC0C3752">
        <w:numFmt w:val="bullet"/>
        <w:lvlText w:val=""/>
        <w:lvlJc w:val="left"/>
        <w:pPr>
          <w:tabs>
            <w:tab w:val="num" w:pos="720"/>
          </w:tabs>
          <w:ind w:left="720" w:hanging="360"/>
        </w:pPr>
        <w:rPr>
          <w:rFonts w:ascii="Wingdings" w:hAnsi="Wingdings" w:hint="default"/>
          <w:sz w:val="20"/>
        </w:rPr>
      </w:lvl>
    </w:lvlOverride>
  </w:num>
  <w:num w:numId="7">
    <w:abstractNumId w:val="20"/>
  </w:num>
  <w:num w:numId="8">
    <w:abstractNumId w:val="14"/>
  </w:num>
  <w:num w:numId="9">
    <w:abstractNumId w:val="10"/>
  </w:num>
  <w:num w:numId="10">
    <w:abstractNumId w:val="15"/>
  </w:num>
  <w:num w:numId="11">
    <w:abstractNumId w:val="13"/>
  </w:num>
  <w:num w:numId="12">
    <w:abstractNumId w:val="18"/>
  </w:num>
  <w:num w:numId="13">
    <w:abstractNumId w:val="14"/>
  </w:num>
  <w:num w:numId="14">
    <w:abstractNumId w:val="12"/>
  </w:num>
  <w:num w:numId="15">
    <w:abstractNumId w:val="11"/>
  </w:num>
  <w:num w:numId="16">
    <w:abstractNumId w:val="9"/>
  </w:num>
  <w:num w:numId="17">
    <w:abstractNumId w:val="24"/>
  </w:num>
  <w:num w:numId="18">
    <w:abstractNumId w:val="6"/>
  </w:num>
  <w:num w:numId="19">
    <w:abstractNumId w:val="14"/>
  </w:num>
  <w:num w:numId="20">
    <w:abstractNumId w:val="3"/>
  </w:num>
  <w:num w:numId="21">
    <w:abstractNumId w:val="21"/>
  </w:num>
  <w:num w:numId="22">
    <w:abstractNumId w:val="13"/>
  </w:num>
  <w:num w:numId="23">
    <w:abstractNumId w:val="2"/>
  </w:num>
  <w:num w:numId="24">
    <w:abstractNumId w:val="17"/>
  </w:num>
  <w:num w:numId="25">
    <w:abstractNumId w:val="19"/>
  </w:num>
  <w:num w:numId="26">
    <w:abstractNumId w:val="7"/>
  </w:num>
  <w:num w:numId="27">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98E"/>
    <w:rsid w:val="000049E2"/>
    <w:rsid w:val="00004DA7"/>
    <w:rsid w:val="00005350"/>
    <w:rsid w:val="00005620"/>
    <w:rsid w:val="000056CC"/>
    <w:rsid w:val="00005FC6"/>
    <w:rsid w:val="0000629B"/>
    <w:rsid w:val="000063E4"/>
    <w:rsid w:val="00006C6D"/>
    <w:rsid w:val="00006ECD"/>
    <w:rsid w:val="0000718E"/>
    <w:rsid w:val="00007449"/>
    <w:rsid w:val="000076F5"/>
    <w:rsid w:val="000077E1"/>
    <w:rsid w:val="000079B1"/>
    <w:rsid w:val="00007BD3"/>
    <w:rsid w:val="00007ED8"/>
    <w:rsid w:val="000101AB"/>
    <w:rsid w:val="00010AA0"/>
    <w:rsid w:val="00010C25"/>
    <w:rsid w:val="000115E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4B0"/>
    <w:rsid w:val="00016648"/>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38E"/>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298"/>
    <w:rsid w:val="0003534A"/>
    <w:rsid w:val="0003547D"/>
    <w:rsid w:val="0003553E"/>
    <w:rsid w:val="000357E7"/>
    <w:rsid w:val="00035916"/>
    <w:rsid w:val="00035AF6"/>
    <w:rsid w:val="00035BC1"/>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BF2"/>
    <w:rsid w:val="00040C2B"/>
    <w:rsid w:val="00040E83"/>
    <w:rsid w:val="000411DE"/>
    <w:rsid w:val="000418EC"/>
    <w:rsid w:val="0004194E"/>
    <w:rsid w:val="00041C09"/>
    <w:rsid w:val="00041D10"/>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5FD"/>
    <w:rsid w:val="0004567C"/>
    <w:rsid w:val="000458C4"/>
    <w:rsid w:val="000459C0"/>
    <w:rsid w:val="000461F3"/>
    <w:rsid w:val="00046657"/>
    <w:rsid w:val="00046741"/>
    <w:rsid w:val="00046A46"/>
    <w:rsid w:val="00046A72"/>
    <w:rsid w:val="00046F19"/>
    <w:rsid w:val="000470C3"/>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5EA7"/>
    <w:rsid w:val="000562A6"/>
    <w:rsid w:val="000564FA"/>
    <w:rsid w:val="00056B38"/>
    <w:rsid w:val="00056B6B"/>
    <w:rsid w:val="00056B77"/>
    <w:rsid w:val="00056DF3"/>
    <w:rsid w:val="0005720C"/>
    <w:rsid w:val="000575D7"/>
    <w:rsid w:val="00057764"/>
    <w:rsid w:val="00057D72"/>
    <w:rsid w:val="00057FAA"/>
    <w:rsid w:val="000600B4"/>
    <w:rsid w:val="00060193"/>
    <w:rsid w:val="00060570"/>
    <w:rsid w:val="000606B9"/>
    <w:rsid w:val="00060DD6"/>
    <w:rsid w:val="00060EE8"/>
    <w:rsid w:val="0006131F"/>
    <w:rsid w:val="00061550"/>
    <w:rsid w:val="00061CEC"/>
    <w:rsid w:val="00062285"/>
    <w:rsid w:val="000627EA"/>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724"/>
    <w:rsid w:val="00066836"/>
    <w:rsid w:val="000672C9"/>
    <w:rsid w:val="0006737B"/>
    <w:rsid w:val="0006754B"/>
    <w:rsid w:val="0006755A"/>
    <w:rsid w:val="00067A6B"/>
    <w:rsid w:val="00067EE6"/>
    <w:rsid w:val="00067FC0"/>
    <w:rsid w:val="0007012F"/>
    <w:rsid w:val="00070A13"/>
    <w:rsid w:val="0007115D"/>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0B95"/>
    <w:rsid w:val="0008112A"/>
    <w:rsid w:val="000811BD"/>
    <w:rsid w:val="0008131B"/>
    <w:rsid w:val="00081472"/>
    <w:rsid w:val="00081600"/>
    <w:rsid w:val="000817DA"/>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D47"/>
    <w:rsid w:val="00083DFE"/>
    <w:rsid w:val="00083EE9"/>
    <w:rsid w:val="000842F8"/>
    <w:rsid w:val="00084B6D"/>
    <w:rsid w:val="00084C02"/>
    <w:rsid w:val="00085392"/>
    <w:rsid w:val="00085535"/>
    <w:rsid w:val="0008585F"/>
    <w:rsid w:val="00085AC8"/>
    <w:rsid w:val="00085B54"/>
    <w:rsid w:val="00085B87"/>
    <w:rsid w:val="000862A2"/>
    <w:rsid w:val="00086326"/>
    <w:rsid w:val="000863CC"/>
    <w:rsid w:val="000863ED"/>
    <w:rsid w:val="0008660D"/>
    <w:rsid w:val="00086AE5"/>
    <w:rsid w:val="00086DAB"/>
    <w:rsid w:val="00087010"/>
    <w:rsid w:val="00087630"/>
    <w:rsid w:val="000876A3"/>
    <w:rsid w:val="00087716"/>
    <w:rsid w:val="000877E1"/>
    <w:rsid w:val="000877E4"/>
    <w:rsid w:val="0008796B"/>
    <w:rsid w:val="00090333"/>
    <w:rsid w:val="00090555"/>
    <w:rsid w:val="0009090B"/>
    <w:rsid w:val="00090919"/>
    <w:rsid w:val="00090968"/>
    <w:rsid w:val="0009099A"/>
    <w:rsid w:val="00090DCA"/>
    <w:rsid w:val="000910D0"/>
    <w:rsid w:val="00091312"/>
    <w:rsid w:val="0009143A"/>
    <w:rsid w:val="00091722"/>
    <w:rsid w:val="00091940"/>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BFF"/>
    <w:rsid w:val="00095DD7"/>
    <w:rsid w:val="00095EF7"/>
    <w:rsid w:val="00095FC1"/>
    <w:rsid w:val="00095FCC"/>
    <w:rsid w:val="0009639C"/>
    <w:rsid w:val="00096408"/>
    <w:rsid w:val="000964D1"/>
    <w:rsid w:val="00096504"/>
    <w:rsid w:val="000968CA"/>
    <w:rsid w:val="00096D85"/>
    <w:rsid w:val="00096F6F"/>
    <w:rsid w:val="00097016"/>
    <w:rsid w:val="0009710B"/>
    <w:rsid w:val="00097133"/>
    <w:rsid w:val="000973ED"/>
    <w:rsid w:val="00097427"/>
    <w:rsid w:val="00097497"/>
    <w:rsid w:val="000979A4"/>
    <w:rsid w:val="00097EA5"/>
    <w:rsid w:val="000A057C"/>
    <w:rsid w:val="000A0B8C"/>
    <w:rsid w:val="000A109D"/>
    <w:rsid w:val="000A12FE"/>
    <w:rsid w:val="000A1458"/>
    <w:rsid w:val="000A153C"/>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86E"/>
    <w:rsid w:val="000B0E9E"/>
    <w:rsid w:val="000B1449"/>
    <w:rsid w:val="000B16E6"/>
    <w:rsid w:val="000B1947"/>
    <w:rsid w:val="000B1B64"/>
    <w:rsid w:val="000B20F7"/>
    <w:rsid w:val="000B22ED"/>
    <w:rsid w:val="000B249C"/>
    <w:rsid w:val="000B27D3"/>
    <w:rsid w:val="000B280A"/>
    <w:rsid w:val="000B2B27"/>
    <w:rsid w:val="000B2EC5"/>
    <w:rsid w:val="000B2EF3"/>
    <w:rsid w:val="000B2F5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008"/>
    <w:rsid w:val="000B51E5"/>
    <w:rsid w:val="000B5912"/>
    <w:rsid w:val="000B5B49"/>
    <w:rsid w:val="000B5C48"/>
    <w:rsid w:val="000B5E56"/>
    <w:rsid w:val="000B609C"/>
    <w:rsid w:val="000B6182"/>
    <w:rsid w:val="000B6508"/>
    <w:rsid w:val="000B6616"/>
    <w:rsid w:val="000B673D"/>
    <w:rsid w:val="000B68EE"/>
    <w:rsid w:val="000B69B2"/>
    <w:rsid w:val="000B6A05"/>
    <w:rsid w:val="000B6A17"/>
    <w:rsid w:val="000B6E8A"/>
    <w:rsid w:val="000B6F73"/>
    <w:rsid w:val="000B72C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77"/>
    <w:rsid w:val="000C5CB8"/>
    <w:rsid w:val="000C5E17"/>
    <w:rsid w:val="000C63FC"/>
    <w:rsid w:val="000C6863"/>
    <w:rsid w:val="000C6959"/>
    <w:rsid w:val="000C70A0"/>
    <w:rsid w:val="000C7225"/>
    <w:rsid w:val="000C729F"/>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74"/>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88"/>
    <w:rsid w:val="000F0D1A"/>
    <w:rsid w:val="000F0E01"/>
    <w:rsid w:val="000F15F8"/>
    <w:rsid w:val="000F1A8F"/>
    <w:rsid w:val="000F1BC7"/>
    <w:rsid w:val="000F1E21"/>
    <w:rsid w:val="000F2319"/>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D5"/>
    <w:rsid w:val="000F52FD"/>
    <w:rsid w:val="000F5980"/>
    <w:rsid w:val="000F5D62"/>
    <w:rsid w:val="000F5E02"/>
    <w:rsid w:val="000F6396"/>
    <w:rsid w:val="000F6820"/>
    <w:rsid w:val="000F6BC3"/>
    <w:rsid w:val="000F6BCC"/>
    <w:rsid w:val="000F7143"/>
    <w:rsid w:val="000F7656"/>
    <w:rsid w:val="000F7E73"/>
    <w:rsid w:val="00100269"/>
    <w:rsid w:val="001004B6"/>
    <w:rsid w:val="00100819"/>
    <w:rsid w:val="001013E9"/>
    <w:rsid w:val="00101793"/>
    <w:rsid w:val="0010190C"/>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28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C75"/>
    <w:rsid w:val="00112E14"/>
    <w:rsid w:val="00112E90"/>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17E11"/>
    <w:rsid w:val="00117E1D"/>
    <w:rsid w:val="00120185"/>
    <w:rsid w:val="001204DD"/>
    <w:rsid w:val="00120AE2"/>
    <w:rsid w:val="00120B16"/>
    <w:rsid w:val="00122145"/>
    <w:rsid w:val="00122177"/>
    <w:rsid w:val="00122593"/>
    <w:rsid w:val="00122655"/>
    <w:rsid w:val="00122807"/>
    <w:rsid w:val="00122845"/>
    <w:rsid w:val="00122C7D"/>
    <w:rsid w:val="00122C98"/>
    <w:rsid w:val="001232F6"/>
    <w:rsid w:val="001239ED"/>
    <w:rsid w:val="00123A8B"/>
    <w:rsid w:val="00123F83"/>
    <w:rsid w:val="001240C2"/>
    <w:rsid w:val="00124350"/>
    <w:rsid w:val="00124409"/>
    <w:rsid w:val="001245BA"/>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99A"/>
    <w:rsid w:val="00127E2C"/>
    <w:rsid w:val="00127F40"/>
    <w:rsid w:val="0013041B"/>
    <w:rsid w:val="001305F2"/>
    <w:rsid w:val="001308AF"/>
    <w:rsid w:val="001309BB"/>
    <w:rsid w:val="00130C17"/>
    <w:rsid w:val="00130C25"/>
    <w:rsid w:val="00131224"/>
    <w:rsid w:val="0013183C"/>
    <w:rsid w:val="00131A56"/>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4FE"/>
    <w:rsid w:val="00137525"/>
    <w:rsid w:val="00137661"/>
    <w:rsid w:val="00140A88"/>
    <w:rsid w:val="00140A9F"/>
    <w:rsid w:val="00140B61"/>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37DC"/>
    <w:rsid w:val="00144741"/>
    <w:rsid w:val="0014489E"/>
    <w:rsid w:val="00144A5C"/>
    <w:rsid w:val="00144C9D"/>
    <w:rsid w:val="00144DE2"/>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9ED"/>
    <w:rsid w:val="00161E60"/>
    <w:rsid w:val="00162038"/>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57"/>
    <w:rsid w:val="0016617C"/>
    <w:rsid w:val="00166403"/>
    <w:rsid w:val="00166B73"/>
    <w:rsid w:val="00166FF1"/>
    <w:rsid w:val="00167153"/>
    <w:rsid w:val="00167AC3"/>
    <w:rsid w:val="00167B86"/>
    <w:rsid w:val="00167D4D"/>
    <w:rsid w:val="00167F3B"/>
    <w:rsid w:val="0017051F"/>
    <w:rsid w:val="0017085F"/>
    <w:rsid w:val="00170A70"/>
    <w:rsid w:val="00170C31"/>
    <w:rsid w:val="00170F6C"/>
    <w:rsid w:val="0017121D"/>
    <w:rsid w:val="00171972"/>
    <w:rsid w:val="00171BBE"/>
    <w:rsid w:val="00171E48"/>
    <w:rsid w:val="00171F39"/>
    <w:rsid w:val="001722ED"/>
    <w:rsid w:val="001724D0"/>
    <w:rsid w:val="001725F5"/>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2D"/>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238"/>
    <w:rsid w:val="00187597"/>
    <w:rsid w:val="00187C00"/>
    <w:rsid w:val="00187C27"/>
    <w:rsid w:val="00190397"/>
    <w:rsid w:val="001905BF"/>
    <w:rsid w:val="001908AF"/>
    <w:rsid w:val="00190A98"/>
    <w:rsid w:val="00190BFB"/>
    <w:rsid w:val="00190C3D"/>
    <w:rsid w:val="00190E63"/>
    <w:rsid w:val="0019107D"/>
    <w:rsid w:val="0019121C"/>
    <w:rsid w:val="0019189D"/>
    <w:rsid w:val="00191A78"/>
    <w:rsid w:val="00191CE0"/>
    <w:rsid w:val="00191F14"/>
    <w:rsid w:val="00192153"/>
    <w:rsid w:val="001921AF"/>
    <w:rsid w:val="001923D9"/>
    <w:rsid w:val="00192ADD"/>
    <w:rsid w:val="00192B52"/>
    <w:rsid w:val="00192DE7"/>
    <w:rsid w:val="00192F5E"/>
    <w:rsid w:val="00193278"/>
    <w:rsid w:val="001936BA"/>
    <w:rsid w:val="001936E9"/>
    <w:rsid w:val="0019386A"/>
    <w:rsid w:val="00193943"/>
    <w:rsid w:val="00193B0C"/>
    <w:rsid w:val="00193D05"/>
    <w:rsid w:val="00193DDD"/>
    <w:rsid w:val="00193DFA"/>
    <w:rsid w:val="00193E11"/>
    <w:rsid w:val="001947BA"/>
    <w:rsid w:val="0019503D"/>
    <w:rsid w:val="0019541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B85"/>
    <w:rsid w:val="001A0198"/>
    <w:rsid w:val="001A0456"/>
    <w:rsid w:val="001A07C0"/>
    <w:rsid w:val="001A0B73"/>
    <w:rsid w:val="001A0BE2"/>
    <w:rsid w:val="001A0E10"/>
    <w:rsid w:val="001A0E95"/>
    <w:rsid w:val="001A0FA5"/>
    <w:rsid w:val="001A1142"/>
    <w:rsid w:val="001A1220"/>
    <w:rsid w:val="001A12FA"/>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075"/>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95"/>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957"/>
    <w:rsid w:val="001B7CE0"/>
    <w:rsid w:val="001B7F78"/>
    <w:rsid w:val="001C00BE"/>
    <w:rsid w:val="001C0143"/>
    <w:rsid w:val="001C067A"/>
    <w:rsid w:val="001C0B53"/>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55C"/>
    <w:rsid w:val="001C76C4"/>
    <w:rsid w:val="001C7821"/>
    <w:rsid w:val="001C78BB"/>
    <w:rsid w:val="001C79F9"/>
    <w:rsid w:val="001C7AAE"/>
    <w:rsid w:val="001C7C52"/>
    <w:rsid w:val="001C7CF5"/>
    <w:rsid w:val="001D045E"/>
    <w:rsid w:val="001D05F9"/>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5E4"/>
    <w:rsid w:val="001D3AF0"/>
    <w:rsid w:val="001D3D3D"/>
    <w:rsid w:val="001D4021"/>
    <w:rsid w:val="001D4124"/>
    <w:rsid w:val="001D4739"/>
    <w:rsid w:val="001D47EE"/>
    <w:rsid w:val="001D4A5A"/>
    <w:rsid w:val="001D4E02"/>
    <w:rsid w:val="001D5891"/>
    <w:rsid w:val="001D5B34"/>
    <w:rsid w:val="001D5CB6"/>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226"/>
    <w:rsid w:val="001E0788"/>
    <w:rsid w:val="001E0977"/>
    <w:rsid w:val="001E0B5A"/>
    <w:rsid w:val="001E0CFB"/>
    <w:rsid w:val="001E0EE1"/>
    <w:rsid w:val="001E10DF"/>
    <w:rsid w:val="001E12C5"/>
    <w:rsid w:val="001E16AB"/>
    <w:rsid w:val="001E1846"/>
    <w:rsid w:val="001E196D"/>
    <w:rsid w:val="001E1B34"/>
    <w:rsid w:val="001E1E26"/>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FD3"/>
    <w:rsid w:val="001E7022"/>
    <w:rsid w:val="001E7266"/>
    <w:rsid w:val="001E75F6"/>
    <w:rsid w:val="001E7696"/>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509"/>
    <w:rsid w:val="001F19D6"/>
    <w:rsid w:val="001F1C20"/>
    <w:rsid w:val="001F1F9F"/>
    <w:rsid w:val="001F26AA"/>
    <w:rsid w:val="001F2B81"/>
    <w:rsid w:val="001F2C1B"/>
    <w:rsid w:val="001F3328"/>
    <w:rsid w:val="001F353B"/>
    <w:rsid w:val="001F3752"/>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5E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880"/>
    <w:rsid w:val="00201BBA"/>
    <w:rsid w:val="0020220C"/>
    <w:rsid w:val="00202669"/>
    <w:rsid w:val="0020311A"/>
    <w:rsid w:val="00203A51"/>
    <w:rsid w:val="0020401C"/>
    <w:rsid w:val="002045B4"/>
    <w:rsid w:val="00204A59"/>
    <w:rsid w:val="002052B3"/>
    <w:rsid w:val="002057E5"/>
    <w:rsid w:val="002059E4"/>
    <w:rsid w:val="00205C21"/>
    <w:rsid w:val="002060A3"/>
    <w:rsid w:val="002068CD"/>
    <w:rsid w:val="00206B57"/>
    <w:rsid w:val="00206DE7"/>
    <w:rsid w:val="00207050"/>
    <w:rsid w:val="00207106"/>
    <w:rsid w:val="0020741F"/>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90B"/>
    <w:rsid w:val="00211B0E"/>
    <w:rsid w:val="00211C02"/>
    <w:rsid w:val="00211F14"/>
    <w:rsid w:val="00211FE8"/>
    <w:rsid w:val="00212050"/>
    <w:rsid w:val="00212547"/>
    <w:rsid w:val="00212565"/>
    <w:rsid w:val="0021277F"/>
    <w:rsid w:val="00212909"/>
    <w:rsid w:val="002134A3"/>
    <w:rsid w:val="002138E0"/>
    <w:rsid w:val="002139C0"/>
    <w:rsid w:val="00213BE1"/>
    <w:rsid w:val="00213DCC"/>
    <w:rsid w:val="00213F14"/>
    <w:rsid w:val="0021530D"/>
    <w:rsid w:val="002159CC"/>
    <w:rsid w:val="00215B0D"/>
    <w:rsid w:val="00215C62"/>
    <w:rsid w:val="00216218"/>
    <w:rsid w:val="002162F4"/>
    <w:rsid w:val="0021648A"/>
    <w:rsid w:val="00216C7F"/>
    <w:rsid w:val="00216E49"/>
    <w:rsid w:val="00216FC9"/>
    <w:rsid w:val="002170B8"/>
    <w:rsid w:val="00217200"/>
    <w:rsid w:val="002172C5"/>
    <w:rsid w:val="002173BD"/>
    <w:rsid w:val="0021788D"/>
    <w:rsid w:val="00217942"/>
    <w:rsid w:val="00217F6D"/>
    <w:rsid w:val="00220150"/>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4B5"/>
    <w:rsid w:val="00222859"/>
    <w:rsid w:val="00222929"/>
    <w:rsid w:val="0022298B"/>
    <w:rsid w:val="00222F40"/>
    <w:rsid w:val="00222F77"/>
    <w:rsid w:val="00223127"/>
    <w:rsid w:val="0022314B"/>
    <w:rsid w:val="00223310"/>
    <w:rsid w:val="0022436E"/>
    <w:rsid w:val="002244A6"/>
    <w:rsid w:val="0022464D"/>
    <w:rsid w:val="0022473A"/>
    <w:rsid w:val="00224B95"/>
    <w:rsid w:val="00224D37"/>
    <w:rsid w:val="00225146"/>
    <w:rsid w:val="002251F3"/>
    <w:rsid w:val="002252FF"/>
    <w:rsid w:val="002255D1"/>
    <w:rsid w:val="002258D5"/>
    <w:rsid w:val="00225AB2"/>
    <w:rsid w:val="00225E0B"/>
    <w:rsid w:val="002260AA"/>
    <w:rsid w:val="002262E4"/>
    <w:rsid w:val="00226C17"/>
    <w:rsid w:val="00226C54"/>
    <w:rsid w:val="00226C7F"/>
    <w:rsid w:val="00227365"/>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C27"/>
    <w:rsid w:val="00234D72"/>
    <w:rsid w:val="002352A6"/>
    <w:rsid w:val="00235516"/>
    <w:rsid w:val="00235839"/>
    <w:rsid w:val="0023584D"/>
    <w:rsid w:val="00235981"/>
    <w:rsid w:val="00235C9A"/>
    <w:rsid w:val="0023600F"/>
    <w:rsid w:val="00236819"/>
    <w:rsid w:val="0023692B"/>
    <w:rsid w:val="00236A55"/>
    <w:rsid w:val="00236B00"/>
    <w:rsid w:val="00236B07"/>
    <w:rsid w:val="00236D86"/>
    <w:rsid w:val="00237685"/>
    <w:rsid w:val="0023769D"/>
    <w:rsid w:val="00237E0D"/>
    <w:rsid w:val="00237E54"/>
    <w:rsid w:val="002400EF"/>
    <w:rsid w:val="00240206"/>
    <w:rsid w:val="002402CC"/>
    <w:rsid w:val="002404A1"/>
    <w:rsid w:val="00240C7A"/>
    <w:rsid w:val="00240E81"/>
    <w:rsid w:val="0024128E"/>
    <w:rsid w:val="0024198E"/>
    <w:rsid w:val="00241A03"/>
    <w:rsid w:val="00241CCF"/>
    <w:rsid w:val="002423C9"/>
    <w:rsid w:val="00242576"/>
    <w:rsid w:val="002427B8"/>
    <w:rsid w:val="0024283D"/>
    <w:rsid w:val="00242CEE"/>
    <w:rsid w:val="00242D53"/>
    <w:rsid w:val="0024356A"/>
    <w:rsid w:val="0024396F"/>
    <w:rsid w:val="00244135"/>
    <w:rsid w:val="0024421B"/>
    <w:rsid w:val="00244E77"/>
    <w:rsid w:val="002450F3"/>
    <w:rsid w:val="002452D1"/>
    <w:rsid w:val="0024560E"/>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F94"/>
    <w:rsid w:val="002540A3"/>
    <w:rsid w:val="002542FC"/>
    <w:rsid w:val="002543F6"/>
    <w:rsid w:val="002546E5"/>
    <w:rsid w:val="002546FC"/>
    <w:rsid w:val="002549EF"/>
    <w:rsid w:val="00254A35"/>
    <w:rsid w:val="00254E4D"/>
    <w:rsid w:val="00254F26"/>
    <w:rsid w:val="00254F3D"/>
    <w:rsid w:val="00255809"/>
    <w:rsid w:val="002560BB"/>
    <w:rsid w:val="0025648B"/>
    <w:rsid w:val="0025687B"/>
    <w:rsid w:val="00257048"/>
    <w:rsid w:val="00257158"/>
    <w:rsid w:val="00257649"/>
    <w:rsid w:val="00257665"/>
    <w:rsid w:val="002579C2"/>
    <w:rsid w:val="00257A23"/>
    <w:rsid w:val="002600ED"/>
    <w:rsid w:val="00260460"/>
    <w:rsid w:val="002604BF"/>
    <w:rsid w:val="002606FA"/>
    <w:rsid w:val="0026083B"/>
    <w:rsid w:val="00260F9C"/>
    <w:rsid w:val="002610C8"/>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53B"/>
    <w:rsid w:val="002667CD"/>
    <w:rsid w:val="0026695E"/>
    <w:rsid w:val="00266B0A"/>
    <w:rsid w:val="0026720B"/>
    <w:rsid w:val="00267253"/>
    <w:rsid w:val="00267323"/>
    <w:rsid w:val="00267B7D"/>
    <w:rsid w:val="00267E1C"/>
    <w:rsid w:val="00267F51"/>
    <w:rsid w:val="00270776"/>
    <w:rsid w:val="002708EA"/>
    <w:rsid w:val="00270997"/>
    <w:rsid w:val="00270B61"/>
    <w:rsid w:val="00270DA3"/>
    <w:rsid w:val="00271262"/>
    <w:rsid w:val="00271351"/>
    <w:rsid w:val="00271665"/>
    <w:rsid w:val="00271FD5"/>
    <w:rsid w:val="0027239C"/>
    <w:rsid w:val="00272503"/>
    <w:rsid w:val="0027361C"/>
    <w:rsid w:val="00273967"/>
    <w:rsid w:val="00273C28"/>
    <w:rsid w:val="00274160"/>
    <w:rsid w:val="002742FE"/>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3F4"/>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C2F"/>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A3"/>
    <w:rsid w:val="002975B0"/>
    <w:rsid w:val="002975BE"/>
    <w:rsid w:val="0029784C"/>
    <w:rsid w:val="0029785F"/>
    <w:rsid w:val="00297A89"/>
    <w:rsid w:val="00297AB9"/>
    <w:rsid w:val="00297D51"/>
    <w:rsid w:val="00297EBA"/>
    <w:rsid w:val="002A006D"/>
    <w:rsid w:val="002A071B"/>
    <w:rsid w:val="002A08C5"/>
    <w:rsid w:val="002A0C48"/>
    <w:rsid w:val="002A0C7E"/>
    <w:rsid w:val="002A15A0"/>
    <w:rsid w:val="002A17F3"/>
    <w:rsid w:val="002A1A30"/>
    <w:rsid w:val="002A1F03"/>
    <w:rsid w:val="002A20CA"/>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625"/>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8C0"/>
    <w:rsid w:val="002B2963"/>
    <w:rsid w:val="002B2BE7"/>
    <w:rsid w:val="002B2C1C"/>
    <w:rsid w:val="002B2D64"/>
    <w:rsid w:val="002B2EC1"/>
    <w:rsid w:val="002B2F51"/>
    <w:rsid w:val="002B39FA"/>
    <w:rsid w:val="002B3C89"/>
    <w:rsid w:val="002B400E"/>
    <w:rsid w:val="002B4097"/>
    <w:rsid w:val="002B4219"/>
    <w:rsid w:val="002B4AAD"/>
    <w:rsid w:val="002B4C15"/>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DB8"/>
    <w:rsid w:val="002D3F0A"/>
    <w:rsid w:val="002D45BF"/>
    <w:rsid w:val="002D47D6"/>
    <w:rsid w:val="002D4A40"/>
    <w:rsid w:val="002D4B73"/>
    <w:rsid w:val="002D4E5B"/>
    <w:rsid w:val="002D5024"/>
    <w:rsid w:val="002D5526"/>
    <w:rsid w:val="002D574B"/>
    <w:rsid w:val="002D59DA"/>
    <w:rsid w:val="002D5B36"/>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7C5"/>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A79"/>
    <w:rsid w:val="002E6BE6"/>
    <w:rsid w:val="002E6FFF"/>
    <w:rsid w:val="002E7808"/>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8BC"/>
    <w:rsid w:val="002F5A20"/>
    <w:rsid w:val="002F5E2F"/>
    <w:rsid w:val="002F5EE7"/>
    <w:rsid w:val="002F604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C9"/>
    <w:rsid w:val="002F7DFA"/>
    <w:rsid w:val="003009DD"/>
    <w:rsid w:val="00300D35"/>
    <w:rsid w:val="00300F24"/>
    <w:rsid w:val="0030118B"/>
    <w:rsid w:val="0030194F"/>
    <w:rsid w:val="003019D1"/>
    <w:rsid w:val="00301B2F"/>
    <w:rsid w:val="00301CB1"/>
    <w:rsid w:val="00301F7A"/>
    <w:rsid w:val="00302659"/>
    <w:rsid w:val="003028A8"/>
    <w:rsid w:val="00302DBA"/>
    <w:rsid w:val="003030CD"/>
    <w:rsid w:val="003033C5"/>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BEE"/>
    <w:rsid w:val="00307C69"/>
    <w:rsid w:val="00307D9A"/>
    <w:rsid w:val="00307E76"/>
    <w:rsid w:val="00310645"/>
    <w:rsid w:val="003106C8"/>
    <w:rsid w:val="00310AAF"/>
    <w:rsid w:val="00310B9D"/>
    <w:rsid w:val="00311776"/>
    <w:rsid w:val="00311E9F"/>
    <w:rsid w:val="00312040"/>
    <w:rsid w:val="0031217F"/>
    <w:rsid w:val="003121D6"/>
    <w:rsid w:val="00312761"/>
    <w:rsid w:val="00312BEB"/>
    <w:rsid w:val="00312E07"/>
    <w:rsid w:val="00313137"/>
    <w:rsid w:val="00313454"/>
    <w:rsid w:val="00313591"/>
    <w:rsid w:val="0031444B"/>
    <w:rsid w:val="00314BBA"/>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5CA"/>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25"/>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9A9"/>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551"/>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2E3"/>
    <w:rsid w:val="0033347D"/>
    <w:rsid w:val="003335FF"/>
    <w:rsid w:val="0033388D"/>
    <w:rsid w:val="00333C16"/>
    <w:rsid w:val="0033456C"/>
    <w:rsid w:val="003345AB"/>
    <w:rsid w:val="003349D6"/>
    <w:rsid w:val="003349EB"/>
    <w:rsid w:val="00334E03"/>
    <w:rsid w:val="00335051"/>
    <w:rsid w:val="003350CB"/>
    <w:rsid w:val="0033517A"/>
    <w:rsid w:val="003351B9"/>
    <w:rsid w:val="00335296"/>
    <w:rsid w:val="00335446"/>
    <w:rsid w:val="003354BE"/>
    <w:rsid w:val="003354C5"/>
    <w:rsid w:val="00335548"/>
    <w:rsid w:val="0033564C"/>
    <w:rsid w:val="00335809"/>
    <w:rsid w:val="00335918"/>
    <w:rsid w:val="00335A61"/>
    <w:rsid w:val="00335A86"/>
    <w:rsid w:val="00335D64"/>
    <w:rsid w:val="00335FE9"/>
    <w:rsid w:val="003360CC"/>
    <w:rsid w:val="0033610E"/>
    <w:rsid w:val="00336475"/>
    <w:rsid w:val="00336CBE"/>
    <w:rsid w:val="00336F96"/>
    <w:rsid w:val="0033735D"/>
    <w:rsid w:val="00337A68"/>
    <w:rsid w:val="00337ADB"/>
    <w:rsid w:val="00337CBA"/>
    <w:rsid w:val="00337EA5"/>
    <w:rsid w:val="00337F20"/>
    <w:rsid w:val="00340255"/>
    <w:rsid w:val="00340688"/>
    <w:rsid w:val="003406C4"/>
    <w:rsid w:val="003406D9"/>
    <w:rsid w:val="00340BB9"/>
    <w:rsid w:val="00340D19"/>
    <w:rsid w:val="00340E5D"/>
    <w:rsid w:val="00341124"/>
    <w:rsid w:val="0034113C"/>
    <w:rsid w:val="0034146E"/>
    <w:rsid w:val="003414E8"/>
    <w:rsid w:val="00341860"/>
    <w:rsid w:val="00341A08"/>
    <w:rsid w:val="00341B93"/>
    <w:rsid w:val="003427A5"/>
    <w:rsid w:val="003427C7"/>
    <w:rsid w:val="00342DE4"/>
    <w:rsid w:val="00342E37"/>
    <w:rsid w:val="00342E54"/>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5FD6"/>
    <w:rsid w:val="00346002"/>
    <w:rsid w:val="003460D3"/>
    <w:rsid w:val="00346CCC"/>
    <w:rsid w:val="0034703B"/>
    <w:rsid w:val="003474DC"/>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3200"/>
    <w:rsid w:val="00353392"/>
    <w:rsid w:val="00353836"/>
    <w:rsid w:val="003539CB"/>
    <w:rsid w:val="00353AF1"/>
    <w:rsid w:val="00353C7B"/>
    <w:rsid w:val="00353D87"/>
    <w:rsid w:val="00353DFF"/>
    <w:rsid w:val="003542C5"/>
    <w:rsid w:val="003545A9"/>
    <w:rsid w:val="00354752"/>
    <w:rsid w:val="00354A06"/>
    <w:rsid w:val="00355180"/>
    <w:rsid w:val="00355585"/>
    <w:rsid w:val="0035590C"/>
    <w:rsid w:val="00355A66"/>
    <w:rsid w:val="003560F7"/>
    <w:rsid w:val="0035624A"/>
    <w:rsid w:val="00356299"/>
    <w:rsid w:val="00356EBC"/>
    <w:rsid w:val="00357143"/>
    <w:rsid w:val="00357357"/>
    <w:rsid w:val="003578F3"/>
    <w:rsid w:val="0035796F"/>
    <w:rsid w:val="00357979"/>
    <w:rsid w:val="0036001A"/>
    <w:rsid w:val="00360095"/>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CB"/>
    <w:rsid w:val="003640E5"/>
    <w:rsid w:val="00364206"/>
    <w:rsid w:val="003647FE"/>
    <w:rsid w:val="00364878"/>
    <w:rsid w:val="00364886"/>
    <w:rsid w:val="00364BA7"/>
    <w:rsid w:val="00364C4C"/>
    <w:rsid w:val="0036500A"/>
    <w:rsid w:val="003651D8"/>
    <w:rsid w:val="003656E9"/>
    <w:rsid w:val="003659C4"/>
    <w:rsid w:val="00365CBC"/>
    <w:rsid w:val="00365E06"/>
    <w:rsid w:val="00365E4C"/>
    <w:rsid w:val="00365F4F"/>
    <w:rsid w:val="00365FAD"/>
    <w:rsid w:val="00366365"/>
    <w:rsid w:val="0036661F"/>
    <w:rsid w:val="00366A00"/>
    <w:rsid w:val="003674E8"/>
    <w:rsid w:val="003676C5"/>
    <w:rsid w:val="003679F6"/>
    <w:rsid w:val="00367BD7"/>
    <w:rsid w:val="00367F44"/>
    <w:rsid w:val="0037015B"/>
    <w:rsid w:val="00370319"/>
    <w:rsid w:val="0037039A"/>
    <w:rsid w:val="003707DE"/>
    <w:rsid w:val="003709A8"/>
    <w:rsid w:val="00370FED"/>
    <w:rsid w:val="003710BA"/>
    <w:rsid w:val="00371336"/>
    <w:rsid w:val="003713AA"/>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DB9"/>
    <w:rsid w:val="00375226"/>
    <w:rsid w:val="00375595"/>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2A7"/>
    <w:rsid w:val="00381449"/>
    <w:rsid w:val="00381654"/>
    <w:rsid w:val="00381732"/>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356"/>
    <w:rsid w:val="003843E7"/>
    <w:rsid w:val="00384878"/>
    <w:rsid w:val="003848D5"/>
    <w:rsid w:val="00384A7D"/>
    <w:rsid w:val="00384B39"/>
    <w:rsid w:val="00384B3D"/>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6C0"/>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834"/>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9E0"/>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8C"/>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04A"/>
    <w:rsid w:val="003C64FC"/>
    <w:rsid w:val="003C680D"/>
    <w:rsid w:val="003C69A1"/>
    <w:rsid w:val="003C6D10"/>
    <w:rsid w:val="003C6F97"/>
    <w:rsid w:val="003C6FC7"/>
    <w:rsid w:val="003C751F"/>
    <w:rsid w:val="003C786E"/>
    <w:rsid w:val="003C7AF5"/>
    <w:rsid w:val="003C7CF7"/>
    <w:rsid w:val="003C7DC7"/>
    <w:rsid w:val="003C7E76"/>
    <w:rsid w:val="003C7FFB"/>
    <w:rsid w:val="003D0037"/>
    <w:rsid w:val="003D0866"/>
    <w:rsid w:val="003D0A11"/>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60D7"/>
    <w:rsid w:val="003D6512"/>
    <w:rsid w:val="003D6CBB"/>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17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D21"/>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3F7C87"/>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680"/>
    <w:rsid w:val="0041072F"/>
    <w:rsid w:val="00410BF1"/>
    <w:rsid w:val="00410FD3"/>
    <w:rsid w:val="004115A8"/>
    <w:rsid w:val="00411C75"/>
    <w:rsid w:val="00412161"/>
    <w:rsid w:val="004121DE"/>
    <w:rsid w:val="004122B2"/>
    <w:rsid w:val="0041233F"/>
    <w:rsid w:val="004127BF"/>
    <w:rsid w:val="00412A1C"/>
    <w:rsid w:val="00412E1F"/>
    <w:rsid w:val="0041311B"/>
    <w:rsid w:val="004135E3"/>
    <w:rsid w:val="00413933"/>
    <w:rsid w:val="00413B35"/>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486"/>
    <w:rsid w:val="00420A59"/>
    <w:rsid w:val="00421051"/>
    <w:rsid w:val="00421104"/>
    <w:rsid w:val="004213EE"/>
    <w:rsid w:val="00421986"/>
    <w:rsid w:val="00421990"/>
    <w:rsid w:val="00421BB5"/>
    <w:rsid w:val="00421F86"/>
    <w:rsid w:val="00422408"/>
    <w:rsid w:val="00422D74"/>
    <w:rsid w:val="004238A7"/>
    <w:rsid w:val="0042403A"/>
    <w:rsid w:val="00424BAB"/>
    <w:rsid w:val="00424C05"/>
    <w:rsid w:val="00424DF2"/>
    <w:rsid w:val="004253CF"/>
    <w:rsid w:val="00425C16"/>
    <w:rsid w:val="00425E85"/>
    <w:rsid w:val="0042600B"/>
    <w:rsid w:val="00426225"/>
    <w:rsid w:val="0042654E"/>
    <w:rsid w:val="00426CB5"/>
    <w:rsid w:val="00426D20"/>
    <w:rsid w:val="004272A0"/>
    <w:rsid w:val="004272C5"/>
    <w:rsid w:val="0042749A"/>
    <w:rsid w:val="0042750A"/>
    <w:rsid w:val="00427643"/>
    <w:rsid w:val="004278F5"/>
    <w:rsid w:val="00427E22"/>
    <w:rsid w:val="00427E54"/>
    <w:rsid w:val="00427F89"/>
    <w:rsid w:val="00427FA8"/>
    <w:rsid w:val="00430557"/>
    <w:rsid w:val="0043084C"/>
    <w:rsid w:val="00430B95"/>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3B9"/>
    <w:rsid w:val="00437BAB"/>
    <w:rsid w:val="00437C33"/>
    <w:rsid w:val="00437C95"/>
    <w:rsid w:val="00437CAE"/>
    <w:rsid w:val="00437F89"/>
    <w:rsid w:val="004407BD"/>
    <w:rsid w:val="00440890"/>
    <w:rsid w:val="004408A3"/>
    <w:rsid w:val="0044091F"/>
    <w:rsid w:val="00440956"/>
    <w:rsid w:val="00440C0D"/>
    <w:rsid w:val="00440E7B"/>
    <w:rsid w:val="00440E97"/>
    <w:rsid w:val="00440EBC"/>
    <w:rsid w:val="004410F0"/>
    <w:rsid w:val="00441182"/>
    <w:rsid w:val="004415C0"/>
    <w:rsid w:val="00441887"/>
    <w:rsid w:val="00441AA3"/>
    <w:rsid w:val="00441B0E"/>
    <w:rsid w:val="00442437"/>
    <w:rsid w:val="00442CCA"/>
    <w:rsid w:val="0044311E"/>
    <w:rsid w:val="0044369D"/>
    <w:rsid w:val="0044370C"/>
    <w:rsid w:val="00443877"/>
    <w:rsid w:val="00443E03"/>
    <w:rsid w:val="00443E3F"/>
    <w:rsid w:val="004442B0"/>
    <w:rsid w:val="0044455F"/>
    <w:rsid w:val="00444902"/>
    <w:rsid w:val="00444A2F"/>
    <w:rsid w:val="00444B65"/>
    <w:rsid w:val="00444D31"/>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26"/>
    <w:rsid w:val="004532F0"/>
    <w:rsid w:val="00453AAA"/>
    <w:rsid w:val="00453BF9"/>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03E6"/>
    <w:rsid w:val="00461165"/>
    <w:rsid w:val="004613A4"/>
    <w:rsid w:val="0046196B"/>
    <w:rsid w:val="00461A18"/>
    <w:rsid w:val="00461AD0"/>
    <w:rsid w:val="00461AEC"/>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8AC"/>
    <w:rsid w:val="00463C72"/>
    <w:rsid w:val="00464008"/>
    <w:rsid w:val="00464838"/>
    <w:rsid w:val="00464AD6"/>
    <w:rsid w:val="00465434"/>
    <w:rsid w:val="0046547F"/>
    <w:rsid w:val="00466262"/>
    <w:rsid w:val="004663BE"/>
    <w:rsid w:val="004667B6"/>
    <w:rsid w:val="00466903"/>
    <w:rsid w:val="00466C20"/>
    <w:rsid w:val="00466D3D"/>
    <w:rsid w:val="00466DF2"/>
    <w:rsid w:val="00466F3D"/>
    <w:rsid w:val="00467275"/>
    <w:rsid w:val="0046736D"/>
    <w:rsid w:val="00467544"/>
    <w:rsid w:val="00467616"/>
    <w:rsid w:val="00467629"/>
    <w:rsid w:val="004678D2"/>
    <w:rsid w:val="00470090"/>
    <w:rsid w:val="0047023A"/>
    <w:rsid w:val="00470514"/>
    <w:rsid w:val="004707FE"/>
    <w:rsid w:val="004708AE"/>
    <w:rsid w:val="00470D14"/>
    <w:rsid w:val="004715B4"/>
    <w:rsid w:val="004718C3"/>
    <w:rsid w:val="0047192F"/>
    <w:rsid w:val="00471DA5"/>
    <w:rsid w:val="00472068"/>
    <w:rsid w:val="0047207F"/>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911"/>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3E9F"/>
    <w:rsid w:val="00484131"/>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5E38"/>
    <w:rsid w:val="0048623E"/>
    <w:rsid w:val="004866B9"/>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580"/>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4FE8"/>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A5E"/>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5C35"/>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7BF"/>
    <w:rsid w:val="004B283F"/>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F8E"/>
    <w:rsid w:val="004B722F"/>
    <w:rsid w:val="004B7263"/>
    <w:rsid w:val="004B78C2"/>
    <w:rsid w:val="004B7904"/>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02E"/>
    <w:rsid w:val="004C5472"/>
    <w:rsid w:val="004C5C77"/>
    <w:rsid w:val="004C5DDB"/>
    <w:rsid w:val="004C5F08"/>
    <w:rsid w:val="004C6410"/>
    <w:rsid w:val="004C6ACD"/>
    <w:rsid w:val="004C6FCB"/>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2F"/>
    <w:rsid w:val="004D1AD2"/>
    <w:rsid w:val="004D1E45"/>
    <w:rsid w:val="004D1F2F"/>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5CC5"/>
    <w:rsid w:val="004D607A"/>
    <w:rsid w:val="004D60A7"/>
    <w:rsid w:val="004D61DF"/>
    <w:rsid w:val="004D663D"/>
    <w:rsid w:val="004D6769"/>
    <w:rsid w:val="004D68A3"/>
    <w:rsid w:val="004D6E2C"/>
    <w:rsid w:val="004D6EC2"/>
    <w:rsid w:val="004D7077"/>
    <w:rsid w:val="004D722B"/>
    <w:rsid w:val="004D7409"/>
    <w:rsid w:val="004D7614"/>
    <w:rsid w:val="004D76FF"/>
    <w:rsid w:val="004D780D"/>
    <w:rsid w:val="004D7A0B"/>
    <w:rsid w:val="004D7B4A"/>
    <w:rsid w:val="004E054B"/>
    <w:rsid w:val="004E05A5"/>
    <w:rsid w:val="004E0839"/>
    <w:rsid w:val="004E0A76"/>
    <w:rsid w:val="004E0B76"/>
    <w:rsid w:val="004E0DA5"/>
    <w:rsid w:val="004E1245"/>
    <w:rsid w:val="004E13C1"/>
    <w:rsid w:val="004E25C1"/>
    <w:rsid w:val="004E29A6"/>
    <w:rsid w:val="004E2C23"/>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A16"/>
    <w:rsid w:val="004E5C22"/>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B84"/>
    <w:rsid w:val="004F5C26"/>
    <w:rsid w:val="004F6148"/>
    <w:rsid w:val="004F671A"/>
    <w:rsid w:val="004F6B6A"/>
    <w:rsid w:val="004F6C28"/>
    <w:rsid w:val="004F6DB7"/>
    <w:rsid w:val="004F6FC9"/>
    <w:rsid w:val="004F7066"/>
    <w:rsid w:val="004F7129"/>
    <w:rsid w:val="004F7357"/>
    <w:rsid w:val="004F7849"/>
    <w:rsid w:val="004F7BDC"/>
    <w:rsid w:val="00500446"/>
    <w:rsid w:val="00500545"/>
    <w:rsid w:val="0050067C"/>
    <w:rsid w:val="00500E51"/>
    <w:rsid w:val="0050183C"/>
    <w:rsid w:val="00501883"/>
    <w:rsid w:val="005018F5"/>
    <w:rsid w:val="00501A6D"/>
    <w:rsid w:val="00501AA6"/>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9A1"/>
    <w:rsid w:val="00510A16"/>
    <w:rsid w:val="00510BF7"/>
    <w:rsid w:val="00510D07"/>
    <w:rsid w:val="00510DB1"/>
    <w:rsid w:val="005110AD"/>
    <w:rsid w:val="0051131B"/>
    <w:rsid w:val="0051180E"/>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6BCC"/>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48"/>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1032"/>
    <w:rsid w:val="00551B19"/>
    <w:rsid w:val="00551CA2"/>
    <w:rsid w:val="00551F1D"/>
    <w:rsid w:val="00551FF2"/>
    <w:rsid w:val="0055200E"/>
    <w:rsid w:val="005521CC"/>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E14"/>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A91"/>
    <w:rsid w:val="00561BDA"/>
    <w:rsid w:val="00561DC4"/>
    <w:rsid w:val="00562193"/>
    <w:rsid w:val="00562380"/>
    <w:rsid w:val="0056259F"/>
    <w:rsid w:val="00562731"/>
    <w:rsid w:val="00562867"/>
    <w:rsid w:val="00562887"/>
    <w:rsid w:val="00562AB2"/>
    <w:rsid w:val="00562D49"/>
    <w:rsid w:val="00562D68"/>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946"/>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EB7"/>
    <w:rsid w:val="00585F14"/>
    <w:rsid w:val="0058600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0F4"/>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1AA"/>
    <w:rsid w:val="005A02BF"/>
    <w:rsid w:val="005A0445"/>
    <w:rsid w:val="005A0587"/>
    <w:rsid w:val="005A0720"/>
    <w:rsid w:val="005A0C9B"/>
    <w:rsid w:val="005A0E08"/>
    <w:rsid w:val="005A1048"/>
    <w:rsid w:val="005A1684"/>
    <w:rsid w:val="005A1740"/>
    <w:rsid w:val="005A18C0"/>
    <w:rsid w:val="005A1D6F"/>
    <w:rsid w:val="005A1E2B"/>
    <w:rsid w:val="005A1E96"/>
    <w:rsid w:val="005A2343"/>
    <w:rsid w:val="005A2F20"/>
    <w:rsid w:val="005A3153"/>
    <w:rsid w:val="005A336A"/>
    <w:rsid w:val="005A33BB"/>
    <w:rsid w:val="005A3405"/>
    <w:rsid w:val="005A38CD"/>
    <w:rsid w:val="005A3A45"/>
    <w:rsid w:val="005A3CF2"/>
    <w:rsid w:val="005A3E31"/>
    <w:rsid w:val="005A4351"/>
    <w:rsid w:val="005A4606"/>
    <w:rsid w:val="005A467D"/>
    <w:rsid w:val="005A4A14"/>
    <w:rsid w:val="005A4EFB"/>
    <w:rsid w:val="005A561B"/>
    <w:rsid w:val="005A56F8"/>
    <w:rsid w:val="005A585B"/>
    <w:rsid w:val="005A5A61"/>
    <w:rsid w:val="005A5BF0"/>
    <w:rsid w:val="005A5D15"/>
    <w:rsid w:val="005A64AB"/>
    <w:rsid w:val="005A688F"/>
    <w:rsid w:val="005A6914"/>
    <w:rsid w:val="005A6ACB"/>
    <w:rsid w:val="005A6B3D"/>
    <w:rsid w:val="005A6CE3"/>
    <w:rsid w:val="005A71BE"/>
    <w:rsid w:val="005A747B"/>
    <w:rsid w:val="005A75D3"/>
    <w:rsid w:val="005A7B47"/>
    <w:rsid w:val="005B01BF"/>
    <w:rsid w:val="005B05DB"/>
    <w:rsid w:val="005B061B"/>
    <w:rsid w:val="005B0AFC"/>
    <w:rsid w:val="005B0B8E"/>
    <w:rsid w:val="005B0E71"/>
    <w:rsid w:val="005B1033"/>
    <w:rsid w:val="005B1F2D"/>
    <w:rsid w:val="005B238C"/>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652"/>
    <w:rsid w:val="005B678E"/>
    <w:rsid w:val="005B6C4D"/>
    <w:rsid w:val="005B6EE2"/>
    <w:rsid w:val="005B756E"/>
    <w:rsid w:val="005B79BA"/>
    <w:rsid w:val="005B7A93"/>
    <w:rsid w:val="005B7D6E"/>
    <w:rsid w:val="005C0082"/>
    <w:rsid w:val="005C01AF"/>
    <w:rsid w:val="005C020C"/>
    <w:rsid w:val="005C09ED"/>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50AF"/>
    <w:rsid w:val="005D5337"/>
    <w:rsid w:val="005D57B0"/>
    <w:rsid w:val="005D57F0"/>
    <w:rsid w:val="005D5885"/>
    <w:rsid w:val="005D5BE7"/>
    <w:rsid w:val="005D5C76"/>
    <w:rsid w:val="005D5FC0"/>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60B4"/>
    <w:rsid w:val="005E6D96"/>
    <w:rsid w:val="005E6EFC"/>
    <w:rsid w:val="005E73F5"/>
    <w:rsid w:val="005E759D"/>
    <w:rsid w:val="005E7765"/>
    <w:rsid w:val="005E78C9"/>
    <w:rsid w:val="005E7ADE"/>
    <w:rsid w:val="005E7EF3"/>
    <w:rsid w:val="005F00BE"/>
    <w:rsid w:val="005F0106"/>
    <w:rsid w:val="005F07E5"/>
    <w:rsid w:val="005F087C"/>
    <w:rsid w:val="005F0B76"/>
    <w:rsid w:val="005F13A9"/>
    <w:rsid w:val="005F1592"/>
    <w:rsid w:val="005F16F5"/>
    <w:rsid w:val="005F1BA6"/>
    <w:rsid w:val="005F1C32"/>
    <w:rsid w:val="005F1DB6"/>
    <w:rsid w:val="005F1DC5"/>
    <w:rsid w:val="005F209E"/>
    <w:rsid w:val="005F233D"/>
    <w:rsid w:val="005F24E5"/>
    <w:rsid w:val="005F27A9"/>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70D"/>
    <w:rsid w:val="005F6BB9"/>
    <w:rsid w:val="005F6C3E"/>
    <w:rsid w:val="005F6CC3"/>
    <w:rsid w:val="005F74C9"/>
    <w:rsid w:val="005F756C"/>
    <w:rsid w:val="005F76B6"/>
    <w:rsid w:val="005F76EF"/>
    <w:rsid w:val="005F7892"/>
    <w:rsid w:val="005F7A17"/>
    <w:rsid w:val="005F7C0C"/>
    <w:rsid w:val="00600027"/>
    <w:rsid w:val="006001A0"/>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8DD"/>
    <w:rsid w:val="006069B7"/>
    <w:rsid w:val="00607237"/>
    <w:rsid w:val="0060745C"/>
    <w:rsid w:val="0060778B"/>
    <w:rsid w:val="00607AF4"/>
    <w:rsid w:val="00607FD9"/>
    <w:rsid w:val="00610260"/>
    <w:rsid w:val="0061027F"/>
    <w:rsid w:val="006105DC"/>
    <w:rsid w:val="00610D14"/>
    <w:rsid w:val="00610E3F"/>
    <w:rsid w:val="006113FE"/>
    <w:rsid w:val="006126FF"/>
    <w:rsid w:val="0061276A"/>
    <w:rsid w:val="00612D15"/>
    <w:rsid w:val="0061309B"/>
    <w:rsid w:val="00613110"/>
    <w:rsid w:val="0061362A"/>
    <w:rsid w:val="006137F2"/>
    <w:rsid w:val="00613FC4"/>
    <w:rsid w:val="00614259"/>
    <w:rsid w:val="0061444B"/>
    <w:rsid w:val="0061461B"/>
    <w:rsid w:val="00614A05"/>
    <w:rsid w:val="00616477"/>
    <w:rsid w:val="006165E6"/>
    <w:rsid w:val="006166B6"/>
    <w:rsid w:val="006166F5"/>
    <w:rsid w:val="0061684A"/>
    <w:rsid w:val="00616CAB"/>
    <w:rsid w:val="006170C4"/>
    <w:rsid w:val="0061714F"/>
    <w:rsid w:val="00617292"/>
    <w:rsid w:val="00617705"/>
    <w:rsid w:val="00617C2D"/>
    <w:rsid w:val="00617CDB"/>
    <w:rsid w:val="00617DBB"/>
    <w:rsid w:val="00617E24"/>
    <w:rsid w:val="00617E49"/>
    <w:rsid w:val="00617E5E"/>
    <w:rsid w:val="0062004A"/>
    <w:rsid w:val="00620174"/>
    <w:rsid w:val="00620748"/>
    <w:rsid w:val="00620931"/>
    <w:rsid w:val="00620D67"/>
    <w:rsid w:val="00620E8F"/>
    <w:rsid w:val="00621076"/>
    <w:rsid w:val="006210D2"/>
    <w:rsid w:val="006211B6"/>
    <w:rsid w:val="006213F0"/>
    <w:rsid w:val="006214BD"/>
    <w:rsid w:val="00621931"/>
    <w:rsid w:val="00621945"/>
    <w:rsid w:val="00621AFF"/>
    <w:rsid w:val="00621CDB"/>
    <w:rsid w:val="00622191"/>
    <w:rsid w:val="006221A1"/>
    <w:rsid w:val="006224E5"/>
    <w:rsid w:val="00622727"/>
    <w:rsid w:val="00622B31"/>
    <w:rsid w:val="00623B03"/>
    <w:rsid w:val="00623C45"/>
    <w:rsid w:val="00623CA2"/>
    <w:rsid w:val="00623CD4"/>
    <w:rsid w:val="00623E09"/>
    <w:rsid w:val="00624266"/>
    <w:rsid w:val="00624338"/>
    <w:rsid w:val="00624449"/>
    <w:rsid w:val="006244DB"/>
    <w:rsid w:val="006246E2"/>
    <w:rsid w:val="0062495D"/>
    <w:rsid w:val="00624D8D"/>
    <w:rsid w:val="00624FB2"/>
    <w:rsid w:val="00625623"/>
    <w:rsid w:val="0062563C"/>
    <w:rsid w:val="00625669"/>
    <w:rsid w:val="00625991"/>
    <w:rsid w:val="00625AF1"/>
    <w:rsid w:val="00625CDA"/>
    <w:rsid w:val="00625D24"/>
    <w:rsid w:val="00625EF4"/>
    <w:rsid w:val="006261EF"/>
    <w:rsid w:val="00626427"/>
    <w:rsid w:val="006266D8"/>
    <w:rsid w:val="00626842"/>
    <w:rsid w:val="00626909"/>
    <w:rsid w:val="00626AFD"/>
    <w:rsid w:val="00626DBD"/>
    <w:rsid w:val="0062742C"/>
    <w:rsid w:val="00627629"/>
    <w:rsid w:val="006277F5"/>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27D5"/>
    <w:rsid w:val="006332E9"/>
    <w:rsid w:val="006335E7"/>
    <w:rsid w:val="00634309"/>
    <w:rsid w:val="00634A0C"/>
    <w:rsid w:val="00634BBD"/>
    <w:rsid w:val="00634C21"/>
    <w:rsid w:val="00634F2F"/>
    <w:rsid w:val="006350C6"/>
    <w:rsid w:val="0063510C"/>
    <w:rsid w:val="00635427"/>
    <w:rsid w:val="006357C6"/>
    <w:rsid w:val="006357D9"/>
    <w:rsid w:val="00635A37"/>
    <w:rsid w:val="00635F25"/>
    <w:rsid w:val="006369B2"/>
    <w:rsid w:val="00636BFC"/>
    <w:rsid w:val="00637038"/>
    <w:rsid w:val="00637251"/>
    <w:rsid w:val="006375DC"/>
    <w:rsid w:val="00637BBB"/>
    <w:rsid w:val="00637CE9"/>
    <w:rsid w:val="006400A9"/>
    <w:rsid w:val="006404DB"/>
    <w:rsid w:val="006407DC"/>
    <w:rsid w:val="006408AA"/>
    <w:rsid w:val="00640906"/>
    <w:rsid w:val="00640C94"/>
    <w:rsid w:val="00640DDB"/>
    <w:rsid w:val="00640F3B"/>
    <w:rsid w:val="00641096"/>
    <w:rsid w:val="00641208"/>
    <w:rsid w:val="00641853"/>
    <w:rsid w:val="00641879"/>
    <w:rsid w:val="0064193B"/>
    <w:rsid w:val="00641A93"/>
    <w:rsid w:val="00642166"/>
    <w:rsid w:val="00642989"/>
    <w:rsid w:val="00642A19"/>
    <w:rsid w:val="00642FE2"/>
    <w:rsid w:val="00643421"/>
    <w:rsid w:val="006438E1"/>
    <w:rsid w:val="006439FC"/>
    <w:rsid w:val="00643C0C"/>
    <w:rsid w:val="00643D42"/>
    <w:rsid w:val="00643DC7"/>
    <w:rsid w:val="006441ED"/>
    <w:rsid w:val="00644410"/>
    <w:rsid w:val="0064448D"/>
    <w:rsid w:val="0064476B"/>
    <w:rsid w:val="00644795"/>
    <w:rsid w:val="00644CAB"/>
    <w:rsid w:val="00644D45"/>
    <w:rsid w:val="00644DCE"/>
    <w:rsid w:val="0064504F"/>
    <w:rsid w:val="006450D1"/>
    <w:rsid w:val="006455F5"/>
    <w:rsid w:val="0064571B"/>
    <w:rsid w:val="006461BB"/>
    <w:rsid w:val="00646990"/>
    <w:rsid w:val="00646AFF"/>
    <w:rsid w:val="00646B4B"/>
    <w:rsid w:val="00646B4C"/>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3C68"/>
    <w:rsid w:val="006540C1"/>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296"/>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2B"/>
    <w:rsid w:val="006717C6"/>
    <w:rsid w:val="00671ABA"/>
    <w:rsid w:val="00671B04"/>
    <w:rsid w:val="00671D1E"/>
    <w:rsid w:val="00672FF3"/>
    <w:rsid w:val="006730AB"/>
    <w:rsid w:val="00673540"/>
    <w:rsid w:val="00673657"/>
    <w:rsid w:val="006739CC"/>
    <w:rsid w:val="00673EC3"/>
    <w:rsid w:val="00673ECB"/>
    <w:rsid w:val="00673F75"/>
    <w:rsid w:val="00674537"/>
    <w:rsid w:val="0067489C"/>
    <w:rsid w:val="006755BF"/>
    <w:rsid w:val="00675636"/>
    <w:rsid w:val="00675798"/>
    <w:rsid w:val="00675AAE"/>
    <w:rsid w:val="006763E9"/>
    <w:rsid w:val="006765D8"/>
    <w:rsid w:val="00676B87"/>
    <w:rsid w:val="00676C7D"/>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699"/>
    <w:rsid w:val="00682A91"/>
    <w:rsid w:val="00682BB5"/>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B0"/>
    <w:rsid w:val="0068772B"/>
    <w:rsid w:val="006902AB"/>
    <w:rsid w:val="00690B9E"/>
    <w:rsid w:val="00691519"/>
    <w:rsid w:val="00691805"/>
    <w:rsid w:val="00691C28"/>
    <w:rsid w:val="00692CC4"/>
    <w:rsid w:val="00692E64"/>
    <w:rsid w:val="00692EA6"/>
    <w:rsid w:val="00693571"/>
    <w:rsid w:val="006936C8"/>
    <w:rsid w:val="006939D3"/>
    <w:rsid w:val="00693A3F"/>
    <w:rsid w:val="006940FE"/>
    <w:rsid w:val="0069490E"/>
    <w:rsid w:val="00694D53"/>
    <w:rsid w:val="00694DA7"/>
    <w:rsid w:val="00695405"/>
    <w:rsid w:val="00695CB5"/>
    <w:rsid w:val="00695CFB"/>
    <w:rsid w:val="00695FB3"/>
    <w:rsid w:val="00695FEF"/>
    <w:rsid w:val="0069600B"/>
    <w:rsid w:val="006960A8"/>
    <w:rsid w:val="006966B6"/>
    <w:rsid w:val="0069684E"/>
    <w:rsid w:val="0069696B"/>
    <w:rsid w:val="00697187"/>
    <w:rsid w:val="006972AB"/>
    <w:rsid w:val="006975EF"/>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2D10"/>
    <w:rsid w:val="006B3027"/>
    <w:rsid w:val="006B37E1"/>
    <w:rsid w:val="006B386B"/>
    <w:rsid w:val="006B3E2C"/>
    <w:rsid w:val="006B3FD1"/>
    <w:rsid w:val="006B4556"/>
    <w:rsid w:val="006B4BC5"/>
    <w:rsid w:val="006B4E15"/>
    <w:rsid w:val="006B51FF"/>
    <w:rsid w:val="006B5285"/>
    <w:rsid w:val="006B5608"/>
    <w:rsid w:val="006B5B17"/>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A83"/>
    <w:rsid w:val="006C4B7A"/>
    <w:rsid w:val="006C4C6B"/>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156B"/>
    <w:rsid w:val="006D2013"/>
    <w:rsid w:val="006D213A"/>
    <w:rsid w:val="006D26F3"/>
    <w:rsid w:val="006D27A5"/>
    <w:rsid w:val="006D2954"/>
    <w:rsid w:val="006D2D1B"/>
    <w:rsid w:val="006D2DC5"/>
    <w:rsid w:val="006D3165"/>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5BF"/>
    <w:rsid w:val="006E2E1F"/>
    <w:rsid w:val="006E31FA"/>
    <w:rsid w:val="006E3489"/>
    <w:rsid w:val="006E36C0"/>
    <w:rsid w:val="006E3C73"/>
    <w:rsid w:val="006E3D48"/>
    <w:rsid w:val="006E3FFF"/>
    <w:rsid w:val="006E40C2"/>
    <w:rsid w:val="006E52D0"/>
    <w:rsid w:val="006E5530"/>
    <w:rsid w:val="006E57DA"/>
    <w:rsid w:val="006E5AEC"/>
    <w:rsid w:val="006E623E"/>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E7E6E"/>
    <w:rsid w:val="006F0034"/>
    <w:rsid w:val="006F027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0BA"/>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6A0D"/>
    <w:rsid w:val="007175F9"/>
    <w:rsid w:val="00717789"/>
    <w:rsid w:val="00717D37"/>
    <w:rsid w:val="00717EFE"/>
    <w:rsid w:val="007200E0"/>
    <w:rsid w:val="007201D1"/>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6048"/>
    <w:rsid w:val="00726061"/>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D32"/>
    <w:rsid w:val="007331CF"/>
    <w:rsid w:val="00733227"/>
    <w:rsid w:val="0073338D"/>
    <w:rsid w:val="00733615"/>
    <w:rsid w:val="00733AFC"/>
    <w:rsid w:val="00733DB0"/>
    <w:rsid w:val="00733E21"/>
    <w:rsid w:val="00733EA4"/>
    <w:rsid w:val="00733F7A"/>
    <w:rsid w:val="00734FC2"/>
    <w:rsid w:val="00735998"/>
    <w:rsid w:val="00735BB0"/>
    <w:rsid w:val="00735E6F"/>
    <w:rsid w:val="00735F34"/>
    <w:rsid w:val="007361A6"/>
    <w:rsid w:val="00736C77"/>
    <w:rsid w:val="00736D1A"/>
    <w:rsid w:val="00736E6F"/>
    <w:rsid w:val="00736F7D"/>
    <w:rsid w:val="007370D1"/>
    <w:rsid w:val="007371C5"/>
    <w:rsid w:val="007372C5"/>
    <w:rsid w:val="00737A0A"/>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24A"/>
    <w:rsid w:val="00742457"/>
    <w:rsid w:val="007424F3"/>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588"/>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48F"/>
    <w:rsid w:val="0075073C"/>
    <w:rsid w:val="0075090B"/>
    <w:rsid w:val="007509D5"/>
    <w:rsid w:val="00750C90"/>
    <w:rsid w:val="00750E71"/>
    <w:rsid w:val="0075117C"/>
    <w:rsid w:val="00751438"/>
    <w:rsid w:val="00751599"/>
    <w:rsid w:val="00751AEF"/>
    <w:rsid w:val="0075203F"/>
    <w:rsid w:val="007522CE"/>
    <w:rsid w:val="0075280E"/>
    <w:rsid w:val="00752EC2"/>
    <w:rsid w:val="00752F22"/>
    <w:rsid w:val="00753215"/>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B"/>
    <w:rsid w:val="00757684"/>
    <w:rsid w:val="00757FF9"/>
    <w:rsid w:val="0076018A"/>
    <w:rsid w:val="00760607"/>
    <w:rsid w:val="007607A2"/>
    <w:rsid w:val="00761925"/>
    <w:rsid w:val="00761B9C"/>
    <w:rsid w:val="00761C1D"/>
    <w:rsid w:val="00761FFE"/>
    <w:rsid w:val="0076291D"/>
    <w:rsid w:val="0076313E"/>
    <w:rsid w:val="00763217"/>
    <w:rsid w:val="00763302"/>
    <w:rsid w:val="0076335D"/>
    <w:rsid w:val="00763E76"/>
    <w:rsid w:val="00763FA9"/>
    <w:rsid w:val="0076445F"/>
    <w:rsid w:val="007648B0"/>
    <w:rsid w:val="00764DEF"/>
    <w:rsid w:val="00765479"/>
    <w:rsid w:val="0076548D"/>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E5"/>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DD"/>
    <w:rsid w:val="00776FD2"/>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CF3"/>
    <w:rsid w:val="00782E6B"/>
    <w:rsid w:val="00782E80"/>
    <w:rsid w:val="0078304B"/>
    <w:rsid w:val="00783412"/>
    <w:rsid w:val="0078366A"/>
    <w:rsid w:val="0078369D"/>
    <w:rsid w:val="00783859"/>
    <w:rsid w:val="00783990"/>
    <w:rsid w:val="00783F48"/>
    <w:rsid w:val="00784030"/>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864"/>
    <w:rsid w:val="00786A87"/>
    <w:rsid w:val="00786B5D"/>
    <w:rsid w:val="0078727D"/>
    <w:rsid w:val="00787342"/>
    <w:rsid w:val="00787712"/>
    <w:rsid w:val="007877DE"/>
    <w:rsid w:val="00787C6F"/>
    <w:rsid w:val="00787CCB"/>
    <w:rsid w:val="00787E33"/>
    <w:rsid w:val="00790237"/>
    <w:rsid w:val="0079035E"/>
    <w:rsid w:val="0079072A"/>
    <w:rsid w:val="00790AA3"/>
    <w:rsid w:val="00790DBA"/>
    <w:rsid w:val="00790FEE"/>
    <w:rsid w:val="007912D4"/>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2F31"/>
    <w:rsid w:val="0079353A"/>
    <w:rsid w:val="0079364A"/>
    <w:rsid w:val="00793736"/>
    <w:rsid w:val="007940CE"/>
    <w:rsid w:val="0079423C"/>
    <w:rsid w:val="007946BA"/>
    <w:rsid w:val="007947B2"/>
    <w:rsid w:val="00794CB0"/>
    <w:rsid w:val="00794D03"/>
    <w:rsid w:val="0079524F"/>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7F1"/>
    <w:rsid w:val="007A3B04"/>
    <w:rsid w:val="007A3D3E"/>
    <w:rsid w:val="007A43AF"/>
    <w:rsid w:val="007A45EC"/>
    <w:rsid w:val="007A45FE"/>
    <w:rsid w:val="007A46EE"/>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2E7"/>
    <w:rsid w:val="007A739B"/>
    <w:rsid w:val="007A7D04"/>
    <w:rsid w:val="007A7F42"/>
    <w:rsid w:val="007B0099"/>
    <w:rsid w:val="007B01B4"/>
    <w:rsid w:val="007B02B3"/>
    <w:rsid w:val="007B0940"/>
    <w:rsid w:val="007B1038"/>
    <w:rsid w:val="007B10EC"/>
    <w:rsid w:val="007B129F"/>
    <w:rsid w:val="007B12E9"/>
    <w:rsid w:val="007B135F"/>
    <w:rsid w:val="007B16B7"/>
    <w:rsid w:val="007B1CA3"/>
    <w:rsid w:val="007B21AB"/>
    <w:rsid w:val="007B2F2E"/>
    <w:rsid w:val="007B3266"/>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B7FF6"/>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4FA1"/>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958"/>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5EC"/>
    <w:rsid w:val="007D3ACB"/>
    <w:rsid w:val="007D3F1E"/>
    <w:rsid w:val="007D49D7"/>
    <w:rsid w:val="007D4AD7"/>
    <w:rsid w:val="007D4F6B"/>
    <w:rsid w:val="007D4FD6"/>
    <w:rsid w:val="007D5056"/>
    <w:rsid w:val="007D5111"/>
    <w:rsid w:val="007D51E5"/>
    <w:rsid w:val="007D5624"/>
    <w:rsid w:val="007D5639"/>
    <w:rsid w:val="007D59A1"/>
    <w:rsid w:val="007D5BB5"/>
    <w:rsid w:val="007D5E63"/>
    <w:rsid w:val="007D610B"/>
    <w:rsid w:val="007D6166"/>
    <w:rsid w:val="007D62A6"/>
    <w:rsid w:val="007D6701"/>
    <w:rsid w:val="007D6804"/>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A8D"/>
    <w:rsid w:val="007F1D7B"/>
    <w:rsid w:val="007F23FB"/>
    <w:rsid w:val="007F2544"/>
    <w:rsid w:val="007F278C"/>
    <w:rsid w:val="007F287A"/>
    <w:rsid w:val="007F33B4"/>
    <w:rsid w:val="007F340B"/>
    <w:rsid w:val="007F39D0"/>
    <w:rsid w:val="007F3B8D"/>
    <w:rsid w:val="007F40D3"/>
    <w:rsid w:val="007F4299"/>
    <w:rsid w:val="007F43CE"/>
    <w:rsid w:val="007F46C2"/>
    <w:rsid w:val="007F4862"/>
    <w:rsid w:val="007F4C99"/>
    <w:rsid w:val="007F52CF"/>
    <w:rsid w:val="007F600A"/>
    <w:rsid w:val="007F65B5"/>
    <w:rsid w:val="007F68A6"/>
    <w:rsid w:val="007F69C0"/>
    <w:rsid w:val="007F6DCA"/>
    <w:rsid w:val="007F701F"/>
    <w:rsid w:val="007F7307"/>
    <w:rsid w:val="007F7595"/>
    <w:rsid w:val="007F7647"/>
    <w:rsid w:val="007F7829"/>
    <w:rsid w:val="007F78BD"/>
    <w:rsid w:val="007F78C2"/>
    <w:rsid w:val="007F79C7"/>
    <w:rsid w:val="007F7A96"/>
    <w:rsid w:val="007F7FED"/>
    <w:rsid w:val="00800F50"/>
    <w:rsid w:val="00800FE8"/>
    <w:rsid w:val="008014DB"/>
    <w:rsid w:val="008016BA"/>
    <w:rsid w:val="00801F86"/>
    <w:rsid w:val="008021E6"/>
    <w:rsid w:val="008021FA"/>
    <w:rsid w:val="00802308"/>
    <w:rsid w:val="00802460"/>
    <w:rsid w:val="0080284E"/>
    <w:rsid w:val="00802B2D"/>
    <w:rsid w:val="00802D46"/>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53FC"/>
    <w:rsid w:val="0080573D"/>
    <w:rsid w:val="0080599D"/>
    <w:rsid w:val="00805BA2"/>
    <w:rsid w:val="00805D1D"/>
    <w:rsid w:val="00805DAC"/>
    <w:rsid w:val="0080690D"/>
    <w:rsid w:val="0080703D"/>
    <w:rsid w:val="008071CB"/>
    <w:rsid w:val="00807218"/>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826"/>
    <w:rsid w:val="00811C82"/>
    <w:rsid w:val="00811E9C"/>
    <w:rsid w:val="008120B0"/>
    <w:rsid w:val="00812236"/>
    <w:rsid w:val="0081232C"/>
    <w:rsid w:val="00812683"/>
    <w:rsid w:val="00812B29"/>
    <w:rsid w:val="00812C53"/>
    <w:rsid w:val="00813350"/>
    <w:rsid w:val="008138D4"/>
    <w:rsid w:val="00813B5F"/>
    <w:rsid w:val="00813DDF"/>
    <w:rsid w:val="008140FE"/>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BC"/>
    <w:rsid w:val="00821AC1"/>
    <w:rsid w:val="00821BF5"/>
    <w:rsid w:val="00821C27"/>
    <w:rsid w:val="008221E9"/>
    <w:rsid w:val="00822275"/>
    <w:rsid w:val="008223F9"/>
    <w:rsid w:val="00822583"/>
    <w:rsid w:val="008225A6"/>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640"/>
    <w:rsid w:val="00832676"/>
    <w:rsid w:val="00832B6D"/>
    <w:rsid w:val="0083306F"/>
    <w:rsid w:val="008336AC"/>
    <w:rsid w:val="008336B5"/>
    <w:rsid w:val="00833AE5"/>
    <w:rsid w:val="00833CA3"/>
    <w:rsid w:val="008340AD"/>
    <w:rsid w:val="008343B6"/>
    <w:rsid w:val="0083449D"/>
    <w:rsid w:val="0083453B"/>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375C4"/>
    <w:rsid w:val="0084011D"/>
    <w:rsid w:val="00840129"/>
    <w:rsid w:val="00840770"/>
    <w:rsid w:val="00840F08"/>
    <w:rsid w:val="00841471"/>
    <w:rsid w:val="00841556"/>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671"/>
    <w:rsid w:val="00844FBC"/>
    <w:rsid w:val="008451C8"/>
    <w:rsid w:val="00845274"/>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146"/>
    <w:rsid w:val="00850283"/>
    <w:rsid w:val="0085029F"/>
    <w:rsid w:val="008502EF"/>
    <w:rsid w:val="00850913"/>
    <w:rsid w:val="00850C7F"/>
    <w:rsid w:val="00850F19"/>
    <w:rsid w:val="00851434"/>
    <w:rsid w:val="00851772"/>
    <w:rsid w:val="00851787"/>
    <w:rsid w:val="00851888"/>
    <w:rsid w:val="00851B0D"/>
    <w:rsid w:val="00852564"/>
    <w:rsid w:val="00852743"/>
    <w:rsid w:val="008527E6"/>
    <w:rsid w:val="0085297C"/>
    <w:rsid w:val="00852A9A"/>
    <w:rsid w:val="00852C1A"/>
    <w:rsid w:val="00852DCD"/>
    <w:rsid w:val="00852E9C"/>
    <w:rsid w:val="00852F1D"/>
    <w:rsid w:val="00853546"/>
    <w:rsid w:val="0085386A"/>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1CC"/>
    <w:rsid w:val="00856948"/>
    <w:rsid w:val="00857199"/>
    <w:rsid w:val="008571A1"/>
    <w:rsid w:val="00857729"/>
    <w:rsid w:val="00857785"/>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222"/>
    <w:rsid w:val="00863708"/>
    <w:rsid w:val="0086375B"/>
    <w:rsid w:val="00863C51"/>
    <w:rsid w:val="00863CD2"/>
    <w:rsid w:val="00863F0C"/>
    <w:rsid w:val="0086437C"/>
    <w:rsid w:val="008650FE"/>
    <w:rsid w:val="0086544A"/>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1C56"/>
    <w:rsid w:val="008723A1"/>
    <w:rsid w:val="00872528"/>
    <w:rsid w:val="008729A0"/>
    <w:rsid w:val="00872B89"/>
    <w:rsid w:val="00872CAA"/>
    <w:rsid w:val="00872D0F"/>
    <w:rsid w:val="00872FA5"/>
    <w:rsid w:val="00873350"/>
    <w:rsid w:val="0087338F"/>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285"/>
    <w:rsid w:val="008838F0"/>
    <w:rsid w:val="008839B4"/>
    <w:rsid w:val="0088451A"/>
    <w:rsid w:val="0088491E"/>
    <w:rsid w:val="008849C3"/>
    <w:rsid w:val="00884C48"/>
    <w:rsid w:val="00884F36"/>
    <w:rsid w:val="00885460"/>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2CD"/>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8E"/>
    <w:rsid w:val="00895DC9"/>
    <w:rsid w:val="00895DCE"/>
    <w:rsid w:val="00895E7F"/>
    <w:rsid w:val="00896651"/>
    <w:rsid w:val="00896FDE"/>
    <w:rsid w:val="0089720D"/>
    <w:rsid w:val="00897269"/>
    <w:rsid w:val="008972A4"/>
    <w:rsid w:val="008977B8"/>
    <w:rsid w:val="008979E1"/>
    <w:rsid w:val="00897AB7"/>
    <w:rsid w:val="00897C7F"/>
    <w:rsid w:val="00897E96"/>
    <w:rsid w:val="008A016D"/>
    <w:rsid w:val="008A020E"/>
    <w:rsid w:val="008A0419"/>
    <w:rsid w:val="008A070A"/>
    <w:rsid w:val="008A0B8C"/>
    <w:rsid w:val="008A0E61"/>
    <w:rsid w:val="008A111B"/>
    <w:rsid w:val="008A11B6"/>
    <w:rsid w:val="008A1456"/>
    <w:rsid w:val="008A1A5F"/>
    <w:rsid w:val="008A1E38"/>
    <w:rsid w:val="008A20AF"/>
    <w:rsid w:val="008A22D5"/>
    <w:rsid w:val="008A257F"/>
    <w:rsid w:val="008A2D39"/>
    <w:rsid w:val="008A2D98"/>
    <w:rsid w:val="008A2E6C"/>
    <w:rsid w:val="008A2FA3"/>
    <w:rsid w:val="008A3352"/>
    <w:rsid w:val="008A3683"/>
    <w:rsid w:val="008A3AB5"/>
    <w:rsid w:val="008A3B24"/>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3C1"/>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F77"/>
    <w:rsid w:val="008B5225"/>
    <w:rsid w:val="008B5257"/>
    <w:rsid w:val="008B55D3"/>
    <w:rsid w:val="008B5C07"/>
    <w:rsid w:val="008B747E"/>
    <w:rsid w:val="008B7595"/>
    <w:rsid w:val="008B772D"/>
    <w:rsid w:val="008B7E27"/>
    <w:rsid w:val="008B7E34"/>
    <w:rsid w:val="008C0255"/>
    <w:rsid w:val="008C0B4F"/>
    <w:rsid w:val="008C0EE4"/>
    <w:rsid w:val="008C0F7D"/>
    <w:rsid w:val="008C112F"/>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090"/>
    <w:rsid w:val="008D1350"/>
    <w:rsid w:val="008D1966"/>
    <w:rsid w:val="008D19EF"/>
    <w:rsid w:val="008D1A33"/>
    <w:rsid w:val="008D1B73"/>
    <w:rsid w:val="008D1F6B"/>
    <w:rsid w:val="008D202E"/>
    <w:rsid w:val="008D2295"/>
    <w:rsid w:val="008D231B"/>
    <w:rsid w:val="008D2422"/>
    <w:rsid w:val="008D2668"/>
    <w:rsid w:val="008D2738"/>
    <w:rsid w:val="008D29F0"/>
    <w:rsid w:val="008D2C15"/>
    <w:rsid w:val="008D2E0B"/>
    <w:rsid w:val="008D32C3"/>
    <w:rsid w:val="008D34CB"/>
    <w:rsid w:val="008D3E2C"/>
    <w:rsid w:val="008D4022"/>
    <w:rsid w:val="008D42B4"/>
    <w:rsid w:val="008D4359"/>
    <w:rsid w:val="008D43E2"/>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4A2"/>
    <w:rsid w:val="008D7522"/>
    <w:rsid w:val="008D774A"/>
    <w:rsid w:val="008D7A5B"/>
    <w:rsid w:val="008E028B"/>
    <w:rsid w:val="008E036C"/>
    <w:rsid w:val="008E0911"/>
    <w:rsid w:val="008E0A19"/>
    <w:rsid w:val="008E0CFD"/>
    <w:rsid w:val="008E1265"/>
    <w:rsid w:val="008E139F"/>
    <w:rsid w:val="008E1547"/>
    <w:rsid w:val="008E1644"/>
    <w:rsid w:val="008E1816"/>
    <w:rsid w:val="008E1D93"/>
    <w:rsid w:val="008E1F12"/>
    <w:rsid w:val="008E2149"/>
    <w:rsid w:val="008E2513"/>
    <w:rsid w:val="008E2545"/>
    <w:rsid w:val="008E2B48"/>
    <w:rsid w:val="008E2D19"/>
    <w:rsid w:val="008E2DAE"/>
    <w:rsid w:val="008E2EB9"/>
    <w:rsid w:val="008E3401"/>
    <w:rsid w:val="008E3483"/>
    <w:rsid w:val="008E3714"/>
    <w:rsid w:val="008E3B54"/>
    <w:rsid w:val="008E3C19"/>
    <w:rsid w:val="008E3F9B"/>
    <w:rsid w:val="008E46AB"/>
    <w:rsid w:val="008E4BC7"/>
    <w:rsid w:val="008E4BCB"/>
    <w:rsid w:val="008E4DF1"/>
    <w:rsid w:val="008E547F"/>
    <w:rsid w:val="008E56FD"/>
    <w:rsid w:val="008E5E33"/>
    <w:rsid w:val="008E5F30"/>
    <w:rsid w:val="008E624A"/>
    <w:rsid w:val="008E6317"/>
    <w:rsid w:val="008E63DF"/>
    <w:rsid w:val="008E6EC8"/>
    <w:rsid w:val="008E70FF"/>
    <w:rsid w:val="008E7113"/>
    <w:rsid w:val="008E7A1F"/>
    <w:rsid w:val="008E7DE0"/>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49F"/>
    <w:rsid w:val="008F67F7"/>
    <w:rsid w:val="008F6C69"/>
    <w:rsid w:val="008F72BC"/>
    <w:rsid w:val="008F7F46"/>
    <w:rsid w:val="009006F3"/>
    <w:rsid w:val="00900717"/>
    <w:rsid w:val="00900912"/>
    <w:rsid w:val="009009A1"/>
    <w:rsid w:val="00900DD6"/>
    <w:rsid w:val="00900E08"/>
    <w:rsid w:val="00901135"/>
    <w:rsid w:val="0090139F"/>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B9"/>
    <w:rsid w:val="00904918"/>
    <w:rsid w:val="0090498B"/>
    <w:rsid w:val="00904CD6"/>
    <w:rsid w:val="00904E0C"/>
    <w:rsid w:val="00904F74"/>
    <w:rsid w:val="0090539D"/>
    <w:rsid w:val="00905503"/>
    <w:rsid w:val="00905768"/>
    <w:rsid w:val="009057BA"/>
    <w:rsid w:val="009058DD"/>
    <w:rsid w:val="00905CE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D3"/>
    <w:rsid w:val="009114E9"/>
    <w:rsid w:val="009118F2"/>
    <w:rsid w:val="009119B0"/>
    <w:rsid w:val="009127BF"/>
    <w:rsid w:val="00912AC3"/>
    <w:rsid w:val="00912DD5"/>
    <w:rsid w:val="00913200"/>
    <w:rsid w:val="0091323B"/>
    <w:rsid w:val="009132AC"/>
    <w:rsid w:val="009134E3"/>
    <w:rsid w:val="00913744"/>
    <w:rsid w:val="009137EA"/>
    <w:rsid w:val="00913D8D"/>
    <w:rsid w:val="00913F22"/>
    <w:rsid w:val="00913F97"/>
    <w:rsid w:val="00913FFF"/>
    <w:rsid w:val="00914621"/>
    <w:rsid w:val="0091477A"/>
    <w:rsid w:val="009147BF"/>
    <w:rsid w:val="0091481D"/>
    <w:rsid w:val="00914935"/>
    <w:rsid w:val="00915273"/>
    <w:rsid w:val="009153E0"/>
    <w:rsid w:val="0091547B"/>
    <w:rsid w:val="009155D0"/>
    <w:rsid w:val="00915724"/>
    <w:rsid w:val="00916069"/>
    <w:rsid w:val="009161FA"/>
    <w:rsid w:val="00916656"/>
    <w:rsid w:val="00916BB1"/>
    <w:rsid w:val="00916E6D"/>
    <w:rsid w:val="00916F0A"/>
    <w:rsid w:val="00916F77"/>
    <w:rsid w:val="00917165"/>
    <w:rsid w:val="0091733C"/>
    <w:rsid w:val="00917696"/>
    <w:rsid w:val="00917B4E"/>
    <w:rsid w:val="00917D13"/>
    <w:rsid w:val="00917D94"/>
    <w:rsid w:val="0092013B"/>
    <w:rsid w:val="009202A5"/>
    <w:rsid w:val="0092038B"/>
    <w:rsid w:val="0092062A"/>
    <w:rsid w:val="00921858"/>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80F"/>
    <w:rsid w:val="00933D1A"/>
    <w:rsid w:val="00933DE4"/>
    <w:rsid w:val="00934215"/>
    <w:rsid w:val="00934660"/>
    <w:rsid w:val="0093470E"/>
    <w:rsid w:val="00934ADD"/>
    <w:rsid w:val="00934EA4"/>
    <w:rsid w:val="00935108"/>
    <w:rsid w:val="009355F3"/>
    <w:rsid w:val="00935AE2"/>
    <w:rsid w:val="00935E74"/>
    <w:rsid w:val="0093619A"/>
    <w:rsid w:val="00936919"/>
    <w:rsid w:val="00936B69"/>
    <w:rsid w:val="00936DF7"/>
    <w:rsid w:val="00937221"/>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29"/>
    <w:rsid w:val="0094566B"/>
    <w:rsid w:val="00945F2D"/>
    <w:rsid w:val="00945F89"/>
    <w:rsid w:val="009460ED"/>
    <w:rsid w:val="009462EA"/>
    <w:rsid w:val="009468D0"/>
    <w:rsid w:val="00946A0F"/>
    <w:rsid w:val="00946A54"/>
    <w:rsid w:val="00946AF7"/>
    <w:rsid w:val="00947187"/>
    <w:rsid w:val="009477F5"/>
    <w:rsid w:val="009479FB"/>
    <w:rsid w:val="00947DF7"/>
    <w:rsid w:val="00947E5E"/>
    <w:rsid w:val="00947E80"/>
    <w:rsid w:val="009500E4"/>
    <w:rsid w:val="00950299"/>
    <w:rsid w:val="0095073C"/>
    <w:rsid w:val="00950761"/>
    <w:rsid w:val="009509C1"/>
    <w:rsid w:val="00950CD2"/>
    <w:rsid w:val="00950F47"/>
    <w:rsid w:val="009513AC"/>
    <w:rsid w:val="00951F15"/>
    <w:rsid w:val="009525E0"/>
    <w:rsid w:val="0095265C"/>
    <w:rsid w:val="00952F9A"/>
    <w:rsid w:val="009531C8"/>
    <w:rsid w:val="009535A5"/>
    <w:rsid w:val="009538F2"/>
    <w:rsid w:val="0095397E"/>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BEF"/>
    <w:rsid w:val="009624F8"/>
    <w:rsid w:val="009625E7"/>
    <w:rsid w:val="009629D7"/>
    <w:rsid w:val="00962A9E"/>
    <w:rsid w:val="00962ABE"/>
    <w:rsid w:val="00962AFC"/>
    <w:rsid w:val="00962B8A"/>
    <w:rsid w:val="00962CD5"/>
    <w:rsid w:val="00962F77"/>
    <w:rsid w:val="00963342"/>
    <w:rsid w:val="0096350D"/>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CE9"/>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791"/>
    <w:rsid w:val="009777A8"/>
    <w:rsid w:val="00977848"/>
    <w:rsid w:val="009779EE"/>
    <w:rsid w:val="00977A42"/>
    <w:rsid w:val="00977AD6"/>
    <w:rsid w:val="00977BC2"/>
    <w:rsid w:val="00977BED"/>
    <w:rsid w:val="00980521"/>
    <w:rsid w:val="00980523"/>
    <w:rsid w:val="009807D5"/>
    <w:rsid w:val="009808AF"/>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2DFB"/>
    <w:rsid w:val="00983161"/>
    <w:rsid w:val="009834EE"/>
    <w:rsid w:val="00983842"/>
    <w:rsid w:val="0098391B"/>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6FFB"/>
    <w:rsid w:val="00987220"/>
    <w:rsid w:val="009877D2"/>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3C4"/>
    <w:rsid w:val="009938E0"/>
    <w:rsid w:val="00993D39"/>
    <w:rsid w:val="00993DD2"/>
    <w:rsid w:val="00993E62"/>
    <w:rsid w:val="00993EBD"/>
    <w:rsid w:val="009947C2"/>
    <w:rsid w:val="00994871"/>
    <w:rsid w:val="00994917"/>
    <w:rsid w:val="00994935"/>
    <w:rsid w:val="00994AEF"/>
    <w:rsid w:val="00995488"/>
    <w:rsid w:val="009954E3"/>
    <w:rsid w:val="009955C4"/>
    <w:rsid w:val="00995615"/>
    <w:rsid w:val="009959DF"/>
    <w:rsid w:val="00995C77"/>
    <w:rsid w:val="00995DF6"/>
    <w:rsid w:val="00995F53"/>
    <w:rsid w:val="0099627C"/>
    <w:rsid w:val="00996409"/>
    <w:rsid w:val="009965B4"/>
    <w:rsid w:val="00996AD2"/>
    <w:rsid w:val="00996FB1"/>
    <w:rsid w:val="00997304"/>
    <w:rsid w:val="009973C9"/>
    <w:rsid w:val="009974D8"/>
    <w:rsid w:val="0099751D"/>
    <w:rsid w:val="00997674"/>
    <w:rsid w:val="009977C8"/>
    <w:rsid w:val="00997AC8"/>
    <w:rsid w:val="00997BA6"/>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06C"/>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C35"/>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B40"/>
    <w:rsid w:val="009B6C6D"/>
    <w:rsid w:val="009B71AF"/>
    <w:rsid w:val="009B7201"/>
    <w:rsid w:val="009B74FD"/>
    <w:rsid w:val="009B7648"/>
    <w:rsid w:val="009B7A7E"/>
    <w:rsid w:val="009B7BBD"/>
    <w:rsid w:val="009C00E6"/>
    <w:rsid w:val="009C0428"/>
    <w:rsid w:val="009C0530"/>
    <w:rsid w:val="009C094A"/>
    <w:rsid w:val="009C0ECA"/>
    <w:rsid w:val="009C1326"/>
    <w:rsid w:val="009C18FE"/>
    <w:rsid w:val="009C1988"/>
    <w:rsid w:val="009C1A05"/>
    <w:rsid w:val="009C1AD2"/>
    <w:rsid w:val="009C1AFE"/>
    <w:rsid w:val="009C1D07"/>
    <w:rsid w:val="009C209A"/>
    <w:rsid w:val="009C20A0"/>
    <w:rsid w:val="009C2308"/>
    <w:rsid w:val="009C2621"/>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19A"/>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26"/>
    <w:rsid w:val="009D7436"/>
    <w:rsid w:val="009D7787"/>
    <w:rsid w:val="009D781C"/>
    <w:rsid w:val="009D78BF"/>
    <w:rsid w:val="009D7988"/>
    <w:rsid w:val="009D7A32"/>
    <w:rsid w:val="009D7BF9"/>
    <w:rsid w:val="009D7D7D"/>
    <w:rsid w:val="009D7F2C"/>
    <w:rsid w:val="009E02B1"/>
    <w:rsid w:val="009E03C3"/>
    <w:rsid w:val="009E050E"/>
    <w:rsid w:val="009E0515"/>
    <w:rsid w:val="009E07BC"/>
    <w:rsid w:val="009E07F7"/>
    <w:rsid w:val="009E0A44"/>
    <w:rsid w:val="009E0D23"/>
    <w:rsid w:val="009E0E29"/>
    <w:rsid w:val="009E0FF4"/>
    <w:rsid w:val="009E108B"/>
    <w:rsid w:val="009E10D1"/>
    <w:rsid w:val="009E16E9"/>
    <w:rsid w:val="009E19CC"/>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41A"/>
    <w:rsid w:val="009E66E9"/>
    <w:rsid w:val="009E6763"/>
    <w:rsid w:val="009E6EA1"/>
    <w:rsid w:val="009E74AE"/>
    <w:rsid w:val="009E773E"/>
    <w:rsid w:val="009E7ADE"/>
    <w:rsid w:val="009F0200"/>
    <w:rsid w:val="009F03EB"/>
    <w:rsid w:val="009F04D1"/>
    <w:rsid w:val="009F0593"/>
    <w:rsid w:val="009F0753"/>
    <w:rsid w:val="009F0844"/>
    <w:rsid w:val="009F09B2"/>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498"/>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00E"/>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2EA"/>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7C9"/>
    <w:rsid w:val="00A22BB4"/>
    <w:rsid w:val="00A22E85"/>
    <w:rsid w:val="00A23110"/>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791"/>
    <w:rsid w:val="00A27996"/>
    <w:rsid w:val="00A27B3F"/>
    <w:rsid w:val="00A27D72"/>
    <w:rsid w:val="00A27E2A"/>
    <w:rsid w:val="00A27E36"/>
    <w:rsid w:val="00A27F8A"/>
    <w:rsid w:val="00A30044"/>
    <w:rsid w:val="00A3020D"/>
    <w:rsid w:val="00A302F1"/>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5C7"/>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020"/>
    <w:rsid w:val="00A4225C"/>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996"/>
    <w:rsid w:val="00A46B9E"/>
    <w:rsid w:val="00A46C7B"/>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ACE"/>
    <w:rsid w:val="00A60E02"/>
    <w:rsid w:val="00A60EB5"/>
    <w:rsid w:val="00A61246"/>
    <w:rsid w:val="00A61622"/>
    <w:rsid w:val="00A617D3"/>
    <w:rsid w:val="00A61D50"/>
    <w:rsid w:val="00A61DC2"/>
    <w:rsid w:val="00A621CC"/>
    <w:rsid w:val="00A62466"/>
    <w:rsid w:val="00A6247D"/>
    <w:rsid w:val="00A627C6"/>
    <w:rsid w:val="00A629AA"/>
    <w:rsid w:val="00A62A13"/>
    <w:rsid w:val="00A62F30"/>
    <w:rsid w:val="00A6308C"/>
    <w:rsid w:val="00A633F5"/>
    <w:rsid w:val="00A634A0"/>
    <w:rsid w:val="00A63CC4"/>
    <w:rsid w:val="00A64A9E"/>
    <w:rsid w:val="00A64DE5"/>
    <w:rsid w:val="00A64E05"/>
    <w:rsid w:val="00A65145"/>
    <w:rsid w:val="00A6519E"/>
    <w:rsid w:val="00A65347"/>
    <w:rsid w:val="00A655C6"/>
    <w:rsid w:val="00A656F1"/>
    <w:rsid w:val="00A65A14"/>
    <w:rsid w:val="00A65D2A"/>
    <w:rsid w:val="00A6631D"/>
    <w:rsid w:val="00A663F6"/>
    <w:rsid w:val="00A666B6"/>
    <w:rsid w:val="00A66D71"/>
    <w:rsid w:val="00A67112"/>
    <w:rsid w:val="00A6752C"/>
    <w:rsid w:val="00A67A23"/>
    <w:rsid w:val="00A67A63"/>
    <w:rsid w:val="00A67D8D"/>
    <w:rsid w:val="00A70248"/>
    <w:rsid w:val="00A7029F"/>
    <w:rsid w:val="00A7083B"/>
    <w:rsid w:val="00A70E9F"/>
    <w:rsid w:val="00A710ED"/>
    <w:rsid w:val="00A712A4"/>
    <w:rsid w:val="00A7160B"/>
    <w:rsid w:val="00A716BD"/>
    <w:rsid w:val="00A71960"/>
    <w:rsid w:val="00A71BE1"/>
    <w:rsid w:val="00A71E8E"/>
    <w:rsid w:val="00A71FCA"/>
    <w:rsid w:val="00A721AE"/>
    <w:rsid w:val="00A722C3"/>
    <w:rsid w:val="00A72363"/>
    <w:rsid w:val="00A72784"/>
    <w:rsid w:val="00A72AC8"/>
    <w:rsid w:val="00A72E43"/>
    <w:rsid w:val="00A7325C"/>
    <w:rsid w:val="00A7355F"/>
    <w:rsid w:val="00A7385C"/>
    <w:rsid w:val="00A739A3"/>
    <w:rsid w:val="00A73BF9"/>
    <w:rsid w:val="00A73C70"/>
    <w:rsid w:val="00A73ED5"/>
    <w:rsid w:val="00A741D1"/>
    <w:rsid w:val="00A7425A"/>
    <w:rsid w:val="00A745D5"/>
    <w:rsid w:val="00A745EB"/>
    <w:rsid w:val="00A747C3"/>
    <w:rsid w:val="00A749B0"/>
    <w:rsid w:val="00A74A04"/>
    <w:rsid w:val="00A7509B"/>
    <w:rsid w:val="00A75217"/>
    <w:rsid w:val="00A75B87"/>
    <w:rsid w:val="00A75DE7"/>
    <w:rsid w:val="00A7624C"/>
    <w:rsid w:val="00A76EF7"/>
    <w:rsid w:val="00A77020"/>
    <w:rsid w:val="00A77402"/>
    <w:rsid w:val="00A77BAB"/>
    <w:rsid w:val="00A8001E"/>
    <w:rsid w:val="00A8022B"/>
    <w:rsid w:val="00A80334"/>
    <w:rsid w:val="00A8043B"/>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07B"/>
    <w:rsid w:val="00A842BE"/>
    <w:rsid w:val="00A84668"/>
    <w:rsid w:val="00A846FA"/>
    <w:rsid w:val="00A84708"/>
    <w:rsid w:val="00A84978"/>
    <w:rsid w:val="00A84E0B"/>
    <w:rsid w:val="00A84FF8"/>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6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87"/>
    <w:rsid w:val="00A9709A"/>
    <w:rsid w:val="00A972B6"/>
    <w:rsid w:val="00A97803"/>
    <w:rsid w:val="00A9790E"/>
    <w:rsid w:val="00A97D0B"/>
    <w:rsid w:val="00A97F91"/>
    <w:rsid w:val="00AA00EB"/>
    <w:rsid w:val="00AA023F"/>
    <w:rsid w:val="00AA0BED"/>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D4"/>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775"/>
    <w:rsid w:val="00AB09F1"/>
    <w:rsid w:val="00AB0A0F"/>
    <w:rsid w:val="00AB0C83"/>
    <w:rsid w:val="00AB14CA"/>
    <w:rsid w:val="00AB1850"/>
    <w:rsid w:val="00AB1899"/>
    <w:rsid w:val="00AB202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95A"/>
    <w:rsid w:val="00AB5B12"/>
    <w:rsid w:val="00AB5CA9"/>
    <w:rsid w:val="00AB624C"/>
    <w:rsid w:val="00AB6971"/>
    <w:rsid w:val="00AB6CF8"/>
    <w:rsid w:val="00AB6E07"/>
    <w:rsid w:val="00AB6E7D"/>
    <w:rsid w:val="00AB7633"/>
    <w:rsid w:val="00AB7B33"/>
    <w:rsid w:val="00AB7D25"/>
    <w:rsid w:val="00AB7DB2"/>
    <w:rsid w:val="00AB7E54"/>
    <w:rsid w:val="00AB7EA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0EE"/>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027"/>
    <w:rsid w:val="00AD512D"/>
    <w:rsid w:val="00AD554D"/>
    <w:rsid w:val="00AD56A2"/>
    <w:rsid w:val="00AD5B68"/>
    <w:rsid w:val="00AD5DD7"/>
    <w:rsid w:val="00AD5F13"/>
    <w:rsid w:val="00AD5F47"/>
    <w:rsid w:val="00AD66B2"/>
    <w:rsid w:val="00AD6A52"/>
    <w:rsid w:val="00AD72AF"/>
    <w:rsid w:val="00AD7375"/>
    <w:rsid w:val="00AD7387"/>
    <w:rsid w:val="00AD7564"/>
    <w:rsid w:val="00AD7629"/>
    <w:rsid w:val="00AD766F"/>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2B0A"/>
    <w:rsid w:val="00AE3570"/>
    <w:rsid w:val="00AE35AE"/>
    <w:rsid w:val="00AE35B5"/>
    <w:rsid w:val="00AE35B9"/>
    <w:rsid w:val="00AE3663"/>
    <w:rsid w:val="00AE38BB"/>
    <w:rsid w:val="00AE3B94"/>
    <w:rsid w:val="00AE3D46"/>
    <w:rsid w:val="00AE3E2C"/>
    <w:rsid w:val="00AE40D8"/>
    <w:rsid w:val="00AE49E0"/>
    <w:rsid w:val="00AE4A0D"/>
    <w:rsid w:val="00AE4E55"/>
    <w:rsid w:val="00AE510A"/>
    <w:rsid w:val="00AE5783"/>
    <w:rsid w:val="00AE5873"/>
    <w:rsid w:val="00AE58DC"/>
    <w:rsid w:val="00AE6340"/>
    <w:rsid w:val="00AE659C"/>
    <w:rsid w:val="00AE748B"/>
    <w:rsid w:val="00AE7800"/>
    <w:rsid w:val="00AE7A07"/>
    <w:rsid w:val="00AE7BE4"/>
    <w:rsid w:val="00AF00AC"/>
    <w:rsid w:val="00AF00D4"/>
    <w:rsid w:val="00AF02B1"/>
    <w:rsid w:val="00AF036F"/>
    <w:rsid w:val="00AF0550"/>
    <w:rsid w:val="00AF0AEB"/>
    <w:rsid w:val="00AF0C2F"/>
    <w:rsid w:val="00AF0C32"/>
    <w:rsid w:val="00AF0F72"/>
    <w:rsid w:val="00AF1614"/>
    <w:rsid w:val="00AF1905"/>
    <w:rsid w:val="00AF1E84"/>
    <w:rsid w:val="00AF1F79"/>
    <w:rsid w:val="00AF222F"/>
    <w:rsid w:val="00AF31D7"/>
    <w:rsid w:val="00AF33EC"/>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6DC"/>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8ED"/>
    <w:rsid w:val="00B03A49"/>
    <w:rsid w:val="00B03AAB"/>
    <w:rsid w:val="00B03ED3"/>
    <w:rsid w:val="00B04200"/>
    <w:rsid w:val="00B04540"/>
    <w:rsid w:val="00B04E00"/>
    <w:rsid w:val="00B051D3"/>
    <w:rsid w:val="00B055EF"/>
    <w:rsid w:val="00B05CA0"/>
    <w:rsid w:val="00B05CE3"/>
    <w:rsid w:val="00B05DBE"/>
    <w:rsid w:val="00B06264"/>
    <w:rsid w:val="00B06495"/>
    <w:rsid w:val="00B07453"/>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9FE"/>
    <w:rsid w:val="00B12B56"/>
    <w:rsid w:val="00B12E1C"/>
    <w:rsid w:val="00B134E2"/>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11E"/>
    <w:rsid w:val="00B2322B"/>
    <w:rsid w:val="00B23938"/>
    <w:rsid w:val="00B23A62"/>
    <w:rsid w:val="00B23AB6"/>
    <w:rsid w:val="00B23C51"/>
    <w:rsid w:val="00B2401A"/>
    <w:rsid w:val="00B243D0"/>
    <w:rsid w:val="00B25094"/>
    <w:rsid w:val="00B252CE"/>
    <w:rsid w:val="00B25820"/>
    <w:rsid w:val="00B259F6"/>
    <w:rsid w:val="00B2606D"/>
    <w:rsid w:val="00B26225"/>
    <w:rsid w:val="00B2641A"/>
    <w:rsid w:val="00B26906"/>
    <w:rsid w:val="00B269DF"/>
    <w:rsid w:val="00B26ACC"/>
    <w:rsid w:val="00B26BC0"/>
    <w:rsid w:val="00B26CD9"/>
    <w:rsid w:val="00B26D11"/>
    <w:rsid w:val="00B26DBE"/>
    <w:rsid w:val="00B26DED"/>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D94"/>
    <w:rsid w:val="00B34FDC"/>
    <w:rsid w:val="00B35119"/>
    <w:rsid w:val="00B35155"/>
    <w:rsid w:val="00B3577E"/>
    <w:rsid w:val="00B366D4"/>
    <w:rsid w:val="00B36BC0"/>
    <w:rsid w:val="00B36BF5"/>
    <w:rsid w:val="00B3764A"/>
    <w:rsid w:val="00B3792E"/>
    <w:rsid w:val="00B404F2"/>
    <w:rsid w:val="00B407A9"/>
    <w:rsid w:val="00B40836"/>
    <w:rsid w:val="00B40AAC"/>
    <w:rsid w:val="00B41099"/>
    <w:rsid w:val="00B41103"/>
    <w:rsid w:val="00B41167"/>
    <w:rsid w:val="00B41375"/>
    <w:rsid w:val="00B41A2A"/>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7FB"/>
    <w:rsid w:val="00B46E2E"/>
    <w:rsid w:val="00B46EA7"/>
    <w:rsid w:val="00B46EB4"/>
    <w:rsid w:val="00B473D3"/>
    <w:rsid w:val="00B4753C"/>
    <w:rsid w:val="00B4790F"/>
    <w:rsid w:val="00B47AB7"/>
    <w:rsid w:val="00B47FD4"/>
    <w:rsid w:val="00B501DD"/>
    <w:rsid w:val="00B50562"/>
    <w:rsid w:val="00B5077B"/>
    <w:rsid w:val="00B507F9"/>
    <w:rsid w:val="00B5089E"/>
    <w:rsid w:val="00B50C8A"/>
    <w:rsid w:val="00B50D41"/>
    <w:rsid w:val="00B50EEC"/>
    <w:rsid w:val="00B50F1B"/>
    <w:rsid w:val="00B51040"/>
    <w:rsid w:val="00B51420"/>
    <w:rsid w:val="00B5159C"/>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68CB"/>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1D4"/>
    <w:rsid w:val="00B6349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7A3"/>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54"/>
    <w:rsid w:val="00B728A2"/>
    <w:rsid w:val="00B72A79"/>
    <w:rsid w:val="00B72AE7"/>
    <w:rsid w:val="00B72CCD"/>
    <w:rsid w:val="00B72CF8"/>
    <w:rsid w:val="00B73059"/>
    <w:rsid w:val="00B73303"/>
    <w:rsid w:val="00B7341F"/>
    <w:rsid w:val="00B7377E"/>
    <w:rsid w:val="00B73A2E"/>
    <w:rsid w:val="00B73C5F"/>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02E"/>
    <w:rsid w:val="00B774C7"/>
    <w:rsid w:val="00B774ED"/>
    <w:rsid w:val="00B7792D"/>
    <w:rsid w:val="00B77973"/>
    <w:rsid w:val="00B77D77"/>
    <w:rsid w:val="00B80138"/>
    <w:rsid w:val="00B80185"/>
    <w:rsid w:val="00B80C66"/>
    <w:rsid w:val="00B80CA2"/>
    <w:rsid w:val="00B80D17"/>
    <w:rsid w:val="00B81202"/>
    <w:rsid w:val="00B8146A"/>
    <w:rsid w:val="00B81702"/>
    <w:rsid w:val="00B823EF"/>
    <w:rsid w:val="00B82C91"/>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04C"/>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E4C"/>
    <w:rsid w:val="00B97F7C"/>
    <w:rsid w:val="00B97F9F"/>
    <w:rsid w:val="00BA006B"/>
    <w:rsid w:val="00BA0470"/>
    <w:rsid w:val="00BA05D0"/>
    <w:rsid w:val="00BA0704"/>
    <w:rsid w:val="00BA084D"/>
    <w:rsid w:val="00BA0BEB"/>
    <w:rsid w:val="00BA11DF"/>
    <w:rsid w:val="00BA12A2"/>
    <w:rsid w:val="00BA142F"/>
    <w:rsid w:val="00BA147C"/>
    <w:rsid w:val="00BA18F3"/>
    <w:rsid w:val="00BA24BF"/>
    <w:rsid w:val="00BA2671"/>
    <w:rsid w:val="00BA288C"/>
    <w:rsid w:val="00BA289A"/>
    <w:rsid w:val="00BA293E"/>
    <w:rsid w:val="00BA2B78"/>
    <w:rsid w:val="00BA30B7"/>
    <w:rsid w:val="00BA335B"/>
    <w:rsid w:val="00BA33B5"/>
    <w:rsid w:val="00BA37EC"/>
    <w:rsid w:val="00BA3821"/>
    <w:rsid w:val="00BA3AEC"/>
    <w:rsid w:val="00BA3DE1"/>
    <w:rsid w:val="00BA3E55"/>
    <w:rsid w:val="00BA3FC7"/>
    <w:rsid w:val="00BA4248"/>
    <w:rsid w:val="00BA44BB"/>
    <w:rsid w:val="00BA4664"/>
    <w:rsid w:val="00BA474C"/>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3FF"/>
    <w:rsid w:val="00BA7623"/>
    <w:rsid w:val="00BA76D1"/>
    <w:rsid w:val="00BA7A4B"/>
    <w:rsid w:val="00BA7D89"/>
    <w:rsid w:val="00BA7DCA"/>
    <w:rsid w:val="00BA7F5B"/>
    <w:rsid w:val="00BB0362"/>
    <w:rsid w:val="00BB0508"/>
    <w:rsid w:val="00BB0558"/>
    <w:rsid w:val="00BB07C2"/>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0F4D"/>
    <w:rsid w:val="00BD10B9"/>
    <w:rsid w:val="00BD114A"/>
    <w:rsid w:val="00BD1230"/>
    <w:rsid w:val="00BD13EA"/>
    <w:rsid w:val="00BD1717"/>
    <w:rsid w:val="00BD1A66"/>
    <w:rsid w:val="00BD2907"/>
    <w:rsid w:val="00BD2FA6"/>
    <w:rsid w:val="00BD32BC"/>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70DB"/>
    <w:rsid w:val="00BD740D"/>
    <w:rsid w:val="00BD7418"/>
    <w:rsid w:val="00BD77A8"/>
    <w:rsid w:val="00BD7980"/>
    <w:rsid w:val="00BD7E35"/>
    <w:rsid w:val="00BE012E"/>
    <w:rsid w:val="00BE0267"/>
    <w:rsid w:val="00BE05A9"/>
    <w:rsid w:val="00BE0678"/>
    <w:rsid w:val="00BE0B83"/>
    <w:rsid w:val="00BE0C62"/>
    <w:rsid w:val="00BE0CEC"/>
    <w:rsid w:val="00BE12FE"/>
    <w:rsid w:val="00BE12FF"/>
    <w:rsid w:val="00BE1338"/>
    <w:rsid w:val="00BE1F05"/>
    <w:rsid w:val="00BE1F08"/>
    <w:rsid w:val="00BE20A3"/>
    <w:rsid w:val="00BE272E"/>
    <w:rsid w:val="00BE2C7E"/>
    <w:rsid w:val="00BE2D32"/>
    <w:rsid w:val="00BE32EA"/>
    <w:rsid w:val="00BE33B3"/>
    <w:rsid w:val="00BE36A4"/>
    <w:rsid w:val="00BE38D9"/>
    <w:rsid w:val="00BE3902"/>
    <w:rsid w:val="00BE40B4"/>
    <w:rsid w:val="00BE4120"/>
    <w:rsid w:val="00BE41E2"/>
    <w:rsid w:val="00BE41EE"/>
    <w:rsid w:val="00BE48F4"/>
    <w:rsid w:val="00BE5382"/>
    <w:rsid w:val="00BE5389"/>
    <w:rsid w:val="00BE5447"/>
    <w:rsid w:val="00BE5A02"/>
    <w:rsid w:val="00BE5EAE"/>
    <w:rsid w:val="00BE5EFD"/>
    <w:rsid w:val="00BE5F0F"/>
    <w:rsid w:val="00BE60E4"/>
    <w:rsid w:val="00BE6868"/>
    <w:rsid w:val="00BE6A72"/>
    <w:rsid w:val="00BE6EC3"/>
    <w:rsid w:val="00BE7518"/>
    <w:rsid w:val="00BE7F4C"/>
    <w:rsid w:val="00BE7FA7"/>
    <w:rsid w:val="00BF00F3"/>
    <w:rsid w:val="00BF0912"/>
    <w:rsid w:val="00BF0BDC"/>
    <w:rsid w:val="00BF0C65"/>
    <w:rsid w:val="00BF0E5B"/>
    <w:rsid w:val="00BF10B2"/>
    <w:rsid w:val="00BF126B"/>
    <w:rsid w:val="00BF1ED0"/>
    <w:rsid w:val="00BF20D3"/>
    <w:rsid w:val="00BF2384"/>
    <w:rsid w:val="00BF2628"/>
    <w:rsid w:val="00BF2707"/>
    <w:rsid w:val="00BF2AC2"/>
    <w:rsid w:val="00BF2B41"/>
    <w:rsid w:val="00BF3192"/>
    <w:rsid w:val="00BF3375"/>
    <w:rsid w:val="00BF3522"/>
    <w:rsid w:val="00BF3BDC"/>
    <w:rsid w:val="00BF3BE6"/>
    <w:rsid w:val="00BF4776"/>
    <w:rsid w:val="00BF48AB"/>
    <w:rsid w:val="00BF4921"/>
    <w:rsid w:val="00BF4DF0"/>
    <w:rsid w:val="00BF5140"/>
    <w:rsid w:val="00BF5463"/>
    <w:rsid w:val="00BF6614"/>
    <w:rsid w:val="00BF6B1C"/>
    <w:rsid w:val="00BF6C12"/>
    <w:rsid w:val="00BF6F81"/>
    <w:rsid w:val="00BF700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05"/>
    <w:rsid w:val="00C119CF"/>
    <w:rsid w:val="00C11B0A"/>
    <w:rsid w:val="00C11B0E"/>
    <w:rsid w:val="00C11F33"/>
    <w:rsid w:val="00C12597"/>
    <w:rsid w:val="00C12781"/>
    <w:rsid w:val="00C12986"/>
    <w:rsid w:val="00C12BF7"/>
    <w:rsid w:val="00C13889"/>
    <w:rsid w:val="00C13D6D"/>
    <w:rsid w:val="00C145C4"/>
    <w:rsid w:val="00C155F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471"/>
    <w:rsid w:val="00C26570"/>
    <w:rsid w:val="00C266E1"/>
    <w:rsid w:val="00C267F6"/>
    <w:rsid w:val="00C26CF1"/>
    <w:rsid w:val="00C270D4"/>
    <w:rsid w:val="00C273C1"/>
    <w:rsid w:val="00C27D1A"/>
    <w:rsid w:val="00C27D59"/>
    <w:rsid w:val="00C27F67"/>
    <w:rsid w:val="00C30080"/>
    <w:rsid w:val="00C30507"/>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53D"/>
    <w:rsid w:val="00C34642"/>
    <w:rsid w:val="00C34938"/>
    <w:rsid w:val="00C34B47"/>
    <w:rsid w:val="00C34C1F"/>
    <w:rsid w:val="00C34E3E"/>
    <w:rsid w:val="00C34E42"/>
    <w:rsid w:val="00C351F2"/>
    <w:rsid w:val="00C3528B"/>
    <w:rsid w:val="00C355BD"/>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A89"/>
    <w:rsid w:val="00C44F8E"/>
    <w:rsid w:val="00C45043"/>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963"/>
    <w:rsid w:val="00C47A03"/>
    <w:rsid w:val="00C50478"/>
    <w:rsid w:val="00C505AF"/>
    <w:rsid w:val="00C509F8"/>
    <w:rsid w:val="00C50BD7"/>
    <w:rsid w:val="00C51746"/>
    <w:rsid w:val="00C51975"/>
    <w:rsid w:val="00C51B0C"/>
    <w:rsid w:val="00C51C29"/>
    <w:rsid w:val="00C51F67"/>
    <w:rsid w:val="00C52136"/>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335"/>
    <w:rsid w:val="00C63C27"/>
    <w:rsid w:val="00C63F21"/>
    <w:rsid w:val="00C64007"/>
    <w:rsid w:val="00C64D11"/>
    <w:rsid w:val="00C64D1D"/>
    <w:rsid w:val="00C64FAF"/>
    <w:rsid w:val="00C65394"/>
    <w:rsid w:val="00C65743"/>
    <w:rsid w:val="00C65A0D"/>
    <w:rsid w:val="00C65E5A"/>
    <w:rsid w:val="00C65FD2"/>
    <w:rsid w:val="00C66530"/>
    <w:rsid w:val="00C666C7"/>
    <w:rsid w:val="00C66A89"/>
    <w:rsid w:val="00C66DFD"/>
    <w:rsid w:val="00C67509"/>
    <w:rsid w:val="00C67C3E"/>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6C29"/>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6D"/>
    <w:rsid w:val="00C914CB"/>
    <w:rsid w:val="00C91A06"/>
    <w:rsid w:val="00C91A2E"/>
    <w:rsid w:val="00C91A8A"/>
    <w:rsid w:val="00C9214E"/>
    <w:rsid w:val="00C92959"/>
    <w:rsid w:val="00C929A9"/>
    <w:rsid w:val="00C92D13"/>
    <w:rsid w:val="00C92DB0"/>
    <w:rsid w:val="00C9303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6A85"/>
    <w:rsid w:val="00CA7211"/>
    <w:rsid w:val="00CA7386"/>
    <w:rsid w:val="00CA7552"/>
    <w:rsid w:val="00CA79C0"/>
    <w:rsid w:val="00CA7A63"/>
    <w:rsid w:val="00CA7B7D"/>
    <w:rsid w:val="00CA7B8D"/>
    <w:rsid w:val="00CA7BAA"/>
    <w:rsid w:val="00CA7E8E"/>
    <w:rsid w:val="00CA7ED0"/>
    <w:rsid w:val="00CA7F9E"/>
    <w:rsid w:val="00CB0809"/>
    <w:rsid w:val="00CB0901"/>
    <w:rsid w:val="00CB09E4"/>
    <w:rsid w:val="00CB13CE"/>
    <w:rsid w:val="00CB1724"/>
    <w:rsid w:val="00CB20A9"/>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4DC7"/>
    <w:rsid w:val="00CB5098"/>
    <w:rsid w:val="00CB5A78"/>
    <w:rsid w:val="00CB5B58"/>
    <w:rsid w:val="00CB5F05"/>
    <w:rsid w:val="00CB6013"/>
    <w:rsid w:val="00CB6233"/>
    <w:rsid w:val="00CB69B7"/>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0D6B"/>
    <w:rsid w:val="00CC1003"/>
    <w:rsid w:val="00CC1402"/>
    <w:rsid w:val="00CC176F"/>
    <w:rsid w:val="00CC1802"/>
    <w:rsid w:val="00CC1DB6"/>
    <w:rsid w:val="00CC1DF9"/>
    <w:rsid w:val="00CC1DFF"/>
    <w:rsid w:val="00CC2198"/>
    <w:rsid w:val="00CC2AA1"/>
    <w:rsid w:val="00CC3217"/>
    <w:rsid w:val="00CC32CD"/>
    <w:rsid w:val="00CC33A3"/>
    <w:rsid w:val="00CC39C2"/>
    <w:rsid w:val="00CC3BBD"/>
    <w:rsid w:val="00CC3CCB"/>
    <w:rsid w:val="00CC421D"/>
    <w:rsid w:val="00CC44C5"/>
    <w:rsid w:val="00CC48B8"/>
    <w:rsid w:val="00CC491D"/>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780"/>
    <w:rsid w:val="00CD0845"/>
    <w:rsid w:val="00CD08E1"/>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223"/>
    <w:rsid w:val="00CD5AB3"/>
    <w:rsid w:val="00CD624E"/>
    <w:rsid w:val="00CD6529"/>
    <w:rsid w:val="00CD65DA"/>
    <w:rsid w:val="00CD6D05"/>
    <w:rsid w:val="00CD7277"/>
    <w:rsid w:val="00CD73A0"/>
    <w:rsid w:val="00CD7421"/>
    <w:rsid w:val="00CD7EDA"/>
    <w:rsid w:val="00CE0927"/>
    <w:rsid w:val="00CE0B9D"/>
    <w:rsid w:val="00CE15E0"/>
    <w:rsid w:val="00CE18F5"/>
    <w:rsid w:val="00CE1B2C"/>
    <w:rsid w:val="00CE1DE8"/>
    <w:rsid w:val="00CE1ED6"/>
    <w:rsid w:val="00CE2113"/>
    <w:rsid w:val="00CE2662"/>
    <w:rsid w:val="00CE2E86"/>
    <w:rsid w:val="00CE308E"/>
    <w:rsid w:val="00CE33B3"/>
    <w:rsid w:val="00CE37CE"/>
    <w:rsid w:val="00CE39F4"/>
    <w:rsid w:val="00CE40C9"/>
    <w:rsid w:val="00CE42DB"/>
    <w:rsid w:val="00CE450A"/>
    <w:rsid w:val="00CE4AA7"/>
    <w:rsid w:val="00CE4D6A"/>
    <w:rsid w:val="00CE4F95"/>
    <w:rsid w:val="00CE5300"/>
    <w:rsid w:val="00CE5DD5"/>
    <w:rsid w:val="00CE5E92"/>
    <w:rsid w:val="00CE6251"/>
    <w:rsid w:val="00CE634D"/>
    <w:rsid w:val="00CE6494"/>
    <w:rsid w:val="00CE6AFC"/>
    <w:rsid w:val="00CE6D5D"/>
    <w:rsid w:val="00CE7493"/>
    <w:rsid w:val="00CE756A"/>
    <w:rsid w:val="00CE7D78"/>
    <w:rsid w:val="00CE7DA1"/>
    <w:rsid w:val="00CE7DE1"/>
    <w:rsid w:val="00CE7DF2"/>
    <w:rsid w:val="00CE7EBA"/>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E0"/>
    <w:rsid w:val="00CF3CE7"/>
    <w:rsid w:val="00CF3E7D"/>
    <w:rsid w:val="00CF42A3"/>
    <w:rsid w:val="00CF45BB"/>
    <w:rsid w:val="00CF48A3"/>
    <w:rsid w:val="00CF48FB"/>
    <w:rsid w:val="00CF4C6C"/>
    <w:rsid w:val="00CF4F36"/>
    <w:rsid w:val="00CF4F7D"/>
    <w:rsid w:val="00CF5206"/>
    <w:rsid w:val="00CF584C"/>
    <w:rsid w:val="00CF5B23"/>
    <w:rsid w:val="00CF5D21"/>
    <w:rsid w:val="00CF6A01"/>
    <w:rsid w:val="00CF6B44"/>
    <w:rsid w:val="00CF6FD5"/>
    <w:rsid w:val="00CF724B"/>
    <w:rsid w:val="00CF734A"/>
    <w:rsid w:val="00CF73E3"/>
    <w:rsid w:val="00CF7C19"/>
    <w:rsid w:val="00D0004C"/>
    <w:rsid w:val="00D0018B"/>
    <w:rsid w:val="00D002F5"/>
    <w:rsid w:val="00D007D4"/>
    <w:rsid w:val="00D00DD7"/>
    <w:rsid w:val="00D00ECA"/>
    <w:rsid w:val="00D011E5"/>
    <w:rsid w:val="00D01660"/>
    <w:rsid w:val="00D019D7"/>
    <w:rsid w:val="00D01EA5"/>
    <w:rsid w:val="00D02283"/>
    <w:rsid w:val="00D02338"/>
    <w:rsid w:val="00D026FD"/>
    <w:rsid w:val="00D0273B"/>
    <w:rsid w:val="00D02842"/>
    <w:rsid w:val="00D02996"/>
    <w:rsid w:val="00D02A0F"/>
    <w:rsid w:val="00D02C0C"/>
    <w:rsid w:val="00D02C66"/>
    <w:rsid w:val="00D02D81"/>
    <w:rsid w:val="00D032C9"/>
    <w:rsid w:val="00D03916"/>
    <w:rsid w:val="00D039F0"/>
    <w:rsid w:val="00D03C46"/>
    <w:rsid w:val="00D043A0"/>
    <w:rsid w:val="00D044F5"/>
    <w:rsid w:val="00D0456C"/>
    <w:rsid w:val="00D046EF"/>
    <w:rsid w:val="00D047FE"/>
    <w:rsid w:val="00D048D9"/>
    <w:rsid w:val="00D0492F"/>
    <w:rsid w:val="00D049CE"/>
    <w:rsid w:val="00D049E1"/>
    <w:rsid w:val="00D04DC5"/>
    <w:rsid w:val="00D04DE4"/>
    <w:rsid w:val="00D04DEE"/>
    <w:rsid w:val="00D0562E"/>
    <w:rsid w:val="00D0580E"/>
    <w:rsid w:val="00D05BD3"/>
    <w:rsid w:val="00D05C16"/>
    <w:rsid w:val="00D064AC"/>
    <w:rsid w:val="00D06848"/>
    <w:rsid w:val="00D06A9E"/>
    <w:rsid w:val="00D06AC2"/>
    <w:rsid w:val="00D06C5E"/>
    <w:rsid w:val="00D06DEF"/>
    <w:rsid w:val="00D071AA"/>
    <w:rsid w:val="00D072D3"/>
    <w:rsid w:val="00D073AE"/>
    <w:rsid w:val="00D073FE"/>
    <w:rsid w:val="00D075E7"/>
    <w:rsid w:val="00D07854"/>
    <w:rsid w:val="00D07F86"/>
    <w:rsid w:val="00D10000"/>
    <w:rsid w:val="00D1025B"/>
    <w:rsid w:val="00D10365"/>
    <w:rsid w:val="00D104A7"/>
    <w:rsid w:val="00D1061F"/>
    <w:rsid w:val="00D1089B"/>
    <w:rsid w:val="00D10AE5"/>
    <w:rsid w:val="00D10EA6"/>
    <w:rsid w:val="00D1108E"/>
    <w:rsid w:val="00D11288"/>
    <w:rsid w:val="00D11C6A"/>
    <w:rsid w:val="00D1213C"/>
    <w:rsid w:val="00D129BC"/>
    <w:rsid w:val="00D12C2F"/>
    <w:rsid w:val="00D12F34"/>
    <w:rsid w:val="00D12F3C"/>
    <w:rsid w:val="00D13499"/>
    <w:rsid w:val="00D138B7"/>
    <w:rsid w:val="00D13A46"/>
    <w:rsid w:val="00D13A4E"/>
    <w:rsid w:val="00D13B31"/>
    <w:rsid w:val="00D13E43"/>
    <w:rsid w:val="00D142B2"/>
    <w:rsid w:val="00D1437B"/>
    <w:rsid w:val="00D143D9"/>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276"/>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40B1"/>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4E0"/>
    <w:rsid w:val="00D41644"/>
    <w:rsid w:val="00D41A88"/>
    <w:rsid w:val="00D41CAA"/>
    <w:rsid w:val="00D41D9E"/>
    <w:rsid w:val="00D41FB0"/>
    <w:rsid w:val="00D41FE1"/>
    <w:rsid w:val="00D42146"/>
    <w:rsid w:val="00D42457"/>
    <w:rsid w:val="00D425BD"/>
    <w:rsid w:val="00D42988"/>
    <w:rsid w:val="00D429DB"/>
    <w:rsid w:val="00D42A26"/>
    <w:rsid w:val="00D42D9D"/>
    <w:rsid w:val="00D42DF8"/>
    <w:rsid w:val="00D437B0"/>
    <w:rsid w:val="00D438E4"/>
    <w:rsid w:val="00D43D3A"/>
    <w:rsid w:val="00D440FC"/>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FAB"/>
    <w:rsid w:val="00D5124C"/>
    <w:rsid w:val="00D5137E"/>
    <w:rsid w:val="00D5153C"/>
    <w:rsid w:val="00D51E5F"/>
    <w:rsid w:val="00D5233E"/>
    <w:rsid w:val="00D525F9"/>
    <w:rsid w:val="00D5295C"/>
    <w:rsid w:val="00D52A46"/>
    <w:rsid w:val="00D52FF9"/>
    <w:rsid w:val="00D5331E"/>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436"/>
    <w:rsid w:val="00D56BCB"/>
    <w:rsid w:val="00D56FCF"/>
    <w:rsid w:val="00D573F7"/>
    <w:rsid w:val="00D574EC"/>
    <w:rsid w:val="00D575CE"/>
    <w:rsid w:val="00D57786"/>
    <w:rsid w:val="00D57DCC"/>
    <w:rsid w:val="00D602AF"/>
    <w:rsid w:val="00D60457"/>
    <w:rsid w:val="00D606A2"/>
    <w:rsid w:val="00D60909"/>
    <w:rsid w:val="00D60BA9"/>
    <w:rsid w:val="00D60CAC"/>
    <w:rsid w:val="00D60E99"/>
    <w:rsid w:val="00D60F34"/>
    <w:rsid w:val="00D611EF"/>
    <w:rsid w:val="00D6186F"/>
    <w:rsid w:val="00D61957"/>
    <w:rsid w:val="00D61D9D"/>
    <w:rsid w:val="00D61DC5"/>
    <w:rsid w:val="00D61EAD"/>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3F28"/>
    <w:rsid w:val="00D64186"/>
    <w:rsid w:val="00D6438B"/>
    <w:rsid w:val="00D64669"/>
    <w:rsid w:val="00D64BDF"/>
    <w:rsid w:val="00D64C96"/>
    <w:rsid w:val="00D64CAF"/>
    <w:rsid w:val="00D65878"/>
    <w:rsid w:val="00D65966"/>
    <w:rsid w:val="00D65CC7"/>
    <w:rsid w:val="00D65D90"/>
    <w:rsid w:val="00D6618A"/>
    <w:rsid w:val="00D66233"/>
    <w:rsid w:val="00D66D57"/>
    <w:rsid w:val="00D67537"/>
    <w:rsid w:val="00D679C2"/>
    <w:rsid w:val="00D67A08"/>
    <w:rsid w:val="00D67B66"/>
    <w:rsid w:val="00D67C96"/>
    <w:rsid w:val="00D70011"/>
    <w:rsid w:val="00D7026B"/>
    <w:rsid w:val="00D70C01"/>
    <w:rsid w:val="00D71078"/>
    <w:rsid w:val="00D710C2"/>
    <w:rsid w:val="00D717C4"/>
    <w:rsid w:val="00D7197C"/>
    <w:rsid w:val="00D71A26"/>
    <w:rsid w:val="00D71DE1"/>
    <w:rsid w:val="00D72146"/>
    <w:rsid w:val="00D72234"/>
    <w:rsid w:val="00D72DB5"/>
    <w:rsid w:val="00D72E69"/>
    <w:rsid w:val="00D72EF0"/>
    <w:rsid w:val="00D7335A"/>
    <w:rsid w:val="00D733B0"/>
    <w:rsid w:val="00D7353C"/>
    <w:rsid w:val="00D73A5E"/>
    <w:rsid w:val="00D73ADD"/>
    <w:rsid w:val="00D73DE5"/>
    <w:rsid w:val="00D743AA"/>
    <w:rsid w:val="00D74520"/>
    <w:rsid w:val="00D746BF"/>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4E27"/>
    <w:rsid w:val="00D851E6"/>
    <w:rsid w:val="00D8525F"/>
    <w:rsid w:val="00D859F5"/>
    <w:rsid w:val="00D85E1F"/>
    <w:rsid w:val="00D86108"/>
    <w:rsid w:val="00D8626E"/>
    <w:rsid w:val="00D86426"/>
    <w:rsid w:val="00D86637"/>
    <w:rsid w:val="00D868E0"/>
    <w:rsid w:val="00D86A3D"/>
    <w:rsid w:val="00D8708B"/>
    <w:rsid w:val="00D871B4"/>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2C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606"/>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4BD"/>
    <w:rsid w:val="00DB3687"/>
    <w:rsid w:val="00DB36EA"/>
    <w:rsid w:val="00DB36FE"/>
    <w:rsid w:val="00DB3744"/>
    <w:rsid w:val="00DB3D2C"/>
    <w:rsid w:val="00DB3F0F"/>
    <w:rsid w:val="00DB404B"/>
    <w:rsid w:val="00DB4124"/>
    <w:rsid w:val="00DB4201"/>
    <w:rsid w:val="00DB4392"/>
    <w:rsid w:val="00DB4DAC"/>
    <w:rsid w:val="00DB4F80"/>
    <w:rsid w:val="00DB5A61"/>
    <w:rsid w:val="00DB5BBF"/>
    <w:rsid w:val="00DB60C3"/>
    <w:rsid w:val="00DB6448"/>
    <w:rsid w:val="00DB66B0"/>
    <w:rsid w:val="00DB7031"/>
    <w:rsid w:val="00DB7341"/>
    <w:rsid w:val="00DB737A"/>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7F7"/>
    <w:rsid w:val="00DD2809"/>
    <w:rsid w:val="00DD2A3C"/>
    <w:rsid w:val="00DD2BE1"/>
    <w:rsid w:val="00DD2C3F"/>
    <w:rsid w:val="00DD2C6D"/>
    <w:rsid w:val="00DD2E82"/>
    <w:rsid w:val="00DD32C7"/>
    <w:rsid w:val="00DD3A1C"/>
    <w:rsid w:val="00DD3C38"/>
    <w:rsid w:val="00DD3DC4"/>
    <w:rsid w:val="00DD3E43"/>
    <w:rsid w:val="00DD43D8"/>
    <w:rsid w:val="00DD44CC"/>
    <w:rsid w:val="00DD45EE"/>
    <w:rsid w:val="00DD48C1"/>
    <w:rsid w:val="00DD491C"/>
    <w:rsid w:val="00DD4A04"/>
    <w:rsid w:val="00DD5305"/>
    <w:rsid w:val="00DD5692"/>
    <w:rsid w:val="00DD56B6"/>
    <w:rsid w:val="00DD5700"/>
    <w:rsid w:val="00DD5F69"/>
    <w:rsid w:val="00DD5FEB"/>
    <w:rsid w:val="00DD6216"/>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495"/>
    <w:rsid w:val="00DE5796"/>
    <w:rsid w:val="00DE59FF"/>
    <w:rsid w:val="00DE5CFF"/>
    <w:rsid w:val="00DE5F36"/>
    <w:rsid w:val="00DE6379"/>
    <w:rsid w:val="00DE65D6"/>
    <w:rsid w:val="00DE6736"/>
    <w:rsid w:val="00DE69CD"/>
    <w:rsid w:val="00DE6ABE"/>
    <w:rsid w:val="00DE6B50"/>
    <w:rsid w:val="00DE6CB9"/>
    <w:rsid w:val="00DE6F1D"/>
    <w:rsid w:val="00DE74B6"/>
    <w:rsid w:val="00DE754E"/>
    <w:rsid w:val="00DE77EE"/>
    <w:rsid w:val="00DE7939"/>
    <w:rsid w:val="00DE7A59"/>
    <w:rsid w:val="00DE7C48"/>
    <w:rsid w:val="00DF046F"/>
    <w:rsid w:val="00DF061A"/>
    <w:rsid w:val="00DF06DB"/>
    <w:rsid w:val="00DF08BA"/>
    <w:rsid w:val="00DF1202"/>
    <w:rsid w:val="00DF1751"/>
    <w:rsid w:val="00DF1A64"/>
    <w:rsid w:val="00DF1A88"/>
    <w:rsid w:val="00DF1AA5"/>
    <w:rsid w:val="00DF1F48"/>
    <w:rsid w:val="00DF21F7"/>
    <w:rsid w:val="00DF2917"/>
    <w:rsid w:val="00DF2979"/>
    <w:rsid w:val="00DF29F0"/>
    <w:rsid w:val="00DF2ECD"/>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ACB"/>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8D9"/>
    <w:rsid w:val="00E01F98"/>
    <w:rsid w:val="00E02056"/>
    <w:rsid w:val="00E022E6"/>
    <w:rsid w:val="00E029A9"/>
    <w:rsid w:val="00E02D64"/>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BC6"/>
    <w:rsid w:val="00E15FA5"/>
    <w:rsid w:val="00E161B5"/>
    <w:rsid w:val="00E165FD"/>
    <w:rsid w:val="00E166DE"/>
    <w:rsid w:val="00E16BB6"/>
    <w:rsid w:val="00E16C72"/>
    <w:rsid w:val="00E16F5F"/>
    <w:rsid w:val="00E17239"/>
    <w:rsid w:val="00E1771A"/>
    <w:rsid w:val="00E17BDE"/>
    <w:rsid w:val="00E17C1A"/>
    <w:rsid w:val="00E17E61"/>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244"/>
    <w:rsid w:val="00E2447C"/>
    <w:rsid w:val="00E24D66"/>
    <w:rsid w:val="00E24EE8"/>
    <w:rsid w:val="00E2539C"/>
    <w:rsid w:val="00E2544D"/>
    <w:rsid w:val="00E25768"/>
    <w:rsid w:val="00E25B60"/>
    <w:rsid w:val="00E25CF0"/>
    <w:rsid w:val="00E25D20"/>
    <w:rsid w:val="00E261F9"/>
    <w:rsid w:val="00E26A9D"/>
    <w:rsid w:val="00E26BCA"/>
    <w:rsid w:val="00E27032"/>
    <w:rsid w:val="00E27802"/>
    <w:rsid w:val="00E279A2"/>
    <w:rsid w:val="00E27DD2"/>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903"/>
    <w:rsid w:val="00E33F9E"/>
    <w:rsid w:val="00E341C0"/>
    <w:rsid w:val="00E34631"/>
    <w:rsid w:val="00E34750"/>
    <w:rsid w:val="00E35C56"/>
    <w:rsid w:val="00E3612B"/>
    <w:rsid w:val="00E36278"/>
    <w:rsid w:val="00E363CD"/>
    <w:rsid w:val="00E366C4"/>
    <w:rsid w:val="00E36C23"/>
    <w:rsid w:val="00E36D93"/>
    <w:rsid w:val="00E373C7"/>
    <w:rsid w:val="00E376D5"/>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923"/>
    <w:rsid w:val="00E449DF"/>
    <w:rsid w:val="00E45084"/>
    <w:rsid w:val="00E45318"/>
    <w:rsid w:val="00E4535A"/>
    <w:rsid w:val="00E45988"/>
    <w:rsid w:val="00E459C7"/>
    <w:rsid w:val="00E45BC6"/>
    <w:rsid w:val="00E45C6F"/>
    <w:rsid w:val="00E45E3E"/>
    <w:rsid w:val="00E45E49"/>
    <w:rsid w:val="00E45FF7"/>
    <w:rsid w:val="00E46044"/>
    <w:rsid w:val="00E4605E"/>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07D"/>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CF6"/>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1F"/>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73DC"/>
    <w:rsid w:val="00E676B9"/>
    <w:rsid w:val="00E6785C"/>
    <w:rsid w:val="00E678CD"/>
    <w:rsid w:val="00E679A5"/>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0EF"/>
    <w:rsid w:val="00E7323F"/>
    <w:rsid w:val="00E7373B"/>
    <w:rsid w:val="00E73A80"/>
    <w:rsid w:val="00E73FEB"/>
    <w:rsid w:val="00E7450D"/>
    <w:rsid w:val="00E7462B"/>
    <w:rsid w:val="00E752B2"/>
    <w:rsid w:val="00E7568A"/>
    <w:rsid w:val="00E75A4B"/>
    <w:rsid w:val="00E76019"/>
    <w:rsid w:val="00E761E6"/>
    <w:rsid w:val="00E766E4"/>
    <w:rsid w:val="00E767F2"/>
    <w:rsid w:val="00E7696E"/>
    <w:rsid w:val="00E76AD5"/>
    <w:rsid w:val="00E76DE0"/>
    <w:rsid w:val="00E76E28"/>
    <w:rsid w:val="00E771DA"/>
    <w:rsid w:val="00E773D3"/>
    <w:rsid w:val="00E77761"/>
    <w:rsid w:val="00E7786B"/>
    <w:rsid w:val="00E77A4B"/>
    <w:rsid w:val="00E77F3A"/>
    <w:rsid w:val="00E80005"/>
    <w:rsid w:val="00E80150"/>
    <w:rsid w:val="00E802E1"/>
    <w:rsid w:val="00E80C10"/>
    <w:rsid w:val="00E80D45"/>
    <w:rsid w:val="00E80D8B"/>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3F"/>
    <w:rsid w:val="00E9045C"/>
    <w:rsid w:val="00E90494"/>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40E"/>
    <w:rsid w:val="00E9653D"/>
    <w:rsid w:val="00E966BF"/>
    <w:rsid w:val="00E972DD"/>
    <w:rsid w:val="00E9735F"/>
    <w:rsid w:val="00E974E0"/>
    <w:rsid w:val="00E97B09"/>
    <w:rsid w:val="00E97E15"/>
    <w:rsid w:val="00E97E73"/>
    <w:rsid w:val="00E97FD6"/>
    <w:rsid w:val="00EA032E"/>
    <w:rsid w:val="00EA03E4"/>
    <w:rsid w:val="00EA03EF"/>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531"/>
    <w:rsid w:val="00EB2B8A"/>
    <w:rsid w:val="00EB346F"/>
    <w:rsid w:val="00EB34E5"/>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81C"/>
    <w:rsid w:val="00EC59DC"/>
    <w:rsid w:val="00EC5B8C"/>
    <w:rsid w:val="00EC5C90"/>
    <w:rsid w:val="00EC5D00"/>
    <w:rsid w:val="00EC63C2"/>
    <w:rsid w:val="00EC63D5"/>
    <w:rsid w:val="00EC6518"/>
    <w:rsid w:val="00EC6D6B"/>
    <w:rsid w:val="00EC7145"/>
    <w:rsid w:val="00EC762F"/>
    <w:rsid w:val="00EC7A3E"/>
    <w:rsid w:val="00EC7DE1"/>
    <w:rsid w:val="00EC7EAC"/>
    <w:rsid w:val="00EC7F81"/>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232"/>
    <w:rsid w:val="00ED4836"/>
    <w:rsid w:val="00ED4C28"/>
    <w:rsid w:val="00ED4C41"/>
    <w:rsid w:val="00ED4DD8"/>
    <w:rsid w:val="00ED54F2"/>
    <w:rsid w:val="00ED590E"/>
    <w:rsid w:val="00ED59C0"/>
    <w:rsid w:val="00ED5E8E"/>
    <w:rsid w:val="00ED5FE8"/>
    <w:rsid w:val="00ED6463"/>
    <w:rsid w:val="00ED64E5"/>
    <w:rsid w:val="00ED6915"/>
    <w:rsid w:val="00ED6991"/>
    <w:rsid w:val="00ED6C0F"/>
    <w:rsid w:val="00ED6C9E"/>
    <w:rsid w:val="00ED6EAD"/>
    <w:rsid w:val="00ED70E6"/>
    <w:rsid w:val="00ED71D1"/>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BCE"/>
    <w:rsid w:val="00EE7CE2"/>
    <w:rsid w:val="00EF04C0"/>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CA5"/>
    <w:rsid w:val="00EF4F4D"/>
    <w:rsid w:val="00EF4F74"/>
    <w:rsid w:val="00EF500D"/>
    <w:rsid w:val="00EF515D"/>
    <w:rsid w:val="00EF5181"/>
    <w:rsid w:val="00EF5484"/>
    <w:rsid w:val="00EF5B0E"/>
    <w:rsid w:val="00EF5B0F"/>
    <w:rsid w:val="00EF5B77"/>
    <w:rsid w:val="00EF66CA"/>
    <w:rsid w:val="00EF66E2"/>
    <w:rsid w:val="00EF66F7"/>
    <w:rsid w:val="00EF67F6"/>
    <w:rsid w:val="00EF6B08"/>
    <w:rsid w:val="00EF6FC5"/>
    <w:rsid w:val="00EF72CC"/>
    <w:rsid w:val="00EF7433"/>
    <w:rsid w:val="00EF7754"/>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5C4"/>
    <w:rsid w:val="00F10865"/>
    <w:rsid w:val="00F10AA5"/>
    <w:rsid w:val="00F10ABE"/>
    <w:rsid w:val="00F10E2E"/>
    <w:rsid w:val="00F11172"/>
    <w:rsid w:val="00F1131E"/>
    <w:rsid w:val="00F11973"/>
    <w:rsid w:val="00F11979"/>
    <w:rsid w:val="00F11CED"/>
    <w:rsid w:val="00F11E47"/>
    <w:rsid w:val="00F12BEC"/>
    <w:rsid w:val="00F13270"/>
    <w:rsid w:val="00F13275"/>
    <w:rsid w:val="00F13340"/>
    <w:rsid w:val="00F13508"/>
    <w:rsid w:val="00F13719"/>
    <w:rsid w:val="00F1389F"/>
    <w:rsid w:val="00F1393E"/>
    <w:rsid w:val="00F13B46"/>
    <w:rsid w:val="00F13C76"/>
    <w:rsid w:val="00F13E83"/>
    <w:rsid w:val="00F13FDF"/>
    <w:rsid w:val="00F14058"/>
    <w:rsid w:val="00F142BB"/>
    <w:rsid w:val="00F143EF"/>
    <w:rsid w:val="00F14596"/>
    <w:rsid w:val="00F14787"/>
    <w:rsid w:val="00F1482A"/>
    <w:rsid w:val="00F148DC"/>
    <w:rsid w:val="00F14920"/>
    <w:rsid w:val="00F14965"/>
    <w:rsid w:val="00F15041"/>
    <w:rsid w:val="00F1566A"/>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922"/>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727"/>
    <w:rsid w:val="00F2585C"/>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30263"/>
    <w:rsid w:val="00F30B6F"/>
    <w:rsid w:val="00F31194"/>
    <w:rsid w:val="00F31298"/>
    <w:rsid w:val="00F317AA"/>
    <w:rsid w:val="00F318C9"/>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3E2F"/>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B2A"/>
    <w:rsid w:val="00F3798D"/>
    <w:rsid w:val="00F40463"/>
    <w:rsid w:val="00F40B29"/>
    <w:rsid w:val="00F40BB8"/>
    <w:rsid w:val="00F40C0A"/>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1D55"/>
    <w:rsid w:val="00F52229"/>
    <w:rsid w:val="00F523BF"/>
    <w:rsid w:val="00F527EF"/>
    <w:rsid w:val="00F52AC5"/>
    <w:rsid w:val="00F52C0F"/>
    <w:rsid w:val="00F52F97"/>
    <w:rsid w:val="00F53488"/>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A6"/>
    <w:rsid w:val="00F630B5"/>
    <w:rsid w:val="00F6334C"/>
    <w:rsid w:val="00F636DC"/>
    <w:rsid w:val="00F6385C"/>
    <w:rsid w:val="00F639B0"/>
    <w:rsid w:val="00F63A98"/>
    <w:rsid w:val="00F63B3A"/>
    <w:rsid w:val="00F63D0A"/>
    <w:rsid w:val="00F6440C"/>
    <w:rsid w:val="00F646D9"/>
    <w:rsid w:val="00F647EC"/>
    <w:rsid w:val="00F64A4F"/>
    <w:rsid w:val="00F64D30"/>
    <w:rsid w:val="00F6588D"/>
    <w:rsid w:val="00F658A3"/>
    <w:rsid w:val="00F661CB"/>
    <w:rsid w:val="00F66201"/>
    <w:rsid w:val="00F6620B"/>
    <w:rsid w:val="00F6666F"/>
    <w:rsid w:val="00F66DB6"/>
    <w:rsid w:val="00F6763C"/>
    <w:rsid w:val="00F67AB2"/>
    <w:rsid w:val="00F67C20"/>
    <w:rsid w:val="00F7029C"/>
    <w:rsid w:val="00F702E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3DA7"/>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F2A"/>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9B7"/>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0A7"/>
    <w:rsid w:val="00F9526B"/>
    <w:rsid w:val="00F9529B"/>
    <w:rsid w:val="00F954F2"/>
    <w:rsid w:val="00F958E7"/>
    <w:rsid w:val="00F95DB4"/>
    <w:rsid w:val="00F961D5"/>
    <w:rsid w:val="00F962C7"/>
    <w:rsid w:val="00F96493"/>
    <w:rsid w:val="00F969F8"/>
    <w:rsid w:val="00F96CA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1DF3"/>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CC9"/>
    <w:rsid w:val="00FB0EE5"/>
    <w:rsid w:val="00FB1111"/>
    <w:rsid w:val="00FB1534"/>
    <w:rsid w:val="00FB17BD"/>
    <w:rsid w:val="00FB18BE"/>
    <w:rsid w:val="00FB1F13"/>
    <w:rsid w:val="00FB206F"/>
    <w:rsid w:val="00FB2DB4"/>
    <w:rsid w:val="00FB3A8E"/>
    <w:rsid w:val="00FB3DBB"/>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5A1"/>
    <w:rsid w:val="00FB6B92"/>
    <w:rsid w:val="00FB7045"/>
    <w:rsid w:val="00FB753A"/>
    <w:rsid w:val="00FB78F7"/>
    <w:rsid w:val="00FB7950"/>
    <w:rsid w:val="00FB7D22"/>
    <w:rsid w:val="00FB7D5D"/>
    <w:rsid w:val="00FC02A3"/>
    <w:rsid w:val="00FC073A"/>
    <w:rsid w:val="00FC09BC"/>
    <w:rsid w:val="00FC0F65"/>
    <w:rsid w:val="00FC152E"/>
    <w:rsid w:val="00FC1ABA"/>
    <w:rsid w:val="00FC1BA7"/>
    <w:rsid w:val="00FC256C"/>
    <w:rsid w:val="00FC273E"/>
    <w:rsid w:val="00FC2809"/>
    <w:rsid w:val="00FC2876"/>
    <w:rsid w:val="00FC296E"/>
    <w:rsid w:val="00FC2A43"/>
    <w:rsid w:val="00FC2E86"/>
    <w:rsid w:val="00FC3461"/>
    <w:rsid w:val="00FC373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18F"/>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9BD"/>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E09"/>
    <w:rsid w:val="00FF205C"/>
    <w:rsid w:val="00FF2451"/>
    <w:rsid w:val="00FF2456"/>
    <w:rsid w:val="00FF25CF"/>
    <w:rsid w:val="00FF2699"/>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79F"/>
    <w:rsid w:val="00FF7911"/>
    <w:rsid w:val="00FF7BE0"/>
    <w:rsid w:val="00FF7F1A"/>
    <w:rsid w:val="01EDACCD"/>
    <w:rsid w:val="05B4CE4F"/>
    <w:rsid w:val="095AE587"/>
    <w:rsid w:val="0EC36136"/>
    <w:rsid w:val="0F5595B9"/>
    <w:rsid w:val="1092AF05"/>
    <w:rsid w:val="135352C2"/>
    <w:rsid w:val="13CE5317"/>
    <w:rsid w:val="1464854C"/>
    <w:rsid w:val="176AF027"/>
    <w:rsid w:val="180B24E7"/>
    <w:rsid w:val="183091BF"/>
    <w:rsid w:val="198A1F5D"/>
    <w:rsid w:val="1EA9397A"/>
    <w:rsid w:val="1F0DA1BE"/>
    <w:rsid w:val="1F6B7DCE"/>
    <w:rsid w:val="219C95C2"/>
    <w:rsid w:val="22B69D66"/>
    <w:rsid w:val="22BC6140"/>
    <w:rsid w:val="2446EFC1"/>
    <w:rsid w:val="2C2667A6"/>
    <w:rsid w:val="2DC3396E"/>
    <w:rsid w:val="2F1CF16C"/>
    <w:rsid w:val="2F93084A"/>
    <w:rsid w:val="30B9AC66"/>
    <w:rsid w:val="31340430"/>
    <w:rsid w:val="36E74A98"/>
    <w:rsid w:val="37478CD4"/>
    <w:rsid w:val="37C1BEE9"/>
    <w:rsid w:val="41CD6950"/>
    <w:rsid w:val="41FB3412"/>
    <w:rsid w:val="42CF47FC"/>
    <w:rsid w:val="45A4C22C"/>
    <w:rsid w:val="466C1682"/>
    <w:rsid w:val="4CB1188F"/>
    <w:rsid w:val="4F7EB5E7"/>
    <w:rsid w:val="55A1DD47"/>
    <w:rsid w:val="5809D5C9"/>
    <w:rsid w:val="58D0EDCE"/>
    <w:rsid w:val="5AC208AC"/>
    <w:rsid w:val="5EAA6428"/>
    <w:rsid w:val="5EE6F5D5"/>
    <w:rsid w:val="61F20742"/>
    <w:rsid w:val="6444A67B"/>
    <w:rsid w:val="65EA8DEB"/>
    <w:rsid w:val="6678AB10"/>
    <w:rsid w:val="6C70E30B"/>
    <w:rsid w:val="6CC0AE85"/>
    <w:rsid w:val="76754729"/>
    <w:rsid w:val="771AD9DC"/>
    <w:rsid w:val="782C0B14"/>
    <w:rsid w:val="7D150F54"/>
    <w:rsid w:val="7E6AE99D"/>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7D1E334"/>
  <w15:chartTrackingRefBased/>
  <w15:docId w15:val="{502D0957-48B2-484D-B150-F2C731389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1"/>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1550653189">
          <w:marLeft w:val="0"/>
          <w:marRight w:val="0"/>
          <w:marTop w:val="0"/>
          <w:marBottom w:val="0"/>
          <w:divBdr>
            <w:top w:val="none" w:sz="0" w:space="0" w:color="auto"/>
            <w:left w:val="none" w:sz="0" w:space="0" w:color="auto"/>
            <w:bottom w:val="none" w:sz="0" w:space="0" w:color="auto"/>
            <w:right w:val="none" w:sz="0" w:space="0" w:color="auto"/>
          </w:divBdr>
        </w:div>
        <w:div w:id="498812862">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2.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3.xml><?xml version="1.0" encoding="utf-8"?>
<ds:datastoreItem xmlns:ds="http://schemas.openxmlformats.org/officeDocument/2006/customXml" ds:itemID="{AE018689-5D3C-4BC7-92D9-E3ECF03B7897}">
  <ds:schemaRefs>
    <ds:schemaRef ds:uri="http://purl.org/dc/elements/1.1/"/>
    <ds:schemaRef ds:uri="http://schemas.microsoft.com/office/2006/metadata/properties"/>
    <ds:schemaRef ds:uri="55d979c1-5249-49b1-9d13-48b77d465bf7"/>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fed6b700-95b7-4bcd-9420-776afa9d3ef7"/>
    <ds:schemaRef ds:uri="http://www.w3.org/XML/1998/namespace"/>
  </ds:schemaRefs>
</ds:datastoreItem>
</file>

<file path=customXml/itemProps4.xml><?xml version="1.0" encoding="utf-8"?>
<ds:datastoreItem xmlns:ds="http://schemas.openxmlformats.org/officeDocument/2006/customXml" ds:itemID="{171EBE7A-6E80-4E07-99B2-A955D463DE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Template>
  <TotalTime>1</TotalTime>
  <Pages>4</Pages>
  <Words>1467</Words>
  <Characters>7778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RAN1 Chairman's Notes RAN1#75</vt:lpstr>
    </vt:vector>
  </TitlesOfParts>
  <Company>Alcatel-Lucent</Company>
  <LinksUpToDate>false</LinksUpToDate>
  <CharactersWithSpaces>9227</CharactersWithSpaces>
  <SharedDoc>false</SharedDoc>
  <HLinks>
    <vt:vector size="6" baseType="variant">
      <vt:variant>
        <vt:i4>1835131</vt:i4>
      </vt:variant>
      <vt:variant>
        <vt:i4>15</vt:i4>
      </vt:variant>
      <vt:variant>
        <vt:i4>0</vt:i4>
      </vt:variant>
      <vt:variant>
        <vt:i4>5</vt:i4>
      </vt:variant>
      <vt:variant>
        <vt:lpwstr>https://sonyeur-my.sharepoint.com/personal/basuki_priyanto_sony_com/Documents/Docs/R1-2112881.zip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2</cp:revision>
  <cp:lastPrinted>2013-05-13T01:37:00Z</cp:lastPrinted>
  <dcterms:created xsi:type="dcterms:W3CDTF">2022-02-14T13:13:00Z</dcterms:created>
  <dcterms:modified xsi:type="dcterms:W3CDTF">2022-02-14T13:13:00Z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ies>
</file>