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proofErr w:type="spellStart"/>
      <w:r w:rsidRPr="00D60DB7">
        <w:rPr>
          <w:rFonts w:eastAsia="Times New Roman" w:cs="Arial"/>
          <w:b w:val="0"/>
        </w:rPr>
        <w:t>HiSilicon</w:t>
      </w:r>
      <w:proofErr w:type="spellEnd"/>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w:t>
      </w:r>
      <w:proofErr w:type="gramStart"/>
      <w:r w:rsidR="008D1710" w:rsidRPr="00D60DB7">
        <w:rPr>
          <w:rFonts w:cs="Arial"/>
          <w:bCs/>
        </w:rPr>
        <w:t>103][</w:t>
      </w:r>
      <w:proofErr w:type="gramEnd"/>
      <w:r w:rsidR="008D1710" w:rsidRPr="00D60DB7">
        <w:rPr>
          <w:rFonts w:cs="Arial"/>
          <w:bCs/>
        </w:rPr>
        <w:t>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proofErr w:type="spellStart"/>
      <w:r>
        <w:lastRenderedPageBreak/>
        <w:t>Introduction</w:t>
      </w:r>
      <w:bookmarkStart w:id="0" w:name="_Ref189809556"/>
      <w:bookmarkStart w:id="1" w:name="_Ref174151459"/>
      <w:proofErr w:type="spellEnd"/>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w:t>
      </w:r>
      <w:proofErr w:type="gramStart"/>
      <w:r>
        <w:t>103</w:t>
      </w:r>
      <w:r w:rsidRPr="00146D15">
        <w:t>][</w:t>
      </w:r>
      <w:proofErr w:type="gramEnd"/>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Hyperlink"/>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proofErr w:type="spellStart"/>
            <w:r>
              <w:rPr>
                <w:rFonts w:eastAsia="SimSun"/>
                <w:lang w:eastAsia="zh-CN"/>
              </w:rPr>
              <w:t>Jaehyuk</w:t>
            </w:r>
            <w:proofErr w:type="spellEnd"/>
            <w:r>
              <w:rPr>
                <w:rFonts w:eastAsia="SimSun"/>
                <w:lang w:eastAsia="zh-CN"/>
              </w:rPr>
              <w:t xml:space="preserve">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proofErr w:type="spellStart"/>
            <w:r>
              <w:rPr>
                <w:rFonts w:eastAsia="Yu Mincho"/>
                <w:lang w:eastAsia="ja-JP"/>
              </w:rPr>
              <w:t>Samuli</w:t>
            </w:r>
            <w:proofErr w:type="spellEnd"/>
            <w:r>
              <w:rPr>
                <w:rFonts w:eastAsia="Yu Mincho"/>
                <w:lang w:eastAsia="ja-JP"/>
              </w:rPr>
              <w:t xml:space="preserve"> </w:t>
            </w:r>
            <w:proofErr w:type="spellStart"/>
            <w:r>
              <w:rPr>
                <w:rFonts w:eastAsia="Yu Mincho"/>
                <w:lang w:eastAsia="ja-JP"/>
              </w:rPr>
              <w:t>Turtinen</w:t>
            </w:r>
            <w:proofErr w:type="spellEnd"/>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proofErr w:type="spellStart"/>
            <w:r>
              <w:rPr>
                <w:rFonts w:eastAsia="SimSun"/>
                <w:lang w:eastAsia="zh-CN"/>
              </w:rPr>
              <w:t>pradeep</w:t>
            </w:r>
            <w:proofErr w:type="spellEnd"/>
            <w:r>
              <w:rPr>
                <w:rFonts w:eastAsia="SimSun"/>
                <w:lang w:eastAsia="zh-CN"/>
              </w:rPr>
              <w:t xml:space="preserve"> dot </w:t>
            </w:r>
            <w:proofErr w:type="spellStart"/>
            <w:r>
              <w:rPr>
                <w:rFonts w:eastAsia="SimSun"/>
                <w:lang w:eastAsia="zh-CN"/>
              </w:rPr>
              <w:t>jose</w:t>
            </w:r>
            <w:proofErr w:type="spellEnd"/>
            <w:r>
              <w:rPr>
                <w:rFonts w:eastAsia="SimSun"/>
                <w:lang w:eastAsia="zh-CN"/>
              </w:rPr>
              <w:t xml:space="preserve"> at </w:t>
            </w:r>
            <w:proofErr w:type="spellStart"/>
            <w:r>
              <w:rPr>
                <w:rFonts w:eastAsia="SimSun"/>
                <w:lang w:eastAsia="zh-CN"/>
              </w:rPr>
              <w:t>mediatek</w:t>
            </w:r>
            <w:proofErr w:type="spellEnd"/>
            <w:r>
              <w:rPr>
                <w:rFonts w:eastAsia="SimSun"/>
                <w:lang w:eastAsia="zh-CN"/>
              </w:rPr>
              <w:t xml:space="preserve">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proofErr w:type="spellStart"/>
            <w:r>
              <w:rPr>
                <w:rFonts w:eastAsia="SimSun"/>
                <w:lang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 xml:space="preserve">Noam </w:t>
            </w:r>
            <w:proofErr w:type="spellStart"/>
            <w:r>
              <w:rPr>
                <w:rFonts w:eastAsia="SimSun"/>
                <w:lang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proofErr w:type="spellStart"/>
            <w:r>
              <w:rPr>
                <w:rFonts w:eastAsia="SimSun" w:hint="eastAsia"/>
                <w:lang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proofErr w:type="spellStart"/>
            <w:r w:rsidRPr="00BC4C8D">
              <w:rPr>
                <w:rFonts w:eastAsia="Malgun Gothic" w:hint="eastAsia"/>
                <w:lang w:eastAsia="ko-KR"/>
              </w:rPr>
              <w:t>HyunJung</w:t>
            </w:r>
            <w:proofErr w:type="spellEnd"/>
            <w:r w:rsidRPr="00BC4C8D">
              <w:rPr>
                <w:rFonts w:eastAsia="Malgun Gothic" w:hint="eastAsia"/>
                <w:lang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 xml:space="preserve">isashi </w:t>
            </w:r>
            <w:proofErr w:type="spellStart"/>
            <w:r w:rsidRPr="00EE50EA">
              <w:rPr>
                <w:rFonts w:eastAsia="Yu Mincho"/>
                <w:lang w:eastAsia="ja-JP"/>
              </w:rPr>
              <w:t>Futaki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proofErr w:type="spellStart"/>
            <w:proofErr w:type="gramStart"/>
            <w:r w:rsidRPr="00EE50EA">
              <w:rPr>
                <w:rFonts w:eastAsia="Yu Mincho" w:hint="eastAsia"/>
                <w:lang w:eastAsia="ja-JP"/>
              </w:rPr>
              <w:t>h</w:t>
            </w:r>
            <w:r w:rsidRPr="00EE50EA">
              <w:rPr>
                <w:rFonts w:eastAsia="Yu Mincho"/>
                <w:lang w:eastAsia="ja-JP"/>
              </w:rPr>
              <w:t>isashi.futaki</w:t>
            </w:r>
            <w:proofErr w:type="spellEnd"/>
            <w:proofErr w:type="gramEnd"/>
            <w:r w:rsidRPr="00EE50EA">
              <w:rPr>
                <w:rFonts w:eastAsia="Yu Mincho"/>
                <w:lang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proofErr w:type="spellStart"/>
            <w:r w:rsidRPr="00344DAD">
              <w:rPr>
                <w:rFonts w:eastAsia="Malgun Gothic"/>
                <w:lang w:eastAsia="ko-KR"/>
              </w:rPr>
              <w:t>Chenli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D73C44" w:rsidP="00CA516E">
            <w:pPr>
              <w:pStyle w:val="EmailDiscussion2"/>
              <w:ind w:left="0" w:firstLine="0"/>
              <w:rPr>
                <w:rFonts w:eastAsia="Malgun Gothic"/>
                <w:lang w:eastAsia="ko-KR"/>
              </w:rPr>
            </w:pPr>
            <w:hyperlink r:id="rId10"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proofErr w:type="spellStart"/>
            <w:r>
              <w:rPr>
                <w:rFonts w:eastAsia="SimSun"/>
                <w:lang w:eastAsia="zh-CN"/>
              </w:rPr>
              <w:t>Jouni</w:t>
            </w:r>
            <w:proofErr w:type="spellEnd"/>
            <w:r>
              <w:rPr>
                <w:rFonts w:eastAsia="SimSun"/>
                <w:lang w:eastAsia="zh-CN"/>
              </w:rPr>
              <w:t xml:space="preserve">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proofErr w:type="spellStart"/>
            <w:r>
              <w:rPr>
                <w:rFonts w:eastAsia="SimSun" w:hint="eastAsia"/>
                <w:lang w:eastAsia="zh-CN"/>
              </w:rPr>
              <w:t>X</w:t>
            </w:r>
            <w:r>
              <w:rPr>
                <w:rFonts w:eastAsia="SimSun"/>
                <w:lang w:eastAsia="zh-CN"/>
              </w:rPr>
              <w:t>iaoman</w:t>
            </w:r>
            <w:proofErr w:type="spellEnd"/>
            <w:r>
              <w:rPr>
                <w:rFonts w:eastAsia="SimSun"/>
                <w:lang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proofErr w:type="spellStart"/>
            <w:r>
              <w:rPr>
                <w:rFonts w:eastAsia="SimSun"/>
                <w:lang w:eastAsia="zh-CN"/>
              </w:rPr>
              <w:t>Linhai</w:t>
            </w:r>
            <w:proofErr w:type="spellEnd"/>
            <w:r>
              <w:rPr>
                <w:rFonts w:eastAsia="SimSun"/>
                <w:lang w:eastAsia="zh-CN"/>
              </w:rPr>
              <w:t xml:space="preserve">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proofErr w:type="spellStart"/>
            <w:r>
              <w:rPr>
                <w:rFonts w:eastAsia="SimSun" w:hint="eastAsia"/>
                <w:lang w:eastAsia="zh-CN"/>
              </w:rPr>
              <w:t>G</w:t>
            </w:r>
            <w:r>
              <w:rPr>
                <w:rFonts w:eastAsia="SimSun"/>
                <w:lang w:eastAsia="zh-CN"/>
              </w:rPr>
              <w:t>uorong</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proofErr w:type="spellStart"/>
            <w:r>
              <w:rPr>
                <w:rFonts w:eastAsia="SimSun" w:hint="eastAsia"/>
                <w:lang w:eastAsia="zh-CN"/>
              </w:rPr>
              <w:t>H</w:t>
            </w:r>
            <w:r>
              <w:rPr>
                <w:rFonts w:eastAsia="SimSun"/>
                <w:lang w:eastAsia="zh-CN"/>
              </w:rPr>
              <w:t>aitao</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w:t>
            </w:r>
            <w:proofErr w:type="spellStart"/>
            <w:r w:rsidRPr="003A4CB8">
              <w:rPr>
                <w:rFonts w:eastAsia="SimSun"/>
                <w:lang w:eastAsia="zh-CN"/>
              </w:rPr>
              <w:t>Augustyniak</w:t>
            </w:r>
            <w:proofErr w:type="spellEnd"/>
            <w:r w:rsidRPr="003A4CB8">
              <w:rPr>
                <w:rFonts w:eastAsia="SimSun"/>
                <w:lang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lastRenderedPageBreak/>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proofErr w:type="spellStart"/>
            <w:r w:rsidRPr="003008CD">
              <w:rPr>
                <w:rFonts w:eastAsia="Yu Mincho" w:hint="eastAsia"/>
                <w:lang w:eastAsia="ja-JP"/>
              </w:rPr>
              <w:t>Tatsuki</w:t>
            </w:r>
            <w:proofErr w:type="spellEnd"/>
            <w:r w:rsidRPr="003008CD">
              <w:rPr>
                <w:rFonts w:eastAsia="Yu Mincho" w:hint="eastAsia"/>
                <w:lang w:eastAsia="ja-JP"/>
              </w:rPr>
              <w:t xml:space="preserve">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proofErr w:type="spellStart"/>
            <w:r>
              <w:rPr>
                <w:rFonts w:eastAsia="Yu Mincho"/>
                <w:lang w:eastAsia="ja-JP"/>
              </w:rPr>
              <w:t>Efi</w:t>
            </w:r>
            <w:proofErr w:type="spellEnd"/>
            <w:r>
              <w:rPr>
                <w:rFonts w:eastAsia="Yu Mincho"/>
                <w:lang w:eastAsia="ja-JP"/>
              </w:rPr>
              <w:t xml:space="preserve"> </w:t>
            </w:r>
            <w:proofErr w:type="spellStart"/>
            <w:r>
              <w:rPr>
                <w:rFonts w:eastAsia="Yu Mincho"/>
                <w:lang w:eastAsia="ja-JP"/>
              </w:rPr>
              <w:t>Nikolitsa</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due to not supporting RedCap</w:t>
            </w:r>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 xml:space="preserve">In the phase 1 discussion, Option2 has minority. Based on the comments, it seems option 1 and 4 are </w:t>
      </w:r>
      <w:proofErr w:type="gramStart"/>
      <w:r>
        <w:t>quiet</w:t>
      </w:r>
      <w:proofErr w:type="gramEnd"/>
      <w:r>
        <w:t xml:space="preserve"> similar: “allowed” means no limitation on UE implementation to consider intra-frequency cells. </w:t>
      </w:r>
      <w:proofErr w:type="gramStart"/>
      <w:r>
        <w:t>Rapporteur</w:t>
      </w:r>
      <w:proofErr w:type="gramEnd"/>
      <w:r>
        <w:t xml:space="preserve">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6DE6958C" w:rsidR="00874552" w:rsidRDefault="00874552" w:rsidP="008E0111">
            <w:pPr>
              <w:spacing w:beforeLines="50" w:before="120" w:afterLines="50" w:after="120"/>
            </w:pPr>
          </w:p>
        </w:tc>
        <w:tc>
          <w:tcPr>
            <w:tcW w:w="1417" w:type="dxa"/>
          </w:tcPr>
          <w:p w14:paraId="4BCE029E" w14:textId="46B376EF" w:rsidR="00874552" w:rsidRDefault="00874552" w:rsidP="008E0111">
            <w:pPr>
              <w:spacing w:beforeLines="50" w:before="120" w:afterLines="50" w:after="120"/>
            </w:pPr>
          </w:p>
        </w:tc>
        <w:tc>
          <w:tcPr>
            <w:tcW w:w="6770" w:type="dxa"/>
          </w:tcPr>
          <w:p w14:paraId="39474A3B" w14:textId="0F33864A" w:rsidR="00874552" w:rsidRPr="00D60DB7" w:rsidRDefault="00874552" w:rsidP="008E0111">
            <w:pPr>
              <w:spacing w:beforeLines="50" w:before="120" w:afterLines="50" w:after="120"/>
            </w:pP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lastRenderedPageBreak/>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 xml:space="preserve">Not </w:t>
            </w:r>
            <w:proofErr w:type="gramStart"/>
            <w:r>
              <w:t>really different</w:t>
            </w:r>
            <w:proofErr w:type="gramEnd"/>
            <w:r>
              <w:t xml:space="preserve"> than Q1</w:t>
            </w:r>
          </w:p>
        </w:tc>
      </w:tr>
      <w:tr w:rsidR="00950299" w:rsidRPr="00D60DB7" w14:paraId="7BADE88C" w14:textId="77777777" w:rsidTr="008E0111">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77777777" w:rsidR="00950299" w:rsidRDefault="00950299" w:rsidP="00950299">
            <w:pPr>
              <w:spacing w:beforeLines="50" w:before="120" w:afterLines="50" w:after="120"/>
            </w:pPr>
          </w:p>
        </w:tc>
        <w:tc>
          <w:tcPr>
            <w:tcW w:w="1417" w:type="dxa"/>
          </w:tcPr>
          <w:p w14:paraId="1A3D25F9" w14:textId="77777777" w:rsidR="00950299" w:rsidRDefault="00950299" w:rsidP="00950299">
            <w:pPr>
              <w:spacing w:beforeLines="50" w:before="120" w:afterLines="50" w:after="120"/>
            </w:pPr>
          </w:p>
        </w:tc>
        <w:tc>
          <w:tcPr>
            <w:tcW w:w="6770" w:type="dxa"/>
          </w:tcPr>
          <w:p w14:paraId="36E67ADA" w14:textId="77777777" w:rsidR="00950299" w:rsidRPr="00D60DB7" w:rsidRDefault="00950299" w:rsidP="00950299">
            <w:pPr>
              <w:spacing w:beforeLines="50" w:before="120" w:afterLines="50" w:after="120"/>
            </w:pP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proofErr w:type="spellStart"/>
      <w:r w:rsidR="0090280E" w:rsidRPr="003D4166">
        <w:rPr>
          <w:rFonts w:eastAsia="DengXian"/>
          <w:bCs/>
        </w:rPr>
        <w:t>ven</w:t>
      </w:r>
      <w:proofErr w:type="spellEnd"/>
      <w:r w:rsidR="0090280E" w:rsidRPr="003D4166">
        <w:rPr>
          <w:rFonts w:eastAsia="DengXian"/>
          <w:bCs/>
        </w:rPr>
        <w:t xml:space="preserve"> though option 2 has the majority, as Intel point out, option2 seems conflict with the agreement that RedCap UE should also follow </w:t>
      </w:r>
      <w:proofErr w:type="spellStart"/>
      <w:r w:rsidR="0090280E" w:rsidRPr="003D4166">
        <w:rPr>
          <w:rFonts w:eastAsia="DengXian"/>
          <w:bCs/>
        </w:rPr>
        <w:t>cellbarring</w:t>
      </w:r>
      <w:proofErr w:type="spellEnd"/>
      <w:r w:rsidR="0090280E" w:rsidRPr="003D4166">
        <w:rPr>
          <w:rFonts w:eastAsia="DengXian"/>
          <w:bCs/>
        </w:rPr>
        <w:t xml:space="preserve"> in MIB, which is used together with IFRI in MIB. </w:t>
      </w:r>
      <w:proofErr w:type="gramStart"/>
      <w:r w:rsidR="0090280E" w:rsidRPr="003D4166">
        <w:rPr>
          <w:rFonts w:eastAsia="DengXian"/>
          <w:bCs/>
        </w:rPr>
        <w:t>Rapporteur</w:t>
      </w:r>
      <w:proofErr w:type="gramEnd"/>
      <w:r w:rsidR="0090280E" w:rsidRPr="003D4166">
        <w:rPr>
          <w:rFonts w:eastAsia="DengXian"/>
          <w:bCs/>
        </w:rPr>
        <w:t xml:space="preserve">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lastRenderedPageBreak/>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8E0111">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77777777" w:rsidR="00950299" w:rsidRDefault="00950299" w:rsidP="00950299">
            <w:pPr>
              <w:spacing w:beforeLines="50" w:before="120" w:afterLines="50" w:after="120"/>
            </w:pPr>
          </w:p>
        </w:tc>
        <w:tc>
          <w:tcPr>
            <w:tcW w:w="1417" w:type="dxa"/>
          </w:tcPr>
          <w:p w14:paraId="0A49983B" w14:textId="77777777" w:rsidR="00950299" w:rsidRDefault="00950299" w:rsidP="00950299">
            <w:pPr>
              <w:spacing w:beforeLines="50" w:before="120" w:afterLines="50" w:after="120"/>
            </w:pPr>
          </w:p>
        </w:tc>
        <w:tc>
          <w:tcPr>
            <w:tcW w:w="6770" w:type="dxa"/>
          </w:tcPr>
          <w:p w14:paraId="4461CB00" w14:textId="77777777" w:rsidR="00950299" w:rsidRPr="00D60DB7" w:rsidRDefault="00950299" w:rsidP="00950299">
            <w:pPr>
              <w:spacing w:beforeLines="50" w:before="120" w:afterLines="50" w:after="120"/>
            </w:pPr>
          </w:p>
        </w:tc>
      </w:tr>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 xml:space="preserve">s with {barred, </w:t>
      </w:r>
      <w:proofErr w:type="spellStart"/>
      <w:r w:rsidRPr="00D60DB7">
        <w:rPr>
          <w:b/>
        </w:rPr>
        <w:t>notBarred</w:t>
      </w:r>
      <w:proofErr w:type="spellEnd"/>
      <w:r w:rsidRPr="00D60DB7">
        <w:rPr>
          <w:b/>
        </w:rPr>
        <w:t>}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proofErr w:type="gramStart"/>
      <w:r w:rsidRPr="00D60DB7">
        <w:rPr>
          <w:rFonts w:ascii="Courier New" w:hAnsi="Courier New" w:cs="Courier New"/>
          <w:sz w:val="16"/>
          <w:szCs w:val="16"/>
          <w:lang w:eastAsia="en-GB"/>
        </w:rPr>
        <w:t>}   </w:t>
      </w:r>
      <w:proofErr w:type="gramEnd"/>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proofErr w:type="spellStart"/>
      <w:r w:rsidR="00524953" w:rsidRPr="00D60DB7">
        <w:rPr>
          <w:b/>
        </w:rPr>
        <w:t>I</w:t>
      </w:r>
      <w:r w:rsidR="00435BB2" w:rsidRPr="00D60DB7">
        <w:rPr>
          <w:b/>
        </w:rPr>
        <w:t>e</w:t>
      </w:r>
      <w:r w:rsidR="00524953" w:rsidRPr="00D60DB7">
        <w:rPr>
          <w:b/>
        </w:rPr>
        <w:t>s</w:t>
      </w:r>
      <w:proofErr w:type="spellEnd"/>
      <w:r w:rsidR="00524953" w:rsidRPr="00D60DB7">
        <w:rPr>
          <w:b/>
        </w:rPr>
        <w:t xml:space="preserve">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w:t>
      </w:r>
      <w:proofErr w:type="gramStart"/>
      <w:r w:rsidRPr="00D60DB7">
        <w:rPr>
          <w:rFonts w:ascii="Courier New" w:hAnsi="Courier New" w:cs="Courier New"/>
          <w:color w:val="FF0000"/>
          <w:sz w:val="16"/>
          <w:szCs w:val="16"/>
          <w:lang w:eastAsia="en-GB"/>
        </w:rPr>
        <w:t>OPTIONAL,  --</w:t>
      </w:r>
      <w:proofErr w:type="gramEnd"/>
      <w:r w:rsidRPr="00D60DB7">
        <w:rPr>
          <w:rFonts w:ascii="Courier New" w:hAnsi="Courier New" w:cs="Courier New"/>
          <w:color w:val="FF0000"/>
          <w:sz w:val="16"/>
          <w:szCs w:val="16"/>
          <w:lang w:eastAsia="en-GB"/>
        </w:rPr>
        <w:t xml:space="preserve">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w:t>
      </w:r>
      <w:proofErr w:type="gramStart"/>
      <w:r w:rsidRPr="00D60DB7">
        <w:rPr>
          <w:rFonts w:ascii="Courier New" w:hAnsi="Courier New" w:cs="Courier New"/>
          <w:color w:val="FF0000"/>
          <w:sz w:val="16"/>
          <w:szCs w:val="16"/>
          <w:lang w:eastAsia="en-GB"/>
        </w:rPr>
        <w:t>OPTIONAL,  --</w:t>
      </w:r>
      <w:proofErr w:type="gramEnd"/>
      <w:r w:rsidRPr="00D60DB7">
        <w:rPr>
          <w:rFonts w:ascii="Courier New" w:hAnsi="Courier New" w:cs="Courier New"/>
          <w:color w:val="FF0000"/>
          <w:sz w:val="16"/>
          <w:szCs w:val="16"/>
          <w:lang w:eastAsia="en-GB"/>
        </w:rPr>
        <w:t xml:space="preserve">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 xml:space="preserve">Proposal 8: [Easy] For the cell barring in SIB1, RAN2 agree to use two mandatory sub-IEs with {barred, </w:t>
            </w:r>
            <w:proofErr w:type="spellStart"/>
            <w:r w:rsidRPr="003A7385">
              <w:rPr>
                <w:rFonts w:eastAsia="DengXian"/>
              </w:rPr>
              <w:t>notBarred</w:t>
            </w:r>
            <w:proofErr w:type="spellEnd"/>
            <w:r w:rsidRPr="003A7385">
              <w:rPr>
                <w:rFonts w:eastAsia="DengXian"/>
              </w:rPr>
              <w:t>}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lastRenderedPageBreak/>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51CB6" w:rsidRPr="00D60DB7" w14:paraId="6D4148AF" w14:textId="77777777" w:rsidTr="008E0111">
        <w:tc>
          <w:tcPr>
            <w:tcW w:w="1668" w:type="dxa"/>
          </w:tcPr>
          <w:p w14:paraId="0F014048" w14:textId="77777777" w:rsidR="00551CB6" w:rsidRDefault="00551CB6" w:rsidP="00551CB6">
            <w:pPr>
              <w:spacing w:beforeLines="50" w:before="120" w:afterLines="50" w:after="120"/>
            </w:pPr>
          </w:p>
        </w:tc>
        <w:tc>
          <w:tcPr>
            <w:tcW w:w="1417" w:type="dxa"/>
          </w:tcPr>
          <w:p w14:paraId="3E0BCE57" w14:textId="77777777" w:rsidR="00551CB6" w:rsidRDefault="00551CB6" w:rsidP="00551CB6">
            <w:pPr>
              <w:spacing w:beforeLines="50" w:before="120" w:afterLines="50" w:after="120"/>
            </w:pPr>
          </w:p>
        </w:tc>
        <w:tc>
          <w:tcPr>
            <w:tcW w:w="6770" w:type="dxa"/>
          </w:tcPr>
          <w:p w14:paraId="65F7C4AF" w14:textId="77777777" w:rsidR="00551CB6" w:rsidRPr="00D60DB7" w:rsidRDefault="00551CB6" w:rsidP="00551CB6">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proofErr w:type="gramStart"/>
      <w:r>
        <w:t>“ TMUSA</w:t>
      </w:r>
      <w:proofErr w:type="gramEnd"/>
      <w:r>
        <w:t xml:space="preserve"> Reply: If this IE is present the UE uses legacy methods/ IE’s”</w:t>
      </w:r>
    </w:p>
    <w:p w14:paraId="0E19D8A3" w14:textId="0BA6C37F" w:rsidR="00AD0203" w:rsidRPr="00AD0203" w:rsidRDefault="00AD0203" w:rsidP="00AD0203">
      <w:r>
        <w:t>“CATT: w</w:t>
      </w:r>
      <w:r w:rsidRPr="00AD0203">
        <w:t xml:space="preserve">e suggest having </w:t>
      </w:r>
      <w:proofErr w:type="gramStart"/>
      <w:r w:rsidRPr="00AD0203">
        <w:t>a</w:t>
      </w:r>
      <w:proofErr w:type="gramEnd"/>
      <w:r w:rsidRPr="00AD0203">
        <w:t xml:space="preserve"> FFS in Proposal 9,</w:t>
      </w:r>
      <w:r>
        <w:t xml:space="preserve"> </w:t>
      </w:r>
      <w:r w:rsidRPr="00AD0203">
        <w:t>like:</w:t>
      </w:r>
    </w:p>
    <w:p w14:paraId="0C54FDC8" w14:textId="7E260A0D" w:rsidR="00AD0203" w:rsidRDefault="00AD0203" w:rsidP="008E0111">
      <w:pPr>
        <w:pStyle w:val="ListParagraph"/>
        <w:numPr>
          <w:ilvl w:val="0"/>
          <w:numId w:val="39"/>
        </w:numPr>
        <w:overflowPunct w:val="0"/>
        <w:autoSpaceDE w:val="0"/>
        <w:autoSpaceDN w:val="0"/>
        <w:spacing w:beforeLines="50" w:before="120" w:afterLines="50" w:afterAutospacing="1" w:line="240" w:lineRule="auto"/>
        <w:contextualSpacing w:val="0"/>
        <w:textAlignment w:val="baseline"/>
      </w:pPr>
      <w:r w:rsidRPr="00AD0203">
        <w:t xml:space="preserve">FFs whether the Release 17 or after release cell not supporting Redcap can also present the </w:t>
      </w:r>
      <w:proofErr w:type="spellStart"/>
      <w:r w:rsidRPr="00AD0203">
        <w:t>intraFreqReselectionRedCap</w:t>
      </w:r>
      <w:proofErr w:type="spellEnd"/>
      <w:r w:rsidRPr="00AD0203">
        <w:t xml:space="preserve"> in SIB1.</w:t>
      </w:r>
      <w:r>
        <w:t>”</w:t>
      </w:r>
    </w:p>
    <w:tbl>
      <w:tblPr>
        <w:tblStyle w:val="TableGrid"/>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t xml:space="preserve">Proposal 9: [Easy] The cell supporting RedCap should always present the </w:t>
            </w:r>
            <w:proofErr w:type="spellStart"/>
            <w:r w:rsidRPr="00AD0203">
              <w:rPr>
                <w:rFonts w:eastAsia="DengXian"/>
              </w:rPr>
              <w:t>intraFreqReselectionRedCap</w:t>
            </w:r>
            <w:proofErr w:type="spellEnd"/>
            <w:r w:rsidRPr="00AD0203">
              <w:rPr>
                <w:rFonts w:eastAsia="DengXian"/>
              </w:rPr>
              <w:t xml:space="preserve">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E6496B" w:rsidRPr="00D60DB7" w14:paraId="60B1943B" w14:textId="77777777" w:rsidTr="008E0111">
        <w:tc>
          <w:tcPr>
            <w:tcW w:w="1668" w:type="dxa"/>
          </w:tcPr>
          <w:p w14:paraId="4424743A" w14:textId="77777777" w:rsidR="00E6496B" w:rsidRDefault="00E6496B" w:rsidP="00E6496B">
            <w:pPr>
              <w:spacing w:beforeLines="50" w:before="120" w:afterLines="50" w:after="120"/>
            </w:pPr>
          </w:p>
        </w:tc>
        <w:tc>
          <w:tcPr>
            <w:tcW w:w="1417" w:type="dxa"/>
          </w:tcPr>
          <w:p w14:paraId="458BA458" w14:textId="77777777" w:rsidR="00E6496B" w:rsidRDefault="00E6496B" w:rsidP="00E6496B">
            <w:pPr>
              <w:spacing w:beforeLines="50" w:before="120" w:afterLines="50" w:after="120"/>
            </w:pPr>
          </w:p>
        </w:tc>
        <w:tc>
          <w:tcPr>
            <w:tcW w:w="6770" w:type="dxa"/>
          </w:tcPr>
          <w:p w14:paraId="192CA48E" w14:textId="77777777" w:rsidR="00E6496B" w:rsidRPr="00D60DB7" w:rsidRDefault="00E6496B" w:rsidP="00E6496B">
            <w:pPr>
              <w:spacing w:beforeLines="50" w:before="120" w:afterLines="50" w:after="120"/>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w:t>
      </w:r>
      <w:proofErr w:type="gramStart"/>
      <w:r w:rsidRPr="003D4166">
        <w:rPr>
          <w:rFonts w:eastAsia="DengXian"/>
          <w:bCs/>
        </w:rPr>
        <w:t>Rapporteur</w:t>
      </w:r>
      <w:proofErr w:type="gramEnd"/>
      <w:r w:rsidRPr="003D4166">
        <w:rPr>
          <w:rFonts w:eastAsia="DengXian"/>
          <w:bCs/>
        </w:rPr>
        <w:t xml:space="preserve">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w:t>
      </w:r>
      <w:proofErr w:type="gramStart"/>
      <w:r w:rsidRPr="003851B2">
        <w:t>i.e.</w:t>
      </w:r>
      <w:proofErr w:type="gramEnd"/>
      <w:r w:rsidRPr="003851B2">
        <w:t xml:space="preserve"> </w:t>
      </w:r>
      <w:proofErr w:type="spellStart"/>
      <w:r w:rsidRPr="003851B2">
        <w:t>Q</w:t>
      </w:r>
      <w:r w:rsidRPr="003851B2">
        <w:rPr>
          <w:vertAlign w:val="subscript"/>
        </w:rPr>
        <w:t>rxlevmin</w:t>
      </w:r>
      <w:proofErr w:type="spellEnd"/>
      <w:r w:rsidRPr="003851B2">
        <w:t>/</w:t>
      </w:r>
      <w:proofErr w:type="spellStart"/>
      <w:r w:rsidRPr="003851B2">
        <w:t>Q</w:t>
      </w:r>
      <w:r w:rsidRPr="003851B2">
        <w:rPr>
          <w:vertAlign w:val="subscript"/>
        </w:rPr>
        <w:t>qualmin</w:t>
      </w:r>
      <w:proofErr w:type="spellEnd"/>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w:t>
      </w:r>
      <w:proofErr w:type="gramStart"/>
      <w:r w:rsidRPr="00902685">
        <w:t>4</w:t>
      </w:r>
      <w:r>
        <w:t>;</w:t>
      </w:r>
      <w:proofErr w:type="gramEnd"/>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r>
              <w:t>Sequans</w:t>
            </w:r>
          </w:p>
        </w:tc>
        <w:tc>
          <w:tcPr>
            <w:tcW w:w="1276" w:type="dxa"/>
          </w:tcPr>
          <w:p w14:paraId="14305577" w14:textId="1CCEEBD1" w:rsidR="00902685" w:rsidRDefault="0011218B" w:rsidP="008E0111">
            <w:pPr>
              <w:spacing w:beforeLines="50" w:before="120" w:afterLines="50" w:after="120"/>
            </w:pPr>
            <w:r>
              <w:t>No concern</w:t>
            </w:r>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tr w:rsidR="00902685" w:rsidRPr="00D60DB7" w14:paraId="4B6649B9" w14:textId="77777777" w:rsidTr="000D10E3">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 xml:space="preserve">Same view as </w:t>
            </w:r>
            <w:proofErr w:type="spellStart"/>
            <w:r>
              <w:t>Mediatek</w:t>
            </w:r>
            <w:proofErr w:type="spellEnd"/>
          </w:p>
        </w:tc>
      </w:tr>
      <w:tr w:rsidR="00902685" w:rsidRPr="00D60DB7" w14:paraId="64D07ED2" w14:textId="77777777" w:rsidTr="000D10E3">
        <w:tc>
          <w:tcPr>
            <w:tcW w:w="1413" w:type="dxa"/>
          </w:tcPr>
          <w:p w14:paraId="2E2727EF" w14:textId="77777777" w:rsidR="00902685" w:rsidRDefault="00902685" w:rsidP="008E0111">
            <w:pPr>
              <w:spacing w:beforeLines="50" w:before="120" w:afterLines="50" w:after="120"/>
            </w:pPr>
          </w:p>
        </w:tc>
        <w:tc>
          <w:tcPr>
            <w:tcW w:w="1276" w:type="dxa"/>
          </w:tcPr>
          <w:p w14:paraId="5308C096" w14:textId="77777777" w:rsidR="00902685" w:rsidRDefault="00902685" w:rsidP="008E0111">
            <w:pPr>
              <w:spacing w:beforeLines="50" w:before="120" w:afterLines="50" w:after="120"/>
            </w:pPr>
          </w:p>
        </w:tc>
        <w:tc>
          <w:tcPr>
            <w:tcW w:w="1417" w:type="dxa"/>
          </w:tcPr>
          <w:p w14:paraId="2F33BA9E" w14:textId="2FB8790D" w:rsidR="00902685" w:rsidRDefault="00902685" w:rsidP="008E0111">
            <w:pPr>
              <w:spacing w:beforeLines="50" w:before="120" w:afterLines="50" w:after="120"/>
            </w:pPr>
          </w:p>
        </w:tc>
        <w:tc>
          <w:tcPr>
            <w:tcW w:w="5749" w:type="dxa"/>
          </w:tcPr>
          <w:p w14:paraId="6E8AFB1D" w14:textId="77777777" w:rsidR="00902685" w:rsidRPr="00D60DB7" w:rsidRDefault="00902685" w:rsidP="008E0111">
            <w:pPr>
              <w:spacing w:beforeLines="50" w:before="120" w:afterLines="50" w:after="120"/>
            </w:pP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proofErr w:type="spellStart"/>
      <w:r>
        <w:rPr>
          <w:sz w:val="32"/>
        </w:rPr>
        <w:lastRenderedPageBreak/>
        <w:t>Neighbour</w:t>
      </w:r>
      <w:proofErr w:type="spellEnd"/>
      <w:r>
        <w:rPr>
          <w:sz w:val="32"/>
        </w:rPr>
        <w:t xml:space="preserve">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TableGrid"/>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eastAsia="SimSun"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w:t>
            </w:r>
            <w:proofErr w:type="gramStart"/>
            <w:r w:rsidRPr="000201D7">
              <w:rPr>
                <w:b/>
                <w:bCs/>
              </w:rPr>
              <w:t>e.g.</w:t>
            </w:r>
            <w:proofErr w:type="gramEnd"/>
            <w:r w:rsidRPr="000201D7">
              <w:rPr>
                <w:b/>
                <w:bCs/>
              </w:rPr>
              <w:t xml:space="preserve">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EB5A92">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EB5A92">
            <w:pPr>
              <w:spacing w:beforeLines="50" w:before="120" w:afterLines="50" w:after="120"/>
              <w:rPr>
                <w:b/>
              </w:rPr>
            </w:pPr>
            <w:r>
              <w:rPr>
                <w:b/>
              </w:rPr>
              <w:t>Concern, or no concern?</w:t>
            </w:r>
          </w:p>
        </w:tc>
        <w:tc>
          <w:tcPr>
            <w:tcW w:w="6804" w:type="dxa"/>
          </w:tcPr>
          <w:p w14:paraId="0A4836E0" w14:textId="77777777" w:rsidR="000201D7" w:rsidRDefault="000201D7" w:rsidP="00EB5A92">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 xml:space="preserve">While we want to have the SI provide RedCap specific info, we think it’s better to have this as an operating framework (rather than optional), and that RedCap UEs would use the SI information for re-selection. The ‘optional’ status means that RedCap UEs </w:t>
            </w:r>
            <w:proofErr w:type="gramStart"/>
            <w:r>
              <w:t>has to</w:t>
            </w:r>
            <w:proofErr w:type="gramEnd"/>
            <w:r>
              <w:t xml:space="preserve">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w:t>
            </w:r>
            <w:proofErr w:type="spellStart"/>
            <w:r>
              <w:t>may</w:t>
            </w:r>
            <w:proofErr w:type="spellEnd"/>
            <w:r>
              <w:t xml:space="preserve"> other things with RedCap, the OM </w:t>
            </w:r>
            <w:r w:rsidR="008A0BD7">
              <w:t>configuration and RAN3-type inter-</w:t>
            </w:r>
            <w:proofErr w:type="spellStart"/>
            <w:r w:rsidR="008A0BD7">
              <w:t>gNB</w:t>
            </w:r>
            <w:proofErr w:type="spellEnd"/>
            <w:r w:rsidR="008A0BD7">
              <w:t xml:space="preserve"> communication is anyway needed for handling RedCap, and so deployments which support RedCap can also update their SI (and it would not be very often that </w:t>
            </w:r>
            <w:proofErr w:type="spellStart"/>
            <w:r w:rsidR="008A0BD7">
              <w:t>gNB</w:t>
            </w:r>
            <w:proofErr w:type="spellEnd"/>
            <w:r w:rsidR="008A0BD7">
              <w:t xml:space="preserve"> would </w:t>
            </w:r>
            <w:proofErr w:type="spellStart"/>
            <w:r w:rsidR="008A0BD7">
              <w:t>b</w:t>
            </w:r>
            <w:proofErr w:type="spellEnd"/>
            <w:r w:rsidR="008A0BD7">
              <w:t xml:space="preserve"> upgraded to RedCap, for </w:t>
            </w:r>
            <w:proofErr w:type="spellStart"/>
            <w:r w:rsidR="008A0BD7">
              <w:t>contant</w:t>
            </w:r>
            <w:proofErr w:type="spellEnd"/>
            <w:r w:rsidR="008A0BD7">
              <w:t xml:space="preserve"> change of SI info).</w:t>
            </w:r>
          </w:p>
          <w:p w14:paraId="27C26CA6" w14:textId="77777777" w:rsidR="008A0BD7" w:rsidRDefault="008A0BD7" w:rsidP="00551CB6">
            <w:pPr>
              <w:spacing w:beforeLines="50" w:before="120" w:afterLines="50" w:after="120"/>
            </w:pPr>
            <w:r>
              <w:t xml:space="preserve">On the other hand, this helps with power-saving all the “numerous” RedCap UEs that roam into these </w:t>
            </w:r>
            <w:proofErr w:type="spellStart"/>
            <w:r>
              <w:t>gNBs</w:t>
            </w:r>
            <w:proofErr w:type="spellEnd"/>
            <w:r>
              <w:t>.</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(e.g. by considering whether supporting RedCap).</w:t>
            </w:r>
          </w:p>
        </w:tc>
      </w:tr>
      <w:tr w:rsidR="00551CB6" w:rsidRPr="00D60DB7" w14:paraId="3078D4FD" w14:textId="77777777" w:rsidTr="000201D7">
        <w:tc>
          <w:tcPr>
            <w:tcW w:w="1413" w:type="dxa"/>
          </w:tcPr>
          <w:p w14:paraId="50571787" w14:textId="77777777" w:rsidR="00551CB6" w:rsidRDefault="00551CB6" w:rsidP="00551CB6">
            <w:pPr>
              <w:spacing w:beforeLines="50" w:before="120" w:afterLines="50" w:after="120"/>
            </w:pPr>
          </w:p>
        </w:tc>
        <w:tc>
          <w:tcPr>
            <w:tcW w:w="1417" w:type="dxa"/>
          </w:tcPr>
          <w:p w14:paraId="382E7F65" w14:textId="77777777" w:rsidR="00551CB6" w:rsidRDefault="00551CB6" w:rsidP="00551CB6">
            <w:pPr>
              <w:spacing w:beforeLines="50" w:before="120" w:afterLines="50" w:after="120"/>
            </w:pPr>
          </w:p>
        </w:tc>
        <w:tc>
          <w:tcPr>
            <w:tcW w:w="6804" w:type="dxa"/>
          </w:tcPr>
          <w:p w14:paraId="4971DEB0" w14:textId="77777777" w:rsidR="00551CB6" w:rsidRPr="00D60DB7" w:rsidRDefault="00551CB6" w:rsidP="00551CB6">
            <w:pPr>
              <w:spacing w:beforeLines="50" w:before="120" w:afterLines="50" w:after="120"/>
            </w:pP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lastRenderedPageBreak/>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lastRenderedPageBreak/>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B7CE" w14:textId="77777777" w:rsidR="00D73C44" w:rsidRDefault="00D73C44">
      <w:r>
        <w:separator/>
      </w:r>
    </w:p>
  </w:endnote>
  <w:endnote w:type="continuationSeparator" w:id="0">
    <w:p w14:paraId="66A289CE" w14:textId="77777777" w:rsidR="00D73C44" w:rsidRDefault="00D7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4B224D12" w:rsidR="008E0111" w:rsidRDefault="008E0111">
    <w:pPr>
      <w:pStyle w:val="Footer"/>
      <w:tabs>
        <w:tab w:val="center" w:pos="4820"/>
        <w:tab w:val="right" w:pos="9639"/>
      </w:tabs>
    </w:pPr>
    <w:r>
      <w:tab/>
    </w:r>
    <w:r>
      <w:fldChar w:fldCharType="begin"/>
    </w:r>
    <w:r>
      <w:rPr>
        <w:rStyle w:val="PageNumber"/>
      </w:rPr>
      <w:instrText xml:space="preserve"> PAGE </w:instrText>
    </w:r>
    <w:r>
      <w:fldChar w:fldCharType="separate"/>
    </w:r>
    <w:r w:rsidR="000201D7">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0201D7">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ECF6" w14:textId="77777777" w:rsidR="00D73C44" w:rsidRDefault="00D73C44">
      <w:r>
        <w:separator/>
      </w:r>
    </w:p>
  </w:footnote>
  <w:footnote w:type="continuationSeparator" w:id="0">
    <w:p w14:paraId="26C87A4C" w14:textId="77777777" w:rsidR="00D73C44" w:rsidRDefault="00D7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8E0111" w:rsidRDefault="008E011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1"/>
  </w:num>
  <w:num w:numId="5">
    <w:abstractNumId w:val="15"/>
  </w:num>
  <w:num w:numId="6">
    <w:abstractNumId w:val="21"/>
  </w:num>
  <w:num w:numId="7">
    <w:abstractNumId w:val="23"/>
  </w:num>
  <w:num w:numId="8">
    <w:abstractNumId w:val="12"/>
  </w:num>
  <w:num w:numId="9">
    <w:abstractNumId w:val="24"/>
  </w:num>
  <w:num w:numId="10">
    <w:abstractNumId w:val="33"/>
  </w:num>
  <w:num w:numId="11">
    <w:abstractNumId w:val="28"/>
    <w:lvlOverride w:ilvl="0">
      <w:startOverride w:val="1"/>
    </w:lvlOverride>
  </w:num>
  <w:num w:numId="12">
    <w:abstractNumId w:val="7"/>
  </w:num>
  <w:num w:numId="13">
    <w:abstractNumId w:val="18"/>
  </w:num>
  <w:num w:numId="14">
    <w:abstractNumId w:val="27"/>
  </w:num>
  <w:num w:numId="15">
    <w:abstractNumId w:val="25"/>
  </w:num>
  <w:num w:numId="16">
    <w:abstractNumId w:val="11"/>
  </w:num>
  <w:num w:numId="17">
    <w:abstractNumId w:val="16"/>
  </w:num>
  <w:num w:numId="18">
    <w:abstractNumId w:val="30"/>
  </w:num>
  <w:num w:numId="19">
    <w:abstractNumId w:val="6"/>
  </w:num>
  <w:num w:numId="20">
    <w:abstractNumId w:val="8"/>
  </w:num>
  <w:num w:numId="21">
    <w:abstractNumId w:val="5"/>
  </w:num>
  <w:num w:numId="22">
    <w:abstractNumId w:val="30"/>
  </w:num>
  <w:num w:numId="23">
    <w:abstractNumId w:val="34"/>
  </w:num>
  <w:num w:numId="24">
    <w:abstractNumId w:val="33"/>
  </w:num>
  <w:num w:numId="25">
    <w:abstractNumId w:val="20"/>
  </w:num>
  <w:num w:numId="26">
    <w:abstractNumId w:val="35"/>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7"/>
  </w:num>
  <w:num w:numId="34">
    <w:abstractNumId w:val="10"/>
  </w:num>
  <w:num w:numId="35">
    <w:abstractNumId w:val="32"/>
  </w:num>
  <w:num w:numId="36">
    <w:abstractNumId w:val="26"/>
  </w:num>
  <w:num w:numId="37">
    <w:abstractNumId w:val="1"/>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uiPriority="3" w:qFormat="1"/>
    <w:lsdException w:name="footnote reference" w:semiHidden="1"/>
    <w:lsdException w:name="annotation reference" w:qFormat="1"/>
    <w:lsdException w:name="page number" w:semiHidden="1"/>
    <w:lsdException w:name="List" w:uiPriority="99"/>
    <w:lsdException w:name="List Bullet" w:uiPriority="1" w:qFormat="1"/>
    <w:lsdException w:name="List Number" w:uiPriority="2"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qFormat="1"/>
    <w:lsdException w:name="Subtitle" w:qFormat="1"/>
    <w:lsdException w:name="Hyperlink" w:uiPriority="99" w:qFormat="1"/>
    <w:lsdException w:name="FollowedHyperlink" w:semiHidden="1"/>
    <w:lsdException w:name="Strong" w:uiPriority="39" w:qFormat="1"/>
    <w:lsdException w:name="Emphasis" w:uiPriority="39"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3E2"/>
    <w:rPr>
      <w:rFonts w:asciiTheme="minorHAnsi" w:eastAsiaTheme="minorHAnsi" w:hAnsiTheme="minorHAnsi" w:cstheme="minorBidi"/>
      <w:sz w:val="24"/>
      <w:szCs w:val="24"/>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4523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23E2"/>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40cbaec-014b-4836-b3eb-3eb0858b1a39"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Props1.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1977</Words>
  <Characters>11272</Characters>
  <Application>Microsoft Office Word</Application>
  <DocSecurity>0</DocSecurity>
  <Lines>93</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Apple - Naveen Palle</cp:lastModifiedBy>
  <cp:revision>97</cp:revision>
  <cp:lastPrinted>2021-09-29T18:28:00Z</cp:lastPrinted>
  <dcterms:created xsi:type="dcterms:W3CDTF">2022-01-20T10:01:00Z</dcterms:created>
  <dcterms:modified xsi:type="dcterms:W3CDTF">2022-01-20T17:34:00Z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