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sidR="00786092">
        <w:rPr>
          <w:rFonts w:ascii="Arial" w:eastAsia="宋体" w:hAnsi="Arial" w:cs="Arial"/>
          <w:b/>
          <w:bCs/>
          <w:sz w:val="24"/>
          <w:szCs w:val="24"/>
          <w:lang w:eastAsia="zh-CN"/>
        </w:rPr>
        <w:t>17</w:t>
      </w:r>
      <w:r>
        <w:rPr>
          <w:rFonts w:ascii="Arial" w:eastAsia="宋体" w:hAnsi="Arial" w:cs="Arial"/>
          <w:b/>
          <w:bCs/>
          <w:sz w:val="24"/>
          <w:szCs w:val="24"/>
          <w:lang w:eastAsia="zh-CN"/>
        </w:rPr>
        <w:t xml:space="preserve"> – </w:t>
      </w:r>
      <w:r w:rsidR="00786092">
        <w:rPr>
          <w:rFonts w:ascii="Arial" w:eastAsia="宋体" w:hAnsi="Arial" w:cs="Arial"/>
          <w:b/>
          <w:bCs/>
          <w:sz w:val="24"/>
          <w:szCs w:val="24"/>
          <w:lang w:eastAsia="zh-CN"/>
        </w:rPr>
        <w:t>25</w:t>
      </w:r>
      <w:r>
        <w:rPr>
          <w:rFonts w:ascii="Arial" w:eastAsia="宋体" w:hAnsi="Arial" w:cs="Arial"/>
          <w:b/>
          <w:bCs/>
          <w:sz w:val="24"/>
          <w:szCs w:val="24"/>
          <w:lang w:eastAsia="zh-CN"/>
        </w:rPr>
        <w:t xml:space="preserve"> </w:t>
      </w:r>
      <w:r w:rsidR="00786092">
        <w:rPr>
          <w:rFonts w:ascii="Arial" w:eastAsia="宋体" w:hAnsi="Arial" w:cs="Arial"/>
          <w:b/>
          <w:bCs/>
          <w:sz w:val="24"/>
          <w:szCs w:val="24"/>
          <w:lang w:eastAsia="zh-CN"/>
        </w:rPr>
        <w:t>January</w:t>
      </w:r>
      <w:r w:rsidR="00786092">
        <w:rPr>
          <w:rFonts w:ascii="Arial" w:eastAsia="宋体"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2020" w:hangingChars="841" w:hanging="20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2020" w:hangingChars="841" w:hanging="20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[AT116bis-e][024][MBS]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[AT116bis-e][024][MBS]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Heading2"/>
        <w:numPr>
          <w:ilvl w:val="1"/>
          <w:numId w:val="8"/>
        </w:numPr>
        <w:jc w:val="both"/>
        <w:rPr>
          <w:lang w:eastAsia="ko-KR"/>
        </w:rPr>
      </w:pPr>
      <w:r>
        <w:rPr>
          <w:lang w:eastAsia="ko-KR"/>
        </w:rPr>
        <w:t>Company contact details</w:t>
      </w:r>
    </w:p>
    <w:tbl>
      <w:tblPr>
        <w:tblStyle w:val="TableGrid"/>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14:paraId="40538F3C" w14:textId="77777777" w:rsidTr="00786092">
        <w:tc>
          <w:tcPr>
            <w:tcW w:w="4814" w:type="dxa"/>
          </w:tcPr>
          <w:p w14:paraId="7A0CEC2A" w14:textId="4BAB64CB" w:rsidR="00E84CE6" w:rsidRDefault="00E84CE6" w:rsidP="00786092">
            <w:pPr>
              <w:rPr>
                <w:lang w:eastAsia="ko-KR"/>
              </w:rPr>
            </w:pPr>
            <w:r>
              <w:rPr>
                <w:rFonts w:ascii="Arial" w:eastAsia="宋体" w:hAnsi="Arial" w:cs="Arial"/>
                <w:lang w:eastAsia="zh-CN"/>
              </w:rPr>
              <w:t>CATT</w:t>
            </w:r>
          </w:p>
        </w:tc>
        <w:tc>
          <w:tcPr>
            <w:tcW w:w="4815" w:type="dxa"/>
          </w:tcPr>
          <w:p w14:paraId="5CCD055C" w14:textId="0946AB59" w:rsidR="00E84CE6" w:rsidRDefault="00E84CE6" w:rsidP="00786092">
            <w:pPr>
              <w:rPr>
                <w:lang w:eastAsia="ko-KR"/>
              </w:rPr>
            </w:pPr>
            <w:r>
              <w:rPr>
                <w:rFonts w:ascii="Arial" w:eastAsia="宋体" w:hAnsi="Arial" w:cs="Arial"/>
                <w:lang w:eastAsia="zh-CN"/>
              </w:rPr>
              <w:t>Rui Zhou(zhourui@catt.cn)</w:t>
            </w:r>
          </w:p>
        </w:tc>
      </w:tr>
      <w:tr w:rsidR="00786092" w14:paraId="652CA1E7" w14:textId="77777777" w:rsidTr="00786092">
        <w:tc>
          <w:tcPr>
            <w:tcW w:w="4814" w:type="dxa"/>
          </w:tcPr>
          <w:p w14:paraId="60AAD174" w14:textId="77777777" w:rsidR="00786092" w:rsidRDefault="00786092" w:rsidP="00786092">
            <w:pPr>
              <w:rPr>
                <w:lang w:eastAsia="ko-KR"/>
              </w:rPr>
            </w:pPr>
          </w:p>
        </w:tc>
        <w:tc>
          <w:tcPr>
            <w:tcW w:w="4815" w:type="dxa"/>
          </w:tcPr>
          <w:p w14:paraId="1432351F" w14:textId="77777777" w:rsidR="00786092" w:rsidRDefault="00786092" w:rsidP="00786092">
            <w:pPr>
              <w:rPr>
                <w:lang w:eastAsia="ko-KR"/>
              </w:rPr>
            </w:pPr>
          </w:p>
        </w:tc>
      </w:tr>
      <w:tr w:rsidR="00786092" w14:paraId="226D0A8C" w14:textId="77777777" w:rsidTr="00786092">
        <w:tc>
          <w:tcPr>
            <w:tcW w:w="4814" w:type="dxa"/>
          </w:tcPr>
          <w:p w14:paraId="7C4C0B3B" w14:textId="77777777" w:rsidR="00786092" w:rsidRDefault="00786092" w:rsidP="00786092">
            <w:pPr>
              <w:rPr>
                <w:lang w:eastAsia="ko-KR"/>
              </w:rPr>
            </w:pPr>
          </w:p>
        </w:tc>
        <w:tc>
          <w:tcPr>
            <w:tcW w:w="4815" w:type="dxa"/>
          </w:tcPr>
          <w:p w14:paraId="0C57E15B" w14:textId="77777777" w:rsidR="00786092" w:rsidRDefault="00786092" w:rsidP="00786092">
            <w:pPr>
              <w:rPr>
                <w:lang w:eastAsia="ko-KR"/>
              </w:rPr>
            </w:pPr>
          </w:p>
        </w:tc>
      </w:tr>
      <w:tr w:rsidR="00786092" w14:paraId="33B70CF2" w14:textId="77777777" w:rsidTr="00786092">
        <w:tc>
          <w:tcPr>
            <w:tcW w:w="4814" w:type="dxa"/>
          </w:tcPr>
          <w:p w14:paraId="4C3A4FF6" w14:textId="77777777" w:rsidR="00786092" w:rsidRDefault="00786092" w:rsidP="00786092">
            <w:pPr>
              <w:rPr>
                <w:lang w:eastAsia="ko-KR"/>
              </w:rPr>
            </w:pPr>
          </w:p>
        </w:tc>
        <w:tc>
          <w:tcPr>
            <w:tcW w:w="4815" w:type="dxa"/>
          </w:tcPr>
          <w:p w14:paraId="741A658F" w14:textId="77777777" w:rsidR="00786092" w:rsidRDefault="00786092" w:rsidP="00786092">
            <w:pPr>
              <w:rPr>
                <w:lang w:eastAsia="ko-KR"/>
              </w:rPr>
            </w:pPr>
          </w:p>
        </w:tc>
      </w:tr>
    </w:tbl>
    <w:p w14:paraId="391716FC" w14:textId="77777777" w:rsidR="00786092" w:rsidRPr="00786092" w:rsidRDefault="00786092" w:rsidP="00786092">
      <w:pPr>
        <w:rPr>
          <w:lang w:eastAsia="ko-KR"/>
        </w:rPr>
      </w:pPr>
    </w:p>
    <w:p w14:paraId="0A5982BD" w14:textId="77777777" w:rsidR="00D179AF" w:rsidRDefault="007D6BF8">
      <w:pPr>
        <w:pStyle w:val="Heading1"/>
      </w:pPr>
      <w:bookmarkStart w:id="3" w:name="_Toc497230266"/>
      <w:bookmarkStart w:id="4" w:name="_Toc497230267"/>
      <w:r>
        <w:rPr>
          <w:rFonts w:hint="eastAsia"/>
          <w:lang w:eastAsia="ko-KR"/>
        </w:rPr>
        <w:t>2</w:t>
      </w:r>
      <w:bookmarkEnd w:id="3"/>
      <w:r>
        <w:t xml:space="preserve"> </w:t>
      </w:r>
      <w:bookmarkEnd w:id="4"/>
      <w:r>
        <w:t>Discussion</w:t>
      </w:r>
    </w:p>
    <w:p w14:paraId="26F93978" w14:textId="24DF22C1" w:rsidR="00D179AF" w:rsidRDefault="007D6BF8">
      <w:pPr>
        <w:pStyle w:val="Heading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PDCCH-ConfigCommon</w:t>
      </w:r>
      <w:r>
        <w:rPr>
          <w:sz w:val="22"/>
          <w:lang w:eastAsia="zh-CN"/>
        </w:rPr>
        <w:t xml:space="preserve"> instead of in SIBx,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lastRenderedPageBreak/>
        <w:t xml:space="preserve">Question 1: Do you agree that MCCH/MTCH search space configuration can be included as part of </w:t>
      </w:r>
      <w:r w:rsidRPr="00EE54D5">
        <w:rPr>
          <w:b/>
          <w:sz w:val="22"/>
          <w:szCs w:val="22"/>
        </w:rPr>
        <w:t>PDCCH-ConfigCommon</w:t>
      </w:r>
      <w:r>
        <w:rPr>
          <w:b/>
          <w:sz w:val="22"/>
          <w:szCs w:val="22"/>
        </w:rPr>
        <w:t>,</w:t>
      </w:r>
      <w:r w:rsidRPr="00EE54D5">
        <w:rPr>
          <w:b/>
          <w:sz w:val="22"/>
          <w:szCs w:val="22"/>
        </w:rPr>
        <w:t xml:space="preserve"> to unify the search space configur</w:t>
      </w:r>
      <w:r>
        <w:rPr>
          <w:b/>
          <w:sz w:val="22"/>
          <w:szCs w:val="22"/>
        </w:rPr>
        <w:t>ation for UEs in all RRC states?</w:t>
      </w:r>
    </w:p>
    <w:tbl>
      <w:tblPr>
        <w:tblStyle w:val="TableGrid"/>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1175EE">
            <w:pPr>
              <w:spacing w:after="120"/>
              <w:jc w:val="both"/>
              <w:rPr>
                <w:b/>
                <w:sz w:val="22"/>
                <w:szCs w:val="22"/>
              </w:rPr>
            </w:pPr>
            <w:r>
              <w:rPr>
                <w:b/>
                <w:sz w:val="22"/>
                <w:szCs w:val="22"/>
              </w:rPr>
              <w:t>Company</w:t>
            </w:r>
          </w:p>
        </w:tc>
        <w:tc>
          <w:tcPr>
            <w:tcW w:w="900" w:type="dxa"/>
          </w:tcPr>
          <w:p w14:paraId="7A333DD5" w14:textId="3A09F3DA" w:rsidR="00EE54D5" w:rsidRDefault="00EE54D5" w:rsidP="001175EE">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BC8EA42" w14:textId="763DC6FC" w:rsidR="00EE54D5" w:rsidRPr="004E4FF6" w:rsidRDefault="004E4FF6"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F9A435B" w14:textId="38F92D3D" w:rsidR="00EE54D5" w:rsidRDefault="004E4FF6" w:rsidP="004E4FF6">
            <w:pPr>
              <w:spacing w:after="120"/>
              <w:jc w:val="both"/>
              <w:rPr>
                <w:rFonts w:eastAsia="宋体"/>
                <w:sz w:val="22"/>
                <w:szCs w:val="22"/>
                <w:lang w:eastAsia="zh-CN"/>
              </w:rPr>
            </w:pPr>
            <w:r w:rsidRPr="004E4FF6">
              <w:rPr>
                <w:rFonts w:eastAsia="宋体"/>
                <w:sz w:val="22"/>
                <w:szCs w:val="22"/>
                <w:lang w:eastAsia="zh-CN"/>
              </w:rPr>
              <w:t>W</w:t>
            </w:r>
            <w:r w:rsidRPr="004E4FF6">
              <w:rPr>
                <w:rFonts w:eastAsia="宋体" w:hint="eastAsia"/>
                <w:sz w:val="22"/>
                <w:szCs w:val="22"/>
                <w:lang w:eastAsia="zh-CN"/>
              </w:rPr>
              <w:t xml:space="preserve">e prefer to follow RAN1 instruction that </w:t>
            </w:r>
            <w:r w:rsidRPr="004E4FF6">
              <w:rPr>
                <w:rFonts w:eastAsia="宋体"/>
                <w:sz w:val="22"/>
                <w:szCs w:val="22"/>
                <w:lang w:eastAsia="zh-CN"/>
              </w:rPr>
              <w:t>search spaces for MCCH and MTCH are</w:t>
            </w:r>
            <w:r w:rsidRPr="004E4FF6">
              <w:rPr>
                <w:rFonts w:eastAsia="宋体" w:hint="eastAsia"/>
                <w:sz w:val="22"/>
                <w:szCs w:val="22"/>
                <w:lang w:eastAsia="zh-CN"/>
              </w:rPr>
              <w:t xml:space="preserve"> </w:t>
            </w:r>
            <w:r w:rsidRPr="004E4FF6">
              <w:rPr>
                <w:rFonts w:eastAsia="宋体"/>
                <w:sz w:val="22"/>
                <w:szCs w:val="22"/>
                <w:lang w:eastAsia="zh-CN"/>
              </w:rPr>
              <w:t>included in SIBx and MCCH respectively</w:t>
            </w:r>
            <w:r w:rsidRPr="004E4FF6">
              <w:rPr>
                <w:rFonts w:eastAsia="宋体" w:hint="eastAsia"/>
                <w:sz w:val="22"/>
                <w:szCs w:val="22"/>
                <w:lang w:eastAsia="zh-CN"/>
              </w:rPr>
              <w:t>.</w:t>
            </w:r>
            <w:r w:rsidR="005F0B1A">
              <w:rPr>
                <w:rFonts w:eastAsia="宋体" w:hint="eastAsia"/>
                <w:sz w:val="22"/>
                <w:szCs w:val="22"/>
                <w:lang w:eastAsia="zh-CN"/>
              </w:rPr>
              <w:t xml:space="preserve">we do not think such information as part of broadcast PTM configuration should be </w:t>
            </w:r>
            <w:r w:rsidR="005F0B1A">
              <w:rPr>
                <w:rFonts w:eastAsia="宋体"/>
                <w:sz w:val="22"/>
                <w:szCs w:val="22"/>
                <w:lang w:eastAsia="zh-CN"/>
              </w:rPr>
              <w:t>delivered</w:t>
            </w:r>
            <w:r w:rsidR="005F0B1A">
              <w:rPr>
                <w:rFonts w:eastAsia="宋体" w:hint="eastAsia"/>
                <w:sz w:val="22"/>
                <w:szCs w:val="22"/>
                <w:lang w:eastAsia="zh-CN"/>
              </w:rPr>
              <w:t xml:space="preserve"> in dedicated RRC message.</w:t>
            </w:r>
          </w:p>
          <w:p w14:paraId="78276A08" w14:textId="77777777" w:rsidR="002B10AB" w:rsidRDefault="002B10AB" w:rsidP="004E4FF6">
            <w:pPr>
              <w:spacing w:after="120"/>
              <w:jc w:val="both"/>
              <w:rPr>
                <w:rFonts w:eastAsia="宋体"/>
                <w:sz w:val="22"/>
                <w:szCs w:val="22"/>
                <w:lang w:eastAsia="zh-CN"/>
              </w:rPr>
            </w:pPr>
            <w:r>
              <w:rPr>
                <w:rFonts w:eastAsia="宋体"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宋体"/>
                <w:lang w:eastAsia="zh-CN"/>
              </w:rPr>
            </w:pPr>
            <w:r>
              <w:t>The two-step based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637667C4" w14:textId="72094103" w:rsidR="00EE54D5" w:rsidRDefault="00167D3C" w:rsidP="001175E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3BE19186" w14:textId="5EBF543A" w:rsidR="00EE54D5" w:rsidRDefault="00167D3C" w:rsidP="001175EE">
            <w:pPr>
              <w:rPr>
                <w:rFonts w:eastAsia="宋体"/>
                <w:bCs/>
                <w:lang w:eastAsia="zh-CN"/>
              </w:rPr>
            </w:pPr>
            <w:r>
              <w:rPr>
                <w:rFonts w:eastAsia="宋体"/>
                <w:bCs/>
                <w:lang w:eastAsia="zh-CN"/>
              </w:rPr>
              <w:t>We have the same understanding as CATT</w:t>
            </w:r>
          </w:p>
        </w:tc>
      </w:tr>
      <w:tr w:rsidR="00EE54D5" w14:paraId="6E25B07A" w14:textId="77777777" w:rsidTr="00EE54D5">
        <w:tc>
          <w:tcPr>
            <w:tcW w:w="2425" w:type="dxa"/>
          </w:tcPr>
          <w:p w14:paraId="1687387D" w14:textId="2C8361EF" w:rsidR="00EE54D5" w:rsidRDefault="00EE54D5" w:rsidP="001175EE">
            <w:pPr>
              <w:spacing w:after="120"/>
              <w:jc w:val="both"/>
              <w:rPr>
                <w:rFonts w:eastAsia="宋体"/>
                <w:bCs/>
                <w:sz w:val="22"/>
                <w:szCs w:val="22"/>
                <w:lang w:eastAsia="zh-CN"/>
              </w:rPr>
            </w:pPr>
          </w:p>
        </w:tc>
        <w:tc>
          <w:tcPr>
            <w:tcW w:w="900" w:type="dxa"/>
          </w:tcPr>
          <w:p w14:paraId="1913A937" w14:textId="77777777" w:rsidR="00EE54D5" w:rsidRDefault="00EE54D5" w:rsidP="001175EE">
            <w:pPr>
              <w:rPr>
                <w:bCs/>
              </w:rPr>
            </w:pPr>
          </w:p>
        </w:tc>
        <w:tc>
          <w:tcPr>
            <w:tcW w:w="6304" w:type="dxa"/>
          </w:tcPr>
          <w:p w14:paraId="5C8ED246" w14:textId="5077A577" w:rsidR="00EE54D5" w:rsidRDefault="00EE54D5" w:rsidP="001175EE">
            <w:pPr>
              <w:rPr>
                <w:bCs/>
              </w:rPr>
            </w:pPr>
          </w:p>
        </w:tc>
      </w:tr>
      <w:tr w:rsidR="00EE54D5" w14:paraId="284CC2FB" w14:textId="77777777" w:rsidTr="00EE54D5">
        <w:tc>
          <w:tcPr>
            <w:tcW w:w="2425" w:type="dxa"/>
          </w:tcPr>
          <w:p w14:paraId="36F02B7C" w14:textId="0436490E" w:rsidR="00EE54D5" w:rsidRDefault="00EE54D5" w:rsidP="001175EE">
            <w:pPr>
              <w:spacing w:after="120"/>
              <w:jc w:val="both"/>
              <w:rPr>
                <w:rFonts w:eastAsia="MS Mincho"/>
                <w:bCs/>
                <w:sz w:val="22"/>
                <w:szCs w:val="22"/>
                <w:lang w:eastAsia="ja-JP"/>
              </w:rPr>
            </w:pPr>
          </w:p>
        </w:tc>
        <w:tc>
          <w:tcPr>
            <w:tcW w:w="900" w:type="dxa"/>
          </w:tcPr>
          <w:p w14:paraId="5866FBAB" w14:textId="77777777" w:rsidR="00EE54D5" w:rsidRDefault="00EE54D5" w:rsidP="001175EE">
            <w:pPr>
              <w:rPr>
                <w:rFonts w:eastAsia="MS Mincho"/>
                <w:bCs/>
                <w:sz w:val="22"/>
                <w:szCs w:val="22"/>
                <w:lang w:eastAsia="ja-JP"/>
              </w:rPr>
            </w:pPr>
          </w:p>
        </w:tc>
        <w:tc>
          <w:tcPr>
            <w:tcW w:w="6304" w:type="dxa"/>
          </w:tcPr>
          <w:p w14:paraId="36C114EE" w14:textId="224F546F" w:rsidR="00EE54D5" w:rsidRDefault="00EE54D5" w:rsidP="001175EE">
            <w:pPr>
              <w:rPr>
                <w:rFonts w:eastAsia="MS Mincho"/>
                <w:bCs/>
                <w:sz w:val="22"/>
                <w:szCs w:val="22"/>
                <w:lang w:eastAsia="ja-JP"/>
              </w:rPr>
            </w:pPr>
          </w:p>
        </w:tc>
      </w:tr>
    </w:tbl>
    <w:p w14:paraId="2F556910" w14:textId="77777777" w:rsidR="00EE54D5" w:rsidRDefault="00EE54D5">
      <w:pPr>
        <w:rPr>
          <w:sz w:val="22"/>
          <w:lang w:eastAsia="zh-CN"/>
        </w:rPr>
      </w:pPr>
    </w:p>
    <w:p w14:paraId="217B90B2" w14:textId="0559EEF3" w:rsidR="008B1D58" w:rsidRDefault="003E6380">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3E6380" w:rsidRDefault="003E6380" w:rsidP="003E6380">
                            <w:pPr>
                              <w:pStyle w:val="PL"/>
                              <w:shd w:val="clear" w:color="auto" w:fill="E6E6E6"/>
                              <w:tabs>
                                <w:tab w:val="clear" w:pos="4608"/>
                              </w:tabs>
                            </w:pPr>
                            <w:r>
                              <w:t>PDSCH-ConfigBroadcast</w:t>
                            </w:r>
                            <w:r w:rsidRPr="0085202C">
                              <w:t>-r17</w:t>
                            </w:r>
                            <w:r>
                              <w:t xml:space="preserve"> ::=  </w:t>
                            </w:r>
                            <w:r>
                              <w:rPr>
                                <w:color w:val="993366"/>
                              </w:rPr>
                              <w:t>SEQUENCE</w:t>
                            </w:r>
                            <w:r>
                              <w:t xml:space="preserve"> {</w:t>
                            </w:r>
                          </w:p>
                          <w:p w14:paraId="1A68730A" w14:textId="77777777" w:rsidR="003E6380" w:rsidRDefault="003E6380" w:rsidP="003E6380">
                            <w:pPr>
                              <w:pStyle w:val="PL"/>
                              <w:shd w:val="clear" w:color="auto" w:fill="E6E6E6"/>
                            </w:pPr>
                            <w:r>
                              <w:t xml:space="preserve">    dataScramblingIdentityPDSCH-r17        INTEGER (0..1023)                                                   OPTIONAL,   -- Need S</w:t>
                            </w:r>
                          </w:p>
                          <w:p w14:paraId="34121948" w14:textId="77777777" w:rsidR="003E6380" w:rsidRDefault="003E638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rateMatchPatternToAddModList-r17       SEQUENCE (SIZE (1..maxNrofRateMatchPatterns)) OF RateMatchPattern   OPTIONAL,   -- Need R</w:t>
                            </w:r>
                          </w:p>
                          <w:p w14:paraId="56E8AB5F" w14:textId="77777777" w:rsidR="003E6380" w:rsidRDefault="003E6380" w:rsidP="003E6380">
                            <w:pPr>
                              <w:pStyle w:val="PL"/>
                              <w:shd w:val="clear" w:color="auto" w:fill="E6E6E6"/>
                            </w:pPr>
                            <w:r>
                              <w:t xml:space="preserve">    mcs-Table-r17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r w:rsidRPr="00D035E1">
                              <w:t>xOverhead</w:t>
                            </w:r>
                            <w:r>
                              <w:t>-r17</w:t>
                            </w:r>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3E6380" w:rsidRDefault="003E6380" w:rsidP="003E6380">
                      <w:pPr>
                        <w:pStyle w:val="PL"/>
                        <w:shd w:val="clear" w:color="auto" w:fill="E6E6E6"/>
                        <w:tabs>
                          <w:tab w:val="clear" w:pos="4608"/>
                        </w:tabs>
                      </w:pPr>
                      <w:r>
                        <w:t>PDSCH-ConfigBroadcast</w:t>
                      </w:r>
                      <w:r w:rsidRPr="0085202C">
                        <w:t>-r17</w:t>
                      </w:r>
                      <w:r>
                        <w:t xml:space="preserve"> ::=  </w:t>
                      </w:r>
                      <w:r>
                        <w:rPr>
                          <w:color w:val="993366"/>
                        </w:rPr>
                        <w:t>SEQUENCE</w:t>
                      </w:r>
                      <w:r>
                        <w:t xml:space="preserve"> {</w:t>
                      </w:r>
                    </w:p>
                    <w:p w14:paraId="1A68730A" w14:textId="77777777" w:rsidR="003E6380" w:rsidRDefault="003E6380" w:rsidP="003E6380">
                      <w:pPr>
                        <w:pStyle w:val="PL"/>
                        <w:shd w:val="clear" w:color="auto" w:fill="E6E6E6"/>
                      </w:pPr>
                      <w:r>
                        <w:t xml:space="preserve">    dataScramblingIdentityPDSCH-r17        INTEGER (0..1023)                                                   OPTIONAL,   -- Need S</w:t>
                      </w:r>
                    </w:p>
                    <w:p w14:paraId="34121948" w14:textId="77777777" w:rsidR="003E6380" w:rsidRDefault="003E638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rateMatchPatternToAddModList-r17       SEQUENCE (SIZE (1..maxNrofRateMatchPatterns)) OF RateMatchPattern   OPTIONAL,   -- Need R</w:t>
                      </w:r>
                    </w:p>
                    <w:p w14:paraId="56E8AB5F" w14:textId="77777777" w:rsidR="003E6380" w:rsidRDefault="003E6380" w:rsidP="003E6380">
                      <w:pPr>
                        <w:pStyle w:val="PL"/>
                        <w:shd w:val="clear" w:color="auto" w:fill="E6E6E6"/>
                      </w:pPr>
                      <w:r>
                        <w:t xml:space="preserve">    mcs-Table-r17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r w:rsidRPr="00D035E1">
                        <w:t>xOverhead</w:t>
                      </w:r>
                      <w:r>
                        <w:t>-r17</w:t>
                      </w:r>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(pdsch-AggregationFactor-MTCH)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TableGrid"/>
        <w:tblW w:w="0" w:type="auto"/>
        <w:tblLook w:val="04A0" w:firstRow="1" w:lastRow="0" w:firstColumn="1" w:lastColumn="0" w:noHBand="0" w:noVBand="1"/>
      </w:tblPr>
      <w:tblGrid>
        <w:gridCol w:w="2425"/>
        <w:gridCol w:w="900"/>
        <w:gridCol w:w="6304"/>
      </w:tblGrid>
      <w:tr w:rsidR="003E6380" w14:paraId="3C452282" w14:textId="77777777" w:rsidTr="001175EE">
        <w:tc>
          <w:tcPr>
            <w:tcW w:w="2425" w:type="dxa"/>
          </w:tcPr>
          <w:p w14:paraId="71AC09C8" w14:textId="77777777" w:rsidR="003E6380" w:rsidRDefault="003E6380" w:rsidP="001175EE">
            <w:pPr>
              <w:spacing w:after="120"/>
              <w:jc w:val="both"/>
              <w:rPr>
                <w:b/>
                <w:sz w:val="22"/>
                <w:szCs w:val="22"/>
              </w:rPr>
            </w:pPr>
            <w:r>
              <w:rPr>
                <w:b/>
                <w:sz w:val="22"/>
                <w:szCs w:val="22"/>
              </w:rPr>
              <w:t>Company</w:t>
            </w:r>
          </w:p>
        </w:tc>
        <w:tc>
          <w:tcPr>
            <w:tcW w:w="900" w:type="dxa"/>
          </w:tcPr>
          <w:p w14:paraId="70001FBC" w14:textId="77777777" w:rsidR="003E6380" w:rsidRDefault="003E6380" w:rsidP="001175EE">
            <w:pPr>
              <w:spacing w:after="120"/>
              <w:jc w:val="both"/>
              <w:rPr>
                <w:b/>
                <w:sz w:val="22"/>
                <w:szCs w:val="22"/>
              </w:rPr>
            </w:pPr>
            <w:r>
              <w:rPr>
                <w:b/>
                <w:sz w:val="22"/>
                <w:szCs w:val="22"/>
              </w:rPr>
              <w:t>Yes/No</w:t>
            </w:r>
          </w:p>
        </w:tc>
        <w:tc>
          <w:tcPr>
            <w:tcW w:w="6304" w:type="dxa"/>
          </w:tcPr>
          <w:p w14:paraId="4FCE66A8" w14:textId="77777777" w:rsidR="003E6380" w:rsidRDefault="003E6380" w:rsidP="001175EE">
            <w:pPr>
              <w:spacing w:after="120"/>
              <w:jc w:val="both"/>
              <w:rPr>
                <w:b/>
                <w:sz w:val="22"/>
                <w:szCs w:val="22"/>
              </w:rPr>
            </w:pPr>
            <w:r>
              <w:rPr>
                <w:b/>
                <w:sz w:val="22"/>
                <w:szCs w:val="22"/>
              </w:rPr>
              <w:t>Justification</w:t>
            </w:r>
          </w:p>
        </w:tc>
      </w:tr>
      <w:tr w:rsidR="003E6380" w14:paraId="49D92F10" w14:textId="77777777" w:rsidTr="001175EE">
        <w:tc>
          <w:tcPr>
            <w:tcW w:w="2425" w:type="dxa"/>
          </w:tcPr>
          <w:p w14:paraId="4349A925" w14:textId="0B5E8550" w:rsidR="003E6380" w:rsidRPr="002B10AB" w:rsidRDefault="002B10A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BEADB10" w14:textId="2BCDBC99" w:rsidR="003E6380" w:rsidRPr="002B10AB" w:rsidRDefault="002B10AB"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7BE2E0DB" w14:textId="77777777" w:rsidR="003E6380" w:rsidRDefault="003E6380" w:rsidP="001175EE">
            <w:pPr>
              <w:spacing w:after="120"/>
              <w:jc w:val="both"/>
              <w:rPr>
                <w:b/>
                <w:sz w:val="22"/>
                <w:szCs w:val="22"/>
              </w:rPr>
            </w:pPr>
          </w:p>
        </w:tc>
      </w:tr>
      <w:tr w:rsidR="003E6380" w14:paraId="44396AD1" w14:textId="77777777" w:rsidTr="001175EE">
        <w:tc>
          <w:tcPr>
            <w:tcW w:w="2425" w:type="dxa"/>
          </w:tcPr>
          <w:p w14:paraId="2BEF5C3E" w14:textId="468393AC" w:rsidR="003E6380"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18B291CA" w14:textId="2FFB49A4" w:rsidR="003E6380" w:rsidRDefault="00167D3C"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158FAF01" w14:textId="77777777" w:rsidR="003E6380" w:rsidRDefault="003E6380" w:rsidP="001175EE">
            <w:pPr>
              <w:rPr>
                <w:rFonts w:eastAsia="宋体"/>
                <w:bCs/>
                <w:lang w:eastAsia="zh-CN"/>
              </w:rPr>
            </w:pPr>
          </w:p>
        </w:tc>
      </w:tr>
      <w:tr w:rsidR="003E6380" w14:paraId="6969F443" w14:textId="77777777" w:rsidTr="001175EE">
        <w:tc>
          <w:tcPr>
            <w:tcW w:w="2425" w:type="dxa"/>
          </w:tcPr>
          <w:p w14:paraId="69C3A944" w14:textId="77777777" w:rsidR="003E6380" w:rsidRDefault="003E6380" w:rsidP="001175EE">
            <w:pPr>
              <w:spacing w:after="120"/>
              <w:jc w:val="both"/>
              <w:rPr>
                <w:rFonts w:eastAsia="宋体"/>
                <w:bCs/>
                <w:sz w:val="22"/>
                <w:szCs w:val="22"/>
                <w:lang w:eastAsia="zh-CN"/>
              </w:rPr>
            </w:pPr>
          </w:p>
        </w:tc>
        <w:tc>
          <w:tcPr>
            <w:tcW w:w="900" w:type="dxa"/>
          </w:tcPr>
          <w:p w14:paraId="124191A3" w14:textId="77777777" w:rsidR="003E6380" w:rsidRDefault="003E6380" w:rsidP="001175EE">
            <w:pPr>
              <w:rPr>
                <w:bCs/>
              </w:rPr>
            </w:pPr>
          </w:p>
        </w:tc>
        <w:tc>
          <w:tcPr>
            <w:tcW w:w="6304" w:type="dxa"/>
          </w:tcPr>
          <w:p w14:paraId="787CDE52" w14:textId="77777777" w:rsidR="003E6380" w:rsidRDefault="003E6380" w:rsidP="001175EE">
            <w:pPr>
              <w:rPr>
                <w:bCs/>
              </w:rPr>
            </w:pPr>
          </w:p>
        </w:tc>
      </w:tr>
      <w:tr w:rsidR="003E6380" w14:paraId="17F0631A" w14:textId="77777777" w:rsidTr="001175EE">
        <w:tc>
          <w:tcPr>
            <w:tcW w:w="2425" w:type="dxa"/>
          </w:tcPr>
          <w:p w14:paraId="20CC8D93" w14:textId="77777777" w:rsidR="003E6380" w:rsidRDefault="003E6380" w:rsidP="001175EE">
            <w:pPr>
              <w:spacing w:after="120"/>
              <w:jc w:val="both"/>
              <w:rPr>
                <w:rFonts w:eastAsia="MS Mincho"/>
                <w:bCs/>
                <w:sz w:val="22"/>
                <w:szCs w:val="22"/>
                <w:lang w:eastAsia="ja-JP"/>
              </w:rPr>
            </w:pPr>
          </w:p>
        </w:tc>
        <w:tc>
          <w:tcPr>
            <w:tcW w:w="900" w:type="dxa"/>
          </w:tcPr>
          <w:p w14:paraId="62601512" w14:textId="77777777" w:rsidR="003E6380" w:rsidRDefault="003E6380" w:rsidP="001175EE">
            <w:pPr>
              <w:rPr>
                <w:rFonts w:eastAsia="MS Mincho"/>
                <w:bCs/>
                <w:sz w:val="22"/>
                <w:szCs w:val="22"/>
                <w:lang w:eastAsia="ja-JP"/>
              </w:rPr>
            </w:pPr>
          </w:p>
        </w:tc>
        <w:tc>
          <w:tcPr>
            <w:tcW w:w="6304" w:type="dxa"/>
          </w:tcPr>
          <w:p w14:paraId="1B15371F" w14:textId="77777777" w:rsidR="003E6380" w:rsidRDefault="003E6380" w:rsidP="001175EE">
            <w:pPr>
              <w:rPr>
                <w:rFonts w:eastAsia="MS Mincho"/>
                <w:bCs/>
                <w:sz w:val="22"/>
                <w:szCs w:val="22"/>
                <w:lang w:eastAsia="ja-JP"/>
              </w:rPr>
            </w:pP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TableGrid"/>
        <w:tblW w:w="0" w:type="auto"/>
        <w:tblLook w:val="04A0" w:firstRow="1" w:lastRow="0" w:firstColumn="1" w:lastColumn="0" w:noHBand="0" w:noVBand="1"/>
      </w:tblPr>
      <w:tblGrid>
        <w:gridCol w:w="2359"/>
        <w:gridCol w:w="1439"/>
        <w:gridCol w:w="6057"/>
      </w:tblGrid>
      <w:tr w:rsidR="00B76920" w14:paraId="1B4F8732" w14:textId="77777777" w:rsidTr="001175EE">
        <w:tc>
          <w:tcPr>
            <w:tcW w:w="2425" w:type="dxa"/>
          </w:tcPr>
          <w:p w14:paraId="0F4F04A0" w14:textId="77777777" w:rsidR="00B76920" w:rsidRDefault="00B76920" w:rsidP="001175EE">
            <w:pPr>
              <w:spacing w:after="120"/>
              <w:jc w:val="both"/>
              <w:rPr>
                <w:b/>
                <w:sz w:val="22"/>
                <w:szCs w:val="22"/>
              </w:rPr>
            </w:pPr>
            <w:r>
              <w:rPr>
                <w:b/>
                <w:sz w:val="22"/>
                <w:szCs w:val="22"/>
              </w:rPr>
              <w:t>Company</w:t>
            </w:r>
          </w:p>
        </w:tc>
        <w:tc>
          <w:tcPr>
            <w:tcW w:w="900" w:type="dxa"/>
          </w:tcPr>
          <w:p w14:paraId="65711FF3" w14:textId="77777777" w:rsidR="00B76920" w:rsidRDefault="00B76920" w:rsidP="001175EE">
            <w:pPr>
              <w:spacing w:after="120"/>
              <w:jc w:val="both"/>
              <w:rPr>
                <w:b/>
                <w:sz w:val="22"/>
                <w:szCs w:val="22"/>
              </w:rPr>
            </w:pPr>
            <w:r>
              <w:rPr>
                <w:b/>
                <w:sz w:val="22"/>
                <w:szCs w:val="22"/>
              </w:rPr>
              <w:t>Yes/No</w:t>
            </w:r>
          </w:p>
        </w:tc>
        <w:tc>
          <w:tcPr>
            <w:tcW w:w="6304" w:type="dxa"/>
          </w:tcPr>
          <w:p w14:paraId="3FE3A576" w14:textId="77777777" w:rsidR="00B76920" w:rsidRDefault="00B76920" w:rsidP="001175EE">
            <w:pPr>
              <w:spacing w:after="120"/>
              <w:jc w:val="both"/>
              <w:rPr>
                <w:b/>
                <w:sz w:val="22"/>
                <w:szCs w:val="22"/>
              </w:rPr>
            </w:pPr>
            <w:r>
              <w:rPr>
                <w:b/>
                <w:sz w:val="22"/>
                <w:szCs w:val="22"/>
              </w:rPr>
              <w:t>Justification</w:t>
            </w:r>
          </w:p>
        </w:tc>
      </w:tr>
      <w:tr w:rsidR="00D45F6C" w14:paraId="1865ECE4" w14:textId="77777777" w:rsidTr="001175EE">
        <w:tc>
          <w:tcPr>
            <w:tcW w:w="2425" w:type="dxa"/>
          </w:tcPr>
          <w:p w14:paraId="55024F25" w14:textId="77B85090" w:rsidR="00D45F6C" w:rsidRPr="00D45F6C" w:rsidRDefault="00D45F6C"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54A3314E" w14:textId="1BC45816" w:rsidR="00D45F6C" w:rsidRPr="00D45F6C" w:rsidRDefault="00D45F6C" w:rsidP="00D413D4">
            <w:pPr>
              <w:spacing w:after="120"/>
              <w:jc w:val="both"/>
              <w:rPr>
                <w:rFonts w:eastAsia="宋体"/>
                <w:b/>
                <w:sz w:val="22"/>
                <w:szCs w:val="22"/>
                <w:lang w:eastAsia="zh-CN"/>
              </w:rPr>
            </w:pPr>
            <w:r>
              <w:rPr>
                <w:rFonts w:eastAsia="宋体" w:hint="eastAsia"/>
                <w:b/>
                <w:sz w:val="22"/>
                <w:szCs w:val="22"/>
                <w:lang w:eastAsia="zh-CN"/>
              </w:rPr>
              <w:t>Yes,</w:t>
            </w:r>
            <w:r w:rsidR="00D413D4">
              <w:rPr>
                <w:rFonts w:eastAsia="宋体" w:hint="eastAsia"/>
                <w:b/>
                <w:sz w:val="22"/>
                <w:szCs w:val="22"/>
                <w:lang w:eastAsia="zh-CN"/>
              </w:rPr>
              <w:t xml:space="preserve"> </w:t>
            </w:r>
            <w:r>
              <w:rPr>
                <w:rFonts w:eastAsia="宋体" w:hint="eastAsia"/>
                <w:b/>
                <w:sz w:val="22"/>
                <w:szCs w:val="22"/>
                <w:lang w:eastAsia="zh-CN"/>
              </w:rPr>
              <w:t>and RAN1 confirmation is needed</w:t>
            </w:r>
          </w:p>
        </w:tc>
        <w:tc>
          <w:tcPr>
            <w:tcW w:w="6304" w:type="dxa"/>
          </w:tcPr>
          <w:p w14:paraId="13A768A3" w14:textId="5673F824" w:rsidR="00D45F6C" w:rsidRPr="00D413D4" w:rsidRDefault="00D45F6C" w:rsidP="00D413D4">
            <w:pPr>
              <w:pStyle w:val="BodyText"/>
              <w:spacing w:before="240"/>
              <w:rPr>
                <w:rFonts w:eastAsia="宋体" w:cs="Arial"/>
                <w:lang w:eastAsia="zh-CN"/>
              </w:rPr>
            </w:pPr>
            <w:r>
              <w:rPr>
                <w:rFonts w:eastAsiaTheme="minorEastAsia" w:cs="Arial"/>
                <w:lang w:eastAsia="zh-CN"/>
              </w:rPr>
              <w:t>According to RAN1 LS, The CFR frequency resources(i.e. cfr-Config-MCCH-MTCH) used for MCCH and MTCH are configured in SIBx, and it is cell specific. This can be understood as that a single CFR is used for MCCH and all MTCHs of all broadcast services in the cell. But on the other hand, the PDSCH carrying MTCH(i.e. pdsch-Config-MTCH) is described as per CFR and included in MCCH, which implies that there may be multiple CFR in a cell. So it seems necessary to confirm with RAN1 on this.</w:t>
            </w:r>
          </w:p>
        </w:tc>
      </w:tr>
      <w:tr w:rsidR="00B76920" w14:paraId="05F59ADF" w14:textId="77777777" w:rsidTr="001175EE">
        <w:tc>
          <w:tcPr>
            <w:tcW w:w="2425" w:type="dxa"/>
          </w:tcPr>
          <w:p w14:paraId="193D98BC" w14:textId="0C86B55F" w:rsidR="00B76920"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6B1916B9" w14:textId="2C92AFDE" w:rsidR="00B76920" w:rsidRDefault="00167D3C" w:rsidP="001175EE">
            <w:pPr>
              <w:rPr>
                <w:rFonts w:eastAsia="宋体"/>
                <w:bCs/>
                <w:lang w:eastAsia="zh-CN"/>
              </w:rPr>
            </w:pPr>
            <w:r>
              <w:rPr>
                <w:rFonts w:eastAsia="宋体" w:hint="eastAsia"/>
                <w:bCs/>
                <w:lang w:eastAsia="zh-CN"/>
              </w:rPr>
              <w:t>Y</w:t>
            </w:r>
            <w:r>
              <w:rPr>
                <w:rFonts w:eastAsia="宋体"/>
                <w:bCs/>
                <w:lang w:eastAsia="zh-CN"/>
              </w:rPr>
              <w:t xml:space="preserve">es </w:t>
            </w:r>
          </w:p>
        </w:tc>
        <w:tc>
          <w:tcPr>
            <w:tcW w:w="6304" w:type="dxa"/>
          </w:tcPr>
          <w:p w14:paraId="3C899A6A" w14:textId="05C3F3D8" w:rsidR="00B76920" w:rsidRDefault="00167D3C" w:rsidP="001175EE">
            <w:pPr>
              <w:rPr>
                <w:rFonts w:eastAsia="宋体"/>
                <w:bCs/>
                <w:lang w:eastAsia="zh-CN"/>
              </w:rPr>
            </w:pPr>
            <w:r>
              <w:rPr>
                <w:rFonts w:eastAsia="宋体"/>
                <w:bCs/>
                <w:lang w:eastAsia="zh-CN"/>
              </w:rPr>
              <w:t>We can inform RAN1 our decision</w:t>
            </w:r>
          </w:p>
        </w:tc>
      </w:tr>
      <w:tr w:rsidR="00B76920" w14:paraId="6B52B86B" w14:textId="77777777" w:rsidTr="001175EE">
        <w:tc>
          <w:tcPr>
            <w:tcW w:w="2425" w:type="dxa"/>
          </w:tcPr>
          <w:p w14:paraId="3A42FFA1" w14:textId="77777777" w:rsidR="00B76920" w:rsidRDefault="00B76920" w:rsidP="001175EE">
            <w:pPr>
              <w:spacing w:after="120"/>
              <w:jc w:val="both"/>
              <w:rPr>
                <w:rFonts w:eastAsia="宋体"/>
                <w:bCs/>
                <w:sz w:val="22"/>
                <w:szCs w:val="22"/>
                <w:lang w:eastAsia="zh-CN"/>
              </w:rPr>
            </w:pPr>
          </w:p>
        </w:tc>
        <w:tc>
          <w:tcPr>
            <w:tcW w:w="900" w:type="dxa"/>
          </w:tcPr>
          <w:p w14:paraId="37559A2E" w14:textId="77777777" w:rsidR="00B76920" w:rsidRDefault="00B76920" w:rsidP="001175EE">
            <w:pPr>
              <w:rPr>
                <w:bCs/>
              </w:rPr>
            </w:pPr>
          </w:p>
        </w:tc>
        <w:tc>
          <w:tcPr>
            <w:tcW w:w="6304" w:type="dxa"/>
          </w:tcPr>
          <w:p w14:paraId="6A08B69E" w14:textId="77777777" w:rsidR="00B76920" w:rsidRDefault="00B76920" w:rsidP="001175EE">
            <w:pPr>
              <w:rPr>
                <w:bCs/>
              </w:rPr>
            </w:pPr>
          </w:p>
        </w:tc>
      </w:tr>
      <w:tr w:rsidR="00B76920" w14:paraId="7ACCF2BD" w14:textId="77777777" w:rsidTr="001175EE">
        <w:tc>
          <w:tcPr>
            <w:tcW w:w="2425" w:type="dxa"/>
          </w:tcPr>
          <w:p w14:paraId="5F79C5B9" w14:textId="77777777" w:rsidR="00B76920" w:rsidRDefault="00B76920" w:rsidP="001175EE">
            <w:pPr>
              <w:spacing w:after="120"/>
              <w:jc w:val="both"/>
              <w:rPr>
                <w:rFonts w:eastAsia="MS Mincho"/>
                <w:bCs/>
                <w:sz w:val="22"/>
                <w:szCs w:val="22"/>
                <w:lang w:eastAsia="ja-JP"/>
              </w:rPr>
            </w:pPr>
          </w:p>
        </w:tc>
        <w:tc>
          <w:tcPr>
            <w:tcW w:w="900" w:type="dxa"/>
          </w:tcPr>
          <w:p w14:paraId="5DA336ED" w14:textId="77777777" w:rsidR="00B76920" w:rsidRDefault="00B76920" w:rsidP="001175EE">
            <w:pPr>
              <w:rPr>
                <w:rFonts w:eastAsia="MS Mincho"/>
                <w:bCs/>
                <w:sz w:val="22"/>
                <w:szCs w:val="22"/>
                <w:lang w:eastAsia="ja-JP"/>
              </w:rPr>
            </w:pPr>
          </w:p>
        </w:tc>
        <w:tc>
          <w:tcPr>
            <w:tcW w:w="6304" w:type="dxa"/>
          </w:tcPr>
          <w:p w14:paraId="597F1171" w14:textId="77777777" w:rsidR="00B76920" w:rsidRDefault="00B76920" w:rsidP="001175EE">
            <w:pPr>
              <w:rPr>
                <w:rFonts w:eastAsia="MS Mincho"/>
                <w:bCs/>
                <w:sz w:val="22"/>
                <w:szCs w:val="22"/>
                <w:lang w:eastAsia="ja-JP"/>
              </w:rPr>
            </w:pP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TableGrid"/>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1175EE">
            <w:pPr>
              <w:spacing w:after="120"/>
              <w:jc w:val="both"/>
              <w:rPr>
                <w:b/>
                <w:sz w:val="22"/>
                <w:szCs w:val="22"/>
              </w:rPr>
            </w:pPr>
            <w:r>
              <w:rPr>
                <w:b/>
                <w:sz w:val="22"/>
                <w:szCs w:val="22"/>
              </w:rPr>
              <w:t>Company</w:t>
            </w:r>
          </w:p>
        </w:tc>
        <w:tc>
          <w:tcPr>
            <w:tcW w:w="3510" w:type="dxa"/>
          </w:tcPr>
          <w:p w14:paraId="2AB50C34" w14:textId="68E15AB9" w:rsidR="00EB4293" w:rsidRDefault="00EB4293" w:rsidP="001175EE">
            <w:pPr>
              <w:spacing w:after="120"/>
              <w:jc w:val="both"/>
              <w:rPr>
                <w:b/>
                <w:sz w:val="22"/>
                <w:szCs w:val="22"/>
              </w:rPr>
            </w:pPr>
            <w:r>
              <w:rPr>
                <w:b/>
                <w:sz w:val="22"/>
                <w:szCs w:val="22"/>
              </w:rPr>
              <w:t>Issue</w:t>
            </w:r>
          </w:p>
        </w:tc>
        <w:tc>
          <w:tcPr>
            <w:tcW w:w="4144" w:type="dxa"/>
          </w:tcPr>
          <w:p w14:paraId="7EA1F5F0" w14:textId="163C7EA0" w:rsidR="00EB4293" w:rsidRDefault="00EB4293" w:rsidP="001175EE">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1175EE">
            <w:pPr>
              <w:spacing w:after="120"/>
              <w:jc w:val="both"/>
              <w:rPr>
                <w:bCs/>
                <w:sz w:val="22"/>
                <w:szCs w:val="22"/>
              </w:rPr>
            </w:pPr>
          </w:p>
        </w:tc>
        <w:tc>
          <w:tcPr>
            <w:tcW w:w="3510" w:type="dxa"/>
          </w:tcPr>
          <w:p w14:paraId="6322F9CB" w14:textId="77777777" w:rsidR="00EB4293" w:rsidRDefault="00EB4293" w:rsidP="001175EE">
            <w:pPr>
              <w:spacing w:after="120"/>
              <w:jc w:val="both"/>
              <w:rPr>
                <w:b/>
                <w:sz w:val="22"/>
                <w:szCs w:val="22"/>
              </w:rPr>
            </w:pPr>
          </w:p>
        </w:tc>
        <w:tc>
          <w:tcPr>
            <w:tcW w:w="4144" w:type="dxa"/>
          </w:tcPr>
          <w:p w14:paraId="4FD5D303" w14:textId="77777777" w:rsidR="00EB4293" w:rsidRDefault="00EB4293" w:rsidP="001175EE">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1175EE">
            <w:pPr>
              <w:spacing w:after="120"/>
              <w:jc w:val="both"/>
              <w:rPr>
                <w:rFonts w:eastAsia="宋体"/>
                <w:bCs/>
                <w:sz w:val="22"/>
                <w:szCs w:val="22"/>
                <w:lang w:eastAsia="zh-CN"/>
              </w:rPr>
            </w:pPr>
          </w:p>
        </w:tc>
        <w:tc>
          <w:tcPr>
            <w:tcW w:w="3510" w:type="dxa"/>
          </w:tcPr>
          <w:p w14:paraId="63EF32A1" w14:textId="77777777" w:rsidR="00EB4293" w:rsidRDefault="00EB4293" w:rsidP="001175EE">
            <w:pPr>
              <w:rPr>
                <w:rFonts w:eastAsia="宋体"/>
                <w:bCs/>
                <w:lang w:eastAsia="zh-CN"/>
              </w:rPr>
            </w:pPr>
          </w:p>
        </w:tc>
        <w:tc>
          <w:tcPr>
            <w:tcW w:w="4144" w:type="dxa"/>
          </w:tcPr>
          <w:p w14:paraId="6A763F73" w14:textId="77777777" w:rsidR="00EB4293" w:rsidRDefault="00EB4293" w:rsidP="001175EE">
            <w:pPr>
              <w:rPr>
                <w:rFonts w:eastAsia="宋体"/>
                <w:bCs/>
                <w:lang w:eastAsia="zh-CN"/>
              </w:rPr>
            </w:pPr>
          </w:p>
        </w:tc>
      </w:tr>
      <w:tr w:rsidR="00EB4293" w14:paraId="151BE2E8" w14:textId="77777777" w:rsidTr="00D77A73">
        <w:tc>
          <w:tcPr>
            <w:tcW w:w="1975" w:type="dxa"/>
          </w:tcPr>
          <w:p w14:paraId="53A6D33F" w14:textId="77777777" w:rsidR="00EB4293" w:rsidRDefault="00EB4293" w:rsidP="001175EE">
            <w:pPr>
              <w:spacing w:after="120"/>
              <w:jc w:val="both"/>
              <w:rPr>
                <w:rFonts w:eastAsia="宋体"/>
                <w:bCs/>
                <w:sz w:val="22"/>
                <w:szCs w:val="22"/>
                <w:lang w:eastAsia="zh-CN"/>
              </w:rPr>
            </w:pPr>
          </w:p>
        </w:tc>
        <w:tc>
          <w:tcPr>
            <w:tcW w:w="3510" w:type="dxa"/>
          </w:tcPr>
          <w:p w14:paraId="4202FAA4" w14:textId="77777777" w:rsidR="00EB4293" w:rsidRDefault="00EB4293" w:rsidP="001175EE">
            <w:pPr>
              <w:rPr>
                <w:bCs/>
              </w:rPr>
            </w:pPr>
          </w:p>
        </w:tc>
        <w:tc>
          <w:tcPr>
            <w:tcW w:w="4144" w:type="dxa"/>
          </w:tcPr>
          <w:p w14:paraId="07564EDB" w14:textId="77777777" w:rsidR="00EB4293" w:rsidRDefault="00EB4293" w:rsidP="001175EE">
            <w:pPr>
              <w:rPr>
                <w:bCs/>
              </w:rPr>
            </w:pPr>
          </w:p>
        </w:tc>
      </w:tr>
      <w:tr w:rsidR="00EB4293" w14:paraId="06CB15CB" w14:textId="77777777" w:rsidTr="00D77A73">
        <w:tc>
          <w:tcPr>
            <w:tcW w:w="1975" w:type="dxa"/>
          </w:tcPr>
          <w:p w14:paraId="69DC8C5C" w14:textId="77777777" w:rsidR="00EB4293" w:rsidRDefault="00EB4293" w:rsidP="001175EE">
            <w:pPr>
              <w:spacing w:after="120"/>
              <w:jc w:val="both"/>
              <w:rPr>
                <w:rFonts w:eastAsia="MS Mincho"/>
                <w:bCs/>
                <w:sz w:val="22"/>
                <w:szCs w:val="22"/>
                <w:lang w:eastAsia="ja-JP"/>
              </w:rPr>
            </w:pPr>
          </w:p>
        </w:tc>
        <w:tc>
          <w:tcPr>
            <w:tcW w:w="3510" w:type="dxa"/>
          </w:tcPr>
          <w:p w14:paraId="4D019A76" w14:textId="77777777" w:rsidR="00EB4293" w:rsidRDefault="00EB4293" w:rsidP="001175EE">
            <w:pPr>
              <w:rPr>
                <w:rFonts w:eastAsia="MS Mincho"/>
                <w:bCs/>
                <w:sz w:val="22"/>
                <w:szCs w:val="22"/>
                <w:lang w:eastAsia="ja-JP"/>
              </w:rPr>
            </w:pPr>
          </w:p>
        </w:tc>
        <w:tc>
          <w:tcPr>
            <w:tcW w:w="4144" w:type="dxa"/>
          </w:tcPr>
          <w:p w14:paraId="518F7011" w14:textId="77777777" w:rsidR="00EB4293" w:rsidRDefault="00EB4293" w:rsidP="001175EE">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B1173" w:rsidRPr="00022E43" w14:paraId="14EA4DAC" w14:textId="77777777" w:rsidTr="001175EE">
        <w:tc>
          <w:tcPr>
            <w:tcW w:w="10081" w:type="dxa"/>
            <w:shd w:val="clear" w:color="auto" w:fill="auto"/>
          </w:tcPr>
          <w:p w14:paraId="69D70E52" w14:textId="77777777" w:rsidR="000B1173" w:rsidRPr="008408E3" w:rsidRDefault="000B1173" w:rsidP="001175EE">
            <w:pPr>
              <w:spacing w:after="0"/>
              <w:rPr>
                <w:rFonts w:ascii="Times" w:eastAsia="Batang" w:hAnsi="Times"/>
                <w:sz w:val="16"/>
                <w:szCs w:val="16"/>
                <w:highlight w:val="green"/>
                <w:lang w:eastAsia="x-none"/>
              </w:rPr>
            </w:pPr>
          </w:p>
          <w:p w14:paraId="7A4D3F2B" w14:textId="77777777" w:rsidR="000B1173" w:rsidRPr="000747AF" w:rsidRDefault="000B1173" w:rsidP="001175EE">
            <w:pPr>
              <w:spacing w:after="0"/>
              <w:rPr>
                <w:rFonts w:eastAsia="宋体"/>
                <w:b/>
                <w:bCs/>
                <w:u w:val="single"/>
                <w:lang w:val="en-US" w:eastAsia="es-ES"/>
              </w:rPr>
            </w:pPr>
            <w:r w:rsidRPr="000747AF">
              <w:rPr>
                <w:rFonts w:eastAsia="宋体"/>
                <w:b/>
                <w:bCs/>
                <w:u w:val="single"/>
                <w:lang w:val="en-US" w:eastAsia="es-ES"/>
              </w:rPr>
              <w:t>Conclusion</w:t>
            </w:r>
          </w:p>
          <w:p w14:paraId="007D5D98" w14:textId="77777777" w:rsidR="000B1173" w:rsidRPr="000747AF" w:rsidRDefault="000B1173" w:rsidP="001175EE">
            <w:pPr>
              <w:spacing w:after="0"/>
              <w:rPr>
                <w:rFonts w:eastAsia="宋体"/>
                <w:lang w:val="en-US" w:eastAsia="es-ES"/>
              </w:rPr>
            </w:pPr>
            <w:r w:rsidRPr="000747AF">
              <w:rPr>
                <w:rFonts w:eastAsia="宋体"/>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whether the MTCH scheduling window is associated to one or multiple or all G-RNTIs</w:t>
            </w:r>
          </w:p>
          <w:p w14:paraId="12AE6EE9" w14:textId="77777777" w:rsidR="000B1173" w:rsidRPr="000747AF" w:rsidRDefault="000B1173" w:rsidP="001175EE">
            <w:pPr>
              <w:spacing w:after="0"/>
              <w:rPr>
                <w:rFonts w:eastAsia="宋体"/>
                <w:lang w:val="en-US" w:eastAsia="es-ES"/>
              </w:rPr>
            </w:pPr>
            <w:r w:rsidRPr="000747AF">
              <w:rPr>
                <w:rFonts w:eastAsia="宋体"/>
                <w:lang w:val="en-US" w:eastAsia="es-ES"/>
              </w:rPr>
              <w:t>Send an LS to RAN2 to inform about RAN1 conclusion</w:t>
            </w:r>
          </w:p>
          <w:p w14:paraId="48E1AE58" w14:textId="77777777" w:rsidR="000B1173" w:rsidRPr="00022E43" w:rsidRDefault="000B1173" w:rsidP="001175EE">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lastRenderedPageBreak/>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ListParagraph"/>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ListParagraph"/>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TableGrid"/>
        <w:tblW w:w="0" w:type="auto"/>
        <w:tblLook w:val="04A0" w:firstRow="1" w:lastRow="0" w:firstColumn="1" w:lastColumn="0" w:noHBand="0" w:noVBand="1"/>
      </w:tblPr>
      <w:tblGrid>
        <w:gridCol w:w="1975"/>
        <w:gridCol w:w="1035"/>
        <w:gridCol w:w="6664"/>
      </w:tblGrid>
      <w:tr w:rsidR="000B1173" w14:paraId="0365C53B" w14:textId="77777777" w:rsidTr="000B1173">
        <w:tc>
          <w:tcPr>
            <w:tcW w:w="1975" w:type="dxa"/>
          </w:tcPr>
          <w:p w14:paraId="51CE4D91" w14:textId="77777777" w:rsidR="000B1173" w:rsidRDefault="000B1173" w:rsidP="001175EE">
            <w:pPr>
              <w:spacing w:after="120"/>
              <w:jc w:val="both"/>
              <w:rPr>
                <w:b/>
                <w:sz w:val="22"/>
                <w:szCs w:val="22"/>
              </w:rPr>
            </w:pPr>
            <w:r>
              <w:rPr>
                <w:b/>
                <w:sz w:val="22"/>
                <w:szCs w:val="22"/>
              </w:rPr>
              <w:t>Company</w:t>
            </w:r>
          </w:p>
        </w:tc>
        <w:tc>
          <w:tcPr>
            <w:tcW w:w="990" w:type="dxa"/>
          </w:tcPr>
          <w:p w14:paraId="72828DD0" w14:textId="4D186B8E" w:rsidR="000B1173" w:rsidRDefault="000B1173" w:rsidP="001175EE">
            <w:pPr>
              <w:spacing w:after="120"/>
              <w:jc w:val="both"/>
              <w:rPr>
                <w:b/>
                <w:sz w:val="22"/>
                <w:szCs w:val="22"/>
              </w:rPr>
            </w:pPr>
            <w:r>
              <w:rPr>
                <w:b/>
                <w:sz w:val="22"/>
                <w:szCs w:val="22"/>
              </w:rPr>
              <w:t>Yes / No</w:t>
            </w:r>
          </w:p>
        </w:tc>
        <w:tc>
          <w:tcPr>
            <w:tcW w:w="6664" w:type="dxa"/>
          </w:tcPr>
          <w:p w14:paraId="1587521C" w14:textId="48D048C7" w:rsidR="000B1173" w:rsidRDefault="000B1173" w:rsidP="001175EE">
            <w:pPr>
              <w:spacing w:after="120"/>
              <w:jc w:val="both"/>
              <w:rPr>
                <w:b/>
                <w:sz w:val="22"/>
                <w:szCs w:val="22"/>
              </w:rPr>
            </w:pPr>
            <w:r>
              <w:rPr>
                <w:b/>
                <w:sz w:val="22"/>
                <w:szCs w:val="22"/>
              </w:rPr>
              <w:t>Justification</w:t>
            </w:r>
          </w:p>
        </w:tc>
      </w:tr>
      <w:tr w:rsidR="000B1173" w14:paraId="1CB9A971" w14:textId="77777777" w:rsidTr="000B1173">
        <w:tc>
          <w:tcPr>
            <w:tcW w:w="1975" w:type="dxa"/>
          </w:tcPr>
          <w:p w14:paraId="724C1FBA" w14:textId="534BA060" w:rsidR="000B1173" w:rsidRPr="00D45F6C" w:rsidRDefault="00F9015D" w:rsidP="001175EE">
            <w:pPr>
              <w:spacing w:after="120"/>
              <w:jc w:val="both"/>
              <w:rPr>
                <w:rFonts w:eastAsia="宋体"/>
                <w:bCs/>
                <w:sz w:val="22"/>
                <w:szCs w:val="22"/>
                <w:lang w:eastAsia="zh-CN"/>
              </w:rPr>
            </w:pPr>
            <w:r>
              <w:rPr>
                <w:rFonts w:eastAsia="宋体" w:hint="eastAsia"/>
                <w:bCs/>
                <w:sz w:val="22"/>
                <w:szCs w:val="22"/>
                <w:lang w:eastAsia="zh-CN"/>
              </w:rPr>
              <w:t>CATT</w:t>
            </w:r>
          </w:p>
        </w:tc>
        <w:tc>
          <w:tcPr>
            <w:tcW w:w="990" w:type="dxa"/>
          </w:tcPr>
          <w:p w14:paraId="6D6A24B8" w14:textId="746C16C8" w:rsidR="000B1173" w:rsidRPr="00D45F6C" w:rsidRDefault="00F9015D" w:rsidP="001175EE">
            <w:pPr>
              <w:spacing w:after="120"/>
              <w:jc w:val="both"/>
              <w:rPr>
                <w:rFonts w:eastAsia="宋体"/>
                <w:b/>
                <w:sz w:val="22"/>
                <w:szCs w:val="22"/>
                <w:lang w:eastAsia="zh-CN"/>
              </w:rPr>
            </w:pPr>
            <w:r>
              <w:rPr>
                <w:rFonts w:eastAsia="宋体"/>
                <w:b/>
                <w:sz w:val="22"/>
                <w:szCs w:val="22"/>
                <w:lang w:eastAsia="zh-CN"/>
              </w:rPr>
              <w:t>P</w:t>
            </w:r>
            <w:r>
              <w:rPr>
                <w:rFonts w:eastAsia="宋体" w:hint="eastAsia"/>
                <w:b/>
                <w:sz w:val="22"/>
                <w:szCs w:val="22"/>
                <w:lang w:eastAsia="zh-CN"/>
              </w:rPr>
              <w:t>artially Yes</w:t>
            </w:r>
          </w:p>
        </w:tc>
        <w:tc>
          <w:tcPr>
            <w:tcW w:w="6664" w:type="dxa"/>
          </w:tcPr>
          <w:p w14:paraId="1D6A891E" w14:textId="48D65B36"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1.Yes</w:t>
            </w:r>
          </w:p>
          <w:p w14:paraId="0B7708E5" w14:textId="260BD572"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 xml:space="preserve">2.No. we do not see the </w:t>
            </w:r>
            <w:r w:rsidRPr="00E220EF">
              <w:rPr>
                <w:sz w:val="22"/>
                <w:szCs w:val="22"/>
              </w:rPr>
              <w:t xml:space="preserve">no need to </w:t>
            </w:r>
            <w:r w:rsidRPr="00E220EF">
              <w:rPr>
                <w:rFonts w:eastAsia="宋体" w:hint="eastAsia"/>
                <w:sz w:val="22"/>
                <w:szCs w:val="22"/>
                <w:lang w:eastAsia="zh-CN"/>
              </w:rPr>
              <w:t xml:space="preserve">define the </w:t>
            </w:r>
            <w:r w:rsidRPr="00E220EF">
              <w:rPr>
                <w:sz w:val="22"/>
                <w:szCs w:val="22"/>
              </w:rPr>
              <w:t>MTCH window periodicity</w:t>
            </w:r>
            <w:r w:rsidRPr="00E220EF">
              <w:rPr>
                <w:rFonts w:eastAsia="宋体" w:hint="eastAsia"/>
                <w:sz w:val="22"/>
                <w:szCs w:val="22"/>
                <w:lang w:eastAsia="zh-CN"/>
              </w:rPr>
              <w:t xml:space="preserve"> and offset</w:t>
            </w:r>
            <w:r w:rsidRPr="00E220EF">
              <w:rPr>
                <w:sz w:val="22"/>
                <w:szCs w:val="22"/>
              </w:rPr>
              <w:t>,</w:t>
            </w:r>
            <w:r w:rsidRPr="00E220EF">
              <w:rPr>
                <w:rFonts w:eastAsia="宋体" w:hint="eastAsia"/>
                <w:sz w:val="22"/>
                <w:szCs w:val="22"/>
                <w:lang w:eastAsia="zh-CN"/>
              </w:rPr>
              <w:t xml:space="preserve"> </w:t>
            </w:r>
            <w:r w:rsidRPr="00E220EF">
              <w:rPr>
                <w:sz w:val="22"/>
                <w:szCs w:val="22"/>
              </w:rPr>
              <w:t>as UE should monitor G-RNTI in any slot if no DRX is configured for this service</w:t>
            </w:r>
            <w:r w:rsidRPr="00E220EF">
              <w:rPr>
                <w:rFonts w:eastAsia="宋体" w:hint="eastAsia"/>
                <w:sz w:val="22"/>
                <w:szCs w:val="22"/>
                <w:lang w:eastAsia="zh-CN"/>
              </w:rPr>
              <w:t>,according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In case mtch-schedulingInfo is absent for a G-RNTI (i.e. no PTM DRX), the UE should monitor for PDCCH scrambled with G-RNTI in any slot according to the search space configured for MTCH.</w:t>
            </w:r>
          </w:p>
        </w:tc>
      </w:tr>
      <w:tr w:rsidR="000B1173" w14:paraId="3F71EBE0" w14:textId="77777777" w:rsidTr="000B1173">
        <w:tc>
          <w:tcPr>
            <w:tcW w:w="1975" w:type="dxa"/>
          </w:tcPr>
          <w:p w14:paraId="19A60881" w14:textId="0E3A0FD1" w:rsidR="000B1173" w:rsidRDefault="00167D3C"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90" w:type="dxa"/>
          </w:tcPr>
          <w:p w14:paraId="11A0F609" w14:textId="141EFB21" w:rsidR="000B1173" w:rsidRDefault="00167D3C" w:rsidP="001175EE">
            <w:pPr>
              <w:rPr>
                <w:rFonts w:eastAsia="宋体"/>
                <w:bCs/>
                <w:lang w:eastAsia="zh-CN"/>
              </w:rPr>
            </w:pPr>
            <w:r>
              <w:rPr>
                <w:rFonts w:eastAsia="宋体" w:hint="eastAsia"/>
                <w:bCs/>
                <w:lang w:eastAsia="zh-CN"/>
              </w:rPr>
              <w:t>Y</w:t>
            </w:r>
            <w:r>
              <w:rPr>
                <w:rFonts w:eastAsia="宋体"/>
                <w:bCs/>
                <w:lang w:eastAsia="zh-CN"/>
              </w:rPr>
              <w:t>es for 1</w:t>
            </w:r>
          </w:p>
        </w:tc>
        <w:tc>
          <w:tcPr>
            <w:tcW w:w="6664" w:type="dxa"/>
          </w:tcPr>
          <w:p w14:paraId="670B8172" w14:textId="61056435" w:rsidR="000B1173" w:rsidRDefault="00167D3C" w:rsidP="001175EE">
            <w:pPr>
              <w:rPr>
                <w:rFonts w:eastAsia="宋体"/>
                <w:bCs/>
                <w:lang w:eastAsia="zh-CN"/>
              </w:rPr>
            </w:pPr>
            <w:r>
              <w:rPr>
                <w:rFonts w:eastAsia="宋体"/>
                <w:bCs/>
                <w:lang w:eastAsia="zh-CN"/>
              </w:rPr>
              <w:t>For 2, we agree with CATT that UE may need to</w:t>
            </w:r>
            <w:r>
              <w:t xml:space="preserve"> continuously </w:t>
            </w:r>
            <w:r w:rsidRPr="00167D3C">
              <w:rPr>
                <w:rFonts w:eastAsia="宋体"/>
                <w:bCs/>
                <w:lang w:eastAsia="zh-CN"/>
              </w:rPr>
              <w:t>monitor G-RNTI</w:t>
            </w:r>
            <w:r>
              <w:rPr>
                <w:rFonts w:eastAsia="宋体"/>
                <w:bCs/>
                <w:lang w:eastAsia="zh-CN"/>
              </w:rPr>
              <w:t xml:space="preserve"> if no DRX configuration </w:t>
            </w:r>
          </w:p>
        </w:tc>
      </w:tr>
      <w:tr w:rsidR="000B1173" w14:paraId="632D3C7B" w14:textId="77777777" w:rsidTr="000B1173">
        <w:tc>
          <w:tcPr>
            <w:tcW w:w="1975" w:type="dxa"/>
          </w:tcPr>
          <w:p w14:paraId="1072B4B6" w14:textId="77777777" w:rsidR="000B1173" w:rsidRDefault="000B1173" w:rsidP="001175EE">
            <w:pPr>
              <w:spacing w:after="120"/>
              <w:jc w:val="both"/>
              <w:rPr>
                <w:rFonts w:eastAsia="宋体"/>
                <w:bCs/>
                <w:sz w:val="22"/>
                <w:szCs w:val="22"/>
                <w:lang w:eastAsia="zh-CN"/>
              </w:rPr>
            </w:pPr>
          </w:p>
        </w:tc>
        <w:tc>
          <w:tcPr>
            <w:tcW w:w="990" w:type="dxa"/>
          </w:tcPr>
          <w:p w14:paraId="1B8B76C5" w14:textId="77777777" w:rsidR="000B1173" w:rsidRDefault="000B1173" w:rsidP="001175EE">
            <w:pPr>
              <w:rPr>
                <w:bCs/>
              </w:rPr>
            </w:pPr>
          </w:p>
        </w:tc>
        <w:tc>
          <w:tcPr>
            <w:tcW w:w="6664" w:type="dxa"/>
          </w:tcPr>
          <w:p w14:paraId="50583670" w14:textId="77777777" w:rsidR="000B1173" w:rsidRDefault="000B1173" w:rsidP="001175EE">
            <w:pPr>
              <w:rPr>
                <w:bCs/>
              </w:rPr>
            </w:pPr>
          </w:p>
        </w:tc>
      </w:tr>
      <w:tr w:rsidR="000B1173" w14:paraId="63AEDFFC" w14:textId="77777777" w:rsidTr="000B1173">
        <w:tc>
          <w:tcPr>
            <w:tcW w:w="1975" w:type="dxa"/>
          </w:tcPr>
          <w:p w14:paraId="597613B2" w14:textId="77777777" w:rsidR="000B1173" w:rsidRDefault="000B1173" w:rsidP="001175EE">
            <w:pPr>
              <w:spacing w:after="120"/>
              <w:jc w:val="both"/>
              <w:rPr>
                <w:rFonts w:eastAsia="MS Mincho"/>
                <w:bCs/>
                <w:sz w:val="22"/>
                <w:szCs w:val="22"/>
                <w:lang w:eastAsia="ja-JP"/>
              </w:rPr>
            </w:pPr>
          </w:p>
        </w:tc>
        <w:tc>
          <w:tcPr>
            <w:tcW w:w="990" w:type="dxa"/>
          </w:tcPr>
          <w:p w14:paraId="21DE8BC7" w14:textId="77777777" w:rsidR="000B1173" w:rsidRDefault="000B1173" w:rsidP="001175EE">
            <w:pPr>
              <w:rPr>
                <w:rFonts w:eastAsia="MS Mincho"/>
                <w:bCs/>
                <w:sz w:val="22"/>
                <w:szCs w:val="22"/>
                <w:lang w:eastAsia="ja-JP"/>
              </w:rPr>
            </w:pPr>
          </w:p>
        </w:tc>
        <w:tc>
          <w:tcPr>
            <w:tcW w:w="6664" w:type="dxa"/>
          </w:tcPr>
          <w:p w14:paraId="71A50B49" w14:textId="77777777" w:rsidR="000B1173" w:rsidRDefault="000B1173" w:rsidP="001175EE">
            <w:pPr>
              <w:rPr>
                <w:rFonts w:eastAsia="MS Mincho"/>
                <w:bCs/>
                <w:sz w:val="22"/>
                <w:szCs w:val="22"/>
                <w:lang w:eastAsia="ja-JP"/>
              </w:rPr>
            </w:pPr>
          </w:p>
        </w:tc>
      </w:tr>
    </w:tbl>
    <w:p w14:paraId="46D3B91D" w14:textId="77777777" w:rsidR="000B1173" w:rsidRDefault="000B1173" w:rsidP="000B1173">
      <w:pPr>
        <w:rPr>
          <w:sz w:val="22"/>
          <w:lang w:eastAsia="zh-CN"/>
        </w:rPr>
      </w:pPr>
    </w:p>
    <w:p w14:paraId="62D22B52" w14:textId="04DA74DC" w:rsidR="00282B2E" w:rsidRDefault="00282B2E" w:rsidP="00282B2E">
      <w:pPr>
        <w:pStyle w:val="Heading2"/>
        <w:ind w:left="0" w:firstLine="0"/>
        <w:jc w:val="both"/>
        <w:rPr>
          <w:lang w:eastAsia="ko-KR"/>
        </w:rPr>
      </w:pPr>
      <w:r>
        <w:rPr>
          <w:lang w:eastAsia="ko-KR"/>
        </w:rPr>
        <w:t>2.2 RRC miscellaneous issues</w:t>
      </w:r>
    </w:p>
    <w:p w14:paraId="027C5DAF" w14:textId="29E54A78" w:rsidR="00D179AF" w:rsidRDefault="00282B2E" w:rsidP="00282B2E">
      <w:pPr>
        <w:pStyle w:val="Heading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TableGrid"/>
        <w:tblW w:w="0" w:type="auto"/>
        <w:tblLook w:val="04A0" w:firstRow="1" w:lastRow="0" w:firstColumn="1" w:lastColumn="0" w:noHBand="0" w:noVBand="1"/>
      </w:tblPr>
      <w:tblGrid>
        <w:gridCol w:w="2425"/>
        <w:gridCol w:w="900"/>
        <w:gridCol w:w="6304"/>
      </w:tblGrid>
      <w:tr w:rsidR="0015737C" w14:paraId="35FE2C64" w14:textId="77777777" w:rsidTr="001175EE">
        <w:tc>
          <w:tcPr>
            <w:tcW w:w="2425" w:type="dxa"/>
          </w:tcPr>
          <w:p w14:paraId="7FA01652" w14:textId="77777777" w:rsidR="0015737C" w:rsidRDefault="0015737C" w:rsidP="001175EE">
            <w:pPr>
              <w:spacing w:after="120"/>
              <w:jc w:val="both"/>
              <w:rPr>
                <w:b/>
                <w:sz w:val="22"/>
                <w:szCs w:val="22"/>
              </w:rPr>
            </w:pPr>
            <w:r>
              <w:rPr>
                <w:b/>
                <w:sz w:val="22"/>
                <w:szCs w:val="22"/>
              </w:rPr>
              <w:t>Company</w:t>
            </w:r>
          </w:p>
        </w:tc>
        <w:tc>
          <w:tcPr>
            <w:tcW w:w="900" w:type="dxa"/>
          </w:tcPr>
          <w:p w14:paraId="3B85430C" w14:textId="77777777" w:rsidR="0015737C" w:rsidRDefault="0015737C" w:rsidP="001175EE">
            <w:pPr>
              <w:spacing w:after="120"/>
              <w:jc w:val="both"/>
              <w:rPr>
                <w:b/>
                <w:sz w:val="22"/>
                <w:szCs w:val="22"/>
              </w:rPr>
            </w:pPr>
            <w:r>
              <w:rPr>
                <w:b/>
                <w:sz w:val="22"/>
                <w:szCs w:val="22"/>
              </w:rPr>
              <w:t>Yes/No</w:t>
            </w:r>
          </w:p>
        </w:tc>
        <w:tc>
          <w:tcPr>
            <w:tcW w:w="6304" w:type="dxa"/>
          </w:tcPr>
          <w:p w14:paraId="0269F58F" w14:textId="60F0FE47" w:rsidR="0015737C" w:rsidRDefault="0015737C" w:rsidP="001175EE">
            <w:pPr>
              <w:spacing w:after="120"/>
              <w:jc w:val="both"/>
              <w:rPr>
                <w:b/>
                <w:sz w:val="22"/>
                <w:szCs w:val="22"/>
              </w:rPr>
            </w:pPr>
            <w:r>
              <w:rPr>
                <w:b/>
                <w:sz w:val="22"/>
                <w:szCs w:val="22"/>
              </w:rPr>
              <w:t>Justification / preferred solution</w:t>
            </w:r>
          </w:p>
        </w:tc>
      </w:tr>
      <w:tr w:rsidR="0015737C" w14:paraId="60CC0524" w14:textId="77777777" w:rsidTr="001175EE">
        <w:tc>
          <w:tcPr>
            <w:tcW w:w="2425" w:type="dxa"/>
          </w:tcPr>
          <w:p w14:paraId="72F9D012" w14:textId="39149B3B" w:rsidR="0015737C"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4B027EA" w14:textId="587F2E6A" w:rsidR="0015737C"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宋体"/>
                <w:b/>
                <w:sz w:val="22"/>
                <w:szCs w:val="22"/>
                <w:lang w:eastAsia="zh-CN"/>
              </w:rPr>
            </w:pPr>
            <w:r>
              <w:rPr>
                <w:rFonts w:eastAsia="宋体" w:hint="eastAsia"/>
                <w:b/>
                <w:sz w:val="22"/>
                <w:szCs w:val="22"/>
                <w:lang w:eastAsia="zh-CN"/>
              </w:rPr>
              <w:t xml:space="preserve">UE need to perform the special </w:t>
            </w:r>
            <w:r>
              <w:rPr>
                <w:rFonts w:eastAsia="宋体"/>
                <w:b/>
                <w:sz w:val="22"/>
                <w:szCs w:val="22"/>
                <w:lang w:eastAsia="zh-CN"/>
              </w:rPr>
              <w:t>variable</w:t>
            </w:r>
            <w:r>
              <w:rPr>
                <w:rFonts w:eastAsia="宋体" w:hint="eastAsia"/>
                <w:b/>
                <w:sz w:val="22"/>
                <w:szCs w:val="22"/>
                <w:lang w:eastAsia="zh-CN"/>
              </w:rPr>
              <w:t xml:space="preserve"> initiation for the PTM RLC entity.</w:t>
            </w:r>
            <w:r w:rsidR="00A864A3">
              <w:rPr>
                <w:rFonts w:eastAsia="宋体" w:hint="eastAsia"/>
                <w:b/>
                <w:sz w:val="22"/>
                <w:szCs w:val="22"/>
                <w:lang w:eastAsia="zh-CN"/>
              </w:rPr>
              <w:t>N</w:t>
            </w:r>
            <w:r>
              <w:rPr>
                <w:rFonts w:eastAsia="宋体" w:hint="eastAsia"/>
                <w:b/>
                <w:sz w:val="22"/>
                <w:szCs w:val="22"/>
                <w:lang w:eastAsia="zh-CN"/>
              </w:rPr>
              <w:t xml:space="preserve">o strong view on which </w:t>
            </w:r>
            <w:r w:rsidR="00A864A3">
              <w:rPr>
                <w:rFonts w:eastAsia="宋体" w:hint="eastAsia"/>
                <w:b/>
                <w:sz w:val="22"/>
                <w:szCs w:val="22"/>
                <w:lang w:eastAsia="zh-CN"/>
              </w:rPr>
              <w:t>way</w:t>
            </w:r>
            <w:r>
              <w:rPr>
                <w:rFonts w:eastAsia="宋体" w:hint="eastAsia"/>
                <w:b/>
                <w:sz w:val="22"/>
                <w:szCs w:val="22"/>
                <w:lang w:eastAsia="zh-CN"/>
              </w:rPr>
              <w:t xml:space="preserve"> to </w:t>
            </w:r>
            <w:r w:rsidR="00A864A3">
              <w:rPr>
                <w:rFonts w:eastAsia="宋体" w:hint="eastAsia"/>
                <w:b/>
                <w:sz w:val="22"/>
                <w:szCs w:val="22"/>
                <w:lang w:eastAsia="zh-CN"/>
              </w:rPr>
              <w:t>go</w:t>
            </w:r>
            <w:r>
              <w:rPr>
                <w:rFonts w:eastAsia="宋体" w:hint="eastAsia"/>
                <w:b/>
                <w:sz w:val="22"/>
                <w:szCs w:val="22"/>
                <w:lang w:eastAsia="zh-CN"/>
              </w:rPr>
              <w:t>.</w:t>
            </w:r>
          </w:p>
        </w:tc>
      </w:tr>
      <w:tr w:rsidR="00A249C6" w14:paraId="0BFC4FC9" w14:textId="77777777" w:rsidTr="001175EE">
        <w:tc>
          <w:tcPr>
            <w:tcW w:w="2425" w:type="dxa"/>
          </w:tcPr>
          <w:p w14:paraId="0DEE1A7C" w14:textId="7945684B" w:rsidR="00A249C6" w:rsidRDefault="00A249C6" w:rsidP="00A249C6">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027AC9D0" w14:textId="67C000E4" w:rsidR="00A249C6" w:rsidRDefault="00A249C6" w:rsidP="00A249C6">
            <w:pPr>
              <w:rPr>
                <w:rFonts w:eastAsia="宋体"/>
                <w:bCs/>
                <w:lang w:eastAsia="zh-CN"/>
              </w:rPr>
            </w:pPr>
            <w:r>
              <w:rPr>
                <w:rFonts w:eastAsia="宋体"/>
                <w:bCs/>
                <w:lang w:eastAsia="zh-CN"/>
              </w:rPr>
              <w:t>No</w:t>
            </w:r>
          </w:p>
        </w:tc>
        <w:tc>
          <w:tcPr>
            <w:tcW w:w="6304" w:type="dxa"/>
          </w:tcPr>
          <w:p w14:paraId="3B9CDDF8" w14:textId="5CD68060" w:rsidR="00A249C6" w:rsidRDefault="00A249C6" w:rsidP="00A249C6">
            <w:pPr>
              <w:rPr>
                <w:rFonts w:eastAsia="宋体"/>
                <w:bCs/>
                <w:lang w:eastAsia="zh-CN"/>
              </w:rPr>
            </w:pPr>
            <w:r>
              <w:rPr>
                <w:rFonts w:eastAsia="宋体"/>
                <w:bCs/>
                <w:lang w:eastAsia="zh-CN"/>
              </w:rPr>
              <w:t>We assume PTP is received via C-RNTI and PTM is received by G-RNTI. For PTM transmission, corresponding G-RNTI may be configured. According to this, the UE may know this is for PTM</w:t>
            </w:r>
          </w:p>
        </w:tc>
      </w:tr>
      <w:tr w:rsidR="00A249C6" w14:paraId="5A076D2A" w14:textId="77777777" w:rsidTr="001175EE">
        <w:tc>
          <w:tcPr>
            <w:tcW w:w="2425" w:type="dxa"/>
          </w:tcPr>
          <w:p w14:paraId="698D9095" w14:textId="77777777" w:rsidR="00A249C6" w:rsidRDefault="00A249C6" w:rsidP="00A249C6">
            <w:pPr>
              <w:spacing w:after="120"/>
              <w:jc w:val="both"/>
              <w:rPr>
                <w:rFonts w:eastAsia="宋体"/>
                <w:bCs/>
                <w:sz w:val="22"/>
                <w:szCs w:val="22"/>
                <w:lang w:eastAsia="zh-CN"/>
              </w:rPr>
            </w:pPr>
          </w:p>
        </w:tc>
        <w:tc>
          <w:tcPr>
            <w:tcW w:w="900" w:type="dxa"/>
          </w:tcPr>
          <w:p w14:paraId="76F097AA" w14:textId="77777777" w:rsidR="00A249C6" w:rsidRDefault="00A249C6" w:rsidP="00A249C6">
            <w:pPr>
              <w:rPr>
                <w:bCs/>
              </w:rPr>
            </w:pPr>
          </w:p>
        </w:tc>
        <w:tc>
          <w:tcPr>
            <w:tcW w:w="6304" w:type="dxa"/>
          </w:tcPr>
          <w:p w14:paraId="06F75869" w14:textId="77777777" w:rsidR="00A249C6" w:rsidRDefault="00A249C6" w:rsidP="00A249C6">
            <w:pPr>
              <w:rPr>
                <w:bCs/>
              </w:rPr>
            </w:pPr>
          </w:p>
        </w:tc>
      </w:tr>
      <w:tr w:rsidR="00A249C6" w14:paraId="30EF21D0" w14:textId="77777777" w:rsidTr="001175EE">
        <w:tc>
          <w:tcPr>
            <w:tcW w:w="2425" w:type="dxa"/>
          </w:tcPr>
          <w:p w14:paraId="69F3C6DC" w14:textId="77777777" w:rsidR="00A249C6" w:rsidRDefault="00A249C6" w:rsidP="00A249C6">
            <w:pPr>
              <w:spacing w:after="120"/>
              <w:jc w:val="both"/>
              <w:rPr>
                <w:rFonts w:eastAsia="MS Mincho"/>
                <w:bCs/>
                <w:sz w:val="22"/>
                <w:szCs w:val="22"/>
                <w:lang w:eastAsia="ja-JP"/>
              </w:rPr>
            </w:pPr>
          </w:p>
        </w:tc>
        <w:tc>
          <w:tcPr>
            <w:tcW w:w="900" w:type="dxa"/>
          </w:tcPr>
          <w:p w14:paraId="4820E79F" w14:textId="77777777" w:rsidR="00A249C6" w:rsidRDefault="00A249C6" w:rsidP="00A249C6">
            <w:pPr>
              <w:rPr>
                <w:rFonts w:eastAsia="MS Mincho"/>
                <w:bCs/>
                <w:sz w:val="22"/>
                <w:szCs w:val="22"/>
                <w:lang w:eastAsia="ja-JP"/>
              </w:rPr>
            </w:pPr>
          </w:p>
        </w:tc>
        <w:tc>
          <w:tcPr>
            <w:tcW w:w="6304" w:type="dxa"/>
          </w:tcPr>
          <w:p w14:paraId="3162A8B6" w14:textId="77777777" w:rsidR="00A249C6" w:rsidRDefault="00A249C6" w:rsidP="00A249C6">
            <w:pPr>
              <w:rPr>
                <w:rFonts w:eastAsia="MS Mincho"/>
                <w:bCs/>
                <w:sz w:val="22"/>
                <w:szCs w:val="22"/>
                <w:lang w:eastAsia="ja-JP"/>
              </w:rPr>
            </w:pPr>
          </w:p>
        </w:tc>
      </w:tr>
    </w:tbl>
    <w:p w14:paraId="55679BC2" w14:textId="77777777" w:rsidR="00282B2E" w:rsidRDefault="00282B2E" w:rsidP="00282B2E">
      <w:pPr>
        <w:rPr>
          <w:sz w:val="22"/>
          <w:lang w:eastAsia="zh-CN"/>
        </w:rPr>
      </w:pPr>
    </w:p>
    <w:p w14:paraId="42A5FC6C" w14:textId="51EE609C" w:rsidR="00420D18" w:rsidRDefault="00420D18" w:rsidP="00420D18">
      <w:pPr>
        <w:pStyle w:val="Heading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TableGrid"/>
        <w:tblW w:w="0" w:type="auto"/>
        <w:tblLook w:val="04A0" w:firstRow="1" w:lastRow="0" w:firstColumn="1" w:lastColumn="0" w:noHBand="0" w:noVBand="1"/>
      </w:tblPr>
      <w:tblGrid>
        <w:gridCol w:w="2425"/>
        <w:gridCol w:w="900"/>
        <w:gridCol w:w="6304"/>
      </w:tblGrid>
      <w:tr w:rsidR="00B35237" w14:paraId="4C2E6909" w14:textId="77777777" w:rsidTr="001175EE">
        <w:tc>
          <w:tcPr>
            <w:tcW w:w="2425" w:type="dxa"/>
          </w:tcPr>
          <w:p w14:paraId="0D4B7666" w14:textId="77777777" w:rsidR="00B35237" w:rsidRDefault="00B35237" w:rsidP="001175EE">
            <w:pPr>
              <w:spacing w:after="120"/>
              <w:jc w:val="both"/>
              <w:rPr>
                <w:b/>
                <w:sz w:val="22"/>
                <w:szCs w:val="22"/>
              </w:rPr>
            </w:pPr>
            <w:r>
              <w:rPr>
                <w:b/>
                <w:sz w:val="22"/>
                <w:szCs w:val="22"/>
              </w:rPr>
              <w:t>Company</w:t>
            </w:r>
          </w:p>
        </w:tc>
        <w:tc>
          <w:tcPr>
            <w:tcW w:w="900" w:type="dxa"/>
          </w:tcPr>
          <w:p w14:paraId="2309E5EC" w14:textId="77777777" w:rsidR="00B35237" w:rsidRDefault="00B35237" w:rsidP="001175EE">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1175EE">
        <w:tc>
          <w:tcPr>
            <w:tcW w:w="2425" w:type="dxa"/>
          </w:tcPr>
          <w:p w14:paraId="2B805F14" w14:textId="0C61D932" w:rsidR="00B35237"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6CC4FD0" w14:textId="48C58052" w:rsidR="00B35237"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171EDEB1" w14:textId="519C3297" w:rsidR="00B35237" w:rsidRPr="00F22338" w:rsidRDefault="00F22338" w:rsidP="001175EE">
            <w:pPr>
              <w:spacing w:after="120"/>
              <w:jc w:val="both"/>
              <w:rPr>
                <w:rFonts w:eastAsia="宋体"/>
                <w:b/>
                <w:sz w:val="22"/>
                <w:szCs w:val="22"/>
                <w:lang w:eastAsia="zh-CN"/>
              </w:rPr>
            </w:pPr>
            <w:r>
              <w:rPr>
                <w:rFonts w:eastAsia="宋体"/>
                <w:b/>
                <w:sz w:val="22"/>
                <w:szCs w:val="22"/>
                <w:lang w:eastAsia="zh-CN"/>
              </w:rPr>
              <w:t>N</w:t>
            </w:r>
            <w:r>
              <w:rPr>
                <w:rFonts w:eastAsia="宋体" w:hint="eastAsia"/>
                <w:b/>
                <w:sz w:val="22"/>
                <w:szCs w:val="22"/>
                <w:lang w:eastAsia="zh-CN"/>
              </w:rPr>
              <w:t>one of the PDCP functions is used for MCCH</w:t>
            </w:r>
          </w:p>
        </w:tc>
      </w:tr>
      <w:tr w:rsidR="00B35237" w14:paraId="629B8C4A" w14:textId="77777777" w:rsidTr="001175EE">
        <w:tc>
          <w:tcPr>
            <w:tcW w:w="2425" w:type="dxa"/>
          </w:tcPr>
          <w:p w14:paraId="61837E9D" w14:textId="438ADC6B" w:rsidR="00B35237" w:rsidRDefault="009C3D9E"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0C9D3903" w14:textId="568C5D13" w:rsidR="00B35237" w:rsidRDefault="009C3D9E"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06A0D1C1" w14:textId="77777777" w:rsidR="00B35237" w:rsidRDefault="00B35237" w:rsidP="001175EE">
            <w:pPr>
              <w:rPr>
                <w:rFonts w:eastAsia="宋体"/>
                <w:bCs/>
                <w:lang w:eastAsia="zh-CN"/>
              </w:rPr>
            </w:pPr>
          </w:p>
        </w:tc>
      </w:tr>
      <w:tr w:rsidR="00B35237" w14:paraId="22BF7980" w14:textId="77777777" w:rsidTr="001175EE">
        <w:tc>
          <w:tcPr>
            <w:tcW w:w="2425" w:type="dxa"/>
          </w:tcPr>
          <w:p w14:paraId="0461CF0C" w14:textId="77777777" w:rsidR="00B35237" w:rsidRDefault="00B35237" w:rsidP="001175EE">
            <w:pPr>
              <w:spacing w:after="120"/>
              <w:jc w:val="both"/>
              <w:rPr>
                <w:rFonts w:eastAsia="宋体"/>
                <w:bCs/>
                <w:sz w:val="22"/>
                <w:szCs w:val="22"/>
                <w:lang w:eastAsia="zh-CN"/>
              </w:rPr>
            </w:pPr>
          </w:p>
        </w:tc>
        <w:tc>
          <w:tcPr>
            <w:tcW w:w="900" w:type="dxa"/>
          </w:tcPr>
          <w:p w14:paraId="3750C2DF" w14:textId="77777777" w:rsidR="00B35237" w:rsidRDefault="00B35237" w:rsidP="001175EE">
            <w:pPr>
              <w:rPr>
                <w:bCs/>
              </w:rPr>
            </w:pPr>
          </w:p>
        </w:tc>
        <w:tc>
          <w:tcPr>
            <w:tcW w:w="6304" w:type="dxa"/>
          </w:tcPr>
          <w:p w14:paraId="3050B1BD" w14:textId="77777777" w:rsidR="00B35237" w:rsidRDefault="00B35237" w:rsidP="001175EE">
            <w:pPr>
              <w:rPr>
                <w:bCs/>
              </w:rPr>
            </w:pPr>
          </w:p>
        </w:tc>
      </w:tr>
      <w:tr w:rsidR="00B35237" w14:paraId="78890032" w14:textId="77777777" w:rsidTr="001175EE">
        <w:tc>
          <w:tcPr>
            <w:tcW w:w="2425" w:type="dxa"/>
          </w:tcPr>
          <w:p w14:paraId="26A4F52C" w14:textId="77777777" w:rsidR="00B35237" w:rsidRDefault="00B35237" w:rsidP="001175EE">
            <w:pPr>
              <w:spacing w:after="120"/>
              <w:jc w:val="both"/>
              <w:rPr>
                <w:rFonts w:eastAsia="MS Mincho"/>
                <w:bCs/>
                <w:sz w:val="22"/>
                <w:szCs w:val="22"/>
                <w:lang w:eastAsia="ja-JP"/>
              </w:rPr>
            </w:pPr>
          </w:p>
        </w:tc>
        <w:tc>
          <w:tcPr>
            <w:tcW w:w="900" w:type="dxa"/>
          </w:tcPr>
          <w:p w14:paraId="215E7260" w14:textId="77777777" w:rsidR="00B35237" w:rsidRDefault="00B35237" w:rsidP="001175EE">
            <w:pPr>
              <w:rPr>
                <w:rFonts w:eastAsia="MS Mincho"/>
                <w:bCs/>
                <w:sz w:val="22"/>
                <w:szCs w:val="22"/>
                <w:lang w:eastAsia="ja-JP"/>
              </w:rPr>
            </w:pPr>
          </w:p>
        </w:tc>
        <w:tc>
          <w:tcPr>
            <w:tcW w:w="6304" w:type="dxa"/>
          </w:tcPr>
          <w:p w14:paraId="3F569B1A" w14:textId="77777777" w:rsidR="00B35237" w:rsidRDefault="00B35237" w:rsidP="001175EE">
            <w:pPr>
              <w:rPr>
                <w:rFonts w:eastAsia="MS Mincho"/>
                <w:bCs/>
                <w:sz w:val="22"/>
                <w:szCs w:val="22"/>
                <w:lang w:eastAsia="ja-JP"/>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or broadcast MTCH, the default value of t-Reordering in PDCP configuration should be set to 0 ms and the network may opt</w:t>
      </w:r>
      <w:r>
        <w:rPr>
          <w:b/>
          <w:sz w:val="22"/>
          <w:szCs w:val="22"/>
        </w:rPr>
        <w:t>ionally configure another value?</w:t>
      </w:r>
    </w:p>
    <w:tbl>
      <w:tblPr>
        <w:tblStyle w:val="TableGrid"/>
        <w:tblW w:w="0" w:type="auto"/>
        <w:tblLook w:val="04A0" w:firstRow="1" w:lastRow="0" w:firstColumn="1" w:lastColumn="0" w:noHBand="0" w:noVBand="1"/>
      </w:tblPr>
      <w:tblGrid>
        <w:gridCol w:w="2425"/>
        <w:gridCol w:w="900"/>
        <w:gridCol w:w="6304"/>
      </w:tblGrid>
      <w:tr w:rsidR="001D775D" w14:paraId="0D7B700D" w14:textId="77777777" w:rsidTr="001175EE">
        <w:tc>
          <w:tcPr>
            <w:tcW w:w="2425" w:type="dxa"/>
          </w:tcPr>
          <w:p w14:paraId="4A699C96" w14:textId="77777777" w:rsidR="001D775D" w:rsidRDefault="001D775D" w:rsidP="001175EE">
            <w:pPr>
              <w:spacing w:after="120"/>
              <w:jc w:val="both"/>
              <w:rPr>
                <w:b/>
                <w:sz w:val="22"/>
                <w:szCs w:val="22"/>
              </w:rPr>
            </w:pPr>
            <w:r>
              <w:rPr>
                <w:b/>
                <w:sz w:val="22"/>
                <w:szCs w:val="22"/>
              </w:rPr>
              <w:t>Company</w:t>
            </w:r>
          </w:p>
        </w:tc>
        <w:tc>
          <w:tcPr>
            <w:tcW w:w="900" w:type="dxa"/>
          </w:tcPr>
          <w:p w14:paraId="50A8FB3C" w14:textId="77777777" w:rsidR="001D775D" w:rsidRDefault="001D775D" w:rsidP="001175EE">
            <w:pPr>
              <w:spacing w:after="120"/>
              <w:jc w:val="both"/>
              <w:rPr>
                <w:b/>
                <w:sz w:val="22"/>
                <w:szCs w:val="22"/>
              </w:rPr>
            </w:pPr>
            <w:r>
              <w:rPr>
                <w:b/>
                <w:sz w:val="22"/>
                <w:szCs w:val="22"/>
              </w:rPr>
              <w:t>Yes/No</w:t>
            </w:r>
          </w:p>
        </w:tc>
        <w:tc>
          <w:tcPr>
            <w:tcW w:w="6304" w:type="dxa"/>
          </w:tcPr>
          <w:p w14:paraId="7DBB1757" w14:textId="77777777" w:rsidR="001D775D" w:rsidRDefault="001D775D" w:rsidP="001175EE">
            <w:pPr>
              <w:spacing w:after="120"/>
              <w:jc w:val="both"/>
              <w:rPr>
                <w:b/>
                <w:sz w:val="22"/>
                <w:szCs w:val="22"/>
              </w:rPr>
            </w:pPr>
            <w:r>
              <w:rPr>
                <w:b/>
                <w:sz w:val="22"/>
                <w:szCs w:val="22"/>
              </w:rPr>
              <w:t>Justification</w:t>
            </w:r>
          </w:p>
        </w:tc>
      </w:tr>
      <w:tr w:rsidR="001D775D" w14:paraId="168B6640" w14:textId="77777777" w:rsidTr="001175EE">
        <w:tc>
          <w:tcPr>
            <w:tcW w:w="2425" w:type="dxa"/>
          </w:tcPr>
          <w:p w14:paraId="5386578C" w14:textId="03DC30F9" w:rsidR="001D775D" w:rsidRPr="005A183E" w:rsidRDefault="005A183E"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3D971DF" w14:textId="08A967FD" w:rsidR="001D775D" w:rsidRPr="005A183E" w:rsidRDefault="005A183E" w:rsidP="001175EE">
            <w:pPr>
              <w:spacing w:after="120"/>
              <w:jc w:val="both"/>
              <w:rPr>
                <w:rFonts w:eastAsia="宋体"/>
                <w:b/>
                <w:sz w:val="22"/>
                <w:szCs w:val="22"/>
                <w:lang w:eastAsia="zh-CN"/>
              </w:rPr>
            </w:pPr>
            <w:r>
              <w:rPr>
                <w:rFonts w:eastAsia="宋体" w:hint="eastAsia"/>
                <w:b/>
                <w:sz w:val="22"/>
                <w:szCs w:val="22"/>
                <w:lang w:eastAsia="zh-CN"/>
              </w:rPr>
              <w:t>partial</w:t>
            </w:r>
          </w:p>
        </w:tc>
        <w:tc>
          <w:tcPr>
            <w:tcW w:w="6304" w:type="dxa"/>
          </w:tcPr>
          <w:p w14:paraId="27F253F3" w14:textId="3DEC3102" w:rsidR="001D775D" w:rsidRPr="005A183E" w:rsidRDefault="004C318E" w:rsidP="00CC779E">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here is no out of order delivery for broadcast, so it is fine</w:t>
            </w:r>
            <w:r w:rsidR="005A183E">
              <w:rPr>
                <w:rFonts w:eastAsia="宋体" w:hint="eastAsia"/>
                <w:b/>
                <w:sz w:val="22"/>
                <w:szCs w:val="22"/>
                <w:lang w:eastAsia="zh-CN"/>
              </w:rPr>
              <w:t xml:space="preserve"> to set the </w:t>
            </w:r>
            <w:r w:rsidR="005A183E" w:rsidRPr="005A183E">
              <w:rPr>
                <w:rFonts w:eastAsia="宋体"/>
                <w:b/>
                <w:sz w:val="22"/>
                <w:szCs w:val="22"/>
                <w:lang w:eastAsia="zh-CN"/>
              </w:rPr>
              <w:t>value of t-Reordering</w:t>
            </w:r>
            <w:r w:rsidR="005A183E">
              <w:rPr>
                <w:rFonts w:eastAsia="宋体" w:hint="eastAsia"/>
                <w:b/>
                <w:sz w:val="22"/>
                <w:szCs w:val="22"/>
                <w:lang w:eastAsia="zh-CN"/>
              </w:rPr>
              <w:t xml:space="preserve"> to 0ms, but </w:t>
            </w:r>
            <w:r w:rsidR="00CC779E">
              <w:rPr>
                <w:rFonts w:eastAsia="宋体" w:hint="eastAsia"/>
                <w:b/>
                <w:sz w:val="22"/>
                <w:szCs w:val="22"/>
                <w:lang w:eastAsia="zh-CN"/>
              </w:rPr>
              <w:t xml:space="preserve">it seems no </w:t>
            </w:r>
            <w:r w:rsidR="005A183E">
              <w:rPr>
                <w:rFonts w:eastAsia="宋体" w:hint="eastAsia"/>
                <w:b/>
                <w:sz w:val="22"/>
                <w:szCs w:val="22"/>
                <w:lang w:eastAsia="zh-CN"/>
              </w:rPr>
              <w:t>need to make it configurable.</w:t>
            </w:r>
          </w:p>
        </w:tc>
      </w:tr>
      <w:tr w:rsidR="001D775D" w14:paraId="34292548" w14:textId="77777777" w:rsidTr="001175EE">
        <w:tc>
          <w:tcPr>
            <w:tcW w:w="2425" w:type="dxa"/>
          </w:tcPr>
          <w:p w14:paraId="7CDE57F9" w14:textId="39B354C3" w:rsidR="001D775D" w:rsidRDefault="009C3D9E"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78E1EA88" w14:textId="6BE7D3CE" w:rsidR="001D775D" w:rsidRDefault="009C3D9E" w:rsidP="001175EE">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0DEF6602" w14:textId="77777777" w:rsidR="001D775D" w:rsidRDefault="001D775D" w:rsidP="001175EE">
            <w:pPr>
              <w:rPr>
                <w:rFonts w:eastAsia="宋体"/>
                <w:bCs/>
                <w:lang w:eastAsia="zh-CN"/>
              </w:rPr>
            </w:pPr>
          </w:p>
        </w:tc>
      </w:tr>
      <w:tr w:rsidR="001D775D" w14:paraId="7492F0CC" w14:textId="77777777" w:rsidTr="001175EE">
        <w:tc>
          <w:tcPr>
            <w:tcW w:w="2425" w:type="dxa"/>
          </w:tcPr>
          <w:p w14:paraId="29880ABB" w14:textId="77777777" w:rsidR="001D775D" w:rsidRDefault="001D775D" w:rsidP="001175EE">
            <w:pPr>
              <w:spacing w:after="120"/>
              <w:jc w:val="both"/>
              <w:rPr>
                <w:rFonts w:eastAsia="宋体"/>
                <w:bCs/>
                <w:sz w:val="22"/>
                <w:szCs w:val="22"/>
                <w:lang w:eastAsia="zh-CN"/>
              </w:rPr>
            </w:pPr>
          </w:p>
        </w:tc>
        <w:tc>
          <w:tcPr>
            <w:tcW w:w="900" w:type="dxa"/>
          </w:tcPr>
          <w:p w14:paraId="63107E06" w14:textId="77777777" w:rsidR="001D775D" w:rsidRDefault="001D775D" w:rsidP="001175EE">
            <w:pPr>
              <w:rPr>
                <w:bCs/>
              </w:rPr>
            </w:pPr>
          </w:p>
        </w:tc>
        <w:tc>
          <w:tcPr>
            <w:tcW w:w="6304" w:type="dxa"/>
          </w:tcPr>
          <w:p w14:paraId="0ABFA112" w14:textId="77777777" w:rsidR="001D775D" w:rsidRDefault="001D775D" w:rsidP="001175EE">
            <w:pPr>
              <w:rPr>
                <w:bCs/>
              </w:rPr>
            </w:pPr>
          </w:p>
        </w:tc>
      </w:tr>
      <w:tr w:rsidR="001D775D" w14:paraId="483DE0A4" w14:textId="77777777" w:rsidTr="001175EE">
        <w:tc>
          <w:tcPr>
            <w:tcW w:w="2425" w:type="dxa"/>
          </w:tcPr>
          <w:p w14:paraId="442CCA54" w14:textId="77777777" w:rsidR="001D775D" w:rsidRDefault="001D775D" w:rsidP="001175EE">
            <w:pPr>
              <w:spacing w:after="120"/>
              <w:jc w:val="both"/>
              <w:rPr>
                <w:rFonts w:eastAsia="MS Mincho"/>
                <w:bCs/>
                <w:sz w:val="22"/>
                <w:szCs w:val="22"/>
                <w:lang w:eastAsia="ja-JP"/>
              </w:rPr>
            </w:pPr>
          </w:p>
        </w:tc>
        <w:tc>
          <w:tcPr>
            <w:tcW w:w="900" w:type="dxa"/>
          </w:tcPr>
          <w:p w14:paraId="055ADB0D" w14:textId="77777777" w:rsidR="001D775D" w:rsidRDefault="001D775D" w:rsidP="001175EE">
            <w:pPr>
              <w:rPr>
                <w:rFonts w:eastAsia="MS Mincho"/>
                <w:bCs/>
                <w:sz w:val="22"/>
                <w:szCs w:val="22"/>
                <w:lang w:eastAsia="ja-JP"/>
              </w:rPr>
            </w:pPr>
          </w:p>
        </w:tc>
        <w:tc>
          <w:tcPr>
            <w:tcW w:w="6304" w:type="dxa"/>
          </w:tcPr>
          <w:p w14:paraId="09922FBB" w14:textId="77777777" w:rsidR="001D775D" w:rsidRDefault="001D775D" w:rsidP="001175EE">
            <w:pPr>
              <w:rPr>
                <w:rFonts w:eastAsia="MS Mincho"/>
                <w:bCs/>
                <w:sz w:val="22"/>
                <w:szCs w:val="22"/>
                <w:lang w:eastAsia="ja-JP"/>
              </w:rPr>
            </w:pP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Heading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TableGrid"/>
        <w:tblW w:w="0" w:type="auto"/>
        <w:tblLook w:val="04A0" w:firstRow="1" w:lastRow="0" w:firstColumn="1" w:lastColumn="0" w:noHBand="0" w:noVBand="1"/>
      </w:tblPr>
      <w:tblGrid>
        <w:gridCol w:w="2425"/>
        <w:gridCol w:w="900"/>
        <w:gridCol w:w="6304"/>
      </w:tblGrid>
      <w:tr w:rsidR="007E58E0" w14:paraId="6EF5AE22" w14:textId="77777777" w:rsidTr="001175EE">
        <w:tc>
          <w:tcPr>
            <w:tcW w:w="2425" w:type="dxa"/>
          </w:tcPr>
          <w:p w14:paraId="638D8893" w14:textId="77777777" w:rsidR="007E58E0" w:rsidRDefault="007E58E0" w:rsidP="001175EE">
            <w:pPr>
              <w:spacing w:after="120"/>
              <w:jc w:val="both"/>
              <w:rPr>
                <w:b/>
                <w:sz w:val="22"/>
                <w:szCs w:val="22"/>
              </w:rPr>
            </w:pPr>
            <w:r>
              <w:rPr>
                <w:b/>
                <w:sz w:val="22"/>
                <w:szCs w:val="22"/>
              </w:rPr>
              <w:t>Company</w:t>
            </w:r>
          </w:p>
        </w:tc>
        <w:tc>
          <w:tcPr>
            <w:tcW w:w="900" w:type="dxa"/>
          </w:tcPr>
          <w:p w14:paraId="47BD4F03" w14:textId="77777777" w:rsidR="007E58E0" w:rsidRDefault="007E58E0" w:rsidP="001175EE">
            <w:pPr>
              <w:spacing w:after="120"/>
              <w:jc w:val="both"/>
              <w:rPr>
                <w:b/>
                <w:sz w:val="22"/>
                <w:szCs w:val="22"/>
              </w:rPr>
            </w:pPr>
            <w:r>
              <w:rPr>
                <w:b/>
                <w:sz w:val="22"/>
                <w:szCs w:val="22"/>
              </w:rPr>
              <w:t>Yes/No</w:t>
            </w:r>
          </w:p>
        </w:tc>
        <w:tc>
          <w:tcPr>
            <w:tcW w:w="6304" w:type="dxa"/>
          </w:tcPr>
          <w:p w14:paraId="448CF73D" w14:textId="77777777" w:rsidR="007E58E0" w:rsidRDefault="007E58E0" w:rsidP="001175EE">
            <w:pPr>
              <w:spacing w:after="120"/>
              <w:jc w:val="both"/>
              <w:rPr>
                <w:b/>
                <w:sz w:val="22"/>
                <w:szCs w:val="22"/>
              </w:rPr>
            </w:pPr>
            <w:r>
              <w:rPr>
                <w:b/>
                <w:sz w:val="22"/>
                <w:szCs w:val="22"/>
              </w:rPr>
              <w:t>Justification</w:t>
            </w:r>
          </w:p>
        </w:tc>
      </w:tr>
      <w:tr w:rsidR="007E58E0" w14:paraId="618BC515" w14:textId="77777777" w:rsidTr="001175EE">
        <w:tc>
          <w:tcPr>
            <w:tcW w:w="2425" w:type="dxa"/>
          </w:tcPr>
          <w:p w14:paraId="6226396C" w14:textId="69E25518" w:rsidR="007E58E0" w:rsidRPr="00726DC5" w:rsidRDefault="00726DC5"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F75D3CD" w14:textId="3409D1D5" w:rsidR="007E58E0" w:rsidRPr="00726DC5" w:rsidRDefault="00726DC5"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 legacy cell selection procedure upon UE going to RRC_IDLE should not be changed. </w:t>
            </w:r>
          </w:p>
        </w:tc>
      </w:tr>
      <w:tr w:rsidR="009C3D9E" w14:paraId="0A22B4E6" w14:textId="77777777" w:rsidTr="001175EE">
        <w:tc>
          <w:tcPr>
            <w:tcW w:w="2425" w:type="dxa"/>
          </w:tcPr>
          <w:p w14:paraId="4A14A4C6" w14:textId="6213F80A" w:rsidR="009C3D9E" w:rsidRDefault="009C3D9E" w:rsidP="009C3D9E">
            <w:pPr>
              <w:spacing w:after="120"/>
              <w:jc w:val="both"/>
              <w:rPr>
                <w:rFonts w:eastAsia="宋体"/>
                <w:bCs/>
                <w:sz w:val="22"/>
                <w:szCs w:val="22"/>
                <w:lang w:eastAsia="zh-CN"/>
              </w:rPr>
            </w:pPr>
            <w:r>
              <w:rPr>
                <w:rFonts w:eastAsia="宋体" w:hint="eastAsia"/>
                <w:bCs/>
                <w:sz w:val="22"/>
                <w:szCs w:val="22"/>
                <w:lang w:eastAsia="zh-CN"/>
              </w:rPr>
              <w:lastRenderedPageBreak/>
              <w:t>M</w:t>
            </w:r>
            <w:r>
              <w:rPr>
                <w:rFonts w:eastAsia="宋体"/>
                <w:bCs/>
                <w:sz w:val="22"/>
                <w:szCs w:val="22"/>
                <w:lang w:eastAsia="zh-CN"/>
              </w:rPr>
              <w:t xml:space="preserve">ediaTek </w:t>
            </w:r>
          </w:p>
        </w:tc>
        <w:tc>
          <w:tcPr>
            <w:tcW w:w="900" w:type="dxa"/>
          </w:tcPr>
          <w:p w14:paraId="15021A39" w14:textId="331F7345"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0CB4AB77" w14:textId="49DFED66" w:rsidR="009C3D9E" w:rsidRDefault="009C3D9E" w:rsidP="009C3D9E">
            <w:pPr>
              <w:rPr>
                <w:rFonts w:eastAsia="宋体"/>
                <w:bCs/>
                <w:lang w:eastAsia="zh-CN"/>
              </w:rPr>
            </w:pPr>
          </w:p>
        </w:tc>
      </w:tr>
      <w:tr w:rsidR="009C3D9E" w14:paraId="2FCFFD48" w14:textId="77777777" w:rsidTr="001175EE">
        <w:tc>
          <w:tcPr>
            <w:tcW w:w="2425" w:type="dxa"/>
          </w:tcPr>
          <w:p w14:paraId="708285A9" w14:textId="77777777" w:rsidR="009C3D9E" w:rsidRDefault="009C3D9E" w:rsidP="009C3D9E">
            <w:pPr>
              <w:spacing w:after="120"/>
              <w:jc w:val="both"/>
              <w:rPr>
                <w:rFonts w:eastAsia="宋体"/>
                <w:bCs/>
                <w:sz w:val="22"/>
                <w:szCs w:val="22"/>
                <w:lang w:eastAsia="zh-CN"/>
              </w:rPr>
            </w:pPr>
          </w:p>
        </w:tc>
        <w:tc>
          <w:tcPr>
            <w:tcW w:w="900" w:type="dxa"/>
          </w:tcPr>
          <w:p w14:paraId="5A4EA7BE" w14:textId="77777777" w:rsidR="009C3D9E" w:rsidRDefault="009C3D9E" w:rsidP="009C3D9E">
            <w:pPr>
              <w:rPr>
                <w:bCs/>
              </w:rPr>
            </w:pPr>
          </w:p>
        </w:tc>
        <w:tc>
          <w:tcPr>
            <w:tcW w:w="6304" w:type="dxa"/>
          </w:tcPr>
          <w:p w14:paraId="16860DE6" w14:textId="77777777" w:rsidR="009C3D9E" w:rsidRDefault="009C3D9E" w:rsidP="009C3D9E">
            <w:pPr>
              <w:rPr>
                <w:bCs/>
              </w:rPr>
            </w:pPr>
          </w:p>
        </w:tc>
      </w:tr>
      <w:tr w:rsidR="009C3D9E" w14:paraId="4C883495" w14:textId="77777777" w:rsidTr="001175EE">
        <w:tc>
          <w:tcPr>
            <w:tcW w:w="2425" w:type="dxa"/>
          </w:tcPr>
          <w:p w14:paraId="59348CFE" w14:textId="77777777" w:rsidR="009C3D9E" w:rsidRDefault="009C3D9E" w:rsidP="009C3D9E">
            <w:pPr>
              <w:spacing w:after="120"/>
              <w:jc w:val="both"/>
              <w:rPr>
                <w:rFonts w:eastAsia="MS Mincho"/>
                <w:bCs/>
                <w:sz w:val="22"/>
                <w:szCs w:val="22"/>
                <w:lang w:eastAsia="ja-JP"/>
              </w:rPr>
            </w:pPr>
          </w:p>
        </w:tc>
        <w:tc>
          <w:tcPr>
            <w:tcW w:w="900" w:type="dxa"/>
          </w:tcPr>
          <w:p w14:paraId="5011E44F" w14:textId="77777777" w:rsidR="009C3D9E" w:rsidRDefault="009C3D9E" w:rsidP="009C3D9E">
            <w:pPr>
              <w:rPr>
                <w:rFonts w:eastAsia="MS Mincho"/>
                <w:bCs/>
                <w:sz w:val="22"/>
                <w:szCs w:val="22"/>
                <w:lang w:eastAsia="ja-JP"/>
              </w:rPr>
            </w:pPr>
          </w:p>
        </w:tc>
        <w:tc>
          <w:tcPr>
            <w:tcW w:w="6304" w:type="dxa"/>
          </w:tcPr>
          <w:p w14:paraId="59708416" w14:textId="77777777" w:rsidR="009C3D9E" w:rsidRDefault="009C3D9E" w:rsidP="009C3D9E">
            <w:pPr>
              <w:rPr>
                <w:rFonts w:eastAsia="MS Mincho"/>
                <w:bCs/>
                <w:sz w:val="22"/>
                <w:szCs w:val="22"/>
                <w:lang w:eastAsia="ja-JP"/>
              </w:rPr>
            </w:pP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Heading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FDMed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TableGrid"/>
        <w:tblW w:w="0" w:type="auto"/>
        <w:tblLook w:val="04A0" w:firstRow="1" w:lastRow="0" w:firstColumn="1" w:lastColumn="0" w:noHBand="0" w:noVBand="1"/>
      </w:tblPr>
      <w:tblGrid>
        <w:gridCol w:w="2425"/>
        <w:gridCol w:w="900"/>
        <w:gridCol w:w="6304"/>
      </w:tblGrid>
      <w:tr w:rsidR="005A691C" w14:paraId="5C473138" w14:textId="77777777" w:rsidTr="001175EE">
        <w:tc>
          <w:tcPr>
            <w:tcW w:w="2425" w:type="dxa"/>
          </w:tcPr>
          <w:p w14:paraId="0FB5E7FF" w14:textId="77777777" w:rsidR="005A691C" w:rsidRDefault="005A691C" w:rsidP="001175EE">
            <w:pPr>
              <w:spacing w:after="120"/>
              <w:jc w:val="both"/>
              <w:rPr>
                <w:b/>
                <w:sz w:val="22"/>
                <w:szCs w:val="22"/>
              </w:rPr>
            </w:pPr>
            <w:r>
              <w:rPr>
                <w:b/>
                <w:sz w:val="22"/>
                <w:szCs w:val="22"/>
              </w:rPr>
              <w:t>Company</w:t>
            </w:r>
          </w:p>
        </w:tc>
        <w:tc>
          <w:tcPr>
            <w:tcW w:w="900" w:type="dxa"/>
          </w:tcPr>
          <w:p w14:paraId="5091D14A" w14:textId="77777777" w:rsidR="005A691C" w:rsidRDefault="005A691C" w:rsidP="001175EE">
            <w:pPr>
              <w:spacing w:after="120"/>
              <w:jc w:val="both"/>
              <w:rPr>
                <w:b/>
                <w:sz w:val="22"/>
                <w:szCs w:val="22"/>
              </w:rPr>
            </w:pPr>
            <w:r>
              <w:rPr>
                <w:b/>
                <w:sz w:val="22"/>
                <w:szCs w:val="22"/>
              </w:rPr>
              <w:t>Yes/No</w:t>
            </w:r>
          </w:p>
        </w:tc>
        <w:tc>
          <w:tcPr>
            <w:tcW w:w="6304" w:type="dxa"/>
          </w:tcPr>
          <w:p w14:paraId="0516F1CE" w14:textId="77777777" w:rsidR="005A691C" w:rsidRDefault="005A691C" w:rsidP="001175EE">
            <w:pPr>
              <w:spacing w:after="120"/>
              <w:jc w:val="both"/>
              <w:rPr>
                <w:b/>
                <w:sz w:val="22"/>
                <w:szCs w:val="22"/>
              </w:rPr>
            </w:pPr>
            <w:r>
              <w:rPr>
                <w:b/>
                <w:sz w:val="22"/>
                <w:szCs w:val="22"/>
              </w:rPr>
              <w:t>Justification</w:t>
            </w:r>
          </w:p>
        </w:tc>
      </w:tr>
      <w:tr w:rsidR="005A691C" w14:paraId="56272033" w14:textId="77777777" w:rsidTr="001175EE">
        <w:tc>
          <w:tcPr>
            <w:tcW w:w="2425" w:type="dxa"/>
          </w:tcPr>
          <w:p w14:paraId="323812D4" w14:textId="685935BA" w:rsidR="005A691C" w:rsidRPr="00C8699B" w:rsidRDefault="00C8699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2C370E8E" w14:textId="0E6C7CE1"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5736389F" w14:textId="512D2ECE"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It should be in RAN</w:t>
            </w:r>
            <w:r w:rsidR="00816D13">
              <w:rPr>
                <w:rFonts w:eastAsia="宋体" w:hint="eastAsia"/>
                <w:b/>
                <w:sz w:val="22"/>
                <w:szCs w:val="22"/>
                <w:lang w:eastAsia="zh-CN"/>
              </w:rPr>
              <w:t>1</w:t>
            </w:r>
            <w:r>
              <w:rPr>
                <w:rFonts w:eastAsia="宋体" w:hint="eastAsia"/>
                <w:b/>
                <w:sz w:val="22"/>
                <w:szCs w:val="22"/>
                <w:lang w:eastAsia="zh-CN"/>
              </w:rPr>
              <w:t xml:space="preserve"> scope it the intention is to </w:t>
            </w:r>
            <w:r w:rsidRPr="00C8699B">
              <w:rPr>
                <w:rFonts w:eastAsia="宋体"/>
                <w:b/>
                <w:sz w:val="22"/>
                <w:szCs w:val="22"/>
                <w:lang w:eastAsia="zh-CN"/>
              </w:rPr>
              <w:t>ask about the channels that are FDMed with each other</w:t>
            </w:r>
            <w:r>
              <w:rPr>
                <w:rFonts w:eastAsia="宋体" w:hint="eastAsia"/>
                <w:b/>
                <w:sz w:val="22"/>
                <w:szCs w:val="22"/>
                <w:lang w:eastAsia="zh-CN"/>
              </w:rPr>
              <w:t>.</w:t>
            </w:r>
          </w:p>
        </w:tc>
      </w:tr>
      <w:tr w:rsidR="009C3D9E" w14:paraId="4ABB7F6B" w14:textId="77777777" w:rsidTr="001175EE">
        <w:tc>
          <w:tcPr>
            <w:tcW w:w="2425" w:type="dxa"/>
          </w:tcPr>
          <w:p w14:paraId="360B28B5" w14:textId="6A699362" w:rsidR="009C3D9E" w:rsidRDefault="009C3D9E" w:rsidP="009C3D9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65257BF9" w14:textId="6F4811DB"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6A11DF96" w14:textId="3AE1F70B" w:rsidR="009C3D9E" w:rsidRDefault="009C3D9E" w:rsidP="009C3D9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9C3D9E" w14:paraId="6AABE481" w14:textId="77777777" w:rsidTr="001175EE">
        <w:tc>
          <w:tcPr>
            <w:tcW w:w="2425" w:type="dxa"/>
          </w:tcPr>
          <w:p w14:paraId="1614045D" w14:textId="77777777" w:rsidR="009C3D9E" w:rsidRDefault="009C3D9E" w:rsidP="009C3D9E">
            <w:pPr>
              <w:spacing w:after="120"/>
              <w:jc w:val="both"/>
              <w:rPr>
                <w:rFonts w:eastAsia="宋体"/>
                <w:bCs/>
                <w:sz w:val="22"/>
                <w:szCs w:val="22"/>
                <w:lang w:eastAsia="zh-CN"/>
              </w:rPr>
            </w:pPr>
          </w:p>
        </w:tc>
        <w:tc>
          <w:tcPr>
            <w:tcW w:w="900" w:type="dxa"/>
          </w:tcPr>
          <w:p w14:paraId="18F82B1F" w14:textId="77777777" w:rsidR="009C3D9E" w:rsidRDefault="009C3D9E" w:rsidP="009C3D9E">
            <w:pPr>
              <w:rPr>
                <w:bCs/>
              </w:rPr>
            </w:pPr>
          </w:p>
        </w:tc>
        <w:tc>
          <w:tcPr>
            <w:tcW w:w="6304" w:type="dxa"/>
          </w:tcPr>
          <w:p w14:paraId="039AF4BF" w14:textId="77777777" w:rsidR="009C3D9E" w:rsidRDefault="009C3D9E" w:rsidP="009C3D9E">
            <w:pPr>
              <w:rPr>
                <w:bCs/>
              </w:rPr>
            </w:pPr>
          </w:p>
        </w:tc>
      </w:tr>
      <w:tr w:rsidR="009C3D9E" w14:paraId="113DA6BA" w14:textId="77777777" w:rsidTr="001175EE">
        <w:tc>
          <w:tcPr>
            <w:tcW w:w="2425" w:type="dxa"/>
          </w:tcPr>
          <w:p w14:paraId="5F6A0DA4" w14:textId="77777777" w:rsidR="009C3D9E" w:rsidRDefault="009C3D9E" w:rsidP="009C3D9E">
            <w:pPr>
              <w:spacing w:after="120"/>
              <w:jc w:val="both"/>
              <w:rPr>
                <w:rFonts w:eastAsia="MS Mincho"/>
                <w:bCs/>
                <w:sz w:val="22"/>
                <w:szCs w:val="22"/>
                <w:lang w:eastAsia="ja-JP"/>
              </w:rPr>
            </w:pPr>
          </w:p>
        </w:tc>
        <w:tc>
          <w:tcPr>
            <w:tcW w:w="900" w:type="dxa"/>
          </w:tcPr>
          <w:p w14:paraId="029A322F" w14:textId="77777777" w:rsidR="009C3D9E" w:rsidRDefault="009C3D9E" w:rsidP="009C3D9E">
            <w:pPr>
              <w:rPr>
                <w:rFonts w:eastAsia="MS Mincho"/>
                <w:bCs/>
                <w:sz w:val="22"/>
                <w:szCs w:val="22"/>
                <w:lang w:eastAsia="ja-JP"/>
              </w:rPr>
            </w:pPr>
          </w:p>
        </w:tc>
        <w:tc>
          <w:tcPr>
            <w:tcW w:w="6304" w:type="dxa"/>
          </w:tcPr>
          <w:p w14:paraId="7083F43C" w14:textId="77777777" w:rsidR="009C3D9E" w:rsidRDefault="009C3D9E" w:rsidP="009C3D9E">
            <w:pPr>
              <w:rPr>
                <w:rFonts w:eastAsia="MS Mincho"/>
                <w:bCs/>
                <w:sz w:val="22"/>
                <w:szCs w:val="22"/>
                <w:lang w:eastAsia="ja-JP"/>
              </w:rPr>
            </w:pP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15135D31" w:rsidR="00150C57" w:rsidRDefault="00150C57" w:rsidP="00150C57">
      <w:pPr>
        <w:spacing w:after="120"/>
        <w:ind w:left="284"/>
        <w:jc w:val="both"/>
        <w:rPr>
          <w:b/>
          <w:bCs/>
          <w:sz w:val="22"/>
          <w:szCs w:val="22"/>
        </w:rPr>
      </w:pPr>
      <w:r>
        <w:rPr>
          <w:b/>
          <w:sz w:val="22"/>
          <w:szCs w:val="22"/>
        </w:rPr>
        <w:t>2. An optional UE capability is specified for the simultaneous reception (i.e. in the same slot) of MBS broadcast data and unicast data in the same cell?</w:t>
      </w:r>
    </w:p>
    <w:tbl>
      <w:tblPr>
        <w:tblStyle w:val="TableGrid"/>
        <w:tblW w:w="0" w:type="auto"/>
        <w:tblLook w:val="04A0" w:firstRow="1" w:lastRow="0" w:firstColumn="1" w:lastColumn="0" w:noHBand="0" w:noVBand="1"/>
      </w:tblPr>
      <w:tblGrid>
        <w:gridCol w:w="2424"/>
        <w:gridCol w:w="1132"/>
        <w:gridCol w:w="6299"/>
      </w:tblGrid>
      <w:tr w:rsidR="00150C57" w14:paraId="3C477930" w14:textId="77777777" w:rsidTr="001175EE">
        <w:tc>
          <w:tcPr>
            <w:tcW w:w="2425" w:type="dxa"/>
          </w:tcPr>
          <w:p w14:paraId="57DE0992" w14:textId="77777777" w:rsidR="00150C57" w:rsidRDefault="00150C57" w:rsidP="001175EE">
            <w:pPr>
              <w:spacing w:after="120"/>
              <w:jc w:val="both"/>
              <w:rPr>
                <w:b/>
                <w:sz w:val="22"/>
                <w:szCs w:val="22"/>
              </w:rPr>
            </w:pPr>
            <w:r>
              <w:rPr>
                <w:b/>
                <w:sz w:val="22"/>
                <w:szCs w:val="22"/>
              </w:rPr>
              <w:t>Company</w:t>
            </w:r>
          </w:p>
        </w:tc>
        <w:tc>
          <w:tcPr>
            <w:tcW w:w="900" w:type="dxa"/>
          </w:tcPr>
          <w:p w14:paraId="7C21FC0E" w14:textId="777B03DE" w:rsidR="00150C57" w:rsidRDefault="00150C57" w:rsidP="00150C57">
            <w:pPr>
              <w:spacing w:after="120"/>
              <w:jc w:val="both"/>
              <w:rPr>
                <w:b/>
                <w:sz w:val="22"/>
                <w:szCs w:val="22"/>
              </w:rPr>
            </w:pPr>
            <w:r>
              <w:rPr>
                <w:b/>
                <w:sz w:val="22"/>
                <w:szCs w:val="22"/>
              </w:rPr>
              <w:t>Preferred option</w:t>
            </w:r>
          </w:p>
        </w:tc>
        <w:tc>
          <w:tcPr>
            <w:tcW w:w="6304" w:type="dxa"/>
          </w:tcPr>
          <w:p w14:paraId="3ECF9302" w14:textId="77777777" w:rsidR="00150C57" w:rsidRDefault="00150C57" w:rsidP="001175EE">
            <w:pPr>
              <w:spacing w:after="120"/>
              <w:jc w:val="both"/>
              <w:rPr>
                <w:b/>
                <w:sz w:val="22"/>
                <w:szCs w:val="22"/>
              </w:rPr>
            </w:pPr>
            <w:r>
              <w:rPr>
                <w:b/>
                <w:sz w:val="22"/>
                <w:szCs w:val="22"/>
              </w:rPr>
              <w:t>Justification</w:t>
            </w:r>
          </w:p>
        </w:tc>
      </w:tr>
      <w:tr w:rsidR="00150C57" w14:paraId="286F64B6" w14:textId="77777777" w:rsidTr="001175EE">
        <w:tc>
          <w:tcPr>
            <w:tcW w:w="2425" w:type="dxa"/>
          </w:tcPr>
          <w:p w14:paraId="1D00E887" w14:textId="096CEC62" w:rsidR="00150C57" w:rsidRPr="002E7685" w:rsidRDefault="002E7685"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46E53E76" w14:textId="3CA8AFA9" w:rsidR="00150C57" w:rsidRPr="002E7685" w:rsidRDefault="002E7685" w:rsidP="001175EE">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639A1047" w14:textId="02ADCC5D" w:rsidR="00150C57" w:rsidRPr="002E7685" w:rsidRDefault="002E7685" w:rsidP="006420F4">
            <w:pPr>
              <w:spacing w:after="120"/>
              <w:jc w:val="both"/>
              <w:rPr>
                <w:rFonts w:eastAsia="宋体"/>
                <w:b/>
                <w:sz w:val="22"/>
                <w:szCs w:val="22"/>
                <w:lang w:eastAsia="zh-CN"/>
              </w:rPr>
            </w:pPr>
            <w:r w:rsidRPr="002E7685">
              <w:rPr>
                <w:rFonts w:eastAsia="宋体" w:hint="eastAsia"/>
                <w:sz w:val="22"/>
                <w:szCs w:val="22"/>
                <w:lang w:eastAsia="zh-CN"/>
              </w:rPr>
              <w:t xml:space="preserve">We think </w:t>
            </w:r>
            <w:r>
              <w:rPr>
                <w:rFonts w:eastAsia="宋体" w:hint="eastAsia"/>
                <w:sz w:val="22"/>
                <w:szCs w:val="22"/>
                <w:lang w:eastAsia="zh-CN"/>
              </w:rPr>
              <w:t>MII reporting</w:t>
            </w:r>
            <w:r w:rsidR="006420F4">
              <w:rPr>
                <w:rFonts w:eastAsia="宋体" w:hint="eastAsia"/>
                <w:sz w:val="22"/>
                <w:szCs w:val="22"/>
                <w:lang w:eastAsia="zh-CN"/>
              </w:rPr>
              <w:t xml:space="preserve"> mechanism</w:t>
            </w:r>
            <w:r>
              <w:rPr>
                <w:rFonts w:eastAsia="宋体" w:hint="eastAsia"/>
                <w:sz w:val="22"/>
                <w:szCs w:val="22"/>
                <w:lang w:eastAsia="zh-CN"/>
              </w:rPr>
              <w:t xml:space="preserve"> is </w:t>
            </w:r>
            <w:r w:rsidR="006420F4">
              <w:rPr>
                <w:rFonts w:eastAsia="宋体" w:hint="eastAsia"/>
                <w:sz w:val="22"/>
                <w:szCs w:val="22"/>
                <w:lang w:eastAsia="zh-CN"/>
              </w:rPr>
              <w:t>used to enable</w:t>
            </w:r>
            <w:r>
              <w:rPr>
                <w:rFonts w:eastAsia="宋体" w:hint="eastAsia"/>
                <w:sz w:val="22"/>
                <w:szCs w:val="22"/>
                <w:lang w:eastAsia="zh-CN"/>
              </w:rPr>
              <w:t xml:space="preserve"> the </w:t>
            </w:r>
            <w:r>
              <w:rPr>
                <w:sz w:val="22"/>
                <w:lang w:eastAsia="zh-CN"/>
              </w:rPr>
              <w:t>simultaneous reception of MBS broadcast and unicast service in RRC Connected state</w:t>
            </w:r>
            <w:r>
              <w:rPr>
                <w:rFonts w:eastAsia="宋体" w:hint="eastAsia"/>
                <w:sz w:val="22"/>
                <w:lang w:eastAsia="zh-CN"/>
              </w:rPr>
              <w:t>.no additional solution is needed.</w:t>
            </w:r>
          </w:p>
        </w:tc>
      </w:tr>
      <w:tr w:rsidR="00150C57" w14:paraId="1A31FB9C" w14:textId="77777777" w:rsidTr="001175EE">
        <w:tc>
          <w:tcPr>
            <w:tcW w:w="2425" w:type="dxa"/>
          </w:tcPr>
          <w:p w14:paraId="547769B1" w14:textId="1F61AE64" w:rsidR="00150C57" w:rsidRDefault="009C3D9E" w:rsidP="001175E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041E8166" w14:textId="282FE9E6" w:rsidR="00150C57" w:rsidRDefault="009C3D9E" w:rsidP="001175E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2156CE38" w14:textId="231F6C42" w:rsidR="00150C57" w:rsidRDefault="009C3D9E" w:rsidP="001175E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150C57" w14:paraId="30A1C10A" w14:textId="77777777" w:rsidTr="001175EE">
        <w:tc>
          <w:tcPr>
            <w:tcW w:w="2425" w:type="dxa"/>
          </w:tcPr>
          <w:p w14:paraId="0A8E4B2B" w14:textId="77777777" w:rsidR="00150C57" w:rsidRDefault="00150C57" w:rsidP="001175EE">
            <w:pPr>
              <w:spacing w:after="120"/>
              <w:jc w:val="both"/>
              <w:rPr>
                <w:rFonts w:eastAsia="宋体"/>
                <w:bCs/>
                <w:sz w:val="22"/>
                <w:szCs w:val="22"/>
                <w:lang w:eastAsia="zh-CN"/>
              </w:rPr>
            </w:pPr>
          </w:p>
        </w:tc>
        <w:tc>
          <w:tcPr>
            <w:tcW w:w="900" w:type="dxa"/>
          </w:tcPr>
          <w:p w14:paraId="0FE66CA4" w14:textId="77777777" w:rsidR="00150C57" w:rsidRDefault="00150C57" w:rsidP="001175EE">
            <w:pPr>
              <w:rPr>
                <w:bCs/>
              </w:rPr>
            </w:pPr>
          </w:p>
        </w:tc>
        <w:tc>
          <w:tcPr>
            <w:tcW w:w="6304" w:type="dxa"/>
          </w:tcPr>
          <w:p w14:paraId="15E29603" w14:textId="77777777" w:rsidR="00150C57" w:rsidRDefault="00150C57" w:rsidP="001175EE">
            <w:pPr>
              <w:rPr>
                <w:bCs/>
              </w:rPr>
            </w:pPr>
          </w:p>
        </w:tc>
      </w:tr>
      <w:tr w:rsidR="00150C57" w14:paraId="26E1B04C" w14:textId="77777777" w:rsidTr="001175EE">
        <w:tc>
          <w:tcPr>
            <w:tcW w:w="2425" w:type="dxa"/>
          </w:tcPr>
          <w:p w14:paraId="48776F34" w14:textId="77777777" w:rsidR="00150C57" w:rsidRDefault="00150C57" w:rsidP="001175EE">
            <w:pPr>
              <w:spacing w:after="120"/>
              <w:jc w:val="both"/>
              <w:rPr>
                <w:rFonts w:eastAsia="MS Mincho"/>
                <w:bCs/>
                <w:sz w:val="22"/>
                <w:szCs w:val="22"/>
                <w:lang w:eastAsia="ja-JP"/>
              </w:rPr>
            </w:pPr>
          </w:p>
        </w:tc>
        <w:tc>
          <w:tcPr>
            <w:tcW w:w="900" w:type="dxa"/>
          </w:tcPr>
          <w:p w14:paraId="28F1FE2D" w14:textId="77777777" w:rsidR="00150C57" w:rsidRDefault="00150C57" w:rsidP="001175EE">
            <w:pPr>
              <w:rPr>
                <w:rFonts w:eastAsia="MS Mincho"/>
                <w:bCs/>
                <w:sz w:val="22"/>
                <w:szCs w:val="22"/>
                <w:lang w:eastAsia="ja-JP"/>
              </w:rPr>
            </w:pPr>
          </w:p>
        </w:tc>
        <w:tc>
          <w:tcPr>
            <w:tcW w:w="6304" w:type="dxa"/>
          </w:tcPr>
          <w:p w14:paraId="66B0C77B" w14:textId="77777777" w:rsidR="00150C57" w:rsidRDefault="00150C57" w:rsidP="001175EE">
            <w:pPr>
              <w:rPr>
                <w:rFonts w:eastAsia="MS Mincho"/>
                <w:bCs/>
                <w:sz w:val="22"/>
                <w:szCs w:val="22"/>
                <w:lang w:eastAsia="ja-JP"/>
              </w:rPr>
            </w:pP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Heading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SCell,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SCell,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Heading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RC signalling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1175EE">
            <w:pPr>
              <w:spacing w:after="120"/>
              <w:jc w:val="both"/>
              <w:rPr>
                <w:b/>
                <w:sz w:val="22"/>
                <w:szCs w:val="22"/>
              </w:rPr>
            </w:pPr>
            <w:r>
              <w:rPr>
                <w:b/>
                <w:sz w:val="22"/>
                <w:szCs w:val="22"/>
              </w:rPr>
              <w:t>Company</w:t>
            </w:r>
          </w:p>
        </w:tc>
        <w:tc>
          <w:tcPr>
            <w:tcW w:w="3420" w:type="dxa"/>
          </w:tcPr>
          <w:p w14:paraId="4BA383A7" w14:textId="22067D36" w:rsidR="009A1D7C" w:rsidRDefault="009A1D7C" w:rsidP="001175EE">
            <w:pPr>
              <w:spacing w:after="120"/>
              <w:jc w:val="both"/>
              <w:rPr>
                <w:b/>
                <w:sz w:val="22"/>
                <w:szCs w:val="22"/>
              </w:rPr>
            </w:pPr>
            <w:r>
              <w:rPr>
                <w:b/>
                <w:sz w:val="22"/>
                <w:szCs w:val="22"/>
              </w:rPr>
              <w:t>Issue</w:t>
            </w:r>
          </w:p>
        </w:tc>
        <w:tc>
          <w:tcPr>
            <w:tcW w:w="4414" w:type="dxa"/>
          </w:tcPr>
          <w:p w14:paraId="5AFE6F57" w14:textId="4995DB63" w:rsidR="009A1D7C" w:rsidRDefault="009A1D7C" w:rsidP="001175EE">
            <w:pPr>
              <w:spacing w:after="120"/>
              <w:jc w:val="both"/>
              <w:rPr>
                <w:b/>
                <w:sz w:val="22"/>
                <w:szCs w:val="22"/>
              </w:rPr>
            </w:pPr>
            <w:r>
              <w:rPr>
                <w:b/>
                <w:sz w:val="22"/>
                <w:szCs w:val="22"/>
              </w:rPr>
              <w:t>Proposed solution</w:t>
            </w:r>
          </w:p>
        </w:tc>
      </w:tr>
      <w:tr w:rsidR="009A1D7C" w14:paraId="6385938D" w14:textId="77777777" w:rsidTr="009A1D7C">
        <w:tc>
          <w:tcPr>
            <w:tcW w:w="1795" w:type="dxa"/>
          </w:tcPr>
          <w:p w14:paraId="65DE45DC" w14:textId="77777777" w:rsidR="009A1D7C" w:rsidRDefault="009A1D7C" w:rsidP="001175EE">
            <w:pPr>
              <w:spacing w:after="120"/>
              <w:jc w:val="both"/>
              <w:rPr>
                <w:bCs/>
                <w:sz w:val="22"/>
                <w:szCs w:val="22"/>
              </w:rPr>
            </w:pPr>
          </w:p>
        </w:tc>
        <w:tc>
          <w:tcPr>
            <w:tcW w:w="3420" w:type="dxa"/>
          </w:tcPr>
          <w:p w14:paraId="1B2AFB0A" w14:textId="77777777" w:rsidR="009A1D7C" w:rsidRDefault="009A1D7C" w:rsidP="001175EE">
            <w:pPr>
              <w:spacing w:after="120"/>
              <w:jc w:val="both"/>
              <w:rPr>
                <w:b/>
                <w:sz w:val="22"/>
                <w:szCs w:val="22"/>
              </w:rPr>
            </w:pPr>
          </w:p>
        </w:tc>
        <w:tc>
          <w:tcPr>
            <w:tcW w:w="4414" w:type="dxa"/>
          </w:tcPr>
          <w:p w14:paraId="5AED7A9C" w14:textId="77777777" w:rsidR="009A1D7C" w:rsidRDefault="009A1D7C" w:rsidP="001175EE">
            <w:pPr>
              <w:spacing w:after="120"/>
              <w:jc w:val="both"/>
              <w:rPr>
                <w:b/>
                <w:sz w:val="22"/>
                <w:szCs w:val="22"/>
              </w:rPr>
            </w:pPr>
          </w:p>
        </w:tc>
      </w:tr>
      <w:tr w:rsidR="009A1D7C" w14:paraId="24D3CF7C" w14:textId="77777777" w:rsidTr="009A1D7C">
        <w:tc>
          <w:tcPr>
            <w:tcW w:w="1795" w:type="dxa"/>
          </w:tcPr>
          <w:p w14:paraId="167A831C" w14:textId="77777777" w:rsidR="009A1D7C" w:rsidRDefault="009A1D7C" w:rsidP="001175EE">
            <w:pPr>
              <w:spacing w:after="120"/>
              <w:jc w:val="both"/>
              <w:rPr>
                <w:rFonts w:eastAsia="宋体"/>
                <w:bCs/>
                <w:sz w:val="22"/>
                <w:szCs w:val="22"/>
                <w:lang w:eastAsia="zh-CN"/>
              </w:rPr>
            </w:pPr>
          </w:p>
        </w:tc>
        <w:tc>
          <w:tcPr>
            <w:tcW w:w="3420" w:type="dxa"/>
          </w:tcPr>
          <w:p w14:paraId="75047873" w14:textId="77777777" w:rsidR="009A1D7C" w:rsidRDefault="009A1D7C" w:rsidP="001175EE">
            <w:pPr>
              <w:rPr>
                <w:rFonts w:eastAsia="宋体"/>
                <w:bCs/>
                <w:lang w:eastAsia="zh-CN"/>
              </w:rPr>
            </w:pPr>
          </w:p>
        </w:tc>
        <w:tc>
          <w:tcPr>
            <w:tcW w:w="4414" w:type="dxa"/>
          </w:tcPr>
          <w:p w14:paraId="478DC538" w14:textId="77777777" w:rsidR="009A1D7C" w:rsidRDefault="009A1D7C" w:rsidP="001175EE">
            <w:pPr>
              <w:rPr>
                <w:rFonts w:eastAsia="宋体"/>
                <w:bCs/>
                <w:lang w:eastAsia="zh-CN"/>
              </w:rPr>
            </w:pPr>
          </w:p>
        </w:tc>
      </w:tr>
      <w:tr w:rsidR="009A1D7C" w14:paraId="69829A6A" w14:textId="77777777" w:rsidTr="009A1D7C">
        <w:tc>
          <w:tcPr>
            <w:tcW w:w="1795" w:type="dxa"/>
          </w:tcPr>
          <w:p w14:paraId="6CCB8F3A" w14:textId="77777777" w:rsidR="009A1D7C" w:rsidRDefault="009A1D7C" w:rsidP="001175EE">
            <w:pPr>
              <w:spacing w:after="120"/>
              <w:jc w:val="both"/>
              <w:rPr>
                <w:rFonts w:eastAsia="宋体"/>
                <w:bCs/>
                <w:sz w:val="22"/>
                <w:szCs w:val="22"/>
                <w:lang w:eastAsia="zh-CN"/>
              </w:rPr>
            </w:pPr>
          </w:p>
        </w:tc>
        <w:tc>
          <w:tcPr>
            <w:tcW w:w="3420" w:type="dxa"/>
          </w:tcPr>
          <w:p w14:paraId="58429356" w14:textId="77777777" w:rsidR="009A1D7C" w:rsidRDefault="009A1D7C" w:rsidP="001175EE">
            <w:pPr>
              <w:rPr>
                <w:bCs/>
              </w:rPr>
            </w:pPr>
          </w:p>
        </w:tc>
        <w:tc>
          <w:tcPr>
            <w:tcW w:w="4414" w:type="dxa"/>
          </w:tcPr>
          <w:p w14:paraId="0D1B4068" w14:textId="77777777" w:rsidR="009A1D7C" w:rsidRDefault="009A1D7C" w:rsidP="001175EE">
            <w:pPr>
              <w:rPr>
                <w:bCs/>
              </w:rPr>
            </w:pPr>
          </w:p>
        </w:tc>
      </w:tr>
      <w:tr w:rsidR="009A1D7C" w14:paraId="30409315" w14:textId="77777777" w:rsidTr="009A1D7C">
        <w:tc>
          <w:tcPr>
            <w:tcW w:w="1795" w:type="dxa"/>
          </w:tcPr>
          <w:p w14:paraId="526ABD08" w14:textId="77777777" w:rsidR="009A1D7C" w:rsidRDefault="009A1D7C" w:rsidP="001175EE">
            <w:pPr>
              <w:spacing w:after="120"/>
              <w:jc w:val="both"/>
              <w:rPr>
                <w:rFonts w:eastAsia="MS Mincho"/>
                <w:bCs/>
                <w:sz w:val="22"/>
                <w:szCs w:val="22"/>
                <w:lang w:eastAsia="ja-JP"/>
              </w:rPr>
            </w:pPr>
          </w:p>
        </w:tc>
        <w:tc>
          <w:tcPr>
            <w:tcW w:w="3420" w:type="dxa"/>
          </w:tcPr>
          <w:p w14:paraId="63E2C4A7" w14:textId="77777777" w:rsidR="009A1D7C" w:rsidRDefault="009A1D7C" w:rsidP="001175EE">
            <w:pPr>
              <w:rPr>
                <w:rFonts w:eastAsia="MS Mincho"/>
                <w:bCs/>
                <w:sz w:val="22"/>
                <w:szCs w:val="22"/>
                <w:lang w:eastAsia="ja-JP"/>
              </w:rPr>
            </w:pPr>
          </w:p>
        </w:tc>
        <w:tc>
          <w:tcPr>
            <w:tcW w:w="4414" w:type="dxa"/>
          </w:tcPr>
          <w:p w14:paraId="0D9F3853" w14:textId="77777777" w:rsidR="009A1D7C" w:rsidRDefault="009A1D7C" w:rsidP="001175EE">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Huawei, HiSilicon</w:t>
      </w:r>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Huawei, HiSilicon</w:t>
      </w:r>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Discussion on receiving MBS under Scell</w:t>
      </w:r>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29C0D" w14:textId="77777777" w:rsidR="00E0675C" w:rsidRDefault="00E0675C">
      <w:pPr>
        <w:spacing w:after="0" w:line="240" w:lineRule="auto"/>
      </w:pPr>
      <w:r>
        <w:separator/>
      </w:r>
    </w:p>
  </w:endnote>
  <w:endnote w:type="continuationSeparator" w:id="0">
    <w:p w14:paraId="488E89C5" w14:textId="77777777" w:rsidR="00E0675C" w:rsidRDefault="00E0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4CB9B" w14:textId="77777777" w:rsidR="00E0675C" w:rsidRDefault="00E0675C">
      <w:pPr>
        <w:spacing w:after="0" w:line="240" w:lineRule="auto"/>
      </w:pPr>
      <w:r>
        <w:separator/>
      </w:r>
    </w:p>
  </w:footnote>
  <w:footnote w:type="continuationSeparator" w:id="0">
    <w:p w14:paraId="2375F0BF" w14:textId="77777777" w:rsidR="00E0675C" w:rsidRDefault="00E0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FFF7" w14:textId="77777777" w:rsidR="007D6BF8" w:rsidRDefault="007D6BF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5D"/>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C82"/>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EF2"/>
    <w:rsid w:val="00D84126"/>
    <w:rsid w:val="00D8436E"/>
    <w:rsid w:val="00D845BD"/>
    <w:rsid w:val="00D84AA5"/>
    <w:rsid w:val="00D85624"/>
    <w:rsid w:val="00D85718"/>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4CE6"/>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15D"/>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A7C20"/>
  <w15:docId w15:val="{BBE74B5E-9947-4762-A87E-21DF5A7E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1C"/>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237322-4AC3-466A-9620-A8800F20D94B}">
  <ds:schemaRefs>
    <ds:schemaRef ds:uri="http://schemas.openxmlformats.org/officeDocument/2006/bibliography"/>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8</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Xuelong Wang@RAN2#116bis</cp:lastModifiedBy>
  <cp:revision>24</cp:revision>
  <cp:lastPrinted>1900-12-31T23:00:00Z</cp:lastPrinted>
  <dcterms:created xsi:type="dcterms:W3CDTF">2022-01-18T08:56:00Z</dcterms:created>
  <dcterms:modified xsi:type="dcterms:W3CDTF">2022-01-19T08:48:00Z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