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4A9BB" w14:textId="1DE75AB3"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7760A9">
        <w:rPr>
          <w:rFonts w:ascii="Arial" w:hAnsi="Arial"/>
          <w:noProof/>
          <w:sz w:val="24"/>
          <w:szCs w:val="24"/>
        </w:rPr>
        <w:t>6</w:t>
      </w:r>
      <w:r w:rsidR="00FC18DB">
        <w:rPr>
          <w:rFonts w:ascii="Arial" w:hAnsi="Arial"/>
          <w:noProof/>
          <w:sz w:val="24"/>
          <w:szCs w:val="24"/>
        </w:rPr>
        <w:t>bis</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1B673B" w:rsidRPr="001B673B">
        <w:rPr>
          <w:rFonts w:ascii="Arial" w:hAnsi="Arial"/>
          <w:b/>
          <w:bCs/>
          <w:i/>
          <w:iCs/>
          <w:noProof/>
          <w:sz w:val="24"/>
          <w:szCs w:val="24"/>
        </w:rPr>
        <w:t>R2-2200965</w:t>
      </w:r>
    </w:p>
    <w:p w14:paraId="2DFA3D19" w14:textId="1EFF1984" w:rsidR="005D114F" w:rsidRPr="00CF2351" w:rsidRDefault="007760A9" w:rsidP="00CF2351">
      <w:pPr>
        <w:spacing w:after="480"/>
        <w:rPr>
          <w:rFonts w:ascii="Arial" w:hAnsi="Arial"/>
          <w:sz w:val="24"/>
          <w:szCs w:val="24"/>
        </w:rPr>
      </w:pPr>
      <w:r w:rsidRPr="007760A9">
        <w:rPr>
          <w:rFonts w:ascii="Arial" w:hAnsi="Arial"/>
          <w:sz w:val="24"/>
          <w:szCs w:val="24"/>
        </w:rPr>
        <w:t xml:space="preserve">Electronic, </w:t>
      </w:r>
      <w:r w:rsidR="00DF60BE" w:rsidRPr="00DF60BE">
        <w:rPr>
          <w:rFonts w:ascii="Arial" w:hAnsi="Arial"/>
          <w:sz w:val="24"/>
          <w:szCs w:val="24"/>
        </w:rPr>
        <w:t>January 17 – 25, 2022</w:t>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p>
    <w:p w14:paraId="7406A9F1" w14:textId="7A8BB01D"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w:t>
      </w:r>
      <w:r w:rsidR="00C13DFC">
        <w:rPr>
          <w:rFonts w:ascii="Arial" w:eastAsia="MS Mincho" w:hAnsi="Arial" w:cs="Arial"/>
          <w:sz w:val="24"/>
        </w:rPr>
        <w:t>11</w:t>
      </w:r>
      <w:r w:rsidR="000C20CE">
        <w:rPr>
          <w:rFonts w:ascii="Arial" w:eastAsia="MS Mincho" w:hAnsi="Arial" w:cs="Arial"/>
          <w:sz w:val="24"/>
        </w:rPr>
        <w:t>.</w:t>
      </w:r>
      <w:r w:rsidR="00FD6892">
        <w:rPr>
          <w:rFonts w:ascii="Arial" w:eastAsia="MS Mincho" w:hAnsi="Arial" w:cs="Arial"/>
          <w:sz w:val="24"/>
        </w:rPr>
        <w:t>8</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114A6A21"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CD7468">
        <w:rPr>
          <w:rFonts w:ascii="Arial" w:eastAsia="MS Mincho" w:hAnsi="Arial" w:cs="Arial"/>
          <w:sz w:val="24"/>
        </w:rPr>
        <w:t>O</w:t>
      </w:r>
      <w:r w:rsidR="00D66D82">
        <w:rPr>
          <w:rFonts w:ascii="Arial" w:eastAsia="MS Mincho" w:hAnsi="Arial" w:cs="Arial"/>
          <w:sz w:val="24"/>
        </w:rPr>
        <w:t>n</w:t>
      </w:r>
      <w:r w:rsidR="00CD7468">
        <w:rPr>
          <w:rFonts w:ascii="Arial" w:eastAsia="MS Mincho" w:hAnsi="Arial" w:cs="Arial"/>
          <w:sz w:val="24"/>
        </w:rPr>
        <w:t xml:space="preserve"> PRU </w:t>
      </w:r>
      <w:r w:rsidR="00D66D82">
        <w:rPr>
          <w:rFonts w:ascii="Arial" w:eastAsia="MS Mincho" w:hAnsi="Arial" w:cs="Arial"/>
          <w:sz w:val="24"/>
        </w:rPr>
        <w:t xml:space="preserve">support </w:t>
      </w:r>
      <w:r w:rsidR="00B96857">
        <w:rPr>
          <w:rFonts w:ascii="Arial" w:eastAsia="MS Mincho" w:hAnsi="Arial" w:cs="Arial"/>
          <w:sz w:val="24"/>
        </w:rPr>
        <w:t>in</w:t>
      </w:r>
      <w:r w:rsidR="00D66D82">
        <w:rPr>
          <w:rFonts w:ascii="Arial" w:eastAsia="MS Mincho" w:hAnsi="Arial" w:cs="Arial"/>
          <w:sz w:val="24"/>
        </w:rPr>
        <w:t xml:space="preserve"> Release-17</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450F6823" w14:textId="1220600B"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7F113BA4" w14:textId="32785CA5" w:rsidR="00D66D82" w:rsidRDefault="0025342A" w:rsidP="00D66D82">
      <w:pPr>
        <w:rPr>
          <w:lang w:eastAsia="ja-JP"/>
        </w:rPr>
      </w:pPr>
      <w:r>
        <w:rPr>
          <w:lang w:eastAsia="ja-JP"/>
        </w:rPr>
        <w:t>Positioning Reference Units (PRUs) were discussed at RAN2#116 [1]</w:t>
      </w:r>
      <w:r w:rsidR="00C962D7">
        <w:rPr>
          <w:lang w:eastAsia="ja-JP"/>
        </w:rPr>
        <w:t xml:space="preserve">. </w:t>
      </w:r>
      <w:r w:rsidR="00DA1E68">
        <w:rPr>
          <w:lang w:eastAsia="ja-JP"/>
        </w:rPr>
        <w:t xml:space="preserve">As a way forward, an LS was sent to SA2 [2] </w:t>
      </w:r>
      <w:r w:rsidR="00255C9A" w:rsidRPr="00255C9A">
        <w:rPr>
          <w:lang w:eastAsia="ja-JP"/>
        </w:rPr>
        <w:t>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r w:rsidR="00255C9A">
        <w:rPr>
          <w:lang w:eastAsia="ja-JP"/>
        </w:rPr>
        <w:t xml:space="preserve"> </w:t>
      </w:r>
    </w:p>
    <w:p w14:paraId="45D6523E" w14:textId="538E2991" w:rsidR="004B4101" w:rsidRDefault="000A166C" w:rsidP="00D66D82">
      <w:pPr>
        <w:rPr>
          <w:lang w:eastAsia="ja-JP"/>
        </w:rPr>
      </w:pPr>
      <w:r>
        <w:rPr>
          <w:lang w:eastAsia="ja-JP"/>
        </w:rPr>
        <w:t>SA2 discussed the RAN2 LS at SA2</w:t>
      </w:r>
      <w:r w:rsidR="006F1B35" w:rsidRPr="006F1B35">
        <w:rPr>
          <w:lang w:eastAsia="ja-JP"/>
        </w:rPr>
        <w:t>#148</w:t>
      </w:r>
      <w:r w:rsidR="006F1B35">
        <w:rPr>
          <w:lang w:eastAsia="ja-JP"/>
        </w:rPr>
        <w:t>-e</w:t>
      </w:r>
      <w:r w:rsidR="00935FC4">
        <w:rPr>
          <w:lang w:eastAsia="ja-JP"/>
        </w:rPr>
        <w:t xml:space="preserve">. However, </w:t>
      </w:r>
      <w:r w:rsidR="009737A4" w:rsidRPr="009737A4">
        <w:rPr>
          <w:lang w:eastAsia="ja-JP"/>
        </w:rPr>
        <w:t xml:space="preserve">SA2 </w:t>
      </w:r>
      <w:r w:rsidR="000510FC">
        <w:rPr>
          <w:lang w:eastAsia="ja-JP"/>
        </w:rPr>
        <w:t xml:space="preserve">essentially </w:t>
      </w:r>
      <w:r w:rsidR="009737A4" w:rsidRPr="009737A4">
        <w:rPr>
          <w:lang w:eastAsia="ja-JP"/>
        </w:rPr>
        <w:t>declined to answer RAN2’s question</w:t>
      </w:r>
      <w:r w:rsidR="00B64A16">
        <w:rPr>
          <w:lang w:eastAsia="ja-JP"/>
        </w:rPr>
        <w:t xml:space="preserve"> </w:t>
      </w:r>
      <w:r w:rsidR="00542BB3">
        <w:rPr>
          <w:lang w:eastAsia="ja-JP"/>
        </w:rPr>
        <w:t xml:space="preserve">since no time </w:t>
      </w:r>
      <w:r w:rsidR="00632781">
        <w:rPr>
          <w:lang w:eastAsia="ja-JP"/>
        </w:rPr>
        <w:t xml:space="preserve">is </w:t>
      </w:r>
      <w:r w:rsidR="00542BB3">
        <w:rPr>
          <w:lang w:eastAsia="ja-JP"/>
        </w:rPr>
        <w:t xml:space="preserve">available </w:t>
      </w:r>
      <w:r w:rsidR="00632781">
        <w:rPr>
          <w:lang w:eastAsia="ja-JP"/>
        </w:rPr>
        <w:t xml:space="preserve">for Rel-17 in SA2 to </w:t>
      </w:r>
      <w:r w:rsidR="00274395">
        <w:rPr>
          <w:lang w:eastAsia="ja-JP"/>
        </w:rPr>
        <w:t>perform</w:t>
      </w:r>
      <w:r w:rsidR="00B64A16">
        <w:rPr>
          <w:lang w:eastAsia="ja-JP"/>
        </w:rPr>
        <w:t xml:space="preserve"> the necessary an</w:t>
      </w:r>
      <w:r w:rsidR="00542BB3">
        <w:rPr>
          <w:lang w:eastAsia="ja-JP"/>
        </w:rPr>
        <w:t>alysis</w:t>
      </w:r>
      <w:r w:rsidR="004B4101">
        <w:rPr>
          <w:lang w:eastAsia="ja-JP"/>
        </w:rPr>
        <w:t>.</w:t>
      </w:r>
      <w:r w:rsidR="00632781">
        <w:rPr>
          <w:lang w:eastAsia="ja-JP"/>
        </w:rPr>
        <w:t xml:space="preserve"> </w:t>
      </w:r>
      <w:r w:rsidR="00DE0945">
        <w:rPr>
          <w:lang w:eastAsia="ja-JP"/>
        </w:rPr>
        <w:t>Two response LSs were sent back to RAN2</w:t>
      </w:r>
      <w:r w:rsidR="005A4E79">
        <w:rPr>
          <w:lang w:eastAsia="ja-JP"/>
        </w:rPr>
        <w:t xml:space="preserve"> </w:t>
      </w:r>
      <w:r w:rsidR="00A865EE">
        <w:rPr>
          <w:lang w:eastAsia="ja-JP"/>
        </w:rPr>
        <w:t>in [3] and [4]</w:t>
      </w:r>
      <w:r w:rsidR="00834029">
        <w:rPr>
          <w:lang w:eastAsia="ja-JP"/>
        </w:rPr>
        <w:t xml:space="preserve">. </w:t>
      </w:r>
      <w:r w:rsidR="001D7543">
        <w:rPr>
          <w:lang w:eastAsia="ja-JP"/>
        </w:rPr>
        <w:t xml:space="preserve">The LS in </w:t>
      </w:r>
      <w:r w:rsidR="00AF10AF">
        <w:rPr>
          <w:lang w:eastAsia="ja-JP"/>
        </w:rPr>
        <w:t>[3]</w:t>
      </w:r>
      <w:r w:rsidR="00834029">
        <w:rPr>
          <w:lang w:eastAsia="ja-JP"/>
        </w:rPr>
        <w:t xml:space="preserve"> provides the following information</w:t>
      </w:r>
      <w:r w:rsidR="005A4E79">
        <w:rPr>
          <w:lang w:eastAsia="ja-JP"/>
        </w:rPr>
        <w:t>:</w:t>
      </w:r>
    </w:p>
    <w:p w14:paraId="40F466E1" w14:textId="3414C228" w:rsidR="009757A1" w:rsidRDefault="009757A1" w:rsidP="009757A1">
      <w:pPr>
        <w:pStyle w:val="B1"/>
        <w:rPr>
          <w:lang w:eastAsia="ja-JP"/>
        </w:rPr>
      </w:pPr>
      <w:r>
        <w:rPr>
          <w:lang w:eastAsia="ja-JP"/>
        </w:rPr>
        <w:t>-</w:t>
      </w:r>
      <w:r>
        <w:rPr>
          <w:lang w:eastAsia="ja-JP"/>
        </w:rPr>
        <w:tab/>
        <w:t>More time is needed in SA2 to study how to support the PRU in SA2.</w:t>
      </w:r>
    </w:p>
    <w:p w14:paraId="1B694077" w14:textId="7FF49821" w:rsidR="00761108" w:rsidRDefault="00761108" w:rsidP="009757A1">
      <w:pPr>
        <w:pStyle w:val="B1"/>
        <w:rPr>
          <w:lang w:eastAsia="ja-JP"/>
        </w:rPr>
      </w:pPr>
      <w:r>
        <w:rPr>
          <w:lang w:eastAsia="ja-JP"/>
        </w:rPr>
        <w:t>-</w:t>
      </w:r>
      <w:r>
        <w:rPr>
          <w:lang w:eastAsia="ja-JP"/>
        </w:rPr>
        <w:tab/>
      </w:r>
      <w:r w:rsidRPr="00761108">
        <w:rPr>
          <w:lang w:eastAsia="ja-JP"/>
        </w:rPr>
        <w:t xml:space="preserve">SA2 </w:t>
      </w:r>
      <w:r w:rsidR="00CB055D">
        <w:rPr>
          <w:lang w:eastAsia="ja-JP"/>
        </w:rPr>
        <w:t>cannot</w:t>
      </w:r>
      <w:r w:rsidRPr="00761108">
        <w:rPr>
          <w:lang w:eastAsia="ja-JP"/>
        </w:rPr>
        <w:t xml:space="preserve"> comment on </w:t>
      </w:r>
      <w:r w:rsidR="00CB055D">
        <w:rPr>
          <w:lang w:eastAsia="ja-JP"/>
        </w:rPr>
        <w:t>any</w:t>
      </w:r>
      <w:r w:rsidRPr="00761108">
        <w:rPr>
          <w:lang w:eastAsia="ja-JP"/>
        </w:rPr>
        <w:t xml:space="preserve"> solutions at the present time but expects that a solution or solutions preferable to SA2 should be possible in Release</w:t>
      </w:r>
      <w:r w:rsidR="00CB055D">
        <w:rPr>
          <w:lang w:eastAsia="ja-JP"/>
        </w:rPr>
        <w:t>-</w:t>
      </w:r>
      <w:r w:rsidRPr="00761108">
        <w:rPr>
          <w:lang w:eastAsia="ja-JP"/>
        </w:rPr>
        <w:t>18.</w:t>
      </w:r>
    </w:p>
    <w:p w14:paraId="6148F067" w14:textId="6C47DACA" w:rsidR="009757A1" w:rsidRDefault="009757A1" w:rsidP="009757A1">
      <w:pPr>
        <w:pStyle w:val="B1"/>
        <w:rPr>
          <w:lang w:eastAsia="ja-JP"/>
        </w:rPr>
      </w:pPr>
      <w:r>
        <w:rPr>
          <w:lang w:eastAsia="ja-JP"/>
        </w:rPr>
        <w:t>-</w:t>
      </w:r>
      <w:r>
        <w:rPr>
          <w:lang w:eastAsia="ja-JP"/>
        </w:rPr>
        <w:tab/>
        <w:t xml:space="preserve">SA2 agreed to include the objective of how to support the PRU in </w:t>
      </w:r>
      <w:r w:rsidR="00CB055D">
        <w:rPr>
          <w:lang w:eastAsia="ja-JP"/>
        </w:rPr>
        <w:t xml:space="preserve">the </w:t>
      </w:r>
      <w:r>
        <w:rPr>
          <w:lang w:eastAsia="ja-JP"/>
        </w:rPr>
        <w:t>Rel-18 eLCS_Ph3 Study Item</w:t>
      </w:r>
      <w:r w:rsidR="00CB055D">
        <w:rPr>
          <w:lang w:eastAsia="ja-JP"/>
        </w:rPr>
        <w:t>.</w:t>
      </w:r>
    </w:p>
    <w:p w14:paraId="463B7ECD" w14:textId="152D9C57" w:rsidR="009757A1" w:rsidRDefault="00395BFB" w:rsidP="009757A1">
      <w:pPr>
        <w:rPr>
          <w:lang w:eastAsia="ja-JP"/>
        </w:rPr>
      </w:pPr>
      <w:r>
        <w:rPr>
          <w:lang w:eastAsia="ja-JP"/>
        </w:rPr>
        <w:t xml:space="preserve">In addition, the response LS in [4] provides the following </w:t>
      </w:r>
      <w:r w:rsidR="00FC6330">
        <w:rPr>
          <w:lang w:eastAsia="ja-JP"/>
        </w:rPr>
        <w:t>information</w:t>
      </w:r>
      <w:r>
        <w:rPr>
          <w:lang w:eastAsia="ja-JP"/>
        </w:rPr>
        <w:t>:</w:t>
      </w:r>
    </w:p>
    <w:p w14:paraId="4AE4E077" w14:textId="4ACEF379" w:rsidR="00395BFB" w:rsidRDefault="00395BFB" w:rsidP="00395BFB">
      <w:pPr>
        <w:pStyle w:val="B1"/>
        <w:rPr>
          <w:lang w:eastAsia="ja-JP"/>
        </w:rPr>
      </w:pPr>
      <w:r>
        <w:rPr>
          <w:lang w:eastAsia="ja-JP"/>
        </w:rPr>
        <w:t>-</w:t>
      </w:r>
      <w:r>
        <w:rPr>
          <w:lang w:eastAsia="ja-JP"/>
        </w:rPr>
        <w:tab/>
      </w:r>
      <w:r w:rsidR="00A9260E">
        <w:rPr>
          <w:lang w:eastAsia="ja-JP"/>
        </w:rPr>
        <w:t>I</w:t>
      </w:r>
      <w:r w:rsidR="00A9260E" w:rsidRPr="00A9260E">
        <w:rPr>
          <w:lang w:eastAsia="ja-JP"/>
        </w:rPr>
        <w:t xml:space="preserve">n </w:t>
      </w:r>
      <w:r w:rsidR="00A9260E">
        <w:rPr>
          <w:lang w:eastAsia="ja-JP"/>
        </w:rPr>
        <w:t>R</w:t>
      </w:r>
      <w:r w:rsidR="00A9260E" w:rsidRPr="00A9260E">
        <w:rPr>
          <w:lang w:eastAsia="ja-JP"/>
        </w:rPr>
        <w:t>elease</w:t>
      </w:r>
      <w:r w:rsidR="00A9260E">
        <w:rPr>
          <w:lang w:eastAsia="ja-JP"/>
        </w:rPr>
        <w:t>-</w:t>
      </w:r>
      <w:r w:rsidR="00A9260E" w:rsidRPr="00A9260E">
        <w:rPr>
          <w:lang w:eastAsia="ja-JP"/>
        </w:rPr>
        <w:t xml:space="preserve">17 and previous </w:t>
      </w:r>
      <w:r w:rsidR="00A9260E">
        <w:rPr>
          <w:lang w:eastAsia="ja-JP"/>
        </w:rPr>
        <w:t>R</w:t>
      </w:r>
      <w:r w:rsidR="00A9260E" w:rsidRPr="00A9260E">
        <w:rPr>
          <w:lang w:eastAsia="ja-JP"/>
        </w:rPr>
        <w:t>eleases, SA2 has not specified procedure</w:t>
      </w:r>
      <w:r w:rsidR="00A9260E">
        <w:rPr>
          <w:lang w:eastAsia="ja-JP"/>
        </w:rPr>
        <w:t>s</w:t>
      </w:r>
      <w:r w:rsidR="00A9260E" w:rsidRPr="00A9260E">
        <w:rPr>
          <w:lang w:eastAsia="ja-JP"/>
        </w:rPr>
        <w:t xml:space="preserve"> </w:t>
      </w:r>
      <w:r w:rsidR="00A9260E">
        <w:rPr>
          <w:lang w:eastAsia="ja-JP"/>
        </w:rPr>
        <w:t xml:space="preserve">allowing an </w:t>
      </w:r>
      <w:r w:rsidR="00A9260E" w:rsidRPr="00A9260E">
        <w:rPr>
          <w:lang w:eastAsia="ja-JP"/>
        </w:rPr>
        <w:t>LMF to initiate a positioning procedure for a UE without an external trigger.</w:t>
      </w:r>
    </w:p>
    <w:p w14:paraId="075D0B26" w14:textId="77777777" w:rsidR="00A37222" w:rsidRDefault="00A9260E" w:rsidP="00395BFB">
      <w:pPr>
        <w:pStyle w:val="B1"/>
        <w:rPr>
          <w:lang w:eastAsia="ja-JP"/>
        </w:rPr>
      </w:pPr>
      <w:r>
        <w:rPr>
          <w:lang w:eastAsia="ja-JP"/>
        </w:rPr>
        <w:t>-</w:t>
      </w:r>
      <w:r>
        <w:rPr>
          <w:lang w:eastAsia="ja-JP"/>
        </w:rPr>
        <w:tab/>
      </w:r>
      <w:r w:rsidR="00A37222" w:rsidRPr="00A37222">
        <w:rPr>
          <w:lang w:eastAsia="ja-JP"/>
        </w:rPr>
        <w:t>If a PRU is considered as a normal UE and has registered to the network, then a normal MO-LR, MT-LR, or NI-LR could be used to locate the PRU, where the LMF will initiate the positioning procedure, as defined in TS 23.273, clause 6.11.</w:t>
      </w:r>
    </w:p>
    <w:p w14:paraId="005F4739" w14:textId="399F2441" w:rsidR="00A9260E" w:rsidRDefault="00A37222" w:rsidP="00395BFB">
      <w:pPr>
        <w:pStyle w:val="B1"/>
        <w:rPr>
          <w:lang w:eastAsia="ja-JP"/>
        </w:rPr>
      </w:pPr>
      <w:r>
        <w:rPr>
          <w:lang w:eastAsia="ja-JP"/>
        </w:rPr>
        <w:t>-</w:t>
      </w:r>
      <w:r>
        <w:rPr>
          <w:lang w:eastAsia="ja-JP"/>
        </w:rPr>
        <w:tab/>
      </w:r>
      <w:r w:rsidRPr="00A37222">
        <w:rPr>
          <w:lang w:eastAsia="ja-JP"/>
        </w:rPr>
        <w:t>However, the LMF may have no knowledge of which UEs act as PRUs and may therefore be unable to control and manage PRUs or make use of measurements provided by PRUs.</w:t>
      </w:r>
      <w:r>
        <w:rPr>
          <w:lang w:eastAsia="ja-JP"/>
        </w:rPr>
        <w:t xml:space="preserve"> </w:t>
      </w:r>
    </w:p>
    <w:p w14:paraId="06B72EDD" w14:textId="69C3C40D" w:rsidR="00395BFB" w:rsidRDefault="00FC0D82" w:rsidP="009757A1">
      <w:pPr>
        <w:rPr>
          <w:lang w:eastAsia="ja-JP"/>
        </w:rPr>
      </w:pPr>
      <w:r>
        <w:rPr>
          <w:lang w:eastAsia="ja-JP"/>
        </w:rPr>
        <w:t xml:space="preserve">[4] finally </w:t>
      </w:r>
      <w:r w:rsidR="00A62611">
        <w:rPr>
          <w:lang w:eastAsia="ja-JP"/>
        </w:rPr>
        <w:t xml:space="preserve">also </w:t>
      </w:r>
      <w:r>
        <w:rPr>
          <w:lang w:eastAsia="ja-JP"/>
        </w:rPr>
        <w:t>notes:</w:t>
      </w:r>
    </w:p>
    <w:p w14:paraId="0E0A00C9" w14:textId="06852D89" w:rsidR="00D66D82" w:rsidRDefault="00D678B3" w:rsidP="00D678B3">
      <w:pPr>
        <w:pStyle w:val="B1"/>
        <w:rPr>
          <w:lang w:eastAsia="ja-JP"/>
        </w:rPr>
      </w:pPr>
      <w:r>
        <w:rPr>
          <w:lang w:eastAsia="ja-JP"/>
        </w:rPr>
        <w:t>-</w:t>
      </w:r>
      <w:r>
        <w:rPr>
          <w:lang w:eastAsia="ja-JP"/>
        </w:rPr>
        <w:tab/>
      </w:r>
      <w:r w:rsidRPr="00D678B3">
        <w:rPr>
          <w:lang w:eastAsia="ja-JP"/>
        </w:rPr>
        <w:t>SA2 may study support of PRUs in Release 18 in which case a better solution may be available later.</w:t>
      </w:r>
    </w:p>
    <w:p w14:paraId="6C107D96" w14:textId="7506B3F4" w:rsidR="00935FC4" w:rsidRDefault="00D678B3" w:rsidP="00D678B3">
      <w:pPr>
        <w:pStyle w:val="Heading1"/>
      </w:pPr>
      <w:r>
        <w:t>2.</w:t>
      </w:r>
      <w:r>
        <w:tab/>
      </w:r>
      <w:r w:rsidR="00274395">
        <w:t>Discussion</w:t>
      </w:r>
      <w:r w:rsidR="00807EA7">
        <w:t xml:space="preserve"> and Proposal</w:t>
      </w:r>
    </w:p>
    <w:p w14:paraId="179F28CB" w14:textId="3CED47F8" w:rsidR="00D678B3" w:rsidRDefault="00595B9D" w:rsidP="00D66D82">
      <w:pPr>
        <w:rPr>
          <w:lang w:eastAsia="ja-JP"/>
        </w:rPr>
      </w:pPr>
      <w:r>
        <w:rPr>
          <w:lang w:eastAsia="ja-JP"/>
        </w:rPr>
        <w:t xml:space="preserve">SA2 essentially confirmed RAN2's understanding that an LMF </w:t>
      </w:r>
      <w:r w:rsidR="007A14E4">
        <w:rPr>
          <w:lang w:eastAsia="ja-JP"/>
        </w:rPr>
        <w:t xml:space="preserve">currently </w:t>
      </w:r>
      <w:r>
        <w:rPr>
          <w:lang w:eastAsia="ja-JP"/>
        </w:rPr>
        <w:t xml:space="preserve">cannot </w:t>
      </w:r>
      <w:r w:rsidRPr="00595B9D">
        <w:rPr>
          <w:lang w:eastAsia="ja-JP"/>
        </w:rPr>
        <w:t>initiate a positioning procedure for a UE without an external trigger</w:t>
      </w:r>
      <w:r>
        <w:rPr>
          <w:lang w:eastAsia="ja-JP"/>
        </w:rPr>
        <w:t xml:space="preserve"> (i.e., location request from an AMF). </w:t>
      </w:r>
      <w:r w:rsidR="00842293">
        <w:rPr>
          <w:lang w:eastAsia="ja-JP"/>
        </w:rPr>
        <w:t>However, if an LMF could be aware of PRU</w:t>
      </w:r>
      <w:r w:rsidR="0045427F">
        <w:rPr>
          <w:lang w:eastAsia="ja-JP"/>
        </w:rPr>
        <w:t xml:space="preserve">s, a normal </w:t>
      </w:r>
      <w:r w:rsidR="0045427F" w:rsidRPr="0045427F">
        <w:rPr>
          <w:lang w:eastAsia="ja-JP"/>
        </w:rPr>
        <w:t>MO-LR, MT-LR, or NI-LR could be used</w:t>
      </w:r>
      <w:r w:rsidR="0045427F">
        <w:rPr>
          <w:lang w:eastAsia="ja-JP"/>
        </w:rPr>
        <w:t xml:space="preserve"> to obtain location information from </w:t>
      </w:r>
      <w:r w:rsidR="00EF7235">
        <w:rPr>
          <w:lang w:eastAsia="ja-JP"/>
        </w:rPr>
        <w:t xml:space="preserve">PRUs. As also discussed at RAN2#116 [5], an implementation option may be to </w:t>
      </w:r>
      <w:r w:rsidR="0085117C">
        <w:rPr>
          <w:lang w:eastAsia="ja-JP"/>
        </w:rPr>
        <w:t xml:space="preserve">provide any </w:t>
      </w:r>
      <w:r w:rsidR="001D7543">
        <w:rPr>
          <w:lang w:eastAsia="ja-JP"/>
        </w:rPr>
        <w:t xml:space="preserve">necessary </w:t>
      </w:r>
      <w:r w:rsidR="0085117C">
        <w:rPr>
          <w:lang w:eastAsia="ja-JP"/>
        </w:rPr>
        <w:t xml:space="preserve">PRU information via proprietary means to an LMF (e.g., </w:t>
      </w:r>
      <w:r w:rsidR="001D7543">
        <w:rPr>
          <w:lang w:eastAsia="ja-JP"/>
        </w:rPr>
        <w:t>using</w:t>
      </w:r>
      <w:r w:rsidR="0085117C">
        <w:rPr>
          <w:lang w:eastAsia="ja-JP"/>
        </w:rPr>
        <w:t xml:space="preserve"> OAM). This PRU information may </w:t>
      </w:r>
      <w:r w:rsidR="001D7543">
        <w:rPr>
          <w:lang w:eastAsia="ja-JP"/>
        </w:rPr>
        <w:t>include for example</w:t>
      </w:r>
      <w:r w:rsidR="0085117C">
        <w:rPr>
          <w:lang w:eastAsia="ja-JP"/>
        </w:rPr>
        <w:t xml:space="preserve"> PRU identities</w:t>
      </w:r>
      <w:r w:rsidR="00BB4489">
        <w:rPr>
          <w:lang w:eastAsia="ja-JP"/>
        </w:rPr>
        <w:t xml:space="preserve">, PRU location information, etc. </w:t>
      </w:r>
      <w:r w:rsidR="00594062">
        <w:rPr>
          <w:lang w:eastAsia="ja-JP"/>
        </w:rPr>
        <w:t xml:space="preserve">Similar proprietary solutions were already considered previously in 3GPP, e.g., for </w:t>
      </w:r>
      <w:r w:rsidR="00992CDF">
        <w:rPr>
          <w:lang w:eastAsia="ja-JP"/>
        </w:rPr>
        <w:t xml:space="preserve">UL-TOA or </w:t>
      </w:r>
      <w:r w:rsidR="00594062">
        <w:rPr>
          <w:lang w:eastAsia="ja-JP"/>
        </w:rPr>
        <w:t xml:space="preserve">UTDOA support </w:t>
      </w:r>
      <w:r w:rsidR="00DE3918">
        <w:rPr>
          <w:lang w:eastAsia="ja-JP"/>
        </w:rPr>
        <w:t>where the LMU-SMLC</w:t>
      </w:r>
      <w:r w:rsidR="00F83115">
        <w:rPr>
          <w:lang w:eastAsia="ja-JP"/>
        </w:rPr>
        <w:t>/SAS</w:t>
      </w:r>
      <w:r w:rsidR="00DE3918">
        <w:rPr>
          <w:lang w:eastAsia="ja-JP"/>
        </w:rPr>
        <w:t xml:space="preserve"> interface remained </w:t>
      </w:r>
      <w:r w:rsidR="00274395">
        <w:rPr>
          <w:lang w:eastAsia="ja-JP"/>
        </w:rPr>
        <w:t>proprietary</w:t>
      </w:r>
      <w:r w:rsidR="00DE3918">
        <w:rPr>
          <w:lang w:eastAsia="ja-JP"/>
        </w:rPr>
        <w:t>.</w:t>
      </w:r>
    </w:p>
    <w:p w14:paraId="431E036B" w14:textId="77777777" w:rsidR="00DE3918" w:rsidRDefault="00DE3918" w:rsidP="00D66D82">
      <w:pPr>
        <w:rPr>
          <w:lang w:eastAsia="ja-JP"/>
        </w:rPr>
      </w:pPr>
    </w:p>
    <w:p w14:paraId="13C36B73" w14:textId="1AD0394B" w:rsidR="00E67EF0" w:rsidRDefault="00E67EF0" w:rsidP="00F472C4">
      <w:pPr>
        <w:pStyle w:val="NO"/>
        <w:ind w:left="1701" w:hanging="1417"/>
        <w:rPr>
          <w:lang w:eastAsia="ja-JP"/>
        </w:rPr>
      </w:pPr>
      <w:r w:rsidRPr="00F472C4">
        <w:rPr>
          <w:b/>
          <w:bCs/>
          <w:lang w:eastAsia="ja-JP"/>
        </w:rPr>
        <w:lastRenderedPageBreak/>
        <w:t>Observation 1:</w:t>
      </w:r>
      <w:r>
        <w:rPr>
          <w:lang w:eastAsia="ja-JP"/>
        </w:rPr>
        <w:tab/>
        <w:t xml:space="preserve">PRUs could in principle </w:t>
      </w:r>
      <w:r w:rsidR="00395632">
        <w:rPr>
          <w:lang w:eastAsia="ja-JP"/>
        </w:rPr>
        <w:t xml:space="preserve">be </w:t>
      </w:r>
      <w:r>
        <w:rPr>
          <w:lang w:eastAsia="ja-JP"/>
        </w:rPr>
        <w:t xml:space="preserve">supported </w:t>
      </w:r>
      <w:r w:rsidR="00395632">
        <w:rPr>
          <w:lang w:eastAsia="ja-JP"/>
        </w:rPr>
        <w:t xml:space="preserve">via </w:t>
      </w:r>
      <w:r w:rsidR="006635D8">
        <w:rPr>
          <w:lang w:eastAsia="ja-JP"/>
        </w:rPr>
        <w:t xml:space="preserve">proprietary means (e.g., via OAM) and existing </w:t>
      </w:r>
      <w:r w:rsidR="006635D8" w:rsidRPr="006635D8">
        <w:rPr>
          <w:lang w:eastAsia="ja-JP"/>
        </w:rPr>
        <w:t>MO-LR, MT-LR, or NI-LR</w:t>
      </w:r>
      <w:r w:rsidR="006635D8">
        <w:rPr>
          <w:lang w:eastAsia="ja-JP"/>
        </w:rPr>
        <w:t xml:space="preserve"> and </w:t>
      </w:r>
      <w:r w:rsidR="00274395">
        <w:rPr>
          <w:lang w:eastAsia="ja-JP"/>
        </w:rPr>
        <w:t>probably</w:t>
      </w:r>
      <w:r w:rsidR="006635D8">
        <w:rPr>
          <w:lang w:eastAsia="ja-JP"/>
        </w:rPr>
        <w:t xml:space="preserve"> other means (e.g., OMA SUPL) </w:t>
      </w:r>
      <w:r w:rsidR="00251736">
        <w:rPr>
          <w:lang w:eastAsia="ja-JP"/>
        </w:rPr>
        <w:t>could be used in a deployment to support PRUs.</w:t>
      </w:r>
    </w:p>
    <w:p w14:paraId="214466C5" w14:textId="35EB311A" w:rsidR="00F472C4" w:rsidRDefault="00F472C4" w:rsidP="00F472C4">
      <w:pPr>
        <w:pStyle w:val="NO"/>
        <w:ind w:left="1701" w:hanging="1417"/>
        <w:rPr>
          <w:lang w:eastAsia="ja-JP"/>
        </w:rPr>
      </w:pPr>
    </w:p>
    <w:p w14:paraId="17FE579D" w14:textId="2A5EB69B" w:rsidR="00915F74" w:rsidRDefault="00915F74" w:rsidP="00915F74">
      <w:pPr>
        <w:rPr>
          <w:lang w:eastAsia="ja-JP"/>
        </w:rPr>
      </w:pPr>
      <w:r>
        <w:rPr>
          <w:lang w:eastAsia="ja-JP"/>
        </w:rPr>
        <w:t xml:space="preserve">However, as </w:t>
      </w:r>
      <w:r w:rsidR="00080D3D">
        <w:rPr>
          <w:lang w:eastAsia="ja-JP"/>
        </w:rPr>
        <w:t xml:space="preserve">also </w:t>
      </w:r>
      <w:r>
        <w:rPr>
          <w:lang w:eastAsia="ja-JP"/>
        </w:rPr>
        <w:t xml:space="preserve">noted by SA2, </w:t>
      </w:r>
      <w:r w:rsidRPr="00E67EF0">
        <w:rPr>
          <w:lang w:eastAsia="ja-JP"/>
        </w:rPr>
        <w:t xml:space="preserve">a better solution may be available </w:t>
      </w:r>
      <w:r>
        <w:rPr>
          <w:lang w:eastAsia="ja-JP"/>
        </w:rPr>
        <w:t>in Rel-18</w:t>
      </w:r>
      <w:r w:rsidR="00080D3D">
        <w:rPr>
          <w:lang w:eastAsia="ja-JP"/>
        </w:rPr>
        <w:t xml:space="preserve">. The SA2 </w:t>
      </w:r>
      <w:r w:rsidR="00080D3D" w:rsidRPr="00080D3D">
        <w:rPr>
          <w:lang w:eastAsia="ja-JP"/>
        </w:rPr>
        <w:t>eLCS_Ph3 Study Item</w:t>
      </w:r>
      <w:r w:rsidR="00080D3D">
        <w:rPr>
          <w:lang w:eastAsia="ja-JP"/>
        </w:rPr>
        <w:t xml:space="preserve"> includes the following objective [6]:</w:t>
      </w:r>
    </w:p>
    <w:p w14:paraId="641FE145" w14:textId="02726E9E" w:rsidR="00080D3D" w:rsidRPr="00D314AB" w:rsidRDefault="00D314AB" w:rsidP="00D314AB">
      <w:pPr>
        <w:overflowPunct w:val="0"/>
        <w:autoSpaceDE w:val="0"/>
        <w:autoSpaceDN w:val="0"/>
        <w:adjustRightInd w:val="0"/>
        <w:ind w:left="704"/>
        <w:textAlignment w:val="baseline"/>
        <w:rPr>
          <w:rFonts w:eastAsia="DengXian"/>
        </w:rPr>
      </w:pPr>
      <w:r>
        <w:rPr>
          <w:rFonts w:eastAsia="DengXian"/>
        </w:rPr>
        <w:t>"</w:t>
      </w:r>
      <w:r w:rsidRPr="00F86CD2">
        <w:rPr>
          <w:rFonts w:eastAsia="DengXian" w:hint="eastAsia"/>
        </w:rPr>
        <w:t xml:space="preserve">WT#5: </w:t>
      </w:r>
      <w:r w:rsidRPr="008037FA">
        <w:t>In collaboration</w:t>
      </w:r>
      <w:r w:rsidRPr="00300D4F">
        <w:t xml:space="preserve"> with RAN, study specific network functionality related to use of Positioning Reference Units (PRUs) as defined by RAN WGs</w:t>
      </w:r>
      <w:r>
        <w:rPr>
          <w:rFonts w:hint="eastAsia"/>
        </w:rPr>
        <w:t xml:space="preserve"> and </w:t>
      </w:r>
      <w:r w:rsidRPr="00F86CD2">
        <w:rPr>
          <w:rFonts w:eastAsia="DengXian" w:hint="eastAsia"/>
        </w:rPr>
        <w:t xml:space="preserve">study how 5GS to support a </w:t>
      </w:r>
      <w:r w:rsidRPr="00F86CD2">
        <w:rPr>
          <w:rFonts w:eastAsia="DengXian"/>
        </w:rPr>
        <w:t>s</w:t>
      </w:r>
      <w:r w:rsidRPr="00F86CD2">
        <w:rPr>
          <w:rFonts w:eastAsia="DengXian" w:hint="eastAsia"/>
        </w:rPr>
        <w:t xml:space="preserve">pecific </w:t>
      </w:r>
      <w:r w:rsidRPr="00491748">
        <w:t>UE</w:t>
      </w:r>
      <w:r>
        <w:rPr>
          <w:rFonts w:hint="eastAsia"/>
        </w:rPr>
        <w:t xml:space="preserve"> </w:t>
      </w:r>
      <w:r w:rsidRPr="00491748">
        <w:t>(i.e. Reference UE)</w:t>
      </w:r>
      <w:r w:rsidRPr="00491748">
        <w:rPr>
          <w:rFonts w:hint="eastAsia"/>
        </w:rPr>
        <w:t xml:space="preserve"> to improve the </w:t>
      </w:r>
      <w:r w:rsidRPr="00491748">
        <w:t>accuracy of positioning</w:t>
      </w:r>
      <w:r w:rsidRPr="00491748">
        <w:rPr>
          <w:rFonts w:hint="eastAsia"/>
        </w:rPr>
        <w:t xml:space="preserve">, </w:t>
      </w:r>
      <w:r>
        <w:rPr>
          <w:rFonts w:hint="eastAsia"/>
        </w:rPr>
        <w:t xml:space="preserve">and reduce the </w:t>
      </w:r>
      <w:r w:rsidRPr="00F3768E">
        <w:t>signalling</w:t>
      </w:r>
      <w:r>
        <w:t>"</w:t>
      </w:r>
    </w:p>
    <w:p w14:paraId="6E0AF376" w14:textId="0D22935D" w:rsidR="00080D3D" w:rsidRDefault="00080D3D" w:rsidP="00915F74">
      <w:pPr>
        <w:rPr>
          <w:lang w:eastAsia="ja-JP"/>
        </w:rPr>
      </w:pPr>
    </w:p>
    <w:p w14:paraId="4838F25D" w14:textId="7C04674E" w:rsidR="00262E70" w:rsidRDefault="001D3D9F" w:rsidP="00262E70">
      <w:pPr>
        <w:rPr>
          <w:lang w:eastAsia="ja-JP"/>
        </w:rPr>
      </w:pPr>
      <w:r>
        <w:rPr>
          <w:lang w:eastAsia="ja-JP"/>
        </w:rPr>
        <w:t>T</w:t>
      </w:r>
      <w:r w:rsidR="00D314AB">
        <w:rPr>
          <w:lang w:eastAsia="ja-JP"/>
        </w:rPr>
        <w:t xml:space="preserve">he RAN </w:t>
      </w:r>
      <w:r w:rsidR="00967F97">
        <w:rPr>
          <w:lang w:eastAsia="ja-JP"/>
        </w:rPr>
        <w:t xml:space="preserve">Rel-18 Study Item on </w:t>
      </w:r>
      <w:r>
        <w:rPr>
          <w:lang w:eastAsia="ja-JP"/>
        </w:rPr>
        <w:t>"</w:t>
      </w:r>
      <w:r w:rsidRPr="001D3D9F">
        <w:rPr>
          <w:lang w:eastAsia="ja-JP"/>
        </w:rPr>
        <w:t>expanded and improved NR positioning</w:t>
      </w:r>
      <w:r>
        <w:rPr>
          <w:lang w:eastAsia="ja-JP"/>
        </w:rPr>
        <w:t xml:space="preserve">" also includes objectives on </w:t>
      </w:r>
      <w:r w:rsidR="00D14151">
        <w:rPr>
          <w:lang w:eastAsia="ja-JP"/>
        </w:rPr>
        <w:t>accuracy enhancements [7]</w:t>
      </w:r>
      <w:r w:rsidR="00262E70">
        <w:rPr>
          <w:lang w:eastAsia="ja-JP"/>
        </w:rPr>
        <w:t>, for example</w:t>
      </w:r>
      <w:r w:rsidR="00D14151">
        <w:rPr>
          <w:lang w:eastAsia="ja-JP"/>
        </w:rPr>
        <w:t>:</w:t>
      </w:r>
    </w:p>
    <w:p w14:paraId="70FC943D" w14:textId="3F14AC22" w:rsidR="00262E70" w:rsidRPr="00262E70" w:rsidRDefault="00262E70" w:rsidP="00262E70">
      <w:pPr>
        <w:pStyle w:val="B1"/>
        <w:rPr>
          <w:lang w:eastAsia="ja-JP"/>
        </w:rPr>
      </w:pPr>
      <w:r>
        <w:tab/>
        <w:t>"</w:t>
      </w:r>
      <w:r w:rsidRPr="00F257A4">
        <w:t>Study solutions for accuracy improvement based on NR carrier phase measurements [RAN1, RAN4]</w:t>
      </w:r>
      <w:r>
        <w:t>"</w:t>
      </w:r>
    </w:p>
    <w:p w14:paraId="5654C551" w14:textId="6EF7CA1E" w:rsidR="00D314AB" w:rsidRDefault="00483985" w:rsidP="00915F74">
      <w:pPr>
        <w:rPr>
          <w:lang w:eastAsia="ja-JP"/>
        </w:rPr>
      </w:pPr>
      <w:r>
        <w:rPr>
          <w:lang w:eastAsia="ja-JP"/>
        </w:rPr>
        <w:t>PRUs may also play a fundamental role in carrier-phase positioning, similar to GNSS reference stations for RTK</w:t>
      </w:r>
      <w:r w:rsidR="00846C0E">
        <w:rPr>
          <w:lang w:eastAsia="ja-JP"/>
        </w:rPr>
        <w:t xml:space="preserve"> </w:t>
      </w:r>
      <w:r w:rsidR="002E599C">
        <w:rPr>
          <w:lang w:eastAsia="ja-JP"/>
        </w:rPr>
        <w:t xml:space="preserve">and </w:t>
      </w:r>
      <w:r w:rsidR="00F34724">
        <w:rPr>
          <w:lang w:eastAsia="ja-JP"/>
        </w:rPr>
        <w:t xml:space="preserve">therefore, </w:t>
      </w:r>
      <w:r w:rsidR="002E599C">
        <w:rPr>
          <w:lang w:eastAsia="ja-JP"/>
        </w:rPr>
        <w:t xml:space="preserve">PRU discussions could continue in RAN1/2 </w:t>
      </w:r>
      <w:r w:rsidR="00F34724">
        <w:rPr>
          <w:lang w:eastAsia="ja-JP"/>
        </w:rPr>
        <w:t>in Rel-18</w:t>
      </w:r>
      <w:r w:rsidR="006E3C5D">
        <w:rPr>
          <w:lang w:eastAsia="ja-JP"/>
        </w:rPr>
        <w:t xml:space="preserve"> and/or via TEI-18 once SA2 concluded on how PRUs can be supported in the LCS framework</w:t>
      </w:r>
      <w:r w:rsidR="000D09BB">
        <w:rPr>
          <w:lang w:eastAsia="ja-JP"/>
        </w:rPr>
        <w:t>.</w:t>
      </w:r>
    </w:p>
    <w:p w14:paraId="733DE892" w14:textId="77777777" w:rsidR="006E3C5D" w:rsidRDefault="006E3C5D" w:rsidP="00915F74">
      <w:pPr>
        <w:rPr>
          <w:lang w:eastAsia="ja-JP"/>
        </w:rPr>
      </w:pPr>
    </w:p>
    <w:p w14:paraId="1AC78A7D" w14:textId="4EBEDF5F" w:rsidR="00F472C4" w:rsidRPr="00971478" w:rsidRDefault="00915F74" w:rsidP="00F472C4">
      <w:pPr>
        <w:pStyle w:val="NO"/>
        <w:ind w:left="1701" w:hanging="1417"/>
        <w:rPr>
          <w:lang w:eastAsia="ja-JP"/>
        </w:rPr>
      </w:pPr>
      <w:r w:rsidRPr="00F472C4">
        <w:rPr>
          <w:b/>
          <w:bCs/>
          <w:lang w:eastAsia="ja-JP"/>
        </w:rPr>
        <w:t xml:space="preserve">Observation </w:t>
      </w:r>
      <w:r>
        <w:rPr>
          <w:b/>
          <w:bCs/>
          <w:lang w:eastAsia="ja-JP"/>
        </w:rPr>
        <w:t>2</w:t>
      </w:r>
      <w:r w:rsidRPr="00F472C4">
        <w:rPr>
          <w:b/>
          <w:bCs/>
          <w:lang w:eastAsia="ja-JP"/>
        </w:rPr>
        <w:t>:</w:t>
      </w:r>
      <w:r>
        <w:rPr>
          <w:b/>
          <w:bCs/>
          <w:lang w:eastAsia="ja-JP"/>
        </w:rPr>
        <w:tab/>
      </w:r>
      <w:r w:rsidRPr="00971478">
        <w:rPr>
          <w:lang w:eastAsia="ja-JP"/>
        </w:rPr>
        <w:t xml:space="preserve">A standardized PRU solution </w:t>
      </w:r>
      <w:r w:rsidR="00971478" w:rsidRPr="00971478">
        <w:rPr>
          <w:lang w:eastAsia="ja-JP"/>
        </w:rPr>
        <w:t xml:space="preserve">will likely be available in Rel-18, since </w:t>
      </w:r>
      <w:r w:rsidR="00971478">
        <w:rPr>
          <w:lang w:eastAsia="ja-JP"/>
        </w:rPr>
        <w:t xml:space="preserve">PRUs are </w:t>
      </w:r>
      <w:r w:rsidR="00274395" w:rsidRPr="00971478">
        <w:rPr>
          <w:lang w:eastAsia="ja-JP"/>
        </w:rPr>
        <w:t>explicitly</w:t>
      </w:r>
      <w:r w:rsidR="00971478" w:rsidRPr="00971478">
        <w:rPr>
          <w:lang w:eastAsia="ja-JP"/>
        </w:rPr>
        <w:t xml:space="preserve"> included in the Rel-18 eLCS_Ph3 Study Item</w:t>
      </w:r>
      <w:r w:rsidR="00971478">
        <w:rPr>
          <w:lang w:eastAsia="ja-JP"/>
        </w:rPr>
        <w:t xml:space="preserve"> </w:t>
      </w:r>
      <w:r w:rsidR="004A707B">
        <w:rPr>
          <w:lang w:eastAsia="ja-JP"/>
        </w:rPr>
        <w:t>in SA2.</w:t>
      </w:r>
    </w:p>
    <w:p w14:paraId="1D22F9A6" w14:textId="29101DDB" w:rsidR="00D678B3" w:rsidRDefault="00D678B3" w:rsidP="00D66D82">
      <w:pPr>
        <w:rPr>
          <w:lang w:eastAsia="ja-JP"/>
        </w:rPr>
      </w:pPr>
    </w:p>
    <w:p w14:paraId="22C744E2" w14:textId="7FFE6DDB" w:rsidR="006E3C5D" w:rsidRPr="00971478" w:rsidRDefault="006E3C5D" w:rsidP="006E3C5D">
      <w:pPr>
        <w:pStyle w:val="NO"/>
        <w:ind w:left="1701" w:hanging="1417"/>
        <w:rPr>
          <w:lang w:eastAsia="ja-JP"/>
        </w:rPr>
      </w:pPr>
      <w:r w:rsidRPr="00F472C4">
        <w:rPr>
          <w:b/>
          <w:bCs/>
          <w:lang w:eastAsia="ja-JP"/>
        </w:rPr>
        <w:t xml:space="preserve">Observation </w:t>
      </w:r>
      <w:r>
        <w:rPr>
          <w:b/>
          <w:bCs/>
          <w:lang w:eastAsia="ja-JP"/>
        </w:rPr>
        <w:t>3</w:t>
      </w:r>
      <w:r w:rsidRPr="00F472C4">
        <w:rPr>
          <w:b/>
          <w:bCs/>
          <w:lang w:eastAsia="ja-JP"/>
        </w:rPr>
        <w:t>:</w:t>
      </w:r>
      <w:r>
        <w:rPr>
          <w:b/>
          <w:bCs/>
          <w:lang w:eastAsia="ja-JP"/>
        </w:rPr>
        <w:tab/>
      </w:r>
      <w:r>
        <w:rPr>
          <w:lang w:eastAsia="ja-JP"/>
        </w:rPr>
        <w:t xml:space="preserve">RAN2 could continue PRU discussions in Rel-18 </w:t>
      </w:r>
      <w:r w:rsidR="00C06281">
        <w:rPr>
          <w:lang w:eastAsia="ja-JP"/>
        </w:rPr>
        <w:t xml:space="preserve">within the </w:t>
      </w:r>
      <w:r w:rsidR="006A4926">
        <w:rPr>
          <w:lang w:eastAsia="ja-JP"/>
        </w:rPr>
        <w:t>"</w:t>
      </w:r>
      <w:r w:rsidR="006A4926" w:rsidRPr="006A4926">
        <w:rPr>
          <w:lang w:eastAsia="ja-JP"/>
        </w:rPr>
        <w:t>expanded and improved NR positioning</w:t>
      </w:r>
      <w:r w:rsidR="006A4926">
        <w:rPr>
          <w:lang w:eastAsia="ja-JP"/>
        </w:rPr>
        <w:t>" study and/or TEI-18.</w:t>
      </w:r>
    </w:p>
    <w:p w14:paraId="6A5614ED" w14:textId="77777777" w:rsidR="006E3C5D" w:rsidRDefault="006E3C5D" w:rsidP="00D66D82">
      <w:pPr>
        <w:rPr>
          <w:lang w:eastAsia="ja-JP"/>
        </w:rPr>
      </w:pPr>
    </w:p>
    <w:p w14:paraId="6D8EBCFA" w14:textId="7B67B2DE" w:rsidR="00ED15C8" w:rsidRDefault="00A3133D" w:rsidP="00D66D82">
      <w:pPr>
        <w:rPr>
          <w:lang w:eastAsia="ja-JP"/>
        </w:rPr>
      </w:pPr>
      <w:r>
        <w:rPr>
          <w:lang w:eastAsia="ja-JP"/>
        </w:rPr>
        <w:t xml:space="preserve">RAN2 also asked RAN1 </w:t>
      </w:r>
      <w:r w:rsidR="00ED15C8" w:rsidRPr="00ED15C8">
        <w:rPr>
          <w:lang w:eastAsia="ja-JP"/>
        </w:rPr>
        <w:t>whether the LMF determined "correction information" obtained from PRU measurements need to be provided to target UEs for UE-based mode of operation</w:t>
      </w:r>
      <w:r w:rsidR="00ED15C8">
        <w:rPr>
          <w:lang w:eastAsia="ja-JP"/>
        </w:rPr>
        <w:t xml:space="preserve"> [2]</w:t>
      </w:r>
      <w:r w:rsidR="00ED15C8" w:rsidRPr="00ED15C8">
        <w:rPr>
          <w:lang w:eastAsia="ja-JP"/>
        </w:rPr>
        <w:t>.</w:t>
      </w:r>
      <w:r w:rsidR="00ED15C8">
        <w:rPr>
          <w:lang w:eastAsia="ja-JP"/>
        </w:rPr>
        <w:t xml:space="preserve"> However, no response </w:t>
      </w:r>
      <w:r w:rsidR="00FA737A">
        <w:rPr>
          <w:lang w:eastAsia="ja-JP"/>
        </w:rPr>
        <w:t xml:space="preserve">to this question </w:t>
      </w:r>
      <w:r w:rsidR="00ED15C8">
        <w:rPr>
          <w:lang w:eastAsia="ja-JP"/>
        </w:rPr>
        <w:t xml:space="preserve">was received from RAN1 </w:t>
      </w:r>
      <w:r w:rsidR="00161F40">
        <w:rPr>
          <w:lang w:eastAsia="ja-JP"/>
        </w:rPr>
        <w:t>yet but</w:t>
      </w:r>
      <w:r w:rsidR="00871EC1">
        <w:rPr>
          <w:lang w:eastAsia="ja-JP"/>
        </w:rPr>
        <w:t xml:space="preserve"> </w:t>
      </w:r>
      <w:r w:rsidR="00FA737A">
        <w:rPr>
          <w:lang w:eastAsia="ja-JP"/>
        </w:rPr>
        <w:t xml:space="preserve">given that the </w:t>
      </w:r>
      <w:r w:rsidR="005E0A4B">
        <w:rPr>
          <w:lang w:eastAsia="ja-JP"/>
        </w:rPr>
        <w:t>"</w:t>
      </w:r>
      <w:r w:rsidR="005E0A4B" w:rsidRPr="005E0A4B">
        <w:rPr>
          <w:lang w:eastAsia="ja-JP"/>
        </w:rPr>
        <w:t>NR positioning enhancements</w:t>
      </w:r>
      <w:r w:rsidR="005E0A4B">
        <w:rPr>
          <w:lang w:eastAsia="ja-JP"/>
        </w:rPr>
        <w:t>" work item is finished in RAN1 [</w:t>
      </w:r>
      <w:r w:rsidR="009627DD">
        <w:rPr>
          <w:lang w:eastAsia="ja-JP"/>
        </w:rPr>
        <w:t>8</w:t>
      </w:r>
      <w:r w:rsidR="005E0A4B">
        <w:rPr>
          <w:lang w:eastAsia="ja-JP"/>
        </w:rPr>
        <w:t xml:space="preserve">], </w:t>
      </w:r>
      <w:r w:rsidR="00871EC1">
        <w:rPr>
          <w:lang w:eastAsia="ja-JP"/>
        </w:rPr>
        <w:t xml:space="preserve">it appears likely that no new </w:t>
      </w:r>
      <w:r w:rsidR="00871EC1" w:rsidRPr="00ED15C8">
        <w:rPr>
          <w:lang w:eastAsia="ja-JP"/>
        </w:rPr>
        <w:t>"correction information"</w:t>
      </w:r>
      <w:r w:rsidR="00871EC1">
        <w:rPr>
          <w:lang w:eastAsia="ja-JP"/>
        </w:rPr>
        <w:t xml:space="preserve"> will be standardized by RAN1 for Release-17</w:t>
      </w:r>
      <w:r w:rsidR="002A3634">
        <w:rPr>
          <w:lang w:eastAsia="ja-JP"/>
        </w:rPr>
        <w:t xml:space="preserve"> either</w:t>
      </w:r>
      <w:r w:rsidR="00871EC1">
        <w:rPr>
          <w:lang w:eastAsia="ja-JP"/>
        </w:rPr>
        <w:t>.</w:t>
      </w:r>
    </w:p>
    <w:p w14:paraId="55143476" w14:textId="31B69AE6" w:rsidR="00C42B64" w:rsidRDefault="00C42B64" w:rsidP="00D66D82">
      <w:pPr>
        <w:rPr>
          <w:lang w:eastAsia="ja-JP"/>
        </w:rPr>
      </w:pPr>
      <w:r>
        <w:rPr>
          <w:lang w:eastAsia="ja-JP"/>
        </w:rPr>
        <w:t>Therefore,</w:t>
      </w:r>
      <w:r w:rsidR="00590CBB">
        <w:rPr>
          <w:lang w:eastAsia="ja-JP"/>
        </w:rPr>
        <w:t xml:space="preserve"> </w:t>
      </w:r>
      <w:r w:rsidR="004566CA">
        <w:rPr>
          <w:lang w:eastAsia="ja-JP"/>
        </w:rPr>
        <w:t xml:space="preserve">regarding PRU support in RAN2, </w:t>
      </w:r>
      <w:r w:rsidR="00590CBB">
        <w:rPr>
          <w:lang w:eastAsia="ja-JP"/>
        </w:rPr>
        <w:t xml:space="preserve">we propose that </w:t>
      </w:r>
      <w:r w:rsidR="00590CBB" w:rsidRPr="00590CBB">
        <w:rPr>
          <w:lang w:eastAsia="ja-JP"/>
        </w:rPr>
        <w:t xml:space="preserve">RAN2 takes no action in this </w:t>
      </w:r>
      <w:r w:rsidR="00590CBB">
        <w:rPr>
          <w:lang w:eastAsia="ja-JP"/>
        </w:rPr>
        <w:t>R</w:t>
      </w:r>
      <w:r w:rsidR="00590CBB" w:rsidRPr="00590CBB">
        <w:rPr>
          <w:lang w:eastAsia="ja-JP"/>
        </w:rPr>
        <w:t>elease</w:t>
      </w:r>
      <w:r w:rsidR="00590CBB">
        <w:rPr>
          <w:lang w:eastAsia="ja-JP"/>
        </w:rPr>
        <w:t xml:space="preserve"> and continue the PRU discussions in Release-18 once </w:t>
      </w:r>
      <w:r w:rsidR="00A2388A">
        <w:rPr>
          <w:lang w:eastAsia="ja-JP"/>
        </w:rPr>
        <w:t>SA2 support for PRUs has been provided. Specifically:</w:t>
      </w:r>
    </w:p>
    <w:p w14:paraId="2B3E2694" w14:textId="77777777" w:rsidR="00590CBB" w:rsidRDefault="00590CBB" w:rsidP="00D66D82">
      <w:pPr>
        <w:rPr>
          <w:lang w:eastAsia="ja-JP"/>
        </w:rPr>
      </w:pPr>
    </w:p>
    <w:p w14:paraId="59AFC883" w14:textId="79D9F115" w:rsidR="00252DC2" w:rsidRDefault="00C37302" w:rsidP="002C2679">
      <w:pPr>
        <w:pStyle w:val="NO"/>
        <w:ind w:left="1418" w:hanging="1134"/>
        <w:rPr>
          <w:lang w:eastAsia="ja-JP"/>
        </w:rPr>
      </w:pPr>
      <w:r w:rsidRPr="002C2679">
        <w:rPr>
          <w:b/>
          <w:bCs/>
          <w:lang w:eastAsia="ja-JP"/>
        </w:rPr>
        <w:t>Proposal 1:</w:t>
      </w:r>
      <w:r>
        <w:rPr>
          <w:lang w:eastAsia="ja-JP"/>
        </w:rPr>
        <w:tab/>
        <w:t xml:space="preserve">RAN2 waits </w:t>
      </w:r>
      <w:r w:rsidR="0034321E">
        <w:rPr>
          <w:lang w:eastAsia="ja-JP"/>
        </w:rPr>
        <w:t xml:space="preserve">for the outcome of the SA2 </w:t>
      </w:r>
      <w:r w:rsidR="0034321E" w:rsidRPr="0034321E">
        <w:rPr>
          <w:lang w:eastAsia="ja-JP"/>
        </w:rPr>
        <w:t>Rel-18 eLCS_Ph3 Study Item</w:t>
      </w:r>
      <w:r w:rsidR="0034321E">
        <w:rPr>
          <w:lang w:eastAsia="ja-JP"/>
        </w:rPr>
        <w:t xml:space="preserve"> </w:t>
      </w:r>
      <w:r w:rsidR="002C2679">
        <w:rPr>
          <w:lang w:eastAsia="ja-JP"/>
        </w:rPr>
        <w:t>and any PRU support in RAN2 is postponed to Rel-18.</w:t>
      </w:r>
    </w:p>
    <w:p w14:paraId="757CE5C3" w14:textId="3B34B36A" w:rsidR="005929F9" w:rsidRDefault="005929F9" w:rsidP="002C2679">
      <w:pPr>
        <w:pStyle w:val="NO"/>
        <w:ind w:left="1418" w:hanging="1134"/>
        <w:rPr>
          <w:rFonts w:eastAsia="PMingLiU"/>
        </w:rPr>
      </w:pPr>
      <w:r>
        <w:rPr>
          <w:rFonts w:eastAsia="PMingLiU"/>
          <w:b/>
          <w:bCs/>
        </w:rPr>
        <w:t>Proposal 2:</w:t>
      </w:r>
      <w:r>
        <w:rPr>
          <w:rFonts w:eastAsia="PMingLiU"/>
        </w:rPr>
        <w:t xml:space="preserve"> </w:t>
      </w:r>
      <w:r w:rsidR="002C2679">
        <w:rPr>
          <w:rFonts w:eastAsia="PMingLiU"/>
        </w:rPr>
        <w:tab/>
      </w:r>
      <w:r>
        <w:rPr>
          <w:rFonts w:eastAsia="PMingLiU"/>
        </w:rPr>
        <w:t>In Rel-17, RAN2 makes no specification changes to support PRU functionality.</w:t>
      </w:r>
    </w:p>
    <w:p w14:paraId="6FD3AD8A" w14:textId="165C9BD0" w:rsidR="002C2679" w:rsidRDefault="002C2679" w:rsidP="002C2679">
      <w:pPr>
        <w:pStyle w:val="NO"/>
        <w:ind w:left="1418" w:hanging="1134"/>
        <w:rPr>
          <w:rFonts w:eastAsia="PMingLiU"/>
          <w:lang w:eastAsia="ja-JP"/>
        </w:rPr>
      </w:pPr>
      <w:r>
        <w:rPr>
          <w:rFonts w:eastAsia="PMingLiU"/>
          <w:b/>
          <w:bCs/>
        </w:rPr>
        <w:t>Proposal 3:</w:t>
      </w:r>
      <w:r>
        <w:rPr>
          <w:rFonts w:eastAsia="PMingLiU"/>
          <w:lang w:eastAsia="ja-JP"/>
        </w:rPr>
        <w:tab/>
        <w:t>The current PRU text in the baseline Stage 2 [</w:t>
      </w:r>
      <w:r w:rsidR="009627DD">
        <w:rPr>
          <w:rFonts w:eastAsia="PMingLiU"/>
          <w:lang w:eastAsia="ja-JP"/>
        </w:rPr>
        <w:t>9</w:t>
      </w:r>
      <w:r>
        <w:rPr>
          <w:rFonts w:eastAsia="PMingLiU"/>
          <w:lang w:eastAsia="ja-JP"/>
        </w:rPr>
        <w:t xml:space="preserve">] is </w:t>
      </w:r>
      <w:r w:rsidR="00C42B64">
        <w:rPr>
          <w:rFonts w:eastAsia="PMingLiU"/>
          <w:lang w:eastAsia="ja-JP"/>
        </w:rPr>
        <w:t>removed from Rel-17.</w:t>
      </w:r>
    </w:p>
    <w:p w14:paraId="15F067EC" w14:textId="281502CE" w:rsidR="00CE2944" w:rsidRDefault="00CE2944" w:rsidP="00D66D82">
      <w:pPr>
        <w:rPr>
          <w:lang w:eastAsia="ja-JP"/>
        </w:rPr>
      </w:pPr>
    </w:p>
    <w:p w14:paraId="6E1AE1FF" w14:textId="6CD94D81" w:rsidR="00F24905" w:rsidRDefault="00F24905" w:rsidP="00F24905">
      <w:pPr>
        <w:pStyle w:val="Heading1"/>
      </w:pPr>
      <w:r>
        <w:t>3.</w:t>
      </w:r>
      <w:r>
        <w:tab/>
        <w:t>Summary</w:t>
      </w:r>
    </w:p>
    <w:p w14:paraId="491963EA" w14:textId="5D2AFC1C" w:rsidR="00F24905" w:rsidRDefault="00F24905" w:rsidP="00D66D82">
      <w:pPr>
        <w:rPr>
          <w:lang w:eastAsia="ja-JP"/>
        </w:rPr>
      </w:pPr>
      <w:r>
        <w:rPr>
          <w:lang w:eastAsia="ja-JP"/>
        </w:rPr>
        <w:t xml:space="preserve">In this contribution, we discussed the PRU support </w:t>
      </w:r>
      <w:r w:rsidR="003267E2">
        <w:rPr>
          <w:lang w:eastAsia="ja-JP"/>
        </w:rPr>
        <w:t>for</w:t>
      </w:r>
      <w:r>
        <w:rPr>
          <w:lang w:eastAsia="ja-JP"/>
        </w:rPr>
        <w:t xml:space="preserve"> Rel-</w:t>
      </w:r>
      <w:r w:rsidR="003267E2">
        <w:rPr>
          <w:lang w:eastAsia="ja-JP"/>
        </w:rPr>
        <w:t>1</w:t>
      </w:r>
      <w:r>
        <w:rPr>
          <w:lang w:eastAsia="ja-JP"/>
        </w:rPr>
        <w:t>7 and made</w:t>
      </w:r>
      <w:r w:rsidR="00DC246E">
        <w:rPr>
          <w:lang w:eastAsia="ja-JP"/>
        </w:rPr>
        <w:t xml:space="preserve"> </w:t>
      </w:r>
      <w:r>
        <w:rPr>
          <w:lang w:eastAsia="ja-JP"/>
        </w:rPr>
        <w:t>the following Observations and Proposals.</w:t>
      </w:r>
    </w:p>
    <w:p w14:paraId="6335ABA1" w14:textId="18118ABE" w:rsidR="004566CA" w:rsidRDefault="004566CA" w:rsidP="004566CA">
      <w:pPr>
        <w:pStyle w:val="NO"/>
        <w:ind w:left="1701" w:hanging="1417"/>
        <w:rPr>
          <w:lang w:eastAsia="ja-JP"/>
        </w:rPr>
      </w:pPr>
      <w:r w:rsidRPr="00F472C4">
        <w:rPr>
          <w:b/>
          <w:bCs/>
          <w:lang w:eastAsia="ja-JP"/>
        </w:rPr>
        <w:t>Observation 1:</w:t>
      </w:r>
      <w:r>
        <w:rPr>
          <w:lang w:eastAsia="ja-JP"/>
        </w:rPr>
        <w:tab/>
        <w:t xml:space="preserve">PRUs could in principle be supported via proprietary means (e.g., via OAM) and existing </w:t>
      </w:r>
      <w:r w:rsidRPr="006635D8">
        <w:rPr>
          <w:lang w:eastAsia="ja-JP"/>
        </w:rPr>
        <w:t>MO-LR, MT-LR, or NI-LR</w:t>
      </w:r>
      <w:r>
        <w:rPr>
          <w:lang w:eastAsia="ja-JP"/>
        </w:rPr>
        <w:t xml:space="preserve"> and </w:t>
      </w:r>
      <w:r w:rsidR="00274395">
        <w:rPr>
          <w:lang w:eastAsia="ja-JP"/>
        </w:rPr>
        <w:t>probably</w:t>
      </w:r>
      <w:r>
        <w:rPr>
          <w:lang w:eastAsia="ja-JP"/>
        </w:rPr>
        <w:t xml:space="preserve"> other means (e.g., OMA SUPL) could be used in a deployment to support PRUs.</w:t>
      </w:r>
    </w:p>
    <w:p w14:paraId="12CC263A" w14:textId="64E82ECC" w:rsidR="004566CA" w:rsidRPr="00971478" w:rsidRDefault="004566CA" w:rsidP="004566CA">
      <w:pPr>
        <w:pStyle w:val="NO"/>
        <w:ind w:left="1701" w:hanging="1417"/>
        <w:rPr>
          <w:lang w:eastAsia="ja-JP"/>
        </w:rPr>
      </w:pPr>
      <w:r w:rsidRPr="00F472C4">
        <w:rPr>
          <w:b/>
          <w:bCs/>
          <w:lang w:eastAsia="ja-JP"/>
        </w:rPr>
        <w:t xml:space="preserve">Observation </w:t>
      </w:r>
      <w:r>
        <w:rPr>
          <w:b/>
          <w:bCs/>
          <w:lang w:eastAsia="ja-JP"/>
        </w:rPr>
        <w:t>2</w:t>
      </w:r>
      <w:r w:rsidRPr="00F472C4">
        <w:rPr>
          <w:b/>
          <w:bCs/>
          <w:lang w:eastAsia="ja-JP"/>
        </w:rPr>
        <w:t>:</w:t>
      </w:r>
      <w:r>
        <w:rPr>
          <w:b/>
          <w:bCs/>
          <w:lang w:eastAsia="ja-JP"/>
        </w:rPr>
        <w:tab/>
      </w:r>
      <w:r w:rsidRPr="00971478">
        <w:rPr>
          <w:lang w:eastAsia="ja-JP"/>
        </w:rPr>
        <w:t xml:space="preserve">A standardized PRU solution will likely be available in Rel-18, since </w:t>
      </w:r>
      <w:r>
        <w:rPr>
          <w:lang w:eastAsia="ja-JP"/>
        </w:rPr>
        <w:t xml:space="preserve">PRUs are </w:t>
      </w:r>
      <w:r w:rsidR="00274395" w:rsidRPr="00971478">
        <w:rPr>
          <w:lang w:eastAsia="ja-JP"/>
        </w:rPr>
        <w:t>explicitly</w:t>
      </w:r>
      <w:r w:rsidRPr="00971478">
        <w:rPr>
          <w:lang w:eastAsia="ja-JP"/>
        </w:rPr>
        <w:t xml:space="preserve"> included in the Rel-18 eLCS_Ph3 Study Item</w:t>
      </w:r>
      <w:r>
        <w:rPr>
          <w:lang w:eastAsia="ja-JP"/>
        </w:rPr>
        <w:t xml:space="preserve"> in SA2.</w:t>
      </w:r>
    </w:p>
    <w:p w14:paraId="3D94EDB0" w14:textId="2E49BA87" w:rsidR="00805C5A" w:rsidRDefault="00805C5A" w:rsidP="00805C5A">
      <w:pPr>
        <w:pStyle w:val="NO"/>
        <w:ind w:left="1701" w:hanging="1417"/>
        <w:rPr>
          <w:lang w:eastAsia="ja-JP"/>
        </w:rPr>
      </w:pPr>
      <w:r w:rsidRPr="00F472C4">
        <w:rPr>
          <w:b/>
          <w:bCs/>
          <w:lang w:eastAsia="ja-JP"/>
        </w:rPr>
        <w:lastRenderedPageBreak/>
        <w:t xml:space="preserve">Observation </w:t>
      </w:r>
      <w:r>
        <w:rPr>
          <w:b/>
          <w:bCs/>
          <w:lang w:eastAsia="ja-JP"/>
        </w:rPr>
        <w:t>3</w:t>
      </w:r>
      <w:r w:rsidRPr="00F472C4">
        <w:rPr>
          <w:b/>
          <w:bCs/>
          <w:lang w:eastAsia="ja-JP"/>
        </w:rPr>
        <w:t>:</w:t>
      </w:r>
      <w:r>
        <w:rPr>
          <w:b/>
          <w:bCs/>
          <w:lang w:eastAsia="ja-JP"/>
        </w:rPr>
        <w:tab/>
      </w:r>
      <w:r>
        <w:rPr>
          <w:lang w:eastAsia="ja-JP"/>
        </w:rPr>
        <w:t>RAN2 could continue PRU discussions in Rel-18 within the "</w:t>
      </w:r>
      <w:r w:rsidRPr="006A4926">
        <w:rPr>
          <w:lang w:eastAsia="ja-JP"/>
        </w:rPr>
        <w:t>expanded and improved NR positioning</w:t>
      </w:r>
      <w:r>
        <w:rPr>
          <w:lang w:eastAsia="ja-JP"/>
        </w:rPr>
        <w:t>" study and/or TEI-18.</w:t>
      </w:r>
    </w:p>
    <w:p w14:paraId="5D859E44" w14:textId="77777777" w:rsidR="00805C5A" w:rsidRPr="00971478" w:rsidRDefault="00805C5A" w:rsidP="00805C5A">
      <w:pPr>
        <w:pStyle w:val="NO"/>
        <w:ind w:left="1701" w:hanging="1417"/>
        <w:rPr>
          <w:lang w:eastAsia="ja-JP"/>
        </w:rPr>
      </w:pPr>
    </w:p>
    <w:p w14:paraId="2F137858" w14:textId="77777777" w:rsidR="00805C5A" w:rsidRDefault="00805C5A" w:rsidP="00805C5A">
      <w:pPr>
        <w:pStyle w:val="NO"/>
        <w:ind w:left="1418" w:hanging="1134"/>
        <w:rPr>
          <w:lang w:eastAsia="ja-JP"/>
        </w:rPr>
      </w:pPr>
      <w:r w:rsidRPr="002C2679">
        <w:rPr>
          <w:b/>
          <w:bCs/>
          <w:lang w:eastAsia="ja-JP"/>
        </w:rPr>
        <w:t>Proposal 1:</w:t>
      </w:r>
      <w:r>
        <w:rPr>
          <w:lang w:eastAsia="ja-JP"/>
        </w:rPr>
        <w:tab/>
        <w:t xml:space="preserve">RAN2 waits for the outcome of the SA2 </w:t>
      </w:r>
      <w:r w:rsidRPr="0034321E">
        <w:rPr>
          <w:lang w:eastAsia="ja-JP"/>
        </w:rPr>
        <w:t>Rel-18 eLCS_Ph3 Study Item</w:t>
      </w:r>
      <w:r>
        <w:rPr>
          <w:lang w:eastAsia="ja-JP"/>
        </w:rPr>
        <w:t xml:space="preserve"> and any PRU support in RAN2 is postponed to Rel-18.</w:t>
      </w:r>
    </w:p>
    <w:p w14:paraId="18FCA269" w14:textId="77777777" w:rsidR="00805C5A" w:rsidRDefault="00805C5A" w:rsidP="00805C5A">
      <w:pPr>
        <w:pStyle w:val="NO"/>
        <w:ind w:left="1418" w:hanging="1134"/>
        <w:rPr>
          <w:rFonts w:eastAsia="PMingLiU"/>
        </w:rPr>
      </w:pPr>
      <w:r>
        <w:rPr>
          <w:rFonts w:eastAsia="PMingLiU"/>
          <w:b/>
          <w:bCs/>
        </w:rPr>
        <w:t>Proposal 2:</w:t>
      </w:r>
      <w:r>
        <w:rPr>
          <w:rFonts w:eastAsia="PMingLiU"/>
        </w:rPr>
        <w:t xml:space="preserve"> </w:t>
      </w:r>
      <w:r>
        <w:rPr>
          <w:rFonts w:eastAsia="PMingLiU"/>
        </w:rPr>
        <w:tab/>
        <w:t>In Rel-17, RAN2 makes no specification changes to support PRU functionality.</w:t>
      </w:r>
    </w:p>
    <w:p w14:paraId="2EEF52D6" w14:textId="0E17066C" w:rsidR="00805C5A" w:rsidRDefault="00805C5A" w:rsidP="00805C5A">
      <w:pPr>
        <w:pStyle w:val="NO"/>
        <w:ind w:left="1418" w:hanging="1134"/>
        <w:rPr>
          <w:rFonts w:eastAsia="PMingLiU"/>
          <w:lang w:eastAsia="ja-JP"/>
        </w:rPr>
      </w:pPr>
      <w:r>
        <w:rPr>
          <w:rFonts w:eastAsia="PMingLiU"/>
          <w:b/>
          <w:bCs/>
        </w:rPr>
        <w:t>Proposal 3:</w:t>
      </w:r>
      <w:r>
        <w:rPr>
          <w:rFonts w:eastAsia="PMingLiU"/>
          <w:lang w:eastAsia="ja-JP"/>
        </w:rPr>
        <w:tab/>
        <w:t>The current PRU text in the baseline Stage 2 [</w:t>
      </w:r>
      <w:r w:rsidR="005127CD">
        <w:rPr>
          <w:rFonts w:eastAsia="PMingLiU"/>
          <w:lang w:eastAsia="ja-JP"/>
        </w:rPr>
        <w:t>9</w:t>
      </w:r>
      <w:r>
        <w:rPr>
          <w:rFonts w:eastAsia="PMingLiU"/>
          <w:lang w:eastAsia="ja-JP"/>
        </w:rPr>
        <w:t>] is removed from Rel-17.</w:t>
      </w:r>
    </w:p>
    <w:p w14:paraId="6FE99F24" w14:textId="77777777" w:rsidR="00F24905" w:rsidRPr="00D66D82" w:rsidRDefault="00F24905" w:rsidP="00D66D82">
      <w:pPr>
        <w:rPr>
          <w:lang w:eastAsia="ja-JP"/>
        </w:rPr>
      </w:pPr>
    </w:p>
    <w:p w14:paraId="344B77A6" w14:textId="77B55BC2" w:rsidR="009708B8" w:rsidRDefault="009708B8" w:rsidP="009708B8">
      <w:pPr>
        <w:pStyle w:val="Heading1"/>
      </w:pPr>
      <w:r>
        <w:t>References</w:t>
      </w:r>
    </w:p>
    <w:p w14:paraId="038E104D" w14:textId="4E86E8ED" w:rsidR="0025342A" w:rsidRDefault="0025342A" w:rsidP="00935FC4">
      <w:pPr>
        <w:ind w:left="567" w:hanging="567"/>
        <w:rPr>
          <w:lang w:eastAsia="ja-JP"/>
        </w:rPr>
      </w:pPr>
      <w:r>
        <w:rPr>
          <w:lang w:eastAsia="ja-JP"/>
        </w:rPr>
        <w:t>[1]</w:t>
      </w:r>
      <w:r>
        <w:rPr>
          <w:lang w:eastAsia="ja-JP"/>
        </w:rPr>
        <w:tab/>
      </w:r>
      <w:r w:rsidR="000F7E13" w:rsidRPr="000F7E13">
        <w:rPr>
          <w:lang w:eastAsia="ja-JP"/>
        </w:rPr>
        <w:t>R2-2111295</w:t>
      </w:r>
      <w:r w:rsidR="000F7E13">
        <w:rPr>
          <w:lang w:eastAsia="ja-JP"/>
        </w:rPr>
        <w:t>, "</w:t>
      </w:r>
      <w:r w:rsidR="002551DB" w:rsidRPr="002551DB">
        <w:rPr>
          <w:lang w:eastAsia="ja-JP"/>
        </w:rPr>
        <w:t>Report from session on positioning and sidelink relay</w:t>
      </w:r>
      <w:r w:rsidR="002551DB">
        <w:rPr>
          <w:lang w:eastAsia="ja-JP"/>
        </w:rPr>
        <w:t xml:space="preserve">", </w:t>
      </w:r>
      <w:r w:rsidR="00C962D7" w:rsidRPr="00C962D7">
        <w:rPr>
          <w:lang w:eastAsia="ja-JP"/>
        </w:rPr>
        <w:t>Session chair (MediaTek)</w:t>
      </w:r>
      <w:r w:rsidR="00C962D7">
        <w:rPr>
          <w:lang w:eastAsia="ja-JP"/>
        </w:rPr>
        <w:t>.</w:t>
      </w:r>
    </w:p>
    <w:p w14:paraId="28A2B4C6" w14:textId="44B575F7" w:rsidR="00255C9A" w:rsidRDefault="00255C9A" w:rsidP="00935FC4">
      <w:pPr>
        <w:ind w:left="567" w:hanging="567"/>
        <w:rPr>
          <w:lang w:eastAsia="ja-JP"/>
        </w:rPr>
      </w:pPr>
      <w:r>
        <w:rPr>
          <w:lang w:eastAsia="ja-JP"/>
        </w:rPr>
        <w:t>[2]</w:t>
      </w:r>
      <w:r w:rsidR="001E0172">
        <w:rPr>
          <w:lang w:eastAsia="ja-JP"/>
        </w:rPr>
        <w:tab/>
      </w:r>
      <w:r w:rsidR="001E0172" w:rsidRPr="001E0172">
        <w:rPr>
          <w:lang w:eastAsia="ja-JP"/>
        </w:rPr>
        <w:t>R2-2111488</w:t>
      </w:r>
      <w:r w:rsidR="001E0172">
        <w:rPr>
          <w:lang w:eastAsia="ja-JP"/>
        </w:rPr>
        <w:t>, "</w:t>
      </w:r>
      <w:r w:rsidR="001E0172" w:rsidRPr="001E0172">
        <w:rPr>
          <w:lang w:eastAsia="ja-JP"/>
        </w:rPr>
        <w:t>Response LS on Positioning Reference Units (PRUs) for enhancing positioning performance</w:t>
      </w:r>
      <w:r w:rsidR="001E0172">
        <w:rPr>
          <w:lang w:eastAsia="ja-JP"/>
        </w:rPr>
        <w:t xml:space="preserve">", </w:t>
      </w:r>
      <w:r w:rsidR="001E0172" w:rsidRPr="001E0172">
        <w:rPr>
          <w:lang w:eastAsia="ja-JP"/>
        </w:rPr>
        <w:t>LS out</w:t>
      </w:r>
      <w:r w:rsidR="001E0172" w:rsidRPr="001E0172">
        <w:rPr>
          <w:lang w:eastAsia="ja-JP"/>
        </w:rPr>
        <w:tab/>
        <w:t>To:SA2, RAN1</w:t>
      </w:r>
      <w:r w:rsidR="00431515">
        <w:rPr>
          <w:lang w:eastAsia="ja-JP"/>
        </w:rPr>
        <w:t xml:space="preserve">; </w:t>
      </w:r>
      <w:r w:rsidR="001E0172" w:rsidRPr="001E0172">
        <w:rPr>
          <w:lang w:eastAsia="ja-JP"/>
        </w:rPr>
        <w:t>Cc:RAN3</w:t>
      </w:r>
      <w:r w:rsidR="00431515">
        <w:rPr>
          <w:lang w:eastAsia="ja-JP"/>
        </w:rPr>
        <w:t>.</w:t>
      </w:r>
    </w:p>
    <w:p w14:paraId="007B70DC" w14:textId="67FA28EA" w:rsidR="00935FC4" w:rsidRDefault="00935FC4" w:rsidP="00935FC4">
      <w:pPr>
        <w:ind w:left="567" w:hanging="567"/>
        <w:rPr>
          <w:lang w:eastAsia="ja-JP"/>
        </w:rPr>
      </w:pPr>
      <w:r>
        <w:rPr>
          <w:lang w:eastAsia="ja-JP"/>
        </w:rPr>
        <w:t>[3]</w:t>
      </w:r>
      <w:r>
        <w:rPr>
          <w:lang w:eastAsia="ja-JP"/>
        </w:rPr>
        <w:tab/>
      </w:r>
      <w:r w:rsidR="00354132" w:rsidRPr="00354132">
        <w:rPr>
          <w:lang w:eastAsia="ja-JP"/>
        </w:rPr>
        <w:t>R2-2200140</w:t>
      </w:r>
      <w:r w:rsidR="00354132">
        <w:rPr>
          <w:lang w:eastAsia="ja-JP"/>
        </w:rPr>
        <w:t xml:space="preserve"> (</w:t>
      </w:r>
      <w:r w:rsidRPr="00935FC4">
        <w:rPr>
          <w:lang w:eastAsia="ja-JP"/>
        </w:rPr>
        <w:t>S2-2109105</w:t>
      </w:r>
      <w:r w:rsidR="00354132">
        <w:rPr>
          <w:lang w:eastAsia="ja-JP"/>
        </w:rPr>
        <w:t>)</w:t>
      </w:r>
      <w:r>
        <w:rPr>
          <w:lang w:eastAsia="ja-JP"/>
        </w:rPr>
        <w:t>, "</w:t>
      </w:r>
      <w:r w:rsidRPr="00935FC4">
        <w:rPr>
          <w:lang w:eastAsia="ja-JP"/>
        </w:rPr>
        <w:t>(LS OUT) Response LS on Positioning Reference Units (PRUs) for enhancing positioning</w:t>
      </w:r>
      <w:r>
        <w:rPr>
          <w:lang w:eastAsia="ja-JP"/>
        </w:rPr>
        <w:t xml:space="preserve"> </w:t>
      </w:r>
      <w:r w:rsidRPr="00935FC4">
        <w:rPr>
          <w:lang w:eastAsia="ja-JP"/>
        </w:rPr>
        <w:t>performance</w:t>
      </w:r>
      <w:r>
        <w:rPr>
          <w:lang w:eastAsia="ja-JP"/>
        </w:rPr>
        <w:t>"</w:t>
      </w:r>
      <w:r w:rsidR="005A4E79">
        <w:rPr>
          <w:lang w:eastAsia="ja-JP"/>
        </w:rPr>
        <w:t>,</w:t>
      </w:r>
      <w:r w:rsidRPr="00935FC4">
        <w:rPr>
          <w:lang w:eastAsia="ja-JP"/>
        </w:rPr>
        <w:t xml:space="preserve"> SA WG2</w:t>
      </w:r>
      <w:r>
        <w:rPr>
          <w:lang w:eastAsia="ja-JP"/>
        </w:rPr>
        <w:t>.</w:t>
      </w:r>
    </w:p>
    <w:p w14:paraId="79BB13A2" w14:textId="62317F32" w:rsidR="007211E2" w:rsidRDefault="007211E2" w:rsidP="00935FC4">
      <w:pPr>
        <w:ind w:left="567" w:hanging="567"/>
        <w:rPr>
          <w:lang w:eastAsia="ja-JP"/>
        </w:rPr>
      </w:pPr>
      <w:r>
        <w:rPr>
          <w:lang w:eastAsia="ja-JP"/>
        </w:rPr>
        <w:t>[4]</w:t>
      </w:r>
      <w:r>
        <w:rPr>
          <w:lang w:eastAsia="ja-JP"/>
        </w:rPr>
        <w:tab/>
      </w:r>
      <w:r w:rsidR="00772D3B" w:rsidRPr="00772D3B">
        <w:rPr>
          <w:lang w:eastAsia="ja-JP"/>
        </w:rPr>
        <w:t>R2-2200139</w:t>
      </w:r>
      <w:r w:rsidR="00772D3B">
        <w:rPr>
          <w:lang w:eastAsia="ja-JP"/>
        </w:rPr>
        <w:t xml:space="preserve"> (</w:t>
      </w:r>
      <w:r w:rsidRPr="007211E2">
        <w:rPr>
          <w:lang w:eastAsia="ja-JP"/>
        </w:rPr>
        <w:t>S2-2109104</w:t>
      </w:r>
      <w:r w:rsidR="00772D3B">
        <w:rPr>
          <w:lang w:eastAsia="ja-JP"/>
        </w:rPr>
        <w:t>)</w:t>
      </w:r>
      <w:r>
        <w:rPr>
          <w:lang w:eastAsia="ja-JP"/>
        </w:rPr>
        <w:t>, "</w:t>
      </w:r>
      <w:r w:rsidR="005A4E79" w:rsidRPr="005A4E79">
        <w:rPr>
          <w:lang w:eastAsia="ja-JP"/>
        </w:rPr>
        <w:t>(LS OUT) Reply LS on Response LS on Positioning Reference Units (PRUs) for enhancing positioning performance</w:t>
      </w:r>
      <w:r w:rsidR="005A4E79">
        <w:rPr>
          <w:lang w:eastAsia="ja-JP"/>
        </w:rPr>
        <w:t>",</w:t>
      </w:r>
      <w:r w:rsidR="005A4E79" w:rsidRPr="005A4E79">
        <w:rPr>
          <w:lang w:eastAsia="ja-JP"/>
        </w:rPr>
        <w:t xml:space="preserve"> SA WG2.</w:t>
      </w:r>
    </w:p>
    <w:p w14:paraId="69F85552" w14:textId="59C09ED7" w:rsidR="00BB4489" w:rsidRDefault="00BB4489" w:rsidP="00935FC4">
      <w:pPr>
        <w:ind w:left="567" w:hanging="567"/>
        <w:rPr>
          <w:lang w:eastAsia="ja-JP"/>
        </w:rPr>
      </w:pPr>
      <w:r>
        <w:rPr>
          <w:lang w:eastAsia="ja-JP"/>
        </w:rPr>
        <w:t>[5]</w:t>
      </w:r>
      <w:r>
        <w:rPr>
          <w:lang w:eastAsia="ja-JP"/>
        </w:rPr>
        <w:tab/>
      </w:r>
      <w:r w:rsidR="007023A0" w:rsidRPr="007023A0">
        <w:rPr>
          <w:lang w:eastAsia="ja-JP"/>
        </w:rPr>
        <w:t>R2-2111364</w:t>
      </w:r>
      <w:r w:rsidR="007023A0">
        <w:rPr>
          <w:lang w:eastAsia="ja-JP"/>
        </w:rPr>
        <w:t>, "</w:t>
      </w:r>
      <w:r w:rsidR="007023A0" w:rsidRPr="007023A0">
        <w:rPr>
          <w:lang w:eastAsia="ja-JP"/>
        </w:rPr>
        <w:t>Summary of [AT116-e][615][POS] PRUs</w:t>
      </w:r>
      <w:r w:rsidR="007023A0">
        <w:rPr>
          <w:lang w:eastAsia="ja-JP"/>
        </w:rPr>
        <w:t xml:space="preserve">", </w:t>
      </w:r>
      <w:r w:rsidR="007023A0" w:rsidRPr="007023A0">
        <w:rPr>
          <w:lang w:eastAsia="ja-JP"/>
        </w:rPr>
        <w:t>Qualcomm Incorporated</w:t>
      </w:r>
      <w:r w:rsidR="007023A0">
        <w:rPr>
          <w:lang w:eastAsia="ja-JP"/>
        </w:rPr>
        <w:t>.</w:t>
      </w:r>
    </w:p>
    <w:p w14:paraId="4D9A9517" w14:textId="60CB8BCE" w:rsidR="003522C6" w:rsidRDefault="00C35AB0" w:rsidP="00935FC4">
      <w:pPr>
        <w:ind w:left="567" w:hanging="567"/>
        <w:rPr>
          <w:lang w:eastAsia="ja-JP"/>
        </w:rPr>
      </w:pPr>
      <w:r>
        <w:rPr>
          <w:lang w:eastAsia="ja-JP"/>
        </w:rPr>
        <w:t>[6]</w:t>
      </w:r>
      <w:r>
        <w:rPr>
          <w:lang w:eastAsia="ja-JP"/>
        </w:rPr>
        <w:tab/>
      </w:r>
      <w:r w:rsidR="002A3634" w:rsidRPr="002A3634">
        <w:rPr>
          <w:lang w:eastAsia="ja-JP"/>
        </w:rPr>
        <w:t>S2-2109326,</w:t>
      </w:r>
      <w:r w:rsidR="002A3634">
        <w:rPr>
          <w:lang w:eastAsia="ja-JP"/>
        </w:rPr>
        <w:t xml:space="preserve"> </w:t>
      </w:r>
      <w:r>
        <w:rPr>
          <w:lang w:eastAsia="ja-JP"/>
        </w:rPr>
        <w:t>"</w:t>
      </w:r>
      <w:r w:rsidRPr="00C35AB0">
        <w:rPr>
          <w:lang w:eastAsia="ja-JP"/>
        </w:rPr>
        <w:t>Study on Enhancements to the 5GC LoCation Services Phase 3</w:t>
      </w:r>
      <w:r>
        <w:rPr>
          <w:lang w:eastAsia="ja-JP"/>
        </w:rPr>
        <w:t xml:space="preserve">", </w:t>
      </w:r>
      <w:r w:rsidR="00AA699F" w:rsidRPr="00AA699F">
        <w:rPr>
          <w:lang w:eastAsia="ja-JP"/>
        </w:rPr>
        <w:t>CATT, Huawei</w:t>
      </w:r>
      <w:r w:rsidR="00AA699F">
        <w:rPr>
          <w:lang w:eastAsia="ja-JP"/>
        </w:rPr>
        <w:t>.</w:t>
      </w:r>
    </w:p>
    <w:p w14:paraId="0AF9C7A4" w14:textId="403C9F0D" w:rsidR="00C06281" w:rsidRDefault="00C06281" w:rsidP="00935FC4">
      <w:pPr>
        <w:ind w:left="567" w:hanging="567"/>
        <w:rPr>
          <w:lang w:eastAsia="ja-JP"/>
        </w:rPr>
      </w:pPr>
      <w:r>
        <w:rPr>
          <w:lang w:eastAsia="ja-JP"/>
        </w:rPr>
        <w:t>[7]</w:t>
      </w:r>
      <w:r>
        <w:rPr>
          <w:lang w:eastAsia="ja-JP"/>
        </w:rPr>
        <w:tab/>
      </w:r>
      <w:r w:rsidR="00EC77EF" w:rsidRPr="00EC77EF">
        <w:rPr>
          <w:lang w:eastAsia="ja-JP"/>
        </w:rPr>
        <w:t>RP-213588</w:t>
      </w:r>
      <w:r w:rsidR="00EC77EF">
        <w:rPr>
          <w:lang w:eastAsia="ja-JP"/>
        </w:rPr>
        <w:t>, "</w:t>
      </w:r>
      <w:r w:rsidR="00BB5692" w:rsidRPr="00BB5692">
        <w:rPr>
          <w:lang w:eastAsia="ja-JP"/>
        </w:rPr>
        <w:t>Revised SID on Study on expanded and improved NR positioning</w:t>
      </w:r>
      <w:r w:rsidR="00BB5692">
        <w:rPr>
          <w:lang w:eastAsia="ja-JP"/>
        </w:rPr>
        <w:t xml:space="preserve">", </w:t>
      </w:r>
      <w:r w:rsidR="002A3634" w:rsidRPr="002A3634">
        <w:rPr>
          <w:lang w:eastAsia="ja-JP"/>
        </w:rPr>
        <w:t>Intel</w:t>
      </w:r>
      <w:r w:rsidR="002A3634">
        <w:rPr>
          <w:lang w:eastAsia="ja-JP"/>
        </w:rPr>
        <w:t>.</w:t>
      </w:r>
    </w:p>
    <w:p w14:paraId="6FC6DFC4" w14:textId="1D8612D4" w:rsidR="005E0A4B" w:rsidRDefault="005E0A4B" w:rsidP="00935FC4">
      <w:pPr>
        <w:ind w:left="567" w:hanging="567"/>
        <w:rPr>
          <w:lang w:eastAsia="ja-JP"/>
        </w:rPr>
      </w:pPr>
      <w:r>
        <w:rPr>
          <w:lang w:eastAsia="ja-JP"/>
        </w:rPr>
        <w:t>[</w:t>
      </w:r>
      <w:r w:rsidR="002A3634">
        <w:rPr>
          <w:lang w:eastAsia="ja-JP"/>
        </w:rPr>
        <w:t>8</w:t>
      </w:r>
      <w:r>
        <w:rPr>
          <w:lang w:eastAsia="ja-JP"/>
        </w:rPr>
        <w:t>]</w:t>
      </w:r>
      <w:r>
        <w:rPr>
          <w:lang w:eastAsia="ja-JP"/>
        </w:rPr>
        <w:tab/>
      </w:r>
      <w:r w:rsidR="00F96215" w:rsidRPr="00F96215">
        <w:rPr>
          <w:lang w:eastAsia="ja-JP"/>
        </w:rPr>
        <w:t>RP-213008</w:t>
      </w:r>
      <w:r w:rsidR="00F96215">
        <w:rPr>
          <w:lang w:eastAsia="ja-JP"/>
        </w:rPr>
        <w:t>, "</w:t>
      </w:r>
      <w:r w:rsidR="00BC51C2" w:rsidRPr="00BC51C2">
        <w:rPr>
          <w:lang w:eastAsia="ja-JP"/>
        </w:rPr>
        <w:t>Status Report to TSG</w:t>
      </w:r>
      <w:r w:rsidR="00BC51C2">
        <w:rPr>
          <w:lang w:eastAsia="ja-JP"/>
        </w:rPr>
        <w:t xml:space="preserve">: </w:t>
      </w:r>
      <w:r w:rsidR="002528C7" w:rsidRPr="002528C7">
        <w:rPr>
          <w:lang w:eastAsia="ja-JP"/>
        </w:rPr>
        <w:t>NR Positioning Enhancements</w:t>
      </w:r>
      <w:r w:rsidR="002528C7">
        <w:rPr>
          <w:lang w:eastAsia="ja-JP"/>
        </w:rPr>
        <w:t>".</w:t>
      </w:r>
    </w:p>
    <w:p w14:paraId="1539B218" w14:textId="3F4A319C" w:rsidR="0025342A" w:rsidRPr="0025342A" w:rsidRDefault="00C42B64" w:rsidP="00B941AF">
      <w:pPr>
        <w:ind w:left="567" w:hanging="567"/>
        <w:rPr>
          <w:lang w:eastAsia="ja-JP"/>
        </w:rPr>
      </w:pPr>
      <w:r>
        <w:rPr>
          <w:lang w:eastAsia="ja-JP"/>
        </w:rPr>
        <w:t>[</w:t>
      </w:r>
      <w:r w:rsidR="002A3634">
        <w:rPr>
          <w:lang w:eastAsia="ja-JP"/>
        </w:rPr>
        <w:t>9</w:t>
      </w:r>
      <w:r>
        <w:rPr>
          <w:lang w:eastAsia="ja-JP"/>
        </w:rPr>
        <w:t>]</w:t>
      </w:r>
      <w:r>
        <w:rPr>
          <w:lang w:eastAsia="ja-JP"/>
        </w:rPr>
        <w:tab/>
      </w:r>
      <w:r w:rsidR="005E4B41" w:rsidRPr="005E4B41">
        <w:rPr>
          <w:lang w:eastAsia="ja-JP"/>
        </w:rPr>
        <w:t>R2-2111374, "Running 38.305 CR for Positioning WI on RAT dependent positioning methods", Intel Corporation.</w:t>
      </w:r>
    </w:p>
    <w:sectPr w:rsidR="0025342A" w:rsidRPr="0025342A" w:rsidSect="00282739">
      <w:footerReference w:type="default" r:id="rId12"/>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D7D8" w14:textId="77777777" w:rsidR="00885AA4" w:rsidRDefault="00885AA4">
      <w:r>
        <w:separator/>
      </w:r>
    </w:p>
  </w:endnote>
  <w:endnote w:type="continuationSeparator" w:id="0">
    <w:p w14:paraId="214ED48C" w14:textId="77777777" w:rsidR="00885AA4" w:rsidRDefault="00885AA4">
      <w:r>
        <w:continuationSeparator/>
      </w:r>
    </w:p>
  </w:endnote>
  <w:endnote w:type="continuationNotice" w:id="1">
    <w:p w14:paraId="7D360C07" w14:textId="77777777" w:rsidR="00885AA4" w:rsidRDefault="00885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51AC47EA" w:rsidR="00605464" w:rsidRDefault="0060546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605464" w:rsidRDefault="00605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CDF7E" w14:textId="77777777" w:rsidR="00885AA4" w:rsidRDefault="00885AA4">
      <w:r>
        <w:separator/>
      </w:r>
    </w:p>
  </w:footnote>
  <w:footnote w:type="continuationSeparator" w:id="0">
    <w:p w14:paraId="23BC7EBA" w14:textId="77777777" w:rsidR="00885AA4" w:rsidRDefault="00885AA4">
      <w:r>
        <w:continuationSeparator/>
      </w:r>
    </w:p>
  </w:footnote>
  <w:footnote w:type="continuationNotice" w:id="1">
    <w:p w14:paraId="399193CD" w14:textId="77777777" w:rsidR="00885AA4" w:rsidRDefault="00885A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B56521"/>
    <w:multiLevelType w:val="hybridMultilevel"/>
    <w:tmpl w:val="FFEEF2AA"/>
    <w:lvl w:ilvl="0" w:tplc="3348B6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F11C0"/>
    <w:multiLevelType w:val="hybridMultilevel"/>
    <w:tmpl w:val="29BEC0F6"/>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4750"/>
    <w:multiLevelType w:val="hybridMultilevel"/>
    <w:tmpl w:val="CC821818"/>
    <w:lvl w:ilvl="0" w:tplc="0C36C018">
      <w:start w:val="4"/>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DF0722E"/>
    <w:multiLevelType w:val="hybridMultilevel"/>
    <w:tmpl w:val="8E3CF792"/>
    <w:lvl w:ilvl="0" w:tplc="9922191C">
      <w:start w:val="4"/>
      <w:numFmt w:val="bullet"/>
      <w:lvlText w:val=""/>
      <w:lvlJc w:val="left"/>
      <w:pPr>
        <w:ind w:left="6120" w:hanging="360"/>
      </w:pPr>
      <w:rPr>
        <w:rFonts w:ascii="Wingdings" w:eastAsia="Times New Roman" w:hAnsi="Wingdings" w:cs="Times New Roman" w:hint="default"/>
      </w:rPr>
    </w:lvl>
    <w:lvl w:ilvl="1" w:tplc="08090003" w:tentative="1">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756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9000" w:hanging="360"/>
      </w:pPr>
      <w:rPr>
        <w:rFonts w:ascii="Courier New" w:hAnsi="Courier New" w:cs="Courier New" w:hint="default"/>
      </w:rPr>
    </w:lvl>
    <w:lvl w:ilvl="5" w:tplc="08090005" w:tentative="1">
      <w:start w:val="1"/>
      <w:numFmt w:val="bullet"/>
      <w:lvlText w:val=""/>
      <w:lvlJc w:val="left"/>
      <w:pPr>
        <w:ind w:left="9720" w:hanging="360"/>
      </w:pPr>
      <w:rPr>
        <w:rFonts w:ascii="Wingdings" w:hAnsi="Wingdings" w:hint="default"/>
      </w:rPr>
    </w:lvl>
    <w:lvl w:ilvl="6" w:tplc="08090001" w:tentative="1">
      <w:start w:val="1"/>
      <w:numFmt w:val="bullet"/>
      <w:lvlText w:val=""/>
      <w:lvlJc w:val="left"/>
      <w:pPr>
        <w:ind w:left="10440" w:hanging="360"/>
      </w:pPr>
      <w:rPr>
        <w:rFonts w:ascii="Symbol" w:hAnsi="Symbol" w:hint="default"/>
      </w:rPr>
    </w:lvl>
    <w:lvl w:ilvl="7" w:tplc="08090003" w:tentative="1">
      <w:start w:val="1"/>
      <w:numFmt w:val="bullet"/>
      <w:lvlText w:val="o"/>
      <w:lvlJc w:val="left"/>
      <w:pPr>
        <w:ind w:left="11160" w:hanging="360"/>
      </w:pPr>
      <w:rPr>
        <w:rFonts w:ascii="Courier New" w:hAnsi="Courier New" w:cs="Courier New" w:hint="default"/>
      </w:rPr>
    </w:lvl>
    <w:lvl w:ilvl="8" w:tplc="08090005" w:tentative="1">
      <w:start w:val="1"/>
      <w:numFmt w:val="bullet"/>
      <w:lvlText w:val=""/>
      <w:lvlJc w:val="left"/>
      <w:pPr>
        <w:ind w:left="11880" w:hanging="360"/>
      </w:pPr>
      <w:rPr>
        <w:rFonts w:ascii="Wingdings" w:hAnsi="Wingdings" w:hint="default"/>
      </w:rPr>
    </w:lvl>
  </w:abstractNum>
  <w:abstractNum w:abstractNumId="1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4603DEA"/>
    <w:multiLevelType w:val="multilevel"/>
    <w:tmpl w:val="16506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A52FF6"/>
    <w:multiLevelType w:val="hybridMultilevel"/>
    <w:tmpl w:val="CF36000E"/>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C9342E6"/>
    <w:multiLevelType w:val="hybridMultilevel"/>
    <w:tmpl w:val="425E95F4"/>
    <w:lvl w:ilvl="0" w:tplc="03401352">
      <w:numFmt w:val="bullet"/>
      <w:lvlText w:val="•"/>
      <w:lvlJc w:val="left"/>
      <w:pPr>
        <w:ind w:left="720" w:hanging="360"/>
      </w:pPr>
      <w:rPr>
        <w:rFonts w:ascii="Times New Roman" w:eastAsia="Times New Roman" w:hAnsi="Times New Roman" w:cs="Times New Roman" w:hint="default"/>
      </w:rPr>
    </w:lvl>
    <w:lvl w:ilvl="1" w:tplc="4C3AD954">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C25935"/>
    <w:multiLevelType w:val="hybridMultilevel"/>
    <w:tmpl w:val="8A601BD2"/>
    <w:lvl w:ilvl="0" w:tplc="BD982B9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6201F60"/>
    <w:multiLevelType w:val="hybridMultilevel"/>
    <w:tmpl w:val="75AA8AB8"/>
    <w:lvl w:ilvl="0" w:tplc="67C436DE">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22" w15:restartNumberingAfterBreak="0">
    <w:nsid w:val="68E26888"/>
    <w:multiLevelType w:val="hybridMultilevel"/>
    <w:tmpl w:val="FDF2F77A"/>
    <w:lvl w:ilvl="0" w:tplc="9AFE7200">
      <w:start w:val="15"/>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2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4274C1"/>
    <w:multiLevelType w:val="hybridMultilevel"/>
    <w:tmpl w:val="41389126"/>
    <w:lvl w:ilvl="0" w:tplc="E696BD64">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6"/>
  </w:num>
  <w:num w:numId="3">
    <w:abstractNumId w:val="24"/>
  </w:num>
  <w:num w:numId="4">
    <w:abstractNumId w:val="6"/>
  </w:num>
  <w:num w:numId="5">
    <w:abstractNumId w:val="14"/>
  </w:num>
  <w:num w:numId="6">
    <w:abstractNumId w:val="9"/>
  </w:num>
  <w:num w:numId="7">
    <w:abstractNumId w:val="16"/>
  </w:num>
  <w:num w:numId="8">
    <w:abstractNumId w:val="1"/>
  </w:num>
  <w:num w:numId="9">
    <w:abstractNumId w:val="23"/>
  </w:num>
  <w:num w:numId="10">
    <w:abstractNumId w:val="7"/>
  </w:num>
  <w:num w:numId="11">
    <w:abstractNumId w:val="10"/>
  </w:num>
  <w:num w:numId="12">
    <w:abstractNumId w:val="8"/>
  </w:num>
  <w:num w:numId="13">
    <w:abstractNumId w:val="2"/>
  </w:num>
  <w:num w:numId="14">
    <w:abstractNumId w:val="11"/>
  </w:num>
  <w:num w:numId="15">
    <w:abstractNumId w:val="17"/>
  </w:num>
  <w:num w:numId="16">
    <w:abstractNumId w:val="20"/>
  </w:num>
  <w:num w:numId="17">
    <w:abstractNumId w:val="18"/>
  </w:num>
  <w:num w:numId="18">
    <w:abstractNumId w:val="4"/>
  </w:num>
  <w:num w:numId="19">
    <w:abstractNumId w:val="19"/>
  </w:num>
  <w:num w:numId="20">
    <w:abstractNumId w:val="25"/>
  </w:num>
  <w:num w:numId="21">
    <w:abstractNumId w:val="21"/>
  </w:num>
  <w:num w:numId="22">
    <w:abstractNumId w:val="5"/>
  </w:num>
  <w:num w:numId="23">
    <w:abstractNumId w:val="22"/>
  </w:num>
  <w:num w:numId="24">
    <w:abstractNumId w:val="1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39E"/>
    <w:rsid w:val="00001D0F"/>
    <w:rsid w:val="00002139"/>
    <w:rsid w:val="000027EA"/>
    <w:rsid w:val="0000360F"/>
    <w:rsid w:val="00003C7D"/>
    <w:rsid w:val="000044AF"/>
    <w:rsid w:val="00004892"/>
    <w:rsid w:val="000049C9"/>
    <w:rsid w:val="0000594A"/>
    <w:rsid w:val="00005965"/>
    <w:rsid w:val="00007D2C"/>
    <w:rsid w:val="00007D33"/>
    <w:rsid w:val="00010462"/>
    <w:rsid w:val="00010470"/>
    <w:rsid w:val="000104A2"/>
    <w:rsid w:val="00010E65"/>
    <w:rsid w:val="0001102F"/>
    <w:rsid w:val="00011506"/>
    <w:rsid w:val="0001171E"/>
    <w:rsid w:val="00011813"/>
    <w:rsid w:val="00011C61"/>
    <w:rsid w:val="00011DBB"/>
    <w:rsid w:val="00012487"/>
    <w:rsid w:val="00012687"/>
    <w:rsid w:val="000126D2"/>
    <w:rsid w:val="00012856"/>
    <w:rsid w:val="00012B20"/>
    <w:rsid w:val="00012C73"/>
    <w:rsid w:val="00013067"/>
    <w:rsid w:val="00013B07"/>
    <w:rsid w:val="00013D3B"/>
    <w:rsid w:val="00013DC7"/>
    <w:rsid w:val="00013EBD"/>
    <w:rsid w:val="00014832"/>
    <w:rsid w:val="00015187"/>
    <w:rsid w:val="000151D9"/>
    <w:rsid w:val="00016649"/>
    <w:rsid w:val="00016B99"/>
    <w:rsid w:val="00016BB1"/>
    <w:rsid w:val="0001712B"/>
    <w:rsid w:val="00017ECC"/>
    <w:rsid w:val="00017EFA"/>
    <w:rsid w:val="0002182D"/>
    <w:rsid w:val="00021D00"/>
    <w:rsid w:val="00022202"/>
    <w:rsid w:val="00022637"/>
    <w:rsid w:val="000230FD"/>
    <w:rsid w:val="00023635"/>
    <w:rsid w:val="00023E7E"/>
    <w:rsid w:val="000253F8"/>
    <w:rsid w:val="00025ECF"/>
    <w:rsid w:val="00025F90"/>
    <w:rsid w:val="00025FAF"/>
    <w:rsid w:val="000260A4"/>
    <w:rsid w:val="000267F6"/>
    <w:rsid w:val="0002687D"/>
    <w:rsid w:val="00026CA4"/>
    <w:rsid w:val="00027415"/>
    <w:rsid w:val="00027758"/>
    <w:rsid w:val="00027A7C"/>
    <w:rsid w:val="00027BCA"/>
    <w:rsid w:val="00027C3D"/>
    <w:rsid w:val="00031BC9"/>
    <w:rsid w:val="00031D24"/>
    <w:rsid w:val="00032315"/>
    <w:rsid w:val="000325C8"/>
    <w:rsid w:val="00032928"/>
    <w:rsid w:val="000346AB"/>
    <w:rsid w:val="000347FC"/>
    <w:rsid w:val="00034ABB"/>
    <w:rsid w:val="000353C9"/>
    <w:rsid w:val="00036553"/>
    <w:rsid w:val="000367B1"/>
    <w:rsid w:val="000369F4"/>
    <w:rsid w:val="00037416"/>
    <w:rsid w:val="000374C1"/>
    <w:rsid w:val="000407FA"/>
    <w:rsid w:val="000411D4"/>
    <w:rsid w:val="0004196D"/>
    <w:rsid w:val="00041FBD"/>
    <w:rsid w:val="00041FDD"/>
    <w:rsid w:val="00042130"/>
    <w:rsid w:val="0004215D"/>
    <w:rsid w:val="00042A60"/>
    <w:rsid w:val="000434F1"/>
    <w:rsid w:val="00043787"/>
    <w:rsid w:val="00043F18"/>
    <w:rsid w:val="00044902"/>
    <w:rsid w:val="00045144"/>
    <w:rsid w:val="0004546E"/>
    <w:rsid w:val="00045619"/>
    <w:rsid w:val="00045CBE"/>
    <w:rsid w:val="00045FD0"/>
    <w:rsid w:val="00046AD2"/>
    <w:rsid w:val="00046C01"/>
    <w:rsid w:val="00047051"/>
    <w:rsid w:val="000475D0"/>
    <w:rsid w:val="00047862"/>
    <w:rsid w:val="000500A0"/>
    <w:rsid w:val="00051032"/>
    <w:rsid w:val="000510FC"/>
    <w:rsid w:val="00051178"/>
    <w:rsid w:val="0005138B"/>
    <w:rsid w:val="00051728"/>
    <w:rsid w:val="00052769"/>
    <w:rsid w:val="00052CA2"/>
    <w:rsid w:val="00053193"/>
    <w:rsid w:val="00053542"/>
    <w:rsid w:val="000536D4"/>
    <w:rsid w:val="00053AF2"/>
    <w:rsid w:val="00054E42"/>
    <w:rsid w:val="000554ED"/>
    <w:rsid w:val="00055632"/>
    <w:rsid w:val="00055704"/>
    <w:rsid w:val="00055C8B"/>
    <w:rsid w:val="00056291"/>
    <w:rsid w:val="0005695E"/>
    <w:rsid w:val="00057B37"/>
    <w:rsid w:val="00060DF7"/>
    <w:rsid w:val="0006142F"/>
    <w:rsid w:val="00061470"/>
    <w:rsid w:val="00061B20"/>
    <w:rsid w:val="00061B22"/>
    <w:rsid w:val="00062DB1"/>
    <w:rsid w:val="00063207"/>
    <w:rsid w:val="00063EC7"/>
    <w:rsid w:val="000642FB"/>
    <w:rsid w:val="0006735E"/>
    <w:rsid w:val="00067877"/>
    <w:rsid w:val="00071C13"/>
    <w:rsid w:val="00071E5B"/>
    <w:rsid w:val="00072085"/>
    <w:rsid w:val="000721C3"/>
    <w:rsid w:val="0007255F"/>
    <w:rsid w:val="000726B3"/>
    <w:rsid w:val="0007309F"/>
    <w:rsid w:val="0007316D"/>
    <w:rsid w:val="000731B7"/>
    <w:rsid w:val="00073478"/>
    <w:rsid w:val="00073FE5"/>
    <w:rsid w:val="000740E4"/>
    <w:rsid w:val="0007484F"/>
    <w:rsid w:val="00074872"/>
    <w:rsid w:val="00074B8C"/>
    <w:rsid w:val="000755D9"/>
    <w:rsid w:val="0007581B"/>
    <w:rsid w:val="00075A80"/>
    <w:rsid w:val="00075D2A"/>
    <w:rsid w:val="00075F95"/>
    <w:rsid w:val="00076CD0"/>
    <w:rsid w:val="00076F3C"/>
    <w:rsid w:val="00077B60"/>
    <w:rsid w:val="00080B60"/>
    <w:rsid w:val="00080D3D"/>
    <w:rsid w:val="00082C2E"/>
    <w:rsid w:val="00083308"/>
    <w:rsid w:val="00083C5A"/>
    <w:rsid w:val="000841D7"/>
    <w:rsid w:val="0008445A"/>
    <w:rsid w:val="00084DFC"/>
    <w:rsid w:val="0008515A"/>
    <w:rsid w:val="000858E7"/>
    <w:rsid w:val="000877C4"/>
    <w:rsid w:val="00090152"/>
    <w:rsid w:val="0009163F"/>
    <w:rsid w:val="000919FD"/>
    <w:rsid w:val="00091F46"/>
    <w:rsid w:val="00092772"/>
    <w:rsid w:val="000936B8"/>
    <w:rsid w:val="00093CF9"/>
    <w:rsid w:val="00094648"/>
    <w:rsid w:val="00094721"/>
    <w:rsid w:val="0009492C"/>
    <w:rsid w:val="00094A5A"/>
    <w:rsid w:val="000954F7"/>
    <w:rsid w:val="000962CE"/>
    <w:rsid w:val="00096776"/>
    <w:rsid w:val="00097021"/>
    <w:rsid w:val="00097274"/>
    <w:rsid w:val="00097579"/>
    <w:rsid w:val="000977CF"/>
    <w:rsid w:val="000A166C"/>
    <w:rsid w:val="000A2712"/>
    <w:rsid w:val="000A275C"/>
    <w:rsid w:val="000A2895"/>
    <w:rsid w:val="000A2F7A"/>
    <w:rsid w:val="000A32D6"/>
    <w:rsid w:val="000A39F8"/>
    <w:rsid w:val="000A3D2B"/>
    <w:rsid w:val="000A43C0"/>
    <w:rsid w:val="000A45C6"/>
    <w:rsid w:val="000A46F4"/>
    <w:rsid w:val="000A4E5F"/>
    <w:rsid w:val="000A51E2"/>
    <w:rsid w:val="000A53FB"/>
    <w:rsid w:val="000A5637"/>
    <w:rsid w:val="000A65A9"/>
    <w:rsid w:val="000A66E6"/>
    <w:rsid w:val="000A6DD0"/>
    <w:rsid w:val="000A74B1"/>
    <w:rsid w:val="000A7927"/>
    <w:rsid w:val="000B091E"/>
    <w:rsid w:val="000B0FF7"/>
    <w:rsid w:val="000B109F"/>
    <w:rsid w:val="000B16DD"/>
    <w:rsid w:val="000B1BC3"/>
    <w:rsid w:val="000B3118"/>
    <w:rsid w:val="000B3ADB"/>
    <w:rsid w:val="000B3D3D"/>
    <w:rsid w:val="000B4DBD"/>
    <w:rsid w:val="000B5330"/>
    <w:rsid w:val="000B5C3A"/>
    <w:rsid w:val="000B5E3C"/>
    <w:rsid w:val="000B5F5A"/>
    <w:rsid w:val="000B6CA6"/>
    <w:rsid w:val="000B7753"/>
    <w:rsid w:val="000B79B0"/>
    <w:rsid w:val="000C02AD"/>
    <w:rsid w:val="000C0553"/>
    <w:rsid w:val="000C0585"/>
    <w:rsid w:val="000C079B"/>
    <w:rsid w:val="000C0C82"/>
    <w:rsid w:val="000C0CB5"/>
    <w:rsid w:val="000C0E92"/>
    <w:rsid w:val="000C1D18"/>
    <w:rsid w:val="000C1E90"/>
    <w:rsid w:val="000C20CE"/>
    <w:rsid w:val="000C25E0"/>
    <w:rsid w:val="000C2A46"/>
    <w:rsid w:val="000C2C17"/>
    <w:rsid w:val="000C3B5A"/>
    <w:rsid w:val="000C3FC8"/>
    <w:rsid w:val="000C4FD5"/>
    <w:rsid w:val="000C5922"/>
    <w:rsid w:val="000C692A"/>
    <w:rsid w:val="000C6BDD"/>
    <w:rsid w:val="000C70F9"/>
    <w:rsid w:val="000C7AC0"/>
    <w:rsid w:val="000C7E9C"/>
    <w:rsid w:val="000D08D1"/>
    <w:rsid w:val="000D09BB"/>
    <w:rsid w:val="000D10FA"/>
    <w:rsid w:val="000D1AAA"/>
    <w:rsid w:val="000D366D"/>
    <w:rsid w:val="000D3A5B"/>
    <w:rsid w:val="000D3C5F"/>
    <w:rsid w:val="000D3D6C"/>
    <w:rsid w:val="000D4A78"/>
    <w:rsid w:val="000D4E0A"/>
    <w:rsid w:val="000D5403"/>
    <w:rsid w:val="000D5442"/>
    <w:rsid w:val="000D56D0"/>
    <w:rsid w:val="000D5D03"/>
    <w:rsid w:val="000D63F0"/>
    <w:rsid w:val="000D66BE"/>
    <w:rsid w:val="000D7689"/>
    <w:rsid w:val="000D782A"/>
    <w:rsid w:val="000D7874"/>
    <w:rsid w:val="000D7A1C"/>
    <w:rsid w:val="000D7F3B"/>
    <w:rsid w:val="000E06CF"/>
    <w:rsid w:val="000E0914"/>
    <w:rsid w:val="000E1336"/>
    <w:rsid w:val="000E1B0B"/>
    <w:rsid w:val="000E1CAE"/>
    <w:rsid w:val="000E2026"/>
    <w:rsid w:val="000E23FC"/>
    <w:rsid w:val="000E2A73"/>
    <w:rsid w:val="000E394E"/>
    <w:rsid w:val="000E3BFA"/>
    <w:rsid w:val="000E3E2B"/>
    <w:rsid w:val="000E4539"/>
    <w:rsid w:val="000E46D1"/>
    <w:rsid w:val="000E6387"/>
    <w:rsid w:val="000E77B7"/>
    <w:rsid w:val="000F0161"/>
    <w:rsid w:val="000F01F2"/>
    <w:rsid w:val="000F102E"/>
    <w:rsid w:val="000F1D8D"/>
    <w:rsid w:val="000F26EA"/>
    <w:rsid w:val="000F2F39"/>
    <w:rsid w:val="000F3491"/>
    <w:rsid w:val="000F3CBD"/>
    <w:rsid w:val="000F3E0F"/>
    <w:rsid w:val="000F3F21"/>
    <w:rsid w:val="000F4107"/>
    <w:rsid w:val="000F4166"/>
    <w:rsid w:val="000F451E"/>
    <w:rsid w:val="000F4565"/>
    <w:rsid w:val="000F4A87"/>
    <w:rsid w:val="000F53B4"/>
    <w:rsid w:val="000F5504"/>
    <w:rsid w:val="000F5A19"/>
    <w:rsid w:val="000F638D"/>
    <w:rsid w:val="000F6FAA"/>
    <w:rsid w:val="000F751E"/>
    <w:rsid w:val="000F7B86"/>
    <w:rsid w:val="000F7DA3"/>
    <w:rsid w:val="000F7E13"/>
    <w:rsid w:val="001007F3"/>
    <w:rsid w:val="00100D8B"/>
    <w:rsid w:val="00100E4A"/>
    <w:rsid w:val="00101B0B"/>
    <w:rsid w:val="001023BB"/>
    <w:rsid w:val="00102594"/>
    <w:rsid w:val="00102CC0"/>
    <w:rsid w:val="00103016"/>
    <w:rsid w:val="001046D1"/>
    <w:rsid w:val="0010476A"/>
    <w:rsid w:val="0010505A"/>
    <w:rsid w:val="0010509D"/>
    <w:rsid w:val="0010564C"/>
    <w:rsid w:val="00105920"/>
    <w:rsid w:val="0010636A"/>
    <w:rsid w:val="001071B9"/>
    <w:rsid w:val="00107BA2"/>
    <w:rsid w:val="00107F00"/>
    <w:rsid w:val="0011090D"/>
    <w:rsid w:val="00110D09"/>
    <w:rsid w:val="00110F2A"/>
    <w:rsid w:val="00111320"/>
    <w:rsid w:val="00111686"/>
    <w:rsid w:val="00111BF4"/>
    <w:rsid w:val="00112802"/>
    <w:rsid w:val="00112C3C"/>
    <w:rsid w:val="00113467"/>
    <w:rsid w:val="0011399B"/>
    <w:rsid w:val="001139FE"/>
    <w:rsid w:val="00113BD5"/>
    <w:rsid w:val="00114725"/>
    <w:rsid w:val="00115E12"/>
    <w:rsid w:val="00116486"/>
    <w:rsid w:val="0011693B"/>
    <w:rsid w:val="00117393"/>
    <w:rsid w:val="0011749A"/>
    <w:rsid w:val="00117980"/>
    <w:rsid w:val="00117EB6"/>
    <w:rsid w:val="001208FE"/>
    <w:rsid w:val="00120B5D"/>
    <w:rsid w:val="00120E41"/>
    <w:rsid w:val="0012130C"/>
    <w:rsid w:val="001213CF"/>
    <w:rsid w:val="00121FF5"/>
    <w:rsid w:val="001229C4"/>
    <w:rsid w:val="00122B12"/>
    <w:rsid w:val="00122B8C"/>
    <w:rsid w:val="0012361E"/>
    <w:rsid w:val="00123BA3"/>
    <w:rsid w:val="0012431E"/>
    <w:rsid w:val="0012456D"/>
    <w:rsid w:val="00124711"/>
    <w:rsid w:val="00125951"/>
    <w:rsid w:val="00125D69"/>
    <w:rsid w:val="00125E95"/>
    <w:rsid w:val="00125F4B"/>
    <w:rsid w:val="001261B1"/>
    <w:rsid w:val="00126248"/>
    <w:rsid w:val="00126ED8"/>
    <w:rsid w:val="00127404"/>
    <w:rsid w:val="00127870"/>
    <w:rsid w:val="00127955"/>
    <w:rsid w:val="00127F06"/>
    <w:rsid w:val="00127F4B"/>
    <w:rsid w:val="001307BE"/>
    <w:rsid w:val="001311F4"/>
    <w:rsid w:val="001315FD"/>
    <w:rsid w:val="0013185B"/>
    <w:rsid w:val="00132913"/>
    <w:rsid w:val="00132C83"/>
    <w:rsid w:val="001330BD"/>
    <w:rsid w:val="00134146"/>
    <w:rsid w:val="00135214"/>
    <w:rsid w:val="00135B72"/>
    <w:rsid w:val="0013606E"/>
    <w:rsid w:val="001376E3"/>
    <w:rsid w:val="00137848"/>
    <w:rsid w:val="00137BC9"/>
    <w:rsid w:val="001405EE"/>
    <w:rsid w:val="00141137"/>
    <w:rsid w:val="0014134F"/>
    <w:rsid w:val="00141D73"/>
    <w:rsid w:val="001428FB"/>
    <w:rsid w:val="001431B4"/>
    <w:rsid w:val="00143C7D"/>
    <w:rsid w:val="001442A4"/>
    <w:rsid w:val="0014512F"/>
    <w:rsid w:val="00145CDE"/>
    <w:rsid w:val="00146396"/>
    <w:rsid w:val="001464B0"/>
    <w:rsid w:val="0014667B"/>
    <w:rsid w:val="00146F54"/>
    <w:rsid w:val="00147304"/>
    <w:rsid w:val="00147C47"/>
    <w:rsid w:val="00150335"/>
    <w:rsid w:val="00150948"/>
    <w:rsid w:val="00150E3F"/>
    <w:rsid w:val="00151970"/>
    <w:rsid w:val="00152296"/>
    <w:rsid w:val="0015288C"/>
    <w:rsid w:val="00152DF5"/>
    <w:rsid w:val="00152F18"/>
    <w:rsid w:val="00153A1A"/>
    <w:rsid w:val="00154DFD"/>
    <w:rsid w:val="0015503C"/>
    <w:rsid w:val="0015527E"/>
    <w:rsid w:val="001565B7"/>
    <w:rsid w:val="0015672E"/>
    <w:rsid w:val="00156B22"/>
    <w:rsid w:val="00156B36"/>
    <w:rsid w:val="00156E54"/>
    <w:rsid w:val="00160D8E"/>
    <w:rsid w:val="00160E06"/>
    <w:rsid w:val="00161059"/>
    <w:rsid w:val="001615DB"/>
    <w:rsid w:val="001618E9"/>
    <w:rsid w:val="00161B09"/>
    <w:rsid w:val="00161F40"/>
    <w:rsid w:val="001620BF"/>
    <w:rsid w:val="00162218"/>
    <w:rsid w:val="0016253E"/>
    <w:rsid w:val="00162E3D"/>
    <w:rsid w:val="00163827"/>
    <w:rsid w:val="0016398F"/>
    <w:rsid w:val="0016411A"/>
    <w:rsid w:val="001658B9"/>
    <w:rsid w:val="001664B5"/>
    <w:rsid w:val="0016665D"/>
    <w:rsid w:val="00166DFB"/>
    <w:rsid w:val="00167CDC"/>
    <w:rsid w:val="0017035C"/>
    <w:rsid w:val="00170490"/>
    <w:rsid w:val="0017359C"/>
    <w:rsid w:val="001737F9"/>
    <w:rsid w:val="00174088"/>
    <w:rsid w:val="00174108"/>
    <w:rsid w:val="001763E0"/>
    <w:rsid w:val="00176F75"/>
    <w:rsid w:val="00176FEF"/>
    <w:rsid w:val="001779C9"/>
    <w:rsid w:val="00180419"/>
    <w:rsid w:val="001808D6"/>
    <w:rsid w:val="00182165"/>
    <w:rsid w:val="0018216E"/>
    <w:rsid w:val="00182ED1"/>
    <w:rsid w:val="00182F75"/>
    <w:rsid w:val="001837DE"/>
    <w:rsid w:val="00183EC5"/>
    <w:rsid w:val="00184378"/>
    <w:rsid w:val="001849E3"/>
    <w:rsid w:val="00184AFF"/>
    <w:rsid w:val="001850BB"/>
    <w:rsid w:val="0018607B"/>
    <w:rsid w:val="00186AEA"/>
    <w:rsid w:val="0018735B"/>
    <w:rsid w:val="00187546"/>
    <w:rsid w:val="00187981"/>
    <w:rsid w:val="00187A9F"/>
    <w:rsid w:val="00187D61"/>
    <w:rsid w:val="001913C6"/>
    <w:rsid w:val="001919F9"/>
    <w:rsid w:val="00192002"/>
    <w:rsid w:val="00192A9F"/>
    <w:rsid w:val="00192BD9"/>
    <w:rsid w:val="00193615"/>
    <w:rsid w:val="00194AF9"/>
    <w:rsid w:val="00195336"/>
    <w:rsid w:val="00195523"/>
    <w:rsid w:val="001955B3"/>
    <w:rsid w:val="0019642B"/>
    <w:rsid w:val="0019690C"/>
    <w:rsid w:val="00196E01"/>
    <w:rsid w:val="00197D93"/>
    <w:rsid w:val="00197FC7"/>
    <w:rsid w:val="001A04DF"/>
    <w:rsid w:val="001A07C6"/>
    <w:rsid w:val="001A13DB"/>
    <w:rsid w:val="001A1652"/>
    <w:rsid w:val="001A1B7E"/>
    <w:rsid w:val="001A1C16"/>
    <w:rsid w:val="001A1DE6"/>
    <w:rsid w:val="001A1E07"/>
    <w:rsid w:val="001A1F4D"/>
    <w:rsid w:val="001A2030"/>
    <w:rsid w:val="001A23D9"/>
    <w:rsid w:val="001A2C41"/>
    <w:rsid w:val="001A2EEE"/>
    <w:rsid w:val="001A334C"/>
    <w:rsid w:val="001A334E"/>
    <w:rsid w:val="001A3477"/>
    <w:rsid w:val="001A360E"/>
    <w:rsid w:val="001A4373"/>
    <w:rsid w:val="001A4BFC"/>
    <w:rsid w:val="001A535C"/>
    <w:rsid w:val="001A568D"/>
    <w:rsid w:val="001A593A"/>
    <w:rsid w:val="001A5AD5"/>
    <w:rsid w:val="001A69FE"/>
    <w:rsid w:val="001A70D4"/>
    <w:rsid w:val="001A756F"/>
    <w:rsid w:val="001A792E"/>
    <w:rsid w:val="001A79DE"/>
    <w:rsid w:val="001A7A14"/>
    <w:rsid w:val="001A7EC0"/>
    <w:rsid w:val="001B0059"/>
    <w:rsid w:val="001B0114"/>
    <w:rsid w:val="001B069C"/>
    <w:rsid w:val="001B0B7F"/>
    <w:rsid w:val="001B18CF"/>
    <w:rsid w:val="001B219D"/>
    <w:rsid w:val="001B31E6"/>
    <w:rsid w:val="001B3881"/>
    <w:rsid w:val="001B4A41"/>
    <w:rsid w:val="001B50C7"/>
    <w:rsid w:val="001B5B73"/>
    <w:rsid w:val="001B60C4"/>
    <w:rsid w:val="001B62A3"/>
    <w:rsid w:val="001B63E1"/>
    <w:rsid w:val="001B673B"/>
    <w:rsid w:val="001C025F"/>
    <w:rsid w:val="001C02E3"/>
    <w:rsid w:val="001C052B"/>
    <w:rsid w:val="001C05C7"/>
    <w:rsid w:val="001C0C53"/>
    <w:rsid w:val="001C0EBB"/>
    <w:rsid w:val="001C1393"/>
    <w:rsid w:val="001C1F5A"/>
    <w:rsid w:val="001C2A23"/>
    <w:rsid w:val="001C3313"/>
    <w:rsid w:val="001C3C6A"/>
    <w:rsid w:val="001C3D06"/>
    <w:rsid w:val="001C5579"/>
    <w:rsid w:val="001C5765"/>
    <w:rsid w:val="001C586C"/>
    <w:rsid w:val="001C5C87"/>
    <w:rsid w:val="001C705F"/>
    <w:rsid w:val="001C75A0"/>
    <w:rsid w:val="001C787E"/>
    <w:rsid w:val="001C7E04"/>
    <w:rsid w:val="001D1BF4"/>
    <w:rsid w:val="001D1E7D"/>
    <w:rsid w:val="001D2577"/>
    <w:rsid w:val="001D281C"/>
    <w:rsid w:val="001D2B27"/>
    <w:rsid w:val="001D3B11"/>
    <w:rsid w:val="001D3D8B"/>
    <w:rsid w:val="001D3D9F"/>
    <w:rsid w:val="001D3F64"/>
    <w:rsid w:val="001D539F"/>
    <w:rsid w:val="001D5A22"/>
    <w:rsid w:val="001D5ABE"/>
    <w:rsid w:val="001D6457"/>
    <w:rsid w:val="001D6A37"/>
    <w:rsid w:val="001D7543"/>
    <w:rsid w:val="001D7586"/>
    <w:rsid w:val="001E0172"/>
    <w:rsid w:val="001E0D1E"/>
    <w:rsid w:val="001E0D62"/>
    <w:rsid w:val="001E0E16"/>
    <w:rsid w:val="001E11A5"/>
    <w:rsid w:val="001E28CD"/>
    <w:rsid w:val="001E2D5F"/>
    <w:rsid w:val="001E30CF"/>
    <w:rsid w:val="001E30DD"/>
    <w:rsid w:val="001E34E8"/>
    <w:rsid w:val="001E3512"/>
    <w:rsid w:val="001E38EF"/>
    <w:rsid w:val="001E3E82"/>
    <w:rsid w:val="001E4961"/>
    <w:rsid w:val="001E4BDF"/>
    <w:rsid w:val="001E569B"/>
    <w:rsid w:val="001E6552"/>
    <w:rsid w:val="001E72E0"/>
    <w:rsid w:val="001E750B"/>
    <w:rsid w:val="001E79B2"/>
    <w:rsid w:val="001E7C37"/>
    <w:rsid w:val="001E7CAE"/>
    <w:rsid w:val="001F0153"/>
    <w:rsid w:val="001F0173"/>
    <w:rsid w:val="001F069F"/>
    <w:rsid w:val="001F0821"/>
    <w:rsid w:val="001F145D"/>
    <w:rsid w:val="001F168E"/>
    <w:rsid w:val="001F2478"/>
    <w:rsid w:val="001F3101"/>
    <w:rsid w:val="001F3BB8"/>
    <w:rsid w:val="001F4316"/>
    <w:rsid w:val="001F4517"/>
    <w:rsid w:val="001F5421"/>
    <w:rsid w:val="001F60C9"/>
    <w:rsid w:val="001F7204"/>
    <w:rsid w:val="001F791D"/>
    <w:rsid w:val="00200AEB"/>
    <w:rsid w:val="00200B64"/>
    <w:rsid w:val="00201B42"/>
    <w:rsid w:val="00201B54"/>
    <w:rsid w:val="0020353E"/>
    <w:rsid w:val="00203E0C"/>
    <w:rsid w:val="00204088"/>
    <w:rsid w:val="0020490E"/>
    <w:rsid w:val="00204FBC"/>
    <w:rsid w:val="002052D1"/>
    <w:rsid w:val="00205378"/>
    <w:rsid w:val="002059F5"/>
    <w:rsid w:val="00206B06"/>
    <w:rsid w:val="00206BA5"/>
    <w:rsid w:val="00206BBE"/>
    <w:rsid w:val="00206C9D"/>
    <w:rsid w:val="00207D38"/>
    <w:rsid w:val="00210013"/>
    <w:rsid w:val="0021052B"/>
    <w:rsid w:val="00212F65"/>
    <w:rsid w:val="00213D3A"/>
    <w:rsid w:val="00213F01"/>
    <w:rsid w:val="00213F96"/>
    <w:rsid w:val="002155EE"/>
    <w:rsid w:val="002160E2"/>
    <w:rsid w:val="00216A53"/>
    <w:rsid w:val="00217135"/>
    <w:rsid w:val="00217D58"/>
    <w:rsid w:val="00217DC5"/>
    <w:rsid w:val="00217FB4"/>
    <w:rsid w:val="00220580"/>
    <w:rsid w:val="002205E7"/>
    <w:rsid w:val="002216D7"/>
    <w:rsid w:val="0022184B"/>
    <w:rsid w:val="0022241F"/>
    <w:rsid w:val="002225A7"/>
    <w:rsid w:val="00222EBD"/>
    <w:rsid w:val="002235EC"/>
    <w:rsid w:val="00224272"/>
    <w:rsid w:val="00224561"/>
    <w:rsid w:val="0022625C"/>
    <w:rsid w:val="0022676A"/>
    <w:rsid w:val="00226B76"/>
    <w:rsid w:val="00226B87"/>
    <w:rsid w:val="00227963"/>
    <w:rsid w:val="00227B45"/>
    <w:rsid w:val="00227D5E"/>
    <w:rsid w:val="00230205"/>
    <w:rsid w:val="0023075B"/>
    <w:rsid w:val="00230FB2"/>
    <w:rsid w:val="00231442"/>
    <w:rsid w:val="0023188E"/>
    <w:rsid w:val="00231950"/>
    <w:rsid w:val="00231F6B"/>
    <w:rsid w:val="00232AC0"/>
    <w:rsid w:val="00232E9B"/>
    <w:rsid w:val="00233960"/>
    <w:rsid w:val="00233A20"/>
    <w:rsid w:val="00233BAD"/>
    <w:rsid w:val="00233F72"/>
    <w:rsid w:val="002340E0"/>
    <w:rsid w:val="00234615"/>
    <w:rsid w:val="00234B19"/>
    <w:rsid w:val="00235330"/>
    <w:rsid w:val="00235371"/>
    <w:rsid w:val="002362DA"/>
    <w:rsid w:val="0023639F"/>
    <w:rsid w:val="00237625"/>
    <w:rsid w:val="00237F04"/>
    <w:rsid w:val="0024044C"/>
    <w:rsid w:val="00240D20"/>
    <w:rsid w:val="0024134C"/>
    <w:rsid w:val="00241518"/>
    <w:rsid w:val="00242152"/>
    <w:rsid w:val="00242743"/>
    <w:rsid w:val="00242789"/>
    <w:rsid w:val="00242D02"/>
    <w:rsid w:val="002435FA"/>
    <w:rsid w:val="00244020"/>
    <w:rsid w:val="002446AD"/>
    <w:rsid w:val="002454A2"/>
    <w:rsid w:val="002455BC"/>
    <w:rsid w:val="00245F29"/>
    <w:rsid w:val="00246437"/>
    <w:rsid w:val="0024678C"/>
    <w:rsid w:val="00246A0A"/>
    <w:rsid w:val="002470A3"/>
    <w:rsid w:val="0024763B"/>
    <w:rsid w:val="0025068A"/>
    <w:rsid w:val="00250930"/>
    <w:rsid w:val="00250AF1"/>
    <w:rsid w:val="00250D26"/>
    <w:rsid w:val="00250EE9"/>
    <w:rsid w:val="00251736"/>
    <w:rsid w:val="002519CF"/>
    <w:rsid w:val="00251F46"/>
    <w:rsid w:val="002528C7"/>
    <w:rsid w:val="00252DC2"/>
    <w:rsid w:val="00252EC0"/>
    <w:rsid w:val="00252EE4"/>
    <w:rsid w:val="002530E9"/>
    <w:rsid w:val="0025342A"/>
    <w:rsid w:val="00253768"/>
    <w:rsid w:val="00253A19"/>
    <w:rsid w:val="002547CB"/>
    <w:rsid w:val="002547CD"/>
    <w:rsid w:val="002548E1"/>
    <w:rsid w:val="0025492C"/>
    <w:rsid w:val="002551DB"/>
    <w:rsid w:val="0025558F"/>
    <w:rsid w:val="00255618"/>
    <w:rsid w:val="00255C9A"/>
    <w:rsid w:val="0025608B"/>
    <w:rsid w:val="002569B1"/>
    <w:rsid w:val="00256F59"/>
    <w:rsid w:val="0025718E"/>
    <w:rsid w:val="002572B7"/>
    <w:rsid w:val="002573C9"/>
    <w:rsid w:val="0025790A"/>
    <w:rsid w:val="00257BE5"/>
    <w:rsid w:val="00257CBD"/>
    <w:rsid w:val="002603EC"/>
    <w:rsid w:val="002607C7"/>
    <w:rsid w:val="00260B9F"/>
    <w:rsid w:val="00260D45"/>
    <w:rsid w:val="00261309"/>
    <w:rsid w:val="00261389"/>
    <w:rsid w:val="00261EBD"/>
    <w:rsid w:val="002621EA"/>
    <w:rsid w:val="00262E70"/>
    <w:rsid w:val="0026336E"/>
    <w:rsid w:val="00264174"/>
    <w:rsid w:val="00264267"/>
    <w:rsid w:val="00264F86"/>
    <w:rsid w:val="00265350"/>
    <w:rsid w:val="00265C97"/>
    <w:rsid w:val="00265DAC"/>
    <w:rsid w:val="002667C3"/>
    <w:rsid w:val="0026709A"/>
    <w:rsid w:val="00267E1F"/>
    <w:rsid w:val="00270F8D"/>
    <w:rsid w:val="002712E9"/>
    <w:rsid w:val="00271F46"/>
    <w:rsid w:val="00273A92"/>
    <w:rsid w:val="00273B21"/>
    <w:rsid w:val="00274395"/>
    <w:rsid w:val="002756A7"/>
    <w:rsid w:val="00277138"/>
    <w:rsid w:val="00277AEC"/>
    <w:rsid w:val="00277F81"/>
    <w:rsid w:val="0028075E"/>
    <w:rsid w:val="002809E2"/>
    <w:rsid w:val="00280C56"/>
    <w:rsid w:val="00280F6A"/>
    <w:rsid w:val="00281654"/>
    <w:rsid w:val="002816C0"/>
    <w:rsid w:val="002818F5"/>
    <w:rsid w:val="00281CFE"/>
    <w:rsid w:val="0028203B"/>
    <w:rsid w:val="002821AF"/>
    <w:rsid w:val="00282364"/>
    <w:rsid w:val="00282441"/>
    <w:rsid w:val="00282739"/>
    <w:rsid w:val="00282969"/>
    <w:rsid w:val="002835AB"/>
    <w:rsid w:val="002838DE"/>
    <w:rsid w:val="00284708"/>
    <w:rsid w:val="00284E47"/>
    <w:rsid w:val="0028574B"/>
    <w:rsid w:val="00285988"/>
    <w:rsid w:val="00285AE6"/>
    <w:rsid w:val="00285D43"/>
    <w:rsid w:val="00285E85"/>
    <w:rsid w:val="0028637B"/>
    <w:rsid w:val="002869B0"/>
    <w:rsid w:val="002869FA"/>
    <w:rsid w:val="00286CEA"/>
    <w:rsid w:val="00287208"/>
    <w:rsid w:val="002873C5"/>
    <w:rsid w:val="00290015"/>
    <w:rsid w:val="0029054A"/>
    <w:rsid w:val="002905CB"/>
    <w:rsid w:val="00290FF8"/>
    <w:rsid w:val="002913C8"/>
    <w:rsid w:val="00291B97"/>
    <w:rsid w:val="00291BF8"/>
    <w:rsid w:val="00292223"/>
    <w:rsid w:val="002924E4"/>
    <w:rsid w:val="0029359A"/>
    <w:rsid w:val="00293B3C"/>
    <w:rsid w:val="00293FE5"/>
    <w:rsid w:val="002940BB"/>
    <w:rsid w:val="00294B0C"/>
    <w:rsid w:val="002956EE"/>
    <w:rsid w:val="00295866"/>
    <w:rsid w:val="002959FC"/>
    <w:rsid w:val="00296B8F"/>
    <w:rsid w:val="0029798E"/>
    <w:rsid w:val="00297D13"/>
    <w:rsid w:val="002A029C"/>
    <w:rsid w:val="002A0443"/>
    <w:rsid w:val="002A0BC3"/>
    <w:rsid w:val="002A14DD"/>
    <w:rsid w:val="002A172A"/>
    <w:rsid w:val="002A21CC"/>
    <w:rsid w:val="002A2354"/>
    <w:rsid w:val="002A326D"/>
    <w:rsid w:val="002A3584"/>
    <w:rsid w:val="002A3634"/>
    <w:rsid w:val="002A37E4"/>
    <w:rsid w:val="002A3F56"/>
    <w:rsid w:val="002A4208"/>
    <w:rsid w:val="002A440B"/>
    <w:rsid w:val="002A4724"/>
    <w:rsid w:val="002A49BD"/>
    <w:rsid w:val="002A49E4"/>
    <w:rsid w:val="002A511C"/>
    <w:rsid w:val="002A5580"/>
    <w:rsid w:val="002A5973"/>
    <w:rsid w:val="002A5E12"/>
    <w:rsid w:val="002A68D6"/>
    <w:rsid w:val="002A6982"/>
    <w:rsid w:val="002A6BED"/>
    <w:rsid w:val="002A6C9D"/>
    <w:rsid w:val="002A7095"/>
    <w:rsid w:val="002A79CF"/>
    <w:rsid w:val="002A7E0F"/>
    <w:rsid w:val="002A7E99"/>
    <w:rsid w:val="002A7EF8"/>
    <w:rsid w:val="002B00C4"/>
    <w:rsid w:val="002B01FC"/>
    <w:rsid w:val="002B0548"/>
    <w:rsid w:val="002B0908"/>
    <w:rsid w:val="002B0D02"/>
    <w:rsid w:val="002B1632"/>
    <w:rsid w:val="002B163C"/>
    <w:rsid w:val="002B1B3B"/>
    <w:rsid w:val="002B3564"/>
    <w:rsid w:val="002B35CE"/>
    <w:rsid w:val="002B3935"/>
    <w:rsid w:val="002B41A7"/>
    <w:rsid w:val="002B4853"/>
    <w:rsid w:val="002B4869"/>
    <w:rsid w:val="002B4DB4"/>
    <w:rsid w:val="002B59D4"/>
    <w:rsid w:val="002B5BD4"/>
    <w:rsid w:val="002B5D96"/>
    <w:rsid w:val="002B67A6"/>
    <w:rsid w:val="002B6956"/>
    <w:rsid w:val="002B6B8F"/>
    <w:rsid w:val="002B7BA5"/>
    <w:rsid w:val="002B7DFE"/>
    <w:rsid w:val="002C042C"/>
    <w:rsid w:val="002C0493"/>
    <w:rsid w:val="002C0618"/>
    <w:rsid w:val="002C065D"/>
    <w:rsid w:val="002C097F"/>
    <w:rsid w:val="002C0AE2"/>
    <w:rsid w:val="002C1148"/>
    <w:rsid w:val="002C1A0E"/>
    <w:rsid w:val="002C2679"/>
    <w:rsid w:val="002C2932"/>
    <w:rsid w:val="002C2BD2"/>
    <w:rsid w:val="002C3691"/>
    <w:rsid w:val="002C3842"/>
    <w:rsid w:val="002C38C3"/>
    <w:rsid w:val="002C4659"/>
    <w:rsid w:val="002C4723"/>
    <w:rsid w:val="002C4834"/>
    <w:rsid w:val="002C49EB"/>
    <w:rsid w:val="002C4A5B"/>
    <w:rsid w:val="002C5B86"/>
    <w:rsid w:val="002C5B94"/>
    <w:rsid w:val="002C5D63"/>
    <w:rsid w:val="002C5E47"/>
    <w:rsid w:val="002C6390"/>
    <w:rsid w:val="002C65D9"/>
    <w:rsid w:val="002C7CDF"/>
    <w:rsid w:val="002D0423"/>
    <w:rsid w:val="002D07BC"/>
    <w:rsid w:val="002D0CF5"/>
    <w:rsid w:val="002D1277"/>
    <w:rsid w:val="002D308C"/>
    <w:rsid w:val="002D3149"/>
    <w:rsid w:val="002D34A6"/>
    <w:rsid w:val="002D48F7"/>
    <w:rsid w:val="002D4926"/>
    <w:rsid w:val="002D4FC2"/>
    <w:rsid w:val="002D5002"/>
    <w:rsid w:val="002D554B"/>
    <w:rsid w:val="002D60CB"/>
    <w:rsid w:val="002D6781"/>
    <w:rsid w:val="002D7883"/>
    <w:rsid w:val="002E06BD"/>
    <w:rsid w:val="002E0872"/>
    <w:rsid w:val="002E0995"/>
    <w:rsid w:val="002E113A"/>
    <w:rsid w:val="002E32B8"/>
    <w:rsid w:val="002E492C"/>
    <w:rsid w:val="002E4D0A"/>
    <w:rsid w:val="002E4DE6"/>
    <w:rsid w:val="002E5003"/>
    <w:rsid w:val="002E55A5"/>
    <w:rsid w:val="002E5857"/>
    <w:rsid w:val="002E599C"/>
    <w:rsid w:val="002F09D3"/>
    <w:rsid w:val="002F0AAB"/>
    <w:rsid w:val="002F165D"/>
    <w:rsid w:val="002F1A96"/>
    <w:rsid w:val="002F1CD5"/>
    <w:rsid w:val="002F1D3B"/>
    <w:rsid w:val="002F3A90"/>
    <w:rsid w:val="002F4233"/>
    <w:rsid w:val="002F42FF"/>
    <w:rsid w:val="002F4764"/>
    <w:rsid w:val="002F4AEA"/>
    <w:rsid w:val="002F4F37"/>
    <w:rsid w:val="002F50A5"/>
    <w:rsid w:val="002F557A"/>
    <w:rsid w:val="002F5D15"/>
    <w:rsid w:val="002F679A"/>
    <w:rsid w:val="002F6A16"/>
    <w:rsid w:val="002F6CBA"/>
    <w:rsid w:val="002F7F6C"/>
    <w:rsid w:val="0030112E"/>
    <w:rsid w:val="0030194B"/>
    <w:rsid w:val="00301DE9"/>
    <w:rsid w:val="00302D63"/>
    <w:rsid w:val="003038BC"/>
    <w:rsid w:val="00303AC5"/>
    <w:rsid w:val="00303B23"/>
    <w:rsid w:val="00303C6B"/>
    <w:rsid w:val="003043D7"/>
    <w:rsid w:val="00304972"/>
    <w:rsid w:val="00305242"/>
    <w:rsid w:val="00306283"/>
    <w:rsid w:val="003066FD"/>
    <w:rsid w:val="0030772B"/>
    <w:rsid w:val="003100CB"/>
    <w:rsid w:val="003107A0"/>
    <w:rsid w:val="00310F53"/>
    <w:rsid w:val="00311C38"/>
    <w:rsid w:val="00312B4D"/>
    <w:rsid w:val="00313DE4"/>
    <w:rsid w:val="00314DA3"/>
    <w:rsid w:val="00314F7D"/>
    <w:rsid w:val="003150D9"/>
    <w:rsid w:val="0031679E"/>
    <w:rsid w:val="00316F1A"/>
    <w:rsid w:val="00316F86"/>
    <w:rsid w:val="003179CC"/>
    <w:rsid w:val="00320728"/>
    <w:rsid w:val="0032131E"/>
    <w:rsid w:val="00321502"/>
    <w:rsid w:val="00321837"/>
    <w:rsid w:val="00321EC4"/>
    <w:rsid w:val="0032229D"/>
    <w:rsid w:val="00322BC4"/>
    <w:rsid w:val="00322EA9"/>
    <w:rsid w:val="00323240"/>
    <w:rsid w:val="003235DA"/>
    <w:rsid w:val="003240D0"/>
    <w:rsid w:val="00324AE3"/>
    <w:rsid w:val="00324E97"/>
    <w:rsid w:val="00325E0A"/>
    <w:rsid w:val="00325EEE"/>
    <w:rsid w:val="003263ED"/>
    <w:rsid w:val="003267E2"/>
    <w:rsid w:val="00326EE9"/>
    <w:rsid w:val="00327773"/>
    <w:rsid w:val="00327A8C"/>
    <w:rsid w:val="00330DD6"/>
    <w:rsid w:val="00330F4C"/>
    <w:rsid w:val="003311DB"/>
    <w:rsid w:val="00331A0D"/>
    <w:rsid w:val="00332781"/>
    <w:rsid w:val="00332783"/>
    <w:rsid w:val="00333A79"/>
    <w:rsid w:val="00333B67"/>
    <w:rsid w:val="00333C90"/>
    <w:rsid w:val="00334707"/>
    <w:rsid w:val="0033476F"/>
    <w:rsid w:val="003347FB"/>
    <w:rsid w:val="00334984"/>
    <w:rsid w:val="00335533"/>
    <w:rsid w:val="00335B15"/>
    <w:rsid w:val="00335E70"/>
    <w:rsid w:val="00336059"/>
    <w:rsid w:val="0033621D"/>
    <w:rsid w:val="00336BEE"/>
    <w:rsid w:val="00337BDC"/>
    <w:rsid w:val="003407BD"/>
    <w:rsid w:val="0034098B"/>
    <w:rsid w:val="00340E69"/>
    <w:rsid w:val="00341105"/>
    <w:rsid w:val="00341EDB"/>
    <w:rsid w:val="00342600"/>
    <w:rsid w:val="00342CCE"/>
    <w:rsid w:val="0034321E"/>
    <w:rsid w:val="003434D7"/>
    <w:rsid w:val="00343AC3"/>
    <w:rsid w:val="003443C1"/>
    <w:rsid w:val="0034489A"/>
    <w:rsid w:val="00345B34"/>
    <w:rsid w:val="00345F68"/>
    <w:rsid w:val="003461C5"/>
    <w:rsid w:val="00346303"/>
    <w:rsid w:val="00346C4B"/>
    <w:rsid w:val="00346D62"/>
    <w:rsid w:val="00350288"/>
    <w:rsid w:val="00350AFD"/>
    <w:rsid w:val="00350EA3"/>
    <w:rsid w:val="0035105D"/>
    <w:rsid w:val="00351B7F"/>
    <w:rsid w:val="003522C6"/>
    <w:rsid w:val="00352B5E"/>
    <w:rsid w:val="0035323E"/>
    <w:rsid w:val="00354132"/>
    <w:rsid w:val="00354143"/>
    <w:rsid w:val="00354B8C"/>
    <w:rsid w:val="00354C05"/>
    <w:rsid w:val="00354D59"/>
    <w:rsid w:val="003568A1"/>
    <w:rsid w:val="003568F3"/>
    <w:rsid w:val="0035779B"/>
    <w:rsid w:val="003577AB"/>
    <w:rsid w:val="00357DDD"/>
    <w:rsid w:val="003606D7"/>
    <w:rsid w:val="00360712"/>
    <w:rsid w:val="00360977"/>
    <w:rsid w:val="00360F16"/>
    <w:rsid w:val="00361175"/>
    <w:rsid w:val="003613CE"/>
    <w:rsid w:val="00361645"/>
    <w:rsid w:val="00361886"/>
    <w:rsid w:val="00361A7D"/>
    <w:rsid w:val="00363EC5"/>
    <w:rsid w:val="00364F40"/>
    <w:rsid w:val="003655D3"/>
    <w:rsid w:val="00365CFC"/>
    <w:rsid w:val="003709F2"/>
    <w:rsid w:val="00370AFF"/>
    <w:rsid w:val="003710C3"/>
    <w:rsid w:val="0037121C"/>
    <w:rsid w:val="00371545"/>
    <w:rsid w:val="00372069"/>
    <w:rsid w:val="003725B4"/>
    <w:rsid w:val="00373724"/>
    <w:rsid w:val="00373AE1"/>
    <w:rsid w:val="00373D99"/>
    <w:rsid w:val="0037400F"/>
    <w:rsid w:val="003743B9"/>
    <w:rsid w:val="0037552F"/>
    <w:rsid w:val="003761CB"/>
    <w:rsid w:val="00376C1C"/>
    <w:rsid w:val="00376FD2"/>
    <w:rsid w:val="003770A0"/>
    <w:rsid w:val="003770A7"/>
    <w:rsid w:val="00377559"/>
    <w:rsid w:val="00381093"/>
    <w:rsid w:val="00381378"/>
    <w:rsid w:val="003813BC"/>
    <w:rsid w:val="00381A17"/>
    <w:rsid w:val="00381A2D"/>
    <w:rsid w:val="00382160"/>
    <w:rsid w:val="0038225E"/>
    <w:rsid w:val="0038374E"/>
    <w:rsid w:val="00384657"/>
    <w:rsid w:val="00384BEB"/>
    <w:rsid w:val="00385919"/>
    <w:rsid w:val="00385CCC"/>
    <w:rsid w:val="0038695D"/>
    <w:rsid w:val="00386A3D"/>
    <w:rsid w:val="00386D5B"/>
    <w:rsid w:val="00387CA8"/>
    <w:rsid w:val="00387E86"/>
    <w:rsid w:val="003903BF"/>
    <w:rsid w:val="00390407"/>
    <w:rsid w:val="00390705"/>
    <w:rsid w:val="00390E21"/>
    <w:rsid w:val="00391915"/>
    <w:rsid w:val="00392314"/>
    <w:rsid w:val="00392600"/>
    <w:rsid w:val="003926F1"/>
    <w:rsid w:val="00392FD9"/>
    <w:rsid w:val="00393AF2"/>
    <w:rsid w:val="00394E75"/>
    <w:rsid w:val="00394F9F"/>
    <w:rsid w:val="00395632"/>
    <w:rsid w:val="00395660"/>
    <w:rsid w:val="003956D3"/>
    <w:rsid w:val="00395903"/>
    <w:rsid w:val="00395A4F"/>
    <w:rsid w:val="00395BFB"/>
    <w:rsid w:val="00396328"/>
    <w:rsid w:val="00396477"/>
    <w:rsid w:val="003966A4"/>
    <w:rsid w:val="00397A3C"/>
    <w:rsid w:val="00397DB6"/>
    <w:rsid w:val="003A015C"/>
    <w:rsid w:val="003A0656"/>
    <w:rsid w:val="003A0A90"/>
    <w:rsid w:val="003A0CBC"/>
    <w:rsid w:val="003A0E46"/>
    <w:rsid w:val="003A1FE8"/>
    <w:rsid w:val="003A33E5"/>
    <w:rsid w:val="003A3651"/>
    <w:rsid w:val="003A3760"/>
    <w:rsid w:val="003A3826"/>
    <w:rsid w:val="003A3E00"/>
    <w:rsid w:val="003A41C8"/>
    <w:rsid w:val="003A421F"/>
    <w:rsid w:val="003A49F2"/>
    <w:rsid w:val="003A4A47"/>
    <w:rsid w:val="003A5899"/>
    <w:rsid w:val="003A5D8B"/>
    <w:rsid w:val="003A68F0"/>
    <w:rsid w:val="003A6D75"/>
    <w:rsid w:val="003A7F13"/>
    <w:rsid w:val="003B0ADD"/>
    <w:rsid w:val="003B0CE7"/>
    <w:rsid w:val="003B0E3E"/>
    <w:rsid w:val="003B1CBD"/>
    <w:rsid w:val="003B2095"/>
    <w:rsid w:val="003B21C4"/>
    <w:rsid w:val="003B22A3"/>
    <w:rsid w:val="003B2557"/>
    <w:rsid w:val="003B25A5"/>
    <w:rsid w:val="003B25CE"/>
    <w:rsid w:val="003B3700"/>
    <w:rsid w:val="003B4AED"/>
    <w:rsid w:val="003B4CE0"/>
    <w:rsid w:val="003B4FA4"/>
    <w:rsid w:val="003B5C40"/>
    <w:rsid w:val="003B6801"/>
    <w:rsid w:val="003B7014"/>
    <w:rsid w:val="003B723C"/>
    <w:rsid w:val="003B73D4"/>
    <w:rsid w:val="003B7561"/>
    <w:rsid w:val="003C07D0"/>
    <w:rsid w:val="003C0DBC"/>
    <w:rsid w:val="003C0E35"/>
    <w:rsid w:val="003C16DD"/>
    <w:rsid w:val="003C1D8C"/>
    <w:rsid w:val="003C1FAF"/>
    <w:rsid w:val="003C2378"/>
    <w:rsid w:val="003C2BED"/>
    <w:rsid w:val="003C2CE8"/>
    <w:rsid w:val="003C3025"/>
    <w:rsid w:val="003C3320"/>
    <w:rsid w:val="003C3D99"/>
    <w:rsid w:val="003C512A"/>
    <w:rsid w:val="003C529E"/>
    <w:rsid w:val="003C53AF"/>
    <w:rsid w:val="003C579B"/>
    <w:rsid w:val="003C5A4F"/>
    <w:rsid w:val="003C5D1E"/>
    <w:rsid w:val="003C6811"/>
    <w:rsid w:val="003C682F"/>
    <w:rsid w:val="003C6A34"/>
    <w:rsid w:val="003C7B6F"/>
    <w:rsid w:val="003C7F3E"/>
    <w:rsid w:val="003D04AE"/>
    <w:rsid w:val="003D0797"/>
    <w:rsid w:val="003D079B"/>
    <w:rsid w:val="003D0D85"/>
    <w:rsid w:val="003D145B"/>
    <w:rsid w:val="003D1B23"/>
    <w:rsid w:val="003D1BB9"/>
    <w:rsid w:val="003D2DF3"/>
    <w:rsid w:val="003D38B0"/>
    <w:rsid w:val="003D39B8"/>
    <w:rsid w:val="003D56CC"/>
    <w:rsid w:val="003D5FA6"/>
    <w:rsid w:val="003D6170"/>
    <w:rsid w:val="003D6364"/>
    <w:rsid w:val="003D647B"/>
    <w:rsid w:val="003D65B9"/>
    <w:rsid w:val="003D6976"/>
    <w:rsid w:val="003D764B"/>
    <w:rsid w:val="003D76FB"/>
    <w:rsid w:val="003D7844"/>
    <w:rsid w:val="003E0218"/>
    <w:rsid w:val="003E14F3"/>
    <w:rsid w:val="003E20A0"/>
    <w:rsid w:val="003E2208"/>
    <w:rsid w:val="003E2485"/>
    <w:rsid w:val="003E2635"/>
    <w:rsid w:val="003E29BC"/>
    <w:rsid w:val="003E34D3"/>
    <w:rsid w:val="003E382D"/>
    <w:rsid w:val="003E3999"/>
    <w:rsid w:val="003E3E0A"/>
    <w:rsid w:val="003E4500"/>
    <w:rsid w:val="003E45BB"/>
    <w:rsid w:val="003E5C44"/>
    <w:rsid w:val="003E6691"/>
    <w:rsid w:val="003E68CE"/>
    <w:rsid w:val="003E69A9"/>
    <w:rsid w:val="003E6E4E"/>
    <w:rsid w:val="003E7776"/>
    <w:rsid w:val="003E79E3"/>
    <w:rsid w:val="003F0160"/>
    <w:rsid w:val="003F08D1"/>
    <w:rsid w:val="003F17C4"/>
    <w:rsid w:val="003F1E2E"/>
    <w:rsid w:val="003F1F4B"/>
    <w:rsid w:val="003F26C6"/>
    <w:rsid w:val="003F3805"/>
    <w:rsid w:val="003F42F6"/>
    <w:rsid w:val="003F4FEA"/>
    <w:rsid w:val="003F5FF9"/>
    <w:rsid w:val="003F78EC"/>
    <w:rsid w:val="003F7BED"/>
    <w:rsid w:val="003F7D4A"/>
    <w:rsid w:val="003F7E46"/>
    <w:rsid w:val="00400B95"/>
    <w:rsid w:val="00401505"/>
    <w:rsid w:val="0040167A"/>
    <w:rsid w:val="004020F5"/>
    <w:rsid w:val="00402BF5"/>
    <w:rsid w:val="00403673"/>
    <w:rsid w:val="00403AE9"/>
    <w:rsid w:val="00403C9A"/>
    <w:rsid w:val="00404CE8"/>
    <w:rsid w:val="0040590F"/>
    <w:rsid w:val="00406168"/>
    <w:rsid w:val="00406806"/>
    <w:rsid w:val="0040686B"/>
    <w:rsid w:val="00406E61"/>
    <w:rsid w:val="00407580"/>
    <w:rsid w:val="00407EA8"/>
    <w:rsid w:val="00410DB6"/>
    <w:rsid w:val="00411E19"/>
    <w:rsid w:val="00413056"/>
    <w:rsid w:val="004131B8"/>
    <w:rsid w:val="00413869"/>
    <w:rsid w:val="00413AA7"/>
    <w:rsid w:val="00413ABE"/>
    <w:rsid w:val="00413B34"/>
    <w:rsid w:val="004144AF"/>
    <w:rsid w:val="00414EE1"/>
    <w:rsid w:val="00415657"/>
    <w:rsid w:val="0041669C"/>
    <w:rsid w:val="004167DA"/>
    <w:rsid w:val="004179BF"/>
    <w:rsid w:val="00420ACA"/>
    <w:rsid w:val="00420E8C"/>
    <w:rsid w:val="00421876"/>
    <w:rsid w:val="004220A2"/>
    <w:rsid w:val="0042229B"/>
    <w:rsid w:val="00422C58"/>
    <w:rsid w:val="004230AA"/>
    <w:rsid w:val="004234B0"/>
    <w:rsid w:val="004234CE"/>
    <w:rsid w:val="004239FC"/>
    <w:rsid w:val="00425CE9"/>
    <w:rsid w:val="00426446"/>
    <w:rsid w:val="00426EF9"/>
    <w:rsid w:val="00427AC9"/>
    <w:rsid w:val="00427C85"/>
    <w:rsid w:val="00427EB1"/>
    <w:rsid w:val="00430967"/>
    <w:rsid w:val="00430B62"/>
    <w:rsid w:val="00431514"/>
    <w:rsid w:val="00431515"/>
    <w:rsid w:val="004317E4"/>
    <w:rsid w:val="004320C7"/>
    <w:rsid w:val="00432208"/>
    <w:rsid w:val="00432517"/>
    <w:rsid w:val="00432678"/>
    <w:rsid w:val="004328F5"/>
    <w:rsid w:val="00432939"/>
    <w:rsid w:val="00432A0E"/>
    <w:rsid w:val="00432ADA"/>
    <w:rsid w:val="004331E4"/>
    <w:rsid w:val="004337E2"/>
    <w:rsid w:val="00433C50"/>
    <w:rsid w:val="00434A5C"/>
    <w:rsid w:val="00434ABC"/>
    <w:rsid w:val="00434C4B"/>
    <w:rsid w:val="00435C75"/>
    <w:rsid w:val="00436133"/>
    <w:rsid w:val="004364EF"/>
    <w:rsid w:val="004367DC"/>
    <w:rsid w:val="00436BF6"/>
    <w:rsid w:val="00437062"/>
    <w:rsid w:val="004377D5"/>
    <w:rsid w:val="00437D57"/>
    <w:rsid w:val="004404FC"/>
    <w:rsid w:val="0044072D"/>
    <w:rsid w:val="00440DC0"/>
    <w:rsid w:val="004411CD"/>
    <w:rsid w:val="004412A5"/>
    <w:rsid w:val="00441D7A"/>
    <w:rsid w:val="00442AA3"/>
    <w:rsid w:val="00443A17"/>
    <w:rsid w:val="00444AAF"/>
    <w:rsid w:val="00445229"/>
    <w:rsid w:val="00445DFD"/>
    <w:rsid w:val="0044672A"/>
    <w:rsid w:val="004467F7"/>
    <w:rsid w:val="00446BF7"/>
    <w:rsid w:val="00447223"/>
    <w:rsid w:val="0044727A"/>
    <w:rsid w:val="004475AE"/>
    <w:rsid w:val="004475F5"/>
    <w:rsid w:val="00447C89"/>
    <w:rsid w:val="004505D7"/>
    <w:rsid w:val="00450A57"/>
    <w:rsid w:val="00450AC9"/>
    <w:rsid w:val="00450F21"/>
    <w:rsid w:val="0045277A"/>
    <w:rsid w:val="00453C9E"/>
    <w:rsid w:val="00453CC9"/>
    <w:rsid w:val="004541D8"/>
    <w:rsid w:val="0045421E"/>
    <w:rsid w:val="0045427F"/>
    <w:rsid w:val="004542DD"/>
    <w:rsid w:val="004546DC"/>
    <w:rsid w:val="00456485"/>
    <w:rsid w:val="004566CA"/>
    <w:rsid w:val="00457119"/>
    <w:rsid w:val="00457282"/>
    <w:rsid w:val="004573A8"/>
    <w:rsid w:val="00457497"/>
    <w:rsid w:val="00457985"/>
    <w:rsid w:val="00457DB7"/>
    <w:rsid w:val="00457F27"/>
    <w:rsid w:val="00457F86"/>
    <w:rsid w:val="00460C75"/>
    <w:rsid w:val="00460E09"/>
    <w:rsid w:val="00461575"/>
    <w:rsid w:val="00461815"/>
    <w:rsid w:val="00462352"/>
    <w:rsid w:val="00462BBC"/>
    <w:rsid w:val="00462C09"/>
    <w:rsid w:val="00462F7F"/>
    <w:rsid w:val="00462FCD"/>
    <w:rsid w:val="004631C0"/>
    <w:rsid w:val="00463469"/>
    <w:rsid w:val="00463DA0"/>
    <w:rsid w:val="00463F47"/>
    <w:rsid w:val="00464021"/>
    <w:rsid w:val="004640C7"/>
    <w:rsid w:val="00465904"/>
    <w:rsid w:val="00465C42"/>
    <w:rsid w:val="00466519"/>
    <w:rsid w:val="00467635"/>
    <w:rsid w:val="00467A4F"/>
    <w:rsid w:val="00467B8D"/>
    <w:rsid w:val="004700C4"/>
    <w:rsid w:val="00470772"/>
    <w:rsid w:val="00472D8C"/>
    <w:rsid w:val="00473A1D"/>
    <w:rsid w:val="004744CE"/>
    <w:rsid w:val="00474689"/>
    <w:rsid w:val="00475281"/>
    <w:rsid w:val="0047575C"/>
    <w:rsid w:val="0047680C"/>
    <w:rsid w:val="00477D4A"/>
    <w:rsid w:val="00477F47"/>
    <w:rsid w:val="0048028E"/>
    <w:rsid w:val="00480853"/>
    <w:rsid w:val="00480C23"/>
    <w:rsid w:val="00481249"/>
    <w:rsid w:val="004815E4"/>
    <w:rsid w:val="004824B6"/>
    <w:rsid w:val="004827B5"/>
    <w:rsid w:val="004828E8"/>
    <w:rsid w:val="00482B92"/>
    <w:rsid w:val="00482D9A"/>
    <w:rsid w:val="00482E7C"/>
    <w:rsid w:val="00483985"/>
    <w:rsid w:val="004846F0"/>
    <w:rsid w:val="00484AE1"/>
    <w:rsid w:val="00484C13"/>
    <w:rsid w:val="00485CF1"/>
    <w:rsid w:val="00486227"/>
    <w:rsid w:val="00486B6E"/>
    <w:rsid w:val="00486E95"/>
    <w:rsid w:val="00487DA1"/>
    <w:rsid w:val="00487F40"/>
    <w:rsid w:val="00491703"/>
    <w:rsid w:val="004918E0"/>
    <w:rsid w:val="00491B79"/>
    <w:rsid w:val="00492D18"/>
    <w:rsid w:val="00493346"/>
    <w:rsid w:val="00493F6E"/>
    <w:rsid w:val="00494C87"/>
    <w:rsid w:val="00494F21"/>
    <w:rsid w:val="00495338"/>
    <w:rsid w:val="00495E3B"/>
    <w:rsid w:val="00495F52"/>
    <w:rsid w:val="00496849"/>
    <w:rsid w:val="004977EC"/>
    <w:rsid w:val="004A0084"/>
    <w:rsid w:val="004A0216"/>
    <w:rsid w:val="004A0290"/>
    <w:rsid w:val="004A04C7"/>
    <w:rsid w:val="004A068D"/>
    <w:rsid w:val="004A11CF"/>
    <w:rsid w:val="004A1726"/>
    <w:rsid w:val="004A1DC7"/>
    <w:rsid w:val="004A1E52"/>
    <w:rsid w:val="004A2CD1"/>
    <w:rsid w:val="004A2F87"/>
    <w:rsid w:val="004A323B"/>
    <w:rsid w:val="004A3462"/>
    <w:rsid w:val="004A3C81"/>
    <w:rsid w:val="004A4B6D"/>
    <w:rsid w:val="004A5101"/>
    <w:rsid w:val="004A52DC"/>
    <w:rsid w:val="004A535C"/>
    <w:rsid w:val="004A69FF"/>
    <w:rsid w:val="004A707B"/>
    <w:rsid w:val="004A70A2"/>
    <w:rsid w:val="004A7441"/>
    <w:rsid w:val="004A774D"/>
    <w:rsid w:val="004B19A5"/>
    <w:rsid w:val="004B1D97"/>
    <w:rsid w:val="004B2AA8"/>
    <w:rsid w:val="004B2BBB"/>
    <w:rsid w:val="004B3805"/>
    <w:rsid w:val="004B4101"/>
    <w:rsid w:val="004B4CA0"/>
    <w:rsid w:val="004B522E"/>
    <w:rsid w:val="004B6018"/>
    <w:rsid w:val="004B6936"/>
    <w:rsid w:val="004B6B69"/>
    <w:rsid w:val="004B6BAA"/>
    <w:rsid w:val="004B6BC1"/>
    <w:rsid w:val="004B6CC8"/>
    <w:rsid w:val="004B6EEF"/>
    <w:rsid w:val="004B70FB"/>
    <w:rsid w:val="004B76CE"/>
    <w:rsid w:val="004B7AE7"/>
    <w:rsid w:val="004B7DA2"/>
    <w:rsid w:val="004C0C4E"/>
    <w:rsid w:val="004C10C4"/>
    <w:rsid w:val="004C1459"/>
    <w:rsid w:val="004C1732"/>
    <w:rsid w:val="004C191A"/>
    <w:rsid w:val="004C1CC5"/>
    <w:rsid w:val="004C20EC"/>
    <w:rsid w:val="004C3344"/>
    <w:rsid w:val="004C4855"/>
    <w:rsid w:val="004C4893"/>
    <w:rsid w:val="004C4A39"/>
    <w:rsid w:val="004C54E8"/>
    <w:rsid w:val="004C6178"/>
    <w:rsid w:val="004C6319"/>
    <w:rsid w:val="004C723C"/>
    <w:rsid w:val="004C7FEF"/>
    <w:rsid w:val="004D034D"/>
    <w:rsid w:val="004D0602"/>
    <w:rsid w:val="004D1475"/>
    <w:rsid w:val="004D14A5"/>
    <w:rsid w:val="004D163E"/>
    <w:rsid w:val="004D1AA3"/>
    <w:rsid w:val="004D1F80"/>
    <w:rsid w:val="004D2019"/>
    <w:rsid w:val="004D2279"/>
    <w:rsid w:val="004D2285"/>
    <w:rsid w:val="004D2297"/>
    <w:rsid w:val="004D22E8"/>
    <w:rsid w:val="004D3527"/>
    <w:rsid w:val="004D3C7B"/>
    <w:rsid w:val="004D4187"/>
    <w:rsid w:val="004D445E"/>
    <w:rsid w:val="004D4A15"/>
    <w:rsid w:val="004D5D24"/>
    <w:rsid w:val="004D6477"/>
    <w:rsid w:val="004D6971"/>
    <w:rsid w:val="004D78E3"/>
    <w:rsid w:val="004E05AE"/>
    <w:rsid w:val="004E065F"/>
    <w:rsid w:val="004E0E86"/>
    <w:rsid w:val="004E139D"/>
    <w:rsid w:val="004E1A40"/>
    <w:rsid w:val="004E1D0F"/>
    <w:rsid w:val="004E2621"/>
    <w:rsid w:val="004E34A6"/>
    <w:rsid w:val="004E3C20"/>
    <w:rsid w:val="004E3DF0"/>
    <w:rsid w:val="004E418F"/>
    <w:rsid w:val="004E46C3"/>
    <w:rsid w:val="004E47DF"/>
    <w:rsid w:val="004E5A7B"/>
    <w:rsid w:val="004E64B5"/>
    <w:rsid w:val="004E6AB3"/>
    <w:rsid w:val="004E6D00"/>
    <w:rsid w:val="004E703D"/>
    <w:rsid w:val="004E70FC"/>
    <w:rsid w:val="004F03DA"/>
    <w:rsid w:val="004F0EF5"/>
    <w:rsid w:val="004F0F3B"/>
    <w:rsid w:val="004F2093"/>
    <w:rsid w:val="004F24EA"/>
    <w:rsid w:val="004F26E3"/>
    <w:rsid w:val="004F2CDE"/>
    <w:rsid w:val="004F2F38"/>
    <w:rsid w:val="004F3154"/>
    <w:rsid w:val="004F369A"/>
    <w:rsid w:val="004F3741"/>
    <w:rsid w:val="004F4223"/>
    <w:rsid w:val="004F4A5B"/>
    <w:rsid w:val="004F4F0F"/>
    <w:rsid w:val="004F5BAC"/>
    <w:rsid w:val="004F5CCC"/>
    <w:rsid w:val="004F7AB5"/>
    <w:rsid w:val="0050095D"/>
    <w:rsid w:val="0050154C"/>
    <w:rsid w:val="00501641"/>
    <w:rsid w:val="00501713"/>
    <w:rsid w:val="00501B10"/>
    <w:rsid w:val="0050216A"/>
    <w:rsid w:val="005028BE"/>
    <w:rsid w:val="005029C1"/>
    <w:rsid w:val="005035E4"/>
    <w:rsid w:val="0050369A"/>
    <w:rsid w:val="0050377A"/>
    <w:rsid w:val="00504D13"/>
    <w:rsid w:val="005053B2"/>
    <w:rsid w:val="00505833"/>
    <w:rsid w:val="00505EAA"/>
    <w:rsid w:val="005061B7"/>
    <w:rsid w:val="005061E5"/>
    <w:rsid w:val="00506E72"/>
    <w:rsid w:val="005102FE"/>
    <w:rsid w:val="00510DC3"/>
    <w:rsid w:val="0051122C"/>
    <w:rsid w:val="0051127D"/>
    <w:rsid w:val="00511503"/>
    <w:rsid w:val="00511787"/>
    <w:rsid w:val="00512389"/>
    <w:rsid w:val="005123BD"/>
    <w:rsid w:val="005127CD"/>
    <w:rsid w:val="0051293A"/>
    <w:rsid w:val="00512EAF"/>
    <w:rsid w:val="00513DA1"/>
    <w:rsid w:val="00513DC8"/>
    <w:rsid w:val="00514101"/>
    <w:rsid w:val="00514D56"/>
    <w:rsid w:val="00514E7E"/>
    <w:rsid w:val="00515007"/>
    <w:rsid w:val="0051550D"/>
    <w:rsid w:val="005160FB"/>
    <w:rsid w:val="005166A5"/>
    <w:rsid w:val="00516EED"/>
    <w:rsid w:val="00517182"/>
    <w:rsid w:val="00517A42"/>
    <w:rsid w:val="005205DD"/>
    <w:rsid w:val="00521203"/>
    <w:rsid w:val="0052141D"/>
    <w:rsid w:val="00521955"/>
    <w:rsid w:val="005222CC"/>
    <w:rsid w:val="005226A2"/>
    <w:rsid w:val="00522885"/>
    <w:rsid w:val="00523310"/>
    <w:rsid w:val="005241A5"/>
    <w:rsid w:val="005242EE"/>
    <w:rsid w:val="00524691"/>
    <w:rsid w:val="00525592"/>
    <w:rsid w:val="00525E05"/>
    <w:rsid w:val="00525E75"/>
    <w:rsid w:val="005266CE"/>
    <w:rsid w:val="00526ABB"/>
    <w:rsid w:val="0052752E"/>
    <w:rsid w:val="00527C36"/>
    <w:rsid w:val="00527D2C"/>
    <w:rsid w:val="0053033D"/>
    <w:rsid w:val="0053073D"/>
    <w:rsid w:val="00530FCD"/>
    <w:rsid w:val="00531138"/>
    <w:rsid w:val="00531282"/>
    <w:rsid w:val="005312D7"/>
    <w:rsid w:val="005314C5"/>
    <w:rsid w:val="005314F9"/>
    <w:rsid w:val="00531F91"/>
    <w:rsid w:val="005325F7"/>
    <w:rsid w:val="00532CEE"/>
    <w:rsid w:val="0053379F"/>
    <w:rsid w:val="005337CC"/>
    <w:rsid w:val="005339E7"/>
    <w:rsid w:val="00534549"/>
    <w:rsid w:val="005361DE"/>
    <w:rsid w:val="00536364"/>
    <w:rsid w:val="00536514"/>
    <w:rsid w:val="0053703A"/>
    <w:rsid w:val="005376E1"/>
    <w:rsid w:val="00537908"/>
    <w:rsid w:val="005400C7"/>
    <w:rsid w:val="0054104C"/>
    <w:rsid w:val="005412F7"/>
    <w:rsid w:val="00542BB3"/>
    <w:rsid w:val="005433A6"/>
    <w:rsid w:val="005434A5"/>
    <w:rsid w:val="00544238"/>
    <w:rsid w:val="0054447C"/>
    <w:rsid w:val="0054465A"/>
    <w:rsid w:val="0054467D"/>
    <w:rsid w:val="0054485F"/>
    <w:rsid w:val="00544F65"/>
    <w:rsid w:val="00545767"/>
    <w:rsid w:val="00545F96"/>
    <w:rsid w:val="00546AFF"/>
    <w:rsid w:val="00546D4F"/>
    <w:rsid w:val="00546D7C"/>
    <w:rsid w:val="00547172"/>
    <w:rsid w:val="005479FE"/>
    <w:rsid w:val="005508B4"/>
    <w:rsid w:val="00550A16"/>
    <w:rsid w:val="00551277"/>
    <w:rsid w:val="005513B8"/>
    <w:rsid w:val="0055195C"/>
    <w:rsid w:val="00552F83"/>
    <w:rsid w:val="00554006"/>
    <w:rsid w:val="005545E9"/>
    <w:rsid w:val="00554A37"/>
    <w:rsid w:val="00554F9C"/>
    <w:rsid w:val="00555A6E"/>
    <w:rsid w:val="00555CAB"/>
    <w:rsid w:val="00556637"/>
    <w:rsid w:val="00556908"/>
    <w:rsid w:val="00556DCB"/>
    <w:rsid w:val="00556DE2"/>
    <w:rsid w:val="00557315"/>
    <w:rsid w:val="005579F9"/>
    <w:rsid w:val="00557BF2"/>
    <w:rsid w:val="00557C3C"/>
    <w:rsid w:val="00560337"/>
    <w:rsid w:val="00560567"/>
    <w:rsid w:val="0056071E"/>
    <w:rsid w:val="00560807"/>
    <w:rsid w:val="00560BB4"/>
    <w:rsid w:val="005611D0"/>
    <w:rsid w:val="0056160C"/>
    <w:rsid w:val="0056252C"/>
    <w:rsid w:val="005632C1"/>
    <w:rsid w:val="00563424"/>
    <w:rsid w:val="0056350D"/>
    <w:rsid w:val="00563B17"/>
    <w:rsid w:val="00564098"/>
    <w:rsid w:val="0056479F"/>
    <w:rsid w:val="00564A2A"/>
    <w:rsid w:val="00565650"/>
    <w:rsid w:val="00565A39"/>
    <w:rsid w:val="00566066"/>
    <w:rsid w:val="0056780F"/>
    <w:rsid w:val="0056788C"/>
    <w:rsid w:val="00567EFE"/>
    <w:rsid w:val="0057022B"/>
    <w:rsid w:val="00570543"/>
    <w:rsid w:val="005706BE"/>
    <w:rsid w:val="00571836"/>
    <w:rsid w:val="0057226A"/>
    <w:rsid w:val="00573D39"/>
    <w:rsid w:val="00574864"/>
    <w:rsid w:val="00574B06"/>
    <w:rsid w:val="00575800"/>
    <w:rsid w:val="00575ACD"/>
    <w:rsid w:val="00575CA4"/>
    <w:rsid w:val="00575F06"/>
    <w:rsid w:val="00576178"/>
    <w:rsid w:val="005769BD"/>
    <w:rsid w:val="00576C6B"/>
    <w:rsid w:val="0057708B"/>
    <w:rsid w:val="00577284"/>
    <w:rsid w:val="00580213"/>
    <w:rsid w:val="00580330"/>
    <w:rsid w:val="005813CF"/>
    <w:rsid w:val="00581FAA"/>
    <w:rsid w:val="005827A2"/>
    <w:rsid w:val="00583301"/>
    <w:rsid w:val="005838AD"/>
    <w:rsid w:val="0058396E"/>
    <w:rsid w:val="005839D9"/>
    <w:rsid w:val="005845C5"/>
    <w:rsid w:val="00584F51"/>
    <w:rsid w:val="00585619"/>
    <w:rsid w:val="00585AAA"/>
    <w:rsid w:val="00585C14"/>
    <w:rsid w:val="00585D63"/>
    <w:rsid w:val="005871AE"/>
    <w:rsid w:val="005902F0"/>
    <w:rsid w:val="00590307"/>
    <w:rsid w:val="005903F8"/>
    <w:rsid w:val="00590CBB"/>
    <w:rsid w:val="00590F28"/>
    <w:rsid w:val="0059118B"/>
    <w:rsid w:val="00591323"/>
    <w:rsid w:val="00591951"/>
    <w:rsid w:val="0059198B"/>
    <w:rsid w:val="00591A84"/>
    <w:rsid w:val="005929F9"/>
    <w:rsid w:val="00592BB9"/>
    <w:rsid w:val="00592FD4"/>
    <w:rsid w:val="0059326B"/>
    <w:rsid w:val="005933F0"/>
    <w:rsid w:val="00593997"/>
    <w:rsid w:val="00594062"/>
    <w:rsid w:val="0059502A"/>
    <w:rsid w:val="00595292"/>
    <w:rsid w:val="0059542C"/>
    <w:rsid w:val="005954F3"/>
    <w:rsid w:val="00595B9D"/>
    <w:rsid w:val="005A02C8"/>
    <w:rsid w:val="005A0429"/>
    <w:rsid w:val="005A0DD5"/>
    <w:rsid w:val="005A1192"/>
    <w:rsid w:val="005A13EA"/>
    <w:rsid w:val="005A1461"/>
    <w:rsid w:val="005A1553"/>
    <w:rsid w:val="005A15DE"/>
    <w:rsid w:val="005A1A97"/>
    <w:rsid w:val="005A1B55"/>
    <w:rsid w:val="005A1D5B"/>
    <w:rsid w:val="005A20C5"/>
    <w:rsid w:val="005A2112"/>
    <w:rsid w:val="005A27F6"/>
    <w:rsid w:val="005A2BF4"/>
    <w:rsid w:val="005A3BEF"/>
    <w:rsid w:val="005A3C96"/>
    <w:rsid w:val="005A4925"/>
    <w:rsid w:val="005A4E79"/>
    <w:rsid w:val="005A540C"/>
    <w:rsid w:val="005A5462"/>
    <w:rsid w:val="005A59AF"/>
    <w:rsid w:val="005A6F17"/>
    <w:rsid w:val="005A70AD"/>
    <w:rsid w:val="005A7132"/>
    <w:rsid w:val="005A75A8"/>
    <w:rsid w:val="005A7DB4"/>
    <w:rsid w:val="005B0983"/>
    <w:rsid w:val="005B0BD5"/>
    <w:rsid w:val="005B0CEF"/>
    <w:rsid w:val="005B12C6"/>
    <w:rsid w:val="005B1DC7"/>
    <w:rsid w:val="005B2D82"/>
    <w:rsid w:val="005B3236"/>
    <w:rsid w:val="005B3FC5"/>
    <w:rsid w:val="005B42D0"/>
    <w:rsid w:val="005B44F2"/>
    <w:rsid w:val="005B5977"/>
    <w:rsid w:val="005B5CC0"/>
    <w:rsid w:val="005B6522"/>
    <w:rsid w:val="005B6F28"/>
    <w:rsid w:val="005B7093"/>
    <w:rsid w:val="005B7A78"/>
    <w:rsid w:val="005B7CC0"/>
    <w:rsid w:val="005C00BC"/>
    <w:rsid w:val="005C01A0"/>
    <w:rsid w:val="005C0A5D"/>
    <w:rsid w:val="005C0A69"/>
    <w:rsid w:val="005C0F4C"/>
    <w:rsid w:val="005C2014"/>
    <w:rsid w:val="005C3BE0"/>
    <w:rsid w:val="005C3C3E"/>
    <w:rsid w:val="005C3F6C"/>
    <w:rsid w:val="005C4DB9"/>
    <w:rsid w:val="005C5C0E"/>
    <w:rsid w:val="005C6250"/>
    <w:rsid w:val="005C6392"/>
    <w:rsid w:val="005C7647"/>
    <w:rsid w:val="005C7E39"/>
    <w:rsid w:val="005D0CBF"/>
    <w:rsid w:val="005D0D04"/>
    <w:rsid w:val="005D114F"/>
    <w:rsid w:val="005D1219"/>
    <w:rsid w:val="005D1787"/>
    <w:rsid w:val="005D1987"/>
    <w:rsid w:val="005D198B"/>
    <w:rsid w:val="005D1B0E"/>
    <w:rsid w:val="005D1D53"/>
    <w:rsid w:val="005D253C"/>
    <w:rsid w:val="005D300C"/>
    <w:rsid w:val="005D3597"/>
    <w:rsid w:val="005D3B5A"/>
    <w:rsid w:val="005D3E1B"/>
    <w:rsid w:val="005D4A4E"/>
    <w:rsid w:val="005D5666"/>
    <w:rsid w:val="005D60A3"/>
    <w:rsid w:val="005D709A"/>
    <w:rsid w:val="005D7F37"/>
    <w:rsid w:val="005D7F47"/>
    <w:rsid w:val="005E017B"/>
    <w:rsid w:val="005E0661"/>
    <w:rsid w:val="005E0A4B"/>
    <w:rsid w:val="005E110F"/>
    <w:rsid w:val="005E13FF"/>
    <w:rsid w:val="005E1796"/>
    <w:rsid w:val="005E1B86"/>
    <w:rsid w:val="005E2CF6"/>
    <w:rsid w:val="005E35AD"/>
    <w:rsid w:val="005E3B9C"/>
    <w:rsid w:val="005E3BFF"/>
    <w:rsid w:val="005E3F24"/>
    <w:rsid w:val="005E4655"/>
    <w:rsid w:val="005E4730"/>
    <w:rsid w:val="005E485D"/>
    <w:rsid w:val="005E4B41"/>
    <w:rsid w:val="005E4BAD"/>
    <w:rsid w:val="005E5697"/>
    <w:rsid w:val="005E6341"/>
    <w:rsid w:val="005E6ADC"/>
    <w:rsid w:val="005E6D26"/>
    <w:rsid w:val="005E7C8C"/>
    <w:rsid w:val="005E7EFD"/>
    <w:rsid w:val="005E7FD6"/>
    <w:rsid w:val="005F062D"/>
    <w:rsid w:val="005F0649"/>
    <w:rsid w:val="005F09C7"/>
    <w:rsid w:val="005F1553"/>
    <w:rsid w:val="005F1654"/>
    <w:rsid w:val="005F1759"/>
    <w:rsid w:val="005F1B17"/>
    <w:rsid w:val="005F1B3C"/>
    <w:rsid w:val="005F356C"/>
    <w:rsid w:val="005F3976"/>
    <w:rsid w:val="005F3FDC"/>
    <w:rsid w:val="005F47BE"/>
    <w:rsid w:val="005F4E10"/>
    <w:rsid w:val="005F5213"/>
    <w:rsid w:val="005F576A"/>
    <w:rsid w:val="005F5E94"/>
    <w:rsid w:val="005F5FBE"/>
    <w:rsid w:val="005F61A5"/>
    <w:rsid w:val="005F6345"/>
    <w:rsid w:val="005F7545"/>
    <w:rsid w:val="005F768D"/>
    <w:rsid w:val="006008E4"/>
    <w:rsid w:val="00600BC4"/>
    <w:rsid w:val="00600D9A"/>
    <w:rsid w:val="00601215"/>
    <w:rsid w:val="00601A30"/>
    <w:rsid w:val="00601E03"/>
    <w:rsid w:val="006020FA"/>
    <w:rsid w:val="00602B8F"/>
    <w:rsid w:val="006034BE"/>
    <w:rsid w:val="00603CA3"/>
    <w:rsid w:val="00603F22"/>
    <w:rsid w:val="006040FA"/>
    <w:rsid w:val="00605464"/>
    <w:rsid w:val="006058F7"/>
    <w:rsid w:val="00605CF1"/>
    <w:rsid w:val="00605D4F"/>
    <w:rsid w:val="00606FB8"/>
    <w:rsid w:val="006073CC"/>
    <w:rsid w:val="00607F2E"/>
    <w:rsid w:val="00610249"/>
    <w:rsid w:val="0061086B"/>
    <w:rsid w:val="00611541"/>
    <w:rsid w:val="0061178D"/>
    <w:rsid w:val="00613391"/>
    <w:rsid w:val="00613FC8"/>
    <w:rsid w:val="00614C63"/>
    <w:rsid w:val="00615722"/>
    <w:rsid w:val="00615DC2"/>
    <w:rsid w:val="00615E9A"/>
    <w:rsid w:val="00616541"/>
    <w:rsid w:val="00616969"/>
    <w:rsid w:val="00616D87"/>
    <w:rsid w:val="0061766E"/>
    <w:rsid w:val="006200E8"/>
    <w:rsid w:val="0062080B"/>
    <w:rsid w:val="00621557"/>
    <w:rsid w:val="00621673"/>
    <w:rsid w:val="006218DF"/>
    <w:rsid w:val="006229E1"/>
    <w:rsid w:val="0062314F"/>
    <w:rsid w:val="00623CA2"/>
    <w:rsid w:val="0062444D"/>
    <w:rsid w:val="006249C8"/>
    <w:rsid w:val="00624AA9"/>
    <w:rsid w:val="006251E4"/>
    <w:rsid w:val="006252B9"/>
    <w:rsid w:val="00625452"/>
    <w:rsid w:val="00626253"/>
    <w:rsid w:val="0062657B"/>
    <w:rsid w:val="00627D7A"/>
    <w:rsid w:val="00630643"/>
    <w:rsid w:val="00630ADE"/>
    <w:rsid w:val="00630CE3"/>
    <w:rsid w:val="006312F4"/>
    <w:rsid w:val="006318C5"/>
    <w:rsid w:val="00631989"/>
    <w:rsid w:val="00631DF6"/>
    <w:rsid w:val="00632781"/>
    <w:rsid w:val="0063345E"/>
    <w:rsid w:val="00633C46"/>
    <w:rsid w:val="00635A24"/>
    <w:rsid w:val="00635F02"/>
    <w:rsid w:val="00636507"/>
    <w:rsid w:val="0063692F"/>
    <w:rsid w:val="00636C05"/>
    <w:rsid w:val="00637031"/>
    <w:rsid w:val="00637F91"/>
    <w:rsid w:val="00640424"/>
    <w:rsid w:val="00640673"/>
    <w:rsid w:val="00640758"/>
    <w:rsid w:val="00640C15"/>
    <w:rsid w:val="00640CAB"/>
    <w:rsid w:val="00640D28"/>
    <w:rsid w:val="00640DF2"/>
    <w:rsid w:val="006410D6"/>
    <w:rsid w:val="0064187A"/>
    <w:rsid w:val="00641E73"/>
    <w:rsid w:val="0064222C"/>
    <w:rsid w:val="006424F9"/>
    <w:rsid w:val="00642A00"/>
    <w:rsid w:val="00643212"/>
    <w:rsid w:val="006432E9"/>
    <w:rsid w:val="006446FF"/>
    <w:rsid w:val="00644E37"/>
    <w:rsid w:val="006454CC"/>
    <w:rsid w:val="00646059"/>
    <w:rsid w:val="006464A8"/>
    <w:rsid w:val="00646A12"/>
    <w:rsid w:val="00647DC5"/>
    <w:rsid w:val="006503C0"/>
    <w:rsid w:val="00650B63"/>
    <w:rsid w:val="00650B77"/>
    <w:rsid w:val="00651367"/>
    <w:rsid w:val="0065138E"/>
    <w:rsid w:val="00651CA4"/>
    <w:rsid w:val="00651D32"/>
    <w:rsid w:val="00651F37"/>
    <w:rsid w:val="006520D4"/>
    <w:rsid w:val="00652844"/>
    <w:rsid w:val="00652E02"/>
    <w:rsid w:val="00652FFE"/>
    <w:rsid w:val="00653233"/>
    <w:rsid w:val="00653C73"/>
    <w:rsid w:val="00654067"/>
    <w:rsid w:val="00654E32"/>
    <w:rsid w:val="00655607"/>
    <w:rsid w:val="00655831"/>
    <w:rsid w:val="00655F5F"/>
    <w:rsid w:val="00656654"/>
    <w:rsid w:val="006569AA"/>
    <w:rsid w:val="006607FD"/>
    <w:rsid w:val="00660D4D"/>
    <w:rsid w:val="00660DE6"/>
    <w:rsid w:val="00660EA5"/>
    <w:rsid w:val="0066183D"/>
    <w:rsid w:val="00662227"/>
    <w:rsid w:val="00662FEC"/>
    <w:rsid w:val="006635D8"/>
    <w:rsid w:val="006646B8"/>
    <w:rsid w:val="006647C5"/>
    <w:rsid w:val="006657DB"/>
    <w:rsid w:val="006658E3"/>
    <w:rsid w:val="00665CDD"/>
    <w:rsid w:val="006666E9"/>
    <w:rsid w:val="00666A34"/>
    <w:rsid w:val="00666CC7"/>
    <w:rsid w:val="00666CED"/>
    <w:rsid w:val="00666F4F"/>
    <w:rsid w:val="00667018"/>
    <w:rsid w:val="0066719F"/>
    <w:rsid w:val="006674FC"/>
    <w:rsid w:val="0066763D"/>
    <w:rsid w:val="006700E4"/>
    <w:rsid w:val="006702D5"/>
    <w:rsid w:val="00671243"/>
    <w:rsid w:val="006718C2"/>
    <w:rsid w:val="00672220"/>
    <w:rsid w:val="00672316"/>
    <w:rsid w:val="0067313E"/>
    <w:rsid w:val="00673E1B"/>
    <w:rsid w:val="00673ED8"/>
    <w:rsid w:val="0067417B"/>
    <w:rsid w:val="006745C4"/>
    <w:rsid w:val="00674958"/>
    <w:rsid w:val="00674CC7"/>
    <w:rsid w:val="006751A6"/>
    <w:rsid w:val="006751C4"/>
    <w:rsid w:val="006755DF"/>
    <w:rsid w:val="0067563B"/>
    <w:rsid w:val="00676F17"/>
    <w:rsid w:val="00677402"/>
    <w:rsid w:val="00677FF1"/>
    <w:rsid w:val="006804BE"/>
    <w:rsid w:val="00680651"/>
    <w:rsid w:val="00680B78"/>
    <w:rsid w:val="00681116"/>
    <w:rsid w:val="0068122D"/>
    <w:rsid w:val="00681C85"/>
    <w:rsid w:val="00682D29"/>
    <w:rsid w:val="006832D1"/>
    <w:rsid w:val="00683474"/>
    <w:rsid w:val="00684330"/>
    <w:rsid w:val="006845CC"/>
    <w:rsid w:val="00684974"/>
    <w:rsid w:val="00684A65"/>
    <w:rsid w:val="00685B9B"/>
    <w:rsid w:val="00686256"/>
    <w:rsid w:val="006864B5"/>
    <w:rsid w:val="00686930"/>
    <w:rsid w:val="00686FE3"/>
    <w:rsid w:val="006878EB"/>
    <w:rsid w:val="006901F6"/>
    <w:rsid w:val="00690A53"/>
    <w:rsid w:val="00691907"/>
    <w:rsid w:val="006919E9"/>
    <w:rsid w:val="0069228E"/>
    <w:rsid w:val="00692369"/>
    <w:rsid w:val="006929E9"/>
    <w:rsid w:val="00693328"/>
    <w:rsid w:val="00693D2C"/>
    <w:rsid w:val="006943A3"/>
    <w:rsid w:val="0069525A"/>
    <w:rsid w:val="0069552E"/>
    <w:rsid w:val="00695615"/>
    <w:rsid w:val="006958AC"/>
    <w:rsid w:val="0069662E"/>
    <w:rsid w:val="00696830"/>
    <w:rsid w:val="00697911"/>
    <w:rsid w:val="006A060B"/>
    <w:rsid w:val="006A06B9"/>
    <w:rsid w:val="006A079F"/>
    <w:rsid w:val="006A09A0"/>
    <w:rsid w:val="006A0B26"/>
    <w:rsid w:val="006A2D0B"/>
    <w:rsid w:val="006A347E"/>
    <w:rsid w:val="006A3837"/>
    <w:rsid w:val="006A4926"/>
    <w:rsid w:val="006A4930"/>
    <w:rsid w:val="006A4A4E"/>
    <w:rsid w:val="006A4EFB"/>
    <w:rsid w:val="006A6000"/>
    <w:rsid w:val="006A7495"/>
    <w:rsid w:val="006A77BB"/>
    <w:rsid w:val="006A79E7"/>
    <w:rsid w:val="006B0DB8"/>
    <w:rsid w:val="006B15DB"/>
    <w:rsid w:val="006B1F58"/>
    <w:rsid w:val="006B1F71"/>
    <w:rsid w:val="006B2022"/>
    <w:rsid w:val="006B29C6"/>
    <w:rsid w:val="006B2F51"/>
    <w:rsid w:val="006B300B"/>
    <w:rsid w:val="006B3AAF"/>
    <w:rsid w:val="006B40C6"/>
    <w:rsid w:val="006B572F"/>
    <w:rsid w:val="006B5DAF"/>
    <w:rsid w:val="006B5DF6"/>
    <w:rsid w:val="006B64F5"/>
    <w:rsid w:val="006B6DBB"/>
    <w:rsid w:val="006B7039"/>
    <w:rsid w:val="006B7F22"/>
    <w:rsid w:val="006C0855"/>
    <w:rsid w:val="006C1BB6"/>
    <w:rsid w:val="006C1E2D"/>
    <w:rsid w:val="006C264C"/>
    <w:rsid w:val="006C3C33"/>
    <w:rsid w:val="006C4CB1"/>
    <w:rsid w:val="006C517A"/>
    <w:rsid w:val="006C54CB"/>
    <w:rsid w:val="006C61EB"/>
    <w:rsid w:val="006C6396"/>
    <w:rsid w:val="006C6535"/>
    <w:rsid w:val="006C6A24"/>
    <w:rsid w:val="006C6D0E"/>
    <w:rsid w:val="006C6FB2"/>
    <w:rsid w:val="006C7756"/>
    <w:rsid w:val="006C7BF9"/>
    <w:rsid w:val="006C7C93"/>
    <w:rsid w:val="006C7EA1"/>
    <w:rsid w:val="006D0C94"/>
    <w:rsid w:val="006D0D90"/>
    <w:rsid w:val="006D1724"/>
    <w:rsid w:val="006D18A4"/>
    <w:rsid w:val="006D1D1C"/>
    <w:rsid w:val="006D1F60"/>
    <w:rsid w:val="006D2368"/>
    <w:rsid w:val="006D28F5"/>
    <w:rsid w:val="006D33DC"/>
    <w:rsid w:val="006D4B1D"/>
    <w:rsid w:val="006D4E16"/>
    <w:rsid w:val="006D538F"/>
    <w:rsid w:val="006D57B5"/>
    <w:rsid w:val="006D5BAC"/>
    <w:rsid w:val="006D6202"/>
    <w:rsid w:val="006D6424"/>
    <w:rsid w:val="006D69BF"/>
    <w:rsid w:val="006D6E78"/>
    <w:rsid w:val="006D74F9"/>
    <w:rsid w:val="006E0912"/>
    <w:rsid w:val="006E159E"/>
    <w:rsid w:val="006E1C07"/>
    <w:rsid w:val="006E2A26"/>
    <w:rsid w:val="006E2A6D"/>
    <w:rsid w:val="006E2D5E"/>
    <w:rsid w:val="006E2F8C"/>
    <w:rsid w:val="006E3B1C"/>
    <w:rsid w:val="006E3C5D"/>
    <w:rsid w:val="006E3CE0"/>
    <w:rsid w:val="006E46A1"/>
    <w:rsid w:val="006E4ADF"/>
    <w:rsid w:val="006E50B5"/>
    <w:rsid w:val="006E5403"/>
    <w:rsid w:val="006E56BE"/>
    <w:rsid w:val="006E61CF"/>
    <w:rsid w:val="006E6451"/>
    <w:rsid w:val="006E6FB5"/>
    <w:rsid w:val="006E702F"/>
    <w:rsid w:val="006E757D"/>
    <w:rsid w:val="006E78EE"/>
    <w:rsid w:val="006E7BD4"/>
    <w:rsid w:val="006F012B"/>
    <w:rsid w:val="006F0735"/>
    <w:rsid w:val="006F0D0D"/>
    <w:rsid w:val="006F106C"/>
    <w:rsid w:val="006F1B35"/>
    <w:rsid w:val="006F1E62"/>
    <w:rsid w:val="006F2278"/>
    <w:rsid w:val="006F30C6"/>
    <w:rsid w:val="006F30D8"/>
    <w:rsid w:val="006F36D4"/>
    <w:rsid w:val="006F4715"/>
    <w:rsid w:val="006F492C"/>
    <w:rsid w:val="006F4D98"/>
    <w:rsid w:val="006F4E0D"/>
    <w:rsid w:val="006F5F5C"/>
    <w:rsid w:val="006F772A"/>
    <w:rsid w:val="006F77D5"/>
    <w:rsid w:val="00700361"/>
    <w:rsid w:val="00700FD4"/>
    <w:rsid w:val="00701E82"/>
    <w:rsid w:val="00702371"/>
    <w:rsid w:val="007023A0"/>
    <w:rsid w:val="00702418"/>
    <w:rsid w:val="00702BE4"/>
    <w:rsid w:val="00702F1D"/>
    <w:rsid w:val="007039C3"/>
    <w:rsid w:val="007041E6"/>
    <w:rsid w:val="007045D4"/>
    <w:rsid w:val="007048FA"/>
    <w:rsid w:val="00704AD5"/>
    <w:rsid w:val="007056CF"/>
    <w:rsid w:val="0070576D"/>
    <w:rsid w:val="00705783"/>
    <w:rsid w:val="00705BD8"/>
    <w:rsid w:val="00705F36"/>
    <w:rsid w:val="00706D47"/>
    <w:rsid w:val="00707E62"/>
    <w:rsid w:val="00710327"/>
    <w:rsid w:val="007106CB"/>
    <w:rsid w:val="00710F27"/>
    <w:rsid w:val="007111DB"/>
    <w:rsid w:val="00711AA8"/>
    <w:rsid w:val="00712139"/>
    <w:rsid w:val="00712804"/>
    <w:rsid w:val="00713783"/>
    <w:rsid w:val="007139EE"/>
    <w:rsid w:val="00714647"/>
    <w:rsid w:val="0071473E"/>
    <w:rsid w:val="007148A3"/>
    <w:rsid w:val="00714E8F"/>
    <w:rsid w:val="007150A3"/>
    <w:rsid w:val="007159FC"/>
    <w:rsid w:val="00715AD3"/>
    <w:rsid w:val="00715FD9"/>
    <w:rsid w:val="00716D9E"/>
    <w:rsid w:val="0071724F"/>
    <w:rsid w:val="007174F3"/>
    <w:rsid w:val="00717C5E"/>
    <w:rsid w:val="00717D11"/>
    <w:rsid w:val="00720226"/>
    <w:rsid w:val="007207AA"/>
    <w:rsid w:val="007211E2"/>
    <w:rsid w:val="00721C29"/>
    <w:rsid w:val="00721F40"/>
    <w:rsid w:val="00721FEA"/>
    <w:rsid w:val="0072254F"/>
    <w:rsid w:val="007225F4"/>
    <w:rsid w:val="007225FD"/>
    <w:rsid w:val="007240EB"/>
    <w:rsid w:val="00724FAB"/>
    <w:rsid w:val="00725420"/>
    <w:rsid w:val="0072602F"/>
    <w:rsid w:val="007269AA"/>
    <w:rsid w:val="00726D7F"/>
    <w:rsid w:val="00727BD6"/>
    <w:rsid w:val="00727CD7"/>
    <w:rsid w:val="00727CE5"/>
    <w:rsid w:val="00727F71"/>
    <w:rsid w:val="00730095"/>
    <w:rsid w:val="0073013B"/>
    <w:rsid w:val="007301E8"/>
    <w:rsid w:val="007319D4"/>
    <w:rsid w:val="007321A7"/>
    <w:rsid w:val="00732363"/>
    <w:rsid w:val="00732C5D"/>
    <w:rsid w:val="00732DDF"/>
    <w:rsid w:val="00732FE0"/>
    <w:rsid w:val="00733007"/>
    <w:rsid w:val="007334F3"/>
    <w:rsid w:val="00733B2B"/>
    <w:rsid w:val="00734076"/>
    <w:rsid w:val="007340CE"/>
    <w:rsid w:val="00734367"/>
    <w:rsid w:val="00734D04"/>
    <w:rsid w:val="0073529D"/>
    <w:rsid w:val="007357D5"/>
    <w:rsid w:val="0073588D"/>
    <w:rsid w:val="00737381"/>
    <w:rsid w:val="007375A8"/>
    <w:rsid w:val="007376E4"/>
    <w:rsid w:val="00737E80"/>
    <w:rsid w:val="00740552"/>
    <w:rsid w:val="00741389"/>
    <w:rsid w:val="007419A7"/>
    <w:rsid w:val="00741D11"/>
    <w:rsid w:val="007425F4"/>
    <w:rsid w:val="00742C19"/>
    <w:rsid w:val="00743827"/>
    <w:rsid w:val="007443D7"/>
    <w:rsid w:val="0074462F"/>
    <w:rsid w:val="007449BE"/>
    <w:rsid w:val="007449D4"/>
    <w:rsid w:val="007449E1"/>
    <w:rsid w:val="00744C57"/>
    <w:rsid w:val="0074520D"/>
    <w:rsid w:val="007457F3"/>
    <w:rsid w:val="00745EFB"/>
    <w:rsid w:val="007462C2"/>
    <w:rsid w:val="007463C0"/>
    <w:rsid w:val="00746AB1"/>
    <w:rsid w:val="00750181"/>
    <w:rsid w:val="00750432"/>
    <w:rsid w:val="007504F5"/>
    <w:rsid w:val="00750AE4"/>
    <w:rsid w:val="00750BE8"/>
    <w:rsid w:val="00751454"/>
    <w:rsid w:val="00751856"/>
    <w:rsid w:val="00751CEF"/>
    <w:rsid w:val="0075258E"/>
    <w:rsid w:val="00752B56"/>
    <w:rsid w:val="007532C6"/>
    <w:rsid w:val="00754027"/>
    <w:rsid w:val="007540C5"/>
    <w:rsid w:val="00754798"/>
    <w:rsid w:val="0075541B"/>
    <w:rsid w:val="00756109"/>
    <w:rsid w:val="007568C5"/>
    <w:rsid w:val="00756B1A"/>
    <w:rsid w:val="00757470"/>
    <w:rsid w:val="007577FB"/>
    <w:rsid w:val="00757DF3"/>
    <w:rsid w:val="007603ED"/>
    <w:rsid w:val="00760E53"/>
    <w:rsid w:val="00761108"/>
    <w:rsid w:val="007616EE"/>
    <w:rsid w:val="00761992"/>
    <w:rsid w:val="00761AB8"/>
    <w:rsid w:val="00761B5B"/>
    <w:rsid w:val="00761B7F"/>
    <w:rsid w:val="0076282C"/>
    <w:rsid w:val="00763695"/>
    <w:rsid w:val="00763CA3"/>
    <w:rsid w:val="0076420A"/>
    <w:rsid w:val="00764217"/>
    <w:rsid w:val="007642D8"/>
    <w:rsid w:val="00764DB9"/>
    <w:rsid w:val="00764F58"/>
    <w:rsid w:val="00765085"/>
    <w:rsid w:val="007658C8"/>
    <w:rsid w:val="00765B0B"/>
    <w:rsid w:val="00765D4E"/>
    <w:rsid w:val="007660E2"/>
    <w:rsid w:val="007669B9"/>
    <w:rsid w:val="00767CEF"/>
    <w:rsid w:val="0077045B"/>
    <w:rsid w:val="0077143E"/>
    <w:rsid w:val="00771F01"/>
    <w:rsid w:val="007725E5"/>
    <w:rsid w:val="00772869"/>
    <w:rsid w:val="00772CFC"/>
    <w:rsid w:val="00772D3B"/>
    <w:rsid w:val="00772E09"/>
    <w:rsid w:val="00773277"/>
    <w:rsid w:val="00773D4E"/>
    <w:rsid w:val="00774100"/>
    <w:rsid w:val="0077433A"/>
    <w:rsid w:val="0077489A"/>
    <w:rsid w:val="007751DD"/>
    <w:rsid w:val="007759C6"/>
    <w:rsid w:val="007760A9"/>
    <w:rsid w:val="007761AD"/>
    <w:rsid w:val="00780217"/>
    <w:rsid w:val="0078138E"/>
    <w:rsid w:val="0078160D"/>
    <w:rsid w:val="00781679"/>
    <w:rsid w:val="00781B3F"/>
    <w:rsid w:val="007822AA"/>
    <w:rsid w:val="00782670"/>
    <w:rsid w:val="007827E3"/>
    <w:rsid w:val="00782EA2"/>
    <w:rsid w:val="007830F4"/>
    <w:rsid w:val="007831C4"/>
    <w:rsid w:val="00783B6C"/>
    <w:rsid w:val="00784122"/>
    <w:rsid w:val="00784555"/>
    <w:rsid w:val="0078480B"/>
    <w:rsid w:val="00784E36"/>
    <w:rsid w:val="00784F92"/>
    <w:rsid w:val="007856F4"/>
    <w:rsid w:val="00785B08"/>
    <w:rsid w:val="00786134"/>
    <w:rsid w:val="00786357"/>
    <w:rsid w:val="007867F3"/>
    <w:rsid w:val="007869AA"/>
    <w:rsid w:val="007872EC"/>
    <w:rsid w:val="00787A2E"/>
    <w:rsid w:val="00787D3D"/>
    <w:rsid w:val="00787F24"/>
    <w:rsid w:val="00790111"/>
    <w:rsid w:val="00790374"/>
    <w:rsid w:val="00790535"/>
    <w:rsid w:val="00790B53"/>
    <w:rsid w:val="00790F5E"/>
    <w:rsid w:val="007912C1"/>
    <w:rsid w:val="00791685"/>
    <w:rsid w:val="00791874"/>
    <w:rsid w:val="00791DBD"/>
    <w:rsid w:val="007928D2"/>
    <w:rsid w:val="00792B6A"/>
    <w:rsid w:val="00792B78"/>
    <w:rsid w:val="00792EE9"/>
    <w:rsid w:val="00793EAF"/>
    <w:rsid w:val="00794DE6"/>
    <w:rsid w:val="007959C4"/>
    <w:rsid w:val="00796CEB"/>
    <w:rsid w:val="00796E63"/>
    <w:rsid w:val="00797020"/>
    <w:rsid w:val="00797B33"/>
    <w:rsid w:val="00797B74"/>
    <w:rsid w:val="007A0A9D"/>
    <w:rsid w:val="007A1409"/>
    <w:rsid w:val="007A1472"/>
    <w:rsid w:val="007A14E4"/>
    <w:rsid w:val="007A17A8"/>
    <w:rsid w:val="007A17CD"/>
    <w:rsid w:val="007A213E"/>
    <w:rsid w:val="007A296F"/>
    <w:rsid w:val="007A402C"/>
    <w:rsid w:val="007A4687"/>
    <w:rsid w:val="007A4B16"/>
    <w:rsid w:val="007A58CE"/>
    <w:rsid w:val="007A627A"/>
    <w:rsid w:val="007A634A"/>
    <w:rsid w:val="007A65A6"/>
    <w:rsid w:val="007A6D09"/>
    <w:rsid w:val="007A6D77"/>
    <w:rsid w:val="007A7488"/>
    <w:rsid w:val="007A7CE5"/>
    <w:rsid w:val="007B00F1"/>
    <w:rsid w:val="007B11FA"/>
    <w:rsid w:val="007B15E5"/>
    <w:rsid w:val="007B237C"/>
    <w:rsid w:val="007B296E"/>
    <w:rsid w:val="007B2E20"/>
    <w:rsid w:val="007B353C"/>
    <w:rsid w:val="007B3B92"/>
    <w:rsid w:val="007B3ECC"/>
    <w:rsid w:val="007B401C"/>
    <w:rsid w:val="007B40A5"/>
    <w:rsid w:val="007B4591"/>
    <w:rsid w:val="007B4A41"/>
    <w:rsid w:val="007B6693"/>
    <w:rsid w:val="007B68A6"/>
    <w:rsid w:val="007B6A42"/>
    <w:rsid w:val="007B751D"/>
    <w:rsid w:val="007B76AD"/>
    <w:rsid w:val="007B7D1C"/>
    <w:rsid w:val="007C04EB"/>
    <w:rsid w:val="007C1D0F"/>
    <w:rsid w:val="007C1FBA"/>
    <w:rsid w:val="007C381E"/>
    <w:rsid w:val="007C3C26"/>
    <w:rsid w:val="007C3C93"/>
    <w:rsid w:val="007C42DE"/>
    <w:rsid w:val="007C47D3"/>
    <w:rsid w:val="007C4CC2"/>
    <w:rsid w:val="007C55B2"/>
    <w:rsid w:val="007C6711"/>
    <w:rsid w:val="007C67D4"/>
    <w:rsid w:val="007C68A9"/>
    <w:rsid w:val="007C6EC7"/>
    <w:rsid w:val="007C7095"/>
    <w:rsid w:val="007C77FD"/>
    <w:rsid w:val="007D0E4F"/>
    <w:rsid w:val="007D14DE"/>
    <w:rsid w:val="007D151E"/>
    <w:rsid w:val="007D1D93"/>
    <w:rsid w:val="007D2427"/>
    <w:rsid w:val="007D2EAE"/>
    <w:rsid w:val="007D332F"/>
    <w:rsid w:val="007D4C16"/>
    <w:rsid w:val="007D5183"/>
    <w:rsid w:val="007D545B"/>
    <w:rsid w:val="007D595D"/>
    <w:rsid w:val="007D5CDD"/>
    <w:rsid w:val="007D60D6"/>
    <w:rsid w:val="007D68F4"/>
    <w:rsid w:val="007D774D"/>
    <w:rsid w:val="007D7CA7"/>
    <w:rsid w:val="007E0255"/>
    <w:rsid w:val="007E0386"/>
    <w:rsid w:val="007E06E4"/>
    <w:rsid w:val="007E0DB3"/>
    <w:rsid w:val="007E20CE"/>
    <w:rsid w:val="007E2594"/>
    <w:rsid w:val="007E3867"/>
    <w:rsid w:val="007E3FDF"/>
    <w:rsid w:val="007E4F4B"/>
    <w:rsid w:val="007E64CA"/>
    <w:rsid w:val="007E6E89"/>
    <w:rsid w:val="007E71F9"/>
    <w:rsid w:val="007E7466"/>
    <w:rsid w:val="007E7EE7"/>
    <w:rsid w:val="007E7F27"/>
    <w:rsid w:val="007E7FDB"/>
    <w:rsid w:val="007F086D"/>
    <w:rsid w:val="007F0EAF"/>
    <w:rsid w:val="007F167D"/>
    <w:rsid w:val="007F1F97"/>
    <w:rsid w:val="007F2621"/>
    <w:rsid w:val="007F2BB0"/>
    <w:rsid w:val="007F32C6"/>
    <w:rsid w:val="007F3782"/>
    <w:rsid w:val="007F457E"/>
    <w:rsid w:val="007F475D"/>
    <w:rsid w:val="007F5358"/>
    <w:rsid w:val="007F53F1"/>
    <w:rsid w:val="007F665E"/>
    <w:rsid w:val="007F6F9B"/>
    <w:rsid w:val="007F6FD9"/>
    <w:rsid w:val="007F799A"/>
    <w:rsid w:val="008002E9"/>
    <w:rsid w:val="00801573"/>
    <w:rsid w:val="0080180B"/>
    <w:rsid w:val="008022A2"/>
    <w:rsid w:val="00802DFB"/>
    <w:rsid w:val="008037A3"/>
    <w:rsid w:val="008038B8"/>
    <w:rsid w:val="00804114"/>
    <w:rsid w:val="00805246"/>
    <w:rsid w:val="00805C22"/>
    <w:rsid w:val="00805C5A"/>
    <w:rsid w:val="00805E25"/>
    <w:rsid w:val="00807369"/>
    <w:rsid w:val="00807EA7"/>
    <w:rsid w:val="00810F56"/>
    <w:rsid w:val="00811215"/>
    <w:rsid w:val="00811508"/>
    <w:rsid w:val="008126AD"/>
    <w:rsid w:val="00812E21"/>
    <w:rsid w:val="008138F0"/>
    <w:rsid w:val="008140DF"/>
    <w:rsid w:val="00814575"/>
    <w:rsid w:val="0081565F"/>
    <w:rsid w:val="00815B8B"/>
    <w:rsid w:val="00815C9A"/>
    <w:rsid w:val="00816666"/>
    <w:rsid w:val="008169F4"/>
    <w:rsid w:val="00816BA5"/>
    <w:rsid w:val="00816DA9"/>
    <w:rsid w:val="008174FD"/>
    <w:rsid w:val="00817807"/>
    <w:rsid w:val="00817D18"/>
    <w:rsid w:val="00817FEA"/>
    <w:rsid w:val="0082004F"/>
    <w:rsid w:val="00820B19"/>
    <w:rsid w:val="008216F3"/>
    <w:rsid w:val="00823317"/>
    <w:rsid w:val="0082374F"/>
    <w:rsid w:val="008238B6"/>
    <w:rsid w:val="00824003"/>
    <w:rsid w:val="008241C0"/>
    <w:rsid w:val="00824328"/>
    <w:rsid w:val="00824354"/>
    <w:rsid w:val="008247B0"/>
    <w:rsid w:val="00824907"/>
    <w:rsid w:val="00824C1C"/>
    <w:rsid w:val="00825580"/>
    <w:rsid w:val="00825C18"/>
    <w:rsid w:val="0082611B"/>
    <w:rsid w:val="00826689"/>
    <w:rsid w:val="008272DB"/>
    <w:rsid w:val="008274E6"/>
    <w:rsid w:val="008275A7"/>
    <w:rsid w:val="00827EF0"/>
    <w:rsid w:val="008308FE"/>
    <w:rsid w:val="00830C1C"/>
    <w:rsid w:val="00830CBF"/>
    <w:rsid w:val="00831159"/>
    <w:rsid w:val="008314F1"/>
    <w:rsid w:val="00832961"/>
    <w:rsid w:val="00832A41"/>
    <w:rsid w:val="008335BF"/>
    <w:rsid w:val="00833844"/>
    <w:rsid w:val="00834029"/>
    <w:rsid w:val="00834318"/>
    <w:rsid w:val="008346BF"/>
    <w:rsid w:val="008348F0"/>
    <w:rsid w:val="00834B58"/>
    <w:rsid w:val="00834C5B"/>
    <w:rsid w:val="00835478"/>
    <w:rsid w:val="00835AEE"/>
    <w:rsid w:val="00835B88"/>
    <w:rsid w:val="008364BC"/>
    <w:rsid w:val="00836753"/>
    <w:rsid w:val="008377F6"/>
    <w:rsid w:val="00840042"/>
    <w:rsid w:val="00840638"/>
    <w:rsid w:val="00841486"/>
    <w:rsid w:val="00842293"/>
    <w:rsid w:val="008427B9"/>
    <w:rsid w:val="00842B3E"/>
    <w:rsid w:val="00842E86"/>
    <w:rsid w:val="0084379E"/>
    <w:rsid w:val="00844ED3"/>
    <w:rsid w:val="00845E00"/>
    <w:rsid w:val="00846614"/>
    <w:rsid w:val="008467FE"/>
    <w:rsid w:val="00846C0E"/>
    <w:rsid w:val="008472AC"/>
    <w:rsid w:val="00847C37"/>
    <w:rsid w:val="00850143"/>
    <w:rsid w:val="00850A10"/>
    <w:rsid w:val="00850BD4"/>
    <w:rsid w:val="0085117C"/>
    <w:rsid w:val="008511C2"/>
    <w:rsid w:val="008528F6"/>
    <w:rsid w:val="0085362A"/>
    <w:rsid w:val="0085482D"/>
    <w:rsid w:val="008549B1"/>
    <w:rsid w:val="00855108"/>
    <w:rsid w:val="0085675F"/>
    <w:rsid w:val="00860973"/>
    <w:rsid w:val="0086247A"/>
    <w:rsid w:val="0086304F"/>
    <w:rsid w:val="008631DA"/>
    <w:rsid w:val="00863334"/>
    <w:rsid w:val="00863792"/>
    <w:rsid w:val="00863A3C"/>
    <w:rsid w:val="0086419E"/>
    <w:rsid w:val="00864A43"/>
    <w:rsid w:val="00866817"/>
    <w:rsid w:val="008668BB"/>
    <w:rsid w:val="008672A1"/>
    <w:rsid w:val="008677CC"/>
    <w:rsid w:val="008701BE"/>
    <w:rsid w:val="0087021E"/>
    <w:rsid w:val="008710AC"/>
    <w:rsid w:val="00871EC1"/>
    <w:rsid w:val="0087332B"/>
    <w:rsid w:val="00874102"/>
    <w:rsid w:val="00875F5E"/>
    <w:rsid w:val="00876093"/>
    <w:rsid w:val="0087627D"/>
    <w:rsid w:val="0087698F"/>
    <w:rsid w:val="00876BE0"/>
    <w:rsid w:val="00877512"/>
    <w:rsid w:val="00877A90"/>
    <w:rsid w:val="00877EF8"/>
    <w:rsid w:val="00877FBE"/>
    <w:rsid w:val="00880A6F"/>
    <w:rsid w:val="00880B50"/>
    <w:rsid w:val="008811CC"/>
    <w:rsid w:val="008817B3"/>
    <w:rsid w:val="00882896"/>
    <w:rsid w:val="00882B68"/>
    <w:rsid w:val="00882CB4"/>
    <w:rsid w:val="008836F1"/>
    <w:rsid w:val="008839A2"/>
    <w:rsid w:val="00883D5B"/>
    <w:rsid w:val="00883E9A"/>
    <w:rsid w:val="0088469D"/>
    <w:rsid w:val="008855C2"/>
    <w:rsid w:val="00885AA4"/>
    <w:rsid w:val="00885D9E"/>
    <w:rsid w:val="00886572"/>
    <w:rsid w:val="00886C2F"/>
    <w:rsid w:val="008877D4"/>
    <w:rsid w:val="00887C83"/>
    <w:rsid w:val="00890287"/>
    <w:rsid w:val="00890434"/>
    <w:rsid w:val="008908AD"/>
    <w:rsid w:val="008911B3"/>
    <w:rsid w:val="00891D74"/>
    <w:rsid w:val="00891EB8"/>
    <w:rsid w:val="0089214F"/>
    <w:rsid w:val="00892171"/>
    <w:rsid w:val="0089219E"/>
    <w:rsid w:val="0089224D"/>
    <w:rsid w:val="008931D6"/>
    <w:rsid w:val="0089358E"/>
    <w:rsid w:val="00893908"/>
    <w:rsid w:val="00893921"/>
    <w:rsid w:val="00893DAD"/>
    <w:rsid w:val="00894D30"/>
    <w:rsid w:val="008957D6"/>
    <w:rsid w:val="0089589D"/>
    <w:rsid w:val="008977FB"/>
    <w:rsid w:val="00897986"/>
    <w:rsid w:val="008A0263"/>
    <w:rsid w:val="008A0FCA"/>
    <w:rsid w:val="008A0FF6"/>
    <w:rsid w:val="008A15F0"/>
    <w:rsid w:val="008A1835"/>
    <w:rsid w:val="008A1887"/>
    <w:rsid w:val="008A1ACB"/>
    <w:rsid w:val="008A1B2C"/>
    <w:rsid w:val="008A26D8"/>
    <w:rsid w:val="008A2916"/>
    <w:rsid w:val="008A2B16"/>
    <w:rsid w:val="008A33B5"/>
    <w:rsid w:val="008A474B"/>
    <w:rsid w:val="008A52EB"/>
    <w:rsid w:val="008A5C40"/>
    <w:rsid w:val="008A6B4F"/>
    <w:rsid w:val="008A6DF6"/>
    <w:rsid w:val="008A786A"/>
    <w:rsid w:val="008A7ECC"/>
    <w:rsid w:val="008A7EDF"/>
    <w:rsid w:val="008B00C2"/>
    <w:rsid w:val="008B0775"/>
    <w:rsid w:val="008B08F9"/>
    <w:rsid w:val="008B0DE6"/>
    <w:rsid w:val="008B15A6"/>
    <w:rsid w:val="008B22E3"/>
    <w:rsid w:val="008B29EF"/>
    <w:rsid w:val="008B2B28"/>
    <w:rsid w:val="008B2E12"/>
    <w:rsid w:val="008B2E20"/>
    <w:rsid w:val="008B3C2D"/>
    <w:rsid w:val="008B4488"/>
    <w:rsid w:val="008B49EC"/>
    <w:rsid w:val="008B4CD0"/>
    <w:rsid w:val="008B50AD"/>
    <w:rsid w:val="008B5136"/>
    <w:rsid w:val="008B63EC"/>
    <w:rsid w:val="008B6B31"/>
    <w:rsid w:val="008B6C6F"/>
    <w:rsid w:val="008B7416"/>
    <w:rsid w:val="008B781C"/>
    <w:rsid w:val="008B79A8"/>
    <w:rsid w:val="008B7B47"/>
    <w:rsid w:val="008C000A"/>
    <w:rsid w:val="008C005E"/>
    <w:rsid w:val="008C0248"/>
    <w:rsid w:val="008C03E0"/>
    <w:rsid w:val="008C08B2"/>
    <w:rsid w:val="008C090B"/>
    <w:rsid w:val="008C0912"/>
    <w:rsid w:val="008C1984"/>
    <w:rsid w:val="008C239A"/>
    <w:rsid w:val="008C2CB2"/>
    <w:rsid w:val="008C2E93"/>
    <w:rsid w:val="008C35FD"/>
    <w:rsid w:val="008C38E0"/>
    <w:rsid w:val="008C436E"/>
    <w:rsid w:val="008C43B0"/>
    <w:rsid w:val="008C4551"/>
    <w:rsid w:val="008C4B00"/>
    <w:rsid w:val="008C4BD2"/>
    <w:rsid w:val="008C55AA"/>
    <w:rsid w:val="008C5B12"/>
    <w:rsid w:val="008C6324"/>
    <w:rsid w:val="008C69DB"/>
    <w:rsid w:val="008C6AE3"/>
    <w:rsid w:val="008C6DBF"/>
    <w:rsid w:val="008C74AA"/>
    <w:rsid w:val="008C7848"/>
    <w:rsid w:val="008D0A8D"/>
    <w:rsid w:val="008D0CD1"/>
    <w:rsid w:val="008D0FE3"/>
    <w:rsid w:val="008D189D"/>
    <w:rsid w:val="008D2159"/>
    <w:rsid w:val="008D3254"/>
    <w:rsid w:val="008D3329"/>
    <w:rsid w:val="008D33FD"/>
    <w:rsid w:val="008D388B"/>
    <w:rsid w:val="008D38F9"/>
    <w:rsid w:val="008D41E9"/>
    <w:rsid w:val="008D4479"/>
    <w:rsid w:val="008D4EBA"/>
    <w:rsid w:val="008D53F4"/>
    <w:rsid w:val="008D597B"/>
    <w:rsid w:val="008D5D00"/>
    <w:rsid w:val="008D67BF"/>
    <w:rsid w:val="008D69C6"/>
    <w:rsid w:val="008E075C"/>
    <w:rsid w:val="008E136B"/>
    <w:rsid w:val="008E1379"/>
    <w:rsid w:val="008E1BBD"/>
    <w:rsid w:val="008E1D62"/>
    <w:rsid w:val="008E20EF"/>
    <w:rsid w:val="008E2ACA"/>
    <w:rsid w:val="008E2FC6"/>
    <w:rsid w:val="008E3443"/>
    <w:rsid w:val="008E37D4"/>
    <w:rsid w:val="008E3984"/>
    <w:rsid w:val="008E4043"/>
    <w:rsid w:val="008E4587"/>
    <w:rsid w:val="008E47BA"/>
    <w:rsid w:val="008E47CA"/>
    <w:rsid w:val="008E523E"/>
    <w:rsid w:val="008E5D5F"/>
    <w:rsid w:val="008E5FCC"/>
    <w:rsid w:val="008E6016"/>
    <w:rsid w:val="008E6522"/>
    <w:rsid w:val="008E6D22"/>
    <w:rsid w:val="008E703C"/>
    <w:rsid w:val="008E737A"/>
    <w:rsid w:val="008E7D82"/>
    <w:rsid w:val="008E7F6E"/>
    <w:rsid w:val="008F04F0"/>
    <w:rsid w:val="008F050E"/>
    <w:rsid w:val="008F0906"/>
    <w:rsid w:val="008F0A11"/>
    <w:rsid w:val="008F0B9E"/>
    <w:rsid w:val="008F132C"/>
    <w:rsid w:val="008F1433"/>
    <w:rsid w:val="008F1D9A"/>
    <w:rsid w:val="008F27ED"/>
    <w:rsid w:val="008F2FE5"/>
    <w:rsid w:val="008F360A"/>
    <w:rsid w:val="008F375C"/>
    <w:rsid w:val="008F4BB3"/>
    <w:rsid w:val="008F55AB"/>
    <w:rsid w:val="008F5BAA"/>
    <w:rsid w:val="008F692D"/>
    <w:rsid w:val="008F6B49"/>
    <w:rsid w:val="008F6C0B"/>
    <w:rsid w:val="0090015F"/>
    <w:rsid w:val="00900E1C"/>
    <w:rsid w:val="00900E9D"/>
    <w:rsid w:val="009010A3"/>
    <w:rsid w:val="00901D40"/>
    <w:rsid w:val="00902810"/>
    <w:rsid w:val="0090284D"/>
    <w:rsid w:val="009030AD"/>
    <w:rsid w:val="0090317F"/>
    <w:rsid w:val="0090364D"/>
    <w:rsid w:val="009038B3"/>
    <w:rsid w:val="009040D9"/>
    <w:rsid w:val="009050A8"/>
    <w:rsid w:val="00905585"/>
    <w:rsid w:val="00905A04"/>
    <w:rsid w:val="00905D16"/>
    <w:rsid w:val="00905F5F"/>
    <w:rsid w:val="0090634C"/>
    <w:rsid w:val="00906C58"/>
    <w:rsid w:val="009070F6"/>
    <w:rsid w:val="0090752B"/>
    <w:rsid w:val="00907CE2"/>
    <w:rsid w:val="00907EB5"/>
    <w:rsid w:val="00910C74"/>
    <w:rsid w:val="0091130C"/>
    <w:rsid w:val="009129F8"/>
    <w:rsid w:val="00914690"/>
    <w:rsid w:val="009151C8"/>
    <w:rsid w:val="00915C2F"/>
    <w:rsid w:val="00915DFF"/>
    <w:rsid w:val="00915F74"/>
    <w:rsid w:val="00916913"/>
    <w:rsid w:val="00916A9D"/>
    <w:rsid w:val="00916C1C"/>
    <w:rsid w:val="009171CF"/>
    <w:rsid w:val="009173DE"/>
    <w:rsid w:val="009176EB"/>
    <w:rsid w:val="00917A2E"/>
    <w:rsid w:val="00917B2F"/>
    <w:rsid w:val="00917EF0"/>
    <w:rsid w:val="00917F29"/>
    <w:rsid w:val="00920E37"/>
    <w:rsid w:val="00921822"/>
    <w:rsid w:val="00921D59"/>
    <w:rsid w:val="0092208E"/>
    <w:rsid w:val="00923ADD"/>
    <w:rsid w:val="00923DD1"/>
    <w:rsid w:val="00923FFD"/>
    <w:rsid w:val="00924797"/>
    <w:rsid w:val="00925C30"/>
    <w:rsid w:val="009260EB"/>
    <w:rsid w:val="0092630C"/>
    <w:rsid w:val="009269EB"/>
    <w:rsid w:val="00926C4A"/>
    <w:rsid w:val="00927A70"/>
    <w:rsid w:val="00930C79"/>
    <w:rsid w:val="00930E6B"/>
    <w:rsid w:val="00931049"/>
    <w:rsid w:val="00931473"/>
    <w:rsid w:val="00931C82"/>
    <w:rsid w:val="00931DB5"/>
    <w:rsid w:val="00932EFF"/>
    <w:rsid w:val="0093393B"/>
    <w:rsid w:val="00933D7A"/>
    <w:rsid w:val="00934094"/>
    <w:rsid w:val="00934429"/>
    <w:rsid w:val="00935331"/>
    <w:rsid w:val="009357F5"/>
    <w:rsid w:val="00935983"/>
    <w:rsid w:val="00935FC4"/>
    <w:rsid w:val="00936A26"/>
    <w:rsid w:val="00936C68"/>
    <w:rsid w:val="00937091"/>
    <w:rsid w:val="0093756C"/>
    <w:rsid w:val="00937FF5"/>
    <w:rsid w:val="00940574"/>
    <w:rsid w:val="00940E49"/>
    <w:rsid w:val="00940F45"/>
    <w:rsid w:val="0094126E"/>
    <w:rsid w:val="009415C6"/>
    <w:rsid w:val="009420E9"/>
    <w:rsid w:val="009425FE"/>
    <w:rsid w:val="009429D0"/>
    <w:rsid w:val="009434C8"/>
    <w:rsid w:val="0094484D"/>
    <w:rsid w:val="0094566C"/>
    <w:rsid w:val="009456B6"/>
    <w:rsid w:val="00945EEA"/>
    <w:rsid w:val="00946B60"/>
    <w:rsid w:val="00946D8C"/>
    <w:rsid w:val="00947E38"/>
    <w:rsid w:val="00947F00"/>
    <w:rsid w:val="009510ED"/>
    <w:rsid w:val="0095174E"/>
    <w:rsid w:val="00951E3C"/>
    <w:rsid w:val="00952A86"/>
    <w:rsid w:val="009535AD"/>
    <w:rsid w:val="00954374"/>
    <w:rsid w:val="009543BA"/>
    <w:rsid w:val="0095490C"/>
    <w:rsid w:val="00954DF3"/>
    <w:rsid w:val="00954EFF"/>
    <w:rsid w:val="00955095"/>
    <w:rsid w:val="00955123"/>
    <w:rsid w:val="00955516"/>
    <w:rsid w:val="009559CB"/>
    <w:rsid w:val="00957AB4"/>
    <w:rsid w:val="00957B1A"/>
    <w:rsid w:val="00960492"/>
    <w:rsid w:val="0096094C"/>
    <w:rsid w:val="00960BFA"/>
    <w:rsid w:val="00961D29"/>
    <w:rsid w:val="00961F87"/>
    <w:rsid w:val="0096277A"/>
    <w:rsid w:val="009627DD"/>
    <w:rsid w:val="00962C19"/>
    <w:rsid w:val="00963165"/>
    <w:rsid w:val="009636BF"/>
    <w:rsid w:val="00963C9D"/>
    <w:rsid w:val="00963EFA"/>
    <w:rsid w:val="00964284"/>
    <w:rsid w:val="0096499E"/>
    <w:rsid w:val="00964C3B"/>
    <w:rsid w:val="009650F2"/>
    <w:rsid w:val="00965162"/>
    <w:rsid w:val="00965699"/>
    <w:rsid w:val="00965896"/>
    <w:rsid w:val="00966276"/>
    <w:rsid w:val="009666F3"/>
    <w:rsid w:val="00967821"/>
    <w:rsid w:val="00967C1B"/>
    <w:rsid w:val="00967DFD"/>
    <w:rsid w:val="00967F97"/>
    <w:rsid w:val="009708B8"/>
    <w:rsid w:val="00971478"/>
    <w:rsid w:val="009718A9"/>
    <w:rsid w:val="009737A4"/>
    <w:rsid w:val="009745EF"/>
    <w:rsid w:val="009752B6"/>
    <w:rsid w:val="009756F6"/>
    <w:rsid w:val="009757A1"/>
    <w:rsid w:val="00975832"/>
    <w:rsid w:val="00977449"/>
    <w:rsid w:val="0098044E"/>
    <w:rsid w:val="009807F5"/>
    <w:rsid w:val="00980B27"/>
    <w:rsid w:val="00982802"/>
    <w:rsid w:val="009829F1"/>
    <w:rsid w:val="00983B45"/>
    <w:rsid w:val="00983C9C"/>
    <w:rsid w:val="00983D8E"/>
    <w:rsid w:val="00984250"/>
    <w:rsid w:val="00984D44"/>
    <w:rsid w:val="00985114"/>
    <w:rsid w:val="00985296"/>
    <w:rsid w:val="00985785"/>
    <w:rsid w:val="00986655"/>
    <w:rsid w:val="00986680"/>
    <w:rsid w:val="00986EC7"/>
    <w:rsid w:val="0098733A"/>
    <w:rsid w:val="0098757B"/>
    <w:rsid w:val="009877AA"/>
    <w:rsid w:val="00990931"/>
    <w:rsid w:val="00990C74"/>
    <w:rsid w:val="00991C30"/>
    <w:rsid w:val="00992027"/>
    <w:rsid w:val="009920D0"/>
    <w:rsid w:val="00992252"/>
    <w:rsid w:val="00992CDF"/>
    <w:rsid w:val="0099316B"/>
    <w:rsid w:val="00994B1E"/>
    <w:rsid w:val="00994D42"/>
    <w:rsid w:val="0099560F"/>
    <w:rsid w:val="0099663F"/>
    <w:rsid w:val="00996F7A"/>
    <w:rsid w:val="00997544"/>
    <w:rsid w:val="009A001A"/>
    <w:rsid w:val="009A02A3"/>
    <w:rsid w:val="009A06A8"/>
    <w:rsid w:val="009A13D6"/>
    <w:rsid w:val="009A251A"/>
    <w:rsid w:val="009A2868"/>
    <w:rsid w:val="009A2DC8"/>
    <w:rsid w:val="009A2DCB"/>
    <w:rsid w:val="009A38E7"/>
    <w:rsid w:val="009A4F16"/>
    <w:rsid w:val="009A5322"/>
    <w:rsid w:val="009A6019"/>
    <w:rsid w:val="009A6321"/>
    <w:rsid w:val="009A662D"/>
    <w:rsid w:val="009A6795"/>
    <w:rsid w:val="009A75F0"/>
    <w:rsid w:val="009A7D4D"/>
    <w:rsid w:val="009B0C02"/>
    <w:rsid w:val="009B0E4D"/>
    <w:rsid w:val="009B0E57"/>
    <w:rsid w:val="009B15AC"/>
    <w:rsid w:val="009B1829"/>
    <w:rsid w:val="009B1875"/>
    <w:rsid w:val="009B26A0"/>
    <w:rsid w:val="009B3367"/>
    <w:rsid w:val="009B34C0"/>
    <w:rsid w:val="009B48C9"/>
    <w:rsid w:val="009B53E8"/>
    <w:rsid w:val="009B56BF"/>
    <w:rsid w:val="009B5B67"/>
    <w:rsid w:val="009B6110"/>
    <w:rsid w:val="009B69C0"/>
    <w:rsid w:val="009B7FA3"/>
    <w:rsid w:val="009C0849"/>
    <w:rsid w:val="009C0D43"/>
    <w:rsid w:val="009C0DFB"/>
    <w:rsid w:val="009C1AB1"/>
    <w:rsid w:val="009C1FF2"/>
    <w:rsid w:val="009C2735"/>
    <w:rsid w:val="009C2CEC"/>
    <w:rsid w:val="009C2E64"/>
    <w:rsid w:val="009C2EE8"/>
    <w:rsid w:val="009C3038"/>
    <w:rsid w:val="009C3829"/>
    <w:rsid w:val="009C39B1"/>
    <w:rsid w:val="009C3AA9"/>
    <w:rsid w:val="009C47B5"/>
    <w:rsid w:val="009C4ADA"/>
    <w:rsid w:val="009C656B"/>
    <w:rsid w:val="009C6680"/>
    <w:rsid w:val="009C6738"/>
    <w:rsid w:val="009C683F"/>
    <w:rsid w:val="009C6CB3"/>
    <w:rsid w:val="009D0048"/>
    <w:rsid w:val="009D1C32"/>
    <w:rsid w:val="009D2096"/>
    <w:rsid w:val="009D2974"/>
    <w:rsid w:val="009D2ECD"/>
    <w:rsid w:val="009D2ED8"/>
    <w:rsid w:val="009D3426"/>
    <w:rsid w:val="009D4337"/>
    <w:rsid w:val="009D453A"/>
    <w:rsid w:val="009D476E"/>
    <w:rsid w:val="009D4DED"/>
    <w:rsid w:val="009D56C9"/>
    <w:rsid w:val="009D5D7E"/>
    <w:rsid w:val="009D5F59"/>
    <w:rsid w:val="009D697C"/>
    <w:rsid w:val="009D77F2"/>
    <w:rsid w:val="009D7842"/>
    <w:rsid w:val="009D78B4"/>
    <w:rsid w:val="009D7ABD"/>
    <w:rsid w:val="009D7F29"/>
    <w:rsid w:val="009E06E0"/>
    <w:rsid w:val="009E1D5E"/>
    <w:rsid w:val="009E431C"/>
    <w:rsid w:val="009E53D6"/>
    <w:rsid w:val="009E5E04"/>
    <w:rsid w:val="009E6069"/>
    <w:rsid w:val="009E61AC"/>
    <w:rsid w:val="009E6920"/>
    <w:rsid w:val="009E698A"/>
    <w:rsid w:val="009E7671"/>
    <w:rsid w:val="009E7676"/>
    <w:rsid w:val="009F002A"/>
    <w:rsid w:val="009F1C80"/>
    <w:rsid w:val="009F1FA8"/>
    <w:rsid w:val="009F2D27"/>
    <w:rsid w:val="009F32C9"/>
    <w:rsid w:val="009F343B"/>
    <w:rsid w:val="009F389A"/>
    <w:rsid w:val="009F3EDB"/>
    <w:rsid w:val="009F44D7"/>
    <w:rsid w:val="009F4711"/>
    <w:rsid w:val="009F49B7"/>
    <w:rsid w:val="009F4A88"/>
    <w:rsid w:val="009F4E15"/>
    <w:rsid w:val="009F50B9"/>
    <w:rsid w:val="009F56FE"/>
    <w:rsid w:val="009F5D26"/>
    <w:rsid w:val="009F6182"/>
    <w:rsid w:val="009F6B73"/>
    <w:rsid w:val="009F6F26"/>
    <w:rsid w:val="009F7827"/>
    <w:rsid w:val="009F7909"/>
    <w:rsid w:val="009F7BBC"/>
    <w:rsid w:val="00A00B0D"/>
    <w:rsid w:val="00A01B45"/>
    <w:rsid w:val="00A0258D"/>
    <w:rsid w:val="00A02842"/>
    <w:rsid w:val="00A03364"/>
    <w:rsid w:val="00A033BF"/>
    <w:rsid w:val="00A036B0"/>
    <w:rsid w:val="00A04382"/>
    <w:rsid w:val="00A04766"/>
    <w:rsid w:val="00A048CF"/>
    <w:rsid w:val="00A0503D"/>
    <w:rsid w:val="00A0525E"/>
    <w:rsid w:val="00A07063"/>
    <w:rsid w:val="00A074FA"/>
    <w:rsid w:val="00A076FF"/>
    <w:rsid w:val="00A07DAE"/>
    <w:rsid w:val="00A100B8"/>
    <w:rsid w:val="00A108BB"/>
    <w:rsid w:val="00A112C6"/>
    <w:rsid w:val="00A11836"/>
    <w:rsid w:val="00A11AA7"/>
    <w:rsid w:val="00A11B6C"/>
    <w:rsid w:val="00A1231A"/>
    <w:rsid w:val="00A13234"/>
    <w:rsid w:val="00A13E58"/>
    <w:rsid w:val="00A143D2"/>
    <w:rsid w:val="00A14596"/>
    <w:rsid w:val="00A14AF1"/>
    <w:rsid w:val="00A15E62"/>
    <w:rsid w:val="00A16AD0"/>
    <w:rsid w:val="00A17413"/>
    <w:rsid w:val="00A17BA8"/>
    <w:rsid w:val="00A17F49"/>
    <w:rsid w:val="00A205A8"/>
    <w:rsid w:val="00A20646"/>
    <w:rsid w:val="00A21620"/>
    <w:rsid w:val="00A219D8"/>
    <w:rsid w:val="00A21D36"/>
    <w:rsid w:val="00A22616"/>
    <w:rsid w:val="00A2388A"/>
    <w:rsid w:val="00A24053"/>
    <w:rsid w:val="00A24676"/>
    <w:rsid w:val="00A246D6"/>
    <w:rsid w:val="00A247A5"/>
    <w:rsid w:val="00A248EF"/>
    <w:rsid w:val="00A2496E"/>
    <w:rsid w:val="00A24A89"/>
    <w:rsid w:val="00A2571F"/>
    <w:rsid w:val="00A25ECD"/>
    <w:rsid w:val="00A25F99"/>
    <w:rsid w:val="00A26FEB"/>
    <w:rsid w:val="00A27030"/>
    <w:rsid w:val="00A27394"/>
    <w:rsid w:val="00A279E3"/>
    <w:rsid w:val="00A30286"/>
    <w:rsid w:val="00A30440"/>
    <w:rsid w:val="00A30A79"/>
    <w:rsid w:val="00A30C05"/>
    <w:rsid w:val="00A3133D"/>
    <w:rsid w:val="00A326B7"/>
    <w:rsid w:val="00A331B2"/>
    <w:rsid w:val="00A335BF"/>
    <w:rsid w:val="00A33C12"/>
    <w:rsid w:val="00A33CC3"/>
    <w:rsid w:val="00A3499F"/>
    <w:rsid w:val="00A34A2E"/>
    <w:rsid w:val="00A3509E"/>
    <w:rsid w:val="00A3539D"/>
    <w:rsid w:val="00A35674"/>
    <w:rsid w:val="00A358B8"/>
    <w:rsid w:val="00A37222"/>
    <w:rsid w:val="00A408EF"/>
    <w:rsid w:val="00A41263"/>
    <w:rsid w:val="00A42225"/>
    <w:rsid w:val="00A4230D"/>
    <w:rsid w:val="00A427E0"/>
    <w:rsid w:val="00A4335F"/>
    <w:rsid w:val="00A43F8F"/>
    <w:rsid w:val="00A443D7"/>
    <w:rsid w:val="00A4459E"/>
    <w:rsid w:val="00A46CBC"/>
    <w:rsid w:val="00A46ED6"/>
    <w:rsid w:val="00A47259"/>
    <w:rsid w:val="00A47CB1"/>
    <w:rsid w:val="00A506C1"/>
    <w:rsid w:val="00A50CDC"/>
    <w:rsid w:val="00A50D81"/>
    <w:rsid w:val="00A50DD7"/>
    <w:rsid w:val="00A51177"/>
    <w:rsid w:val="00A51EFC"/>
    <w:rsid w:val="00A52565"/>
    <w:rsid w:val="00A53612"/>
    <w:rsid w:val="00A53B1D"/>
    <w:rsid w:val="00A53C9E"/>
    <w:rsid w:val="00A5510F"/>
    <w:rsid w:val="00A5523D"/>
    <w:rsid w:val="00A552B0"/>
    <w:rsid w:val="00A55706"/>
    <w:rsid w:val="00A563C0"/>
    <w:rsid w:val="00A56DC2"/>
    <w:rsid w:val="00A56FDE"/>
    <w:rsid w:val="00A5758E"/>
    <w:rsid w:val="00A60506"/>
    <w:rsid w:val="00A60BF2"/>
    <w:rsid w:val="00A60E4A"/>
    <w:rsid w:val="00A613E4"/>
    <w:rsid w:val="00A618D3"/>
    <w:rsid w:val="00A61E59"/>
    <w:rsid w:val="00A62031"/>
    <w:rsid w:val="00A620F8"/>
    <w:rsid w:val="00A62611"/>
    <w:rsid w:val="00A629F6"/>
    <w:rsid w:val="00A62BCA"/>
    <w:rsid w:val="00A62E7F"/>
    <w:rsid w:val="00A63852"/>
    <w:rsid w:val="00A63959"/>
    <w:rsid w:val="00A63F62"/>
    <w:rsid w:val="00A64389"/>
    <w:rsid w:val="00A649F1"/>
    <w:rsid w:val="00A64D30"/>
    <w:rsid w:val="00A671B5"/>
    <w:rsid w:val="00A67435"/>
    <w:rsid w:val="00A676AB"/>
    <w:rsid w:val="00A67F26"/>
    <w:rsid w:val="00A710B0"/>
    <w:rsid w:val="00A716BD"/>
    <w:rsid w:val="00A71F63"/>
    <w:rsid w:val="00A73945"/>
    <w:rsid w:val="00A73A06"/>
    <w:rsid w:val="00A73A33"/>
    <w:rsid w:val="00A743B5"/>
    <w:rsid w:val="00A7485B"/>
    <w:rsid w:val="00A7518C"/>
    <w:rsid w:val="00A75553"/>
    <w:rsid w:val="00A756ED"/>
    <w:rsid w:val="00A7613A"/>
    <w:rsid w:val="00A762AA"/>
    <w:rsid w:val="00A7675F"/>
    <w:rsid w:val="00A77246"/>
    <w:rsid w:val="00A776EA"/>
    <w:rsid w:val="00A81072"/>
    <w:rsid w:val="00A813C5"/>
    <w:rsid w:val="00A8140E"/>
    <w:rsid w:val="00A81533"/>
    <w:rsid w:val="00A81B65"/>
    <w:rsid w:val="00A825C3"/>
    <w:rsid w:val="00A8276D"/>
    <w:rsid w:val="00A82982"/>
    <w:rsid w:val="00A832B6"/>
    <w:rsid w:val="00A83AA5"/>
    <w:rsid w:val="00A83BF6"/>
    <w:rsid w:val="00A8443E"/>
    <w:rsid w:val="00A84BDD"/>
    <w:rsid w:val="00A86042"/>
    <w:rsid w:val="00A8637B"/>
    <w:rsid w:val="00A865EE"/>
    <w:rsid w:val="00A867A9"/>
    <w:rsid w:val="00A86B73"/>
    <w:rsid w:val="00A87198"/>
    <w:rsid w:val="00A87CDE"/>
    <w:rsid w:val="00A87E6C"/>
    <w:rsid w:val="00A90F92"/>
    <w:rsid w:val="00A915B4"/>
    <w:rsid w:val="00A91AE0"/>
    <w:rsid w:val="00A91B89"/>
    <w:rsid w:val="00A92069"/>
    <w:rsid w:val="00A9260E"/>
    <w:rsid w:val="00A92BC9"/>
    <w:rsid w:val="00A93632"/>
    <w:rsid w:val="00A9370E"/>
    <w:rsid w:val="00A93840"/>
    <w:rsid w:val="00A93AC4"/>
    <w:rsid w:val="00A93F94"/>
    <w:rsid w:val="00A94B7A"/>
    <w:rsid w:val="00A95633"/>
    <w:rsid w:val="00A956A4"/>
    <w:rsid w:val="00A967F1"/>
    <w:rsid w:val="00AA041B"/>
    <w:rsid w:val="00AA0888"/>
    <w:rsid w:val="00AA0B10"/>
    <w:rsid w:val="00AA102A"/>
    <w:rsid w:val="00AA1040"/>
    <w:rsid w:val="00AA11F2"/>
    <w:rsid w:val="00AA122C"/>
    <w:rsid w:val="00AA1451"/>
    <w:rsid w:val="00AA1AA0"/>
    <w:rsid w:val="00AA1AEB"/>
    <w:rsid w:val="00AA1E67"/>
    <w:rsid w:val="00AA26C1"/>
    <w:rsid w:val="00AA2840"/>
    <w:rsid w:val="00AA33BB"/>
    <w:rsid w:val="00AA4228"/>
    <w:rsid w:val="00AA449D"/>
    <w:rsid w:val="00AA459C"/>
    <w:rsid w:val="00AA5800"/>
    <w:rsid w:val="00AA6514"/>
    <w:rsid w:val="00AA699F"/>
    <w:rsid w:val="00AA6F46"/>
    <w:rsid w:val="00AA7545"/>
    <w:rsid w:val="00AA77AD"/>
    <w:rsid w:val="00AA7E26"/>
    <w:rsid w:val="00AA7E29"/>
    <w:rsid w:val="00AB02FF"/>
    <w:rsid w:val="00AB037A"/>
    <w:rsid w:val="00AB0451"/>
    <w:rsid w:val="00AB0F92"/>
    <w:rsid w:val="00AB1297"/>
    <w:rsid w:val="00AB1507"/>
    <w:rsid w:val="00AB175E"/>
    <w:rsid w:val="00AB2335"/>
    <w:rsid w:val="00AB254A"/>
    <w:rsid w:val="00AB26D2"/>
    <w:rsid w:val="00AB2764"/>
    <w:rsid w:val="00AB3029"/>
    <w:rsid w:val="00AB321A"/>
    <w:rsid w:val="00AB3812"/>
    <w:rsid w:val="00AB3A75"/>
    <w:rsid w:val="00AB5148"/>
    <w:rsid w:val="00AB5EC6"/>
    <w:rsid w:val="00AB5F61"/>
    <w:rsid w:val="00AB6B27"/>
    <w:rsid w:val="00AB6C04"/>
    <w:rsid w:val="00AB6E66"/>
    <w:rsid w:val="00AB7AEE"/>
    <w:rsid w:val="00AB7D10"/>
    <w:rsid w:val="00AC03FA"/>
    <w:rsid w:val="00AC105D"/>
    <w:rsid w:val="00AC12E3"/>
    <w:rsid w:val="00AC1502"/>
    <w:rsid w:val="00AC2490"/>
    <w:rsid w:val="00AC2611"/>
    <w:rsid w:val="00AC2967"/>
    <w:rsid w:val="00AC2A77"/>
    <w:rsid w:val="00AC3932"/>
    <w:rsid w:val="00AC44F5"/>
    <w:rsid w:val="00AC61CA"/>
    <w:rsid w:val="00AC621F"/>
    <w:rsid w:val="00AC68ED"/>
    <w:rsid w:val="00AC6E92"/>
    <w:rsid w:val="00AC7F7F"/>
    <w:rsid w:val="00AD00B6"/>
    <w:rsid w:val="00AD0155"/>
    <w:rsid w:val="00AD0304"/>
    <w:rsid w:val="00AD0835"/>
    <w:rsid w:val="00AD0CFF"/>
    <w:rsid w:val="00AD1537"/>
    <w:rsid w:val="00AD17A6"/>
    <w:rsid w:val="00AD1935"/>
    <w:rsid w:val="00AD1DE1"/>
    <w:rsid w:val="00AD1F6B"/>
    <w:rsid w:val="00AD2358"/>
    <w:rsid w:val="00AD2583"/>
    <w:rsid w:val="00AD2B44"/>
    <w:rsid w:val="00AD2D27"/>
    <w:rsid w:val="00AD4C76"/>
    <w:rsid w:val="00AD50CA"/>
    <w:rsid w:val="00AD5383"/>
    <w:rsid w:val="00AD5B4A"/>
    <w:rsid w:val="00AD64FC"/>
    <w:rsid w:val="00AD6DF7"/>
    <w:rsid w:val="00AD7357"/>
    <w:rsid w:val="00AD7782"/>
    <w:rsid w:val="00AE0EEB"/>
    <w:rsid w:val="00AE1224"/>
    <w:rsid w:val="00AE13FB"/>
    <w:rsid w:val="00AE16FB"/>
    <w:rsid w:val="00AE1B40"/>
    <w:rsid w:val="00AE1F3D"/>
    <w:rsid w:val="00AE1F77"/>
    <w:rsid w:val="00AE25BA"/>
    <w:rsid w:val="00AE25C7"/>
    <w:rsid w:val="00AE2C8B"/>
    <w:rsid w:val="00AE3050"/>
    <w:rsid w:val="00AE433C"/>
    <w:rsid w:val="00AE439B"/>
    <w:rsid w:val="00AE586B"/>
    <w:rsid w:val="00AE6EE5"/>
    <w:rsid w:val="00AE6F01"/>
    <w:rsid w:val="00AE7542"/>
    <w:rsid w:val="00AE7BAE"/>
    <w:rsid w:val="00AF0992"/>
    <w:rsid w:val="00AF10AF"/>
    <w:rsid w:val="00AF175A"/>
    <w:rsid w:val="00AF1A2A"/>
    <w:rsid w:val="00AF1B9B"/>
    <w:rsid w:val="00AF1D8D"/>
    <w:rsid w:val="00AF1E68"/>
    <w:rsid w:val="00AF2271"/>
    <w:rsid w:val="00AF281F"/>
    <w:rsid w:val="00AF2DF2"/>
    <w:rsid w:val="00AF311A"/>
    <w:rsid w:val="00AF33F4"/>
    <w:rsid w:val="00AF454A"/>
    <w:rsid w:val="00AF4B6A"/>
    <w:rsid w:val="00AF4F91"/>
    <w:rsid w:val="00AF59DD"/>
    <w:rsid w:val="00AF642A"/>
    <w:rsid w:val="00AF6BCB"/>
    <w:rsid w:val="00B0006C"/>
    <w:rsid w:val="00B0069F"/>
    <w:rsid w:val="00B007AE"/>
    <w:rsid w:val="00B0152E"/>
    <w:rsid w:val="00B01958"/>
    <w:rsid w:val="00B01A71"/>
    <w:rsid w:val="00B02F77"/>
    <w:rsid w:val="00B0374F"/>
    <w:rsid w:val="00B03E96"/>
    <w:rsid w:val="00B04202"/>
    <w:rsid w:val="00B04DDD"/>
    <w:rsid w:val="00B04FC2"/>
    <w:rsid w:val="00B0518C"/>
    <w:rsid w:val="00B05477"/>
    <w:rsid w:val="00B05BA2"/>
    <w:rsid w:val="00B05F48"/>
    <w:rsid w:val="00B0626C"/>
    <w:rsid w:val="00B065C8"/>
    <w:rsid w:val="00B06BEA"/>
    <w:rsid w:val="00B07157"/>
    <w:rsid w:val="00B077BA"/>
    <w:rsid w:val="00B107D4"/>
    <w:rsid w:val="00B11196"/>
    <w:rsid w:val="00B115ED"/>
    <w:rsid w:val="00B11ED6"/>
    <w:rsid w:val="00B1266D"/>
    <w:rsid w:val="00B134E4"/>
    <w:rsid w:val="00B13EA8"/>
    <w:rsid w:val="00B14421"/>
    <w:rsid w:val="00B14802"/>
    <w:rsid w:val="00B15899"/>
    <w:rsid w:val="00B163E5"/>
    <w:rsid w:val="00B16812"/>
    <w:rsid w:val="00B16A3B"/>
    <w:rsid w:val="00B17CB6"/>
    <w:rsid w:val="00B2059C"/>
    <w:rsid w:val="00B2081C"/>
    <w:rsid w:val="00B20BA8"/>
    <w:rsid w:val="00B20C05"/>
    <w:rsid w:val="00B2107E"/>
    <w:rsid w:val="00B21863"/>
    <w:rsid w:val="00B2224C"/>
    <w:rsid w:val="00B22F40"/>
    <w:rsid w:val="00B23D89"/>
    <w:rsid w:val="00B240DB"/>
    <w:rsid w:val="00B2467D"/>
    <w:rsid w:val="00B24D27"/>
    <w:rsid w:val="00B252B9"/>
    <w:rsid w:val="00B253F8"/>
    <w:rsid w:val="00B2613F"/>
    <w:rsid w:val="00B263C0"/>
    <w:rsid w:val="00B26528"/>
    <w:rsid w:val="00B2660B"/>
    <w:rsid w:val="00B26E77"/>
    <w:rsid w:val="00B27729"/>
    <w:rsid w:val="00B27FF8"/>
    <w:rsid w:val="00B3006B"/>
    <w:rsid w:val="00B301BB"/>
    <w:rsid w:val="00B3053E"/>
    <w:rsid w:val="00B319F2"/>
    <w:rsid w:val="00B327AB"/>
    <w:rsid w:val="00B32E9D"/>
    <w:rsid w:val="00B331A7"/>
    <w:rsid w:val="00B33286"/>
    <w:rsid w:val="00B33412"/>
    <w:rsid w:val="00B33F42"/>
    <w:rsid w:val="00B34B26"/>
    <w:rsid w:val="00B35556"/>
    <w:rsid w:val="00B355C7"/>
    <w:rsid w:val="00B3579B"/>
    <w:rsid w:val="00B357BD"/>
    <w:rsid w:val="00B35F0B"/>
    <w:rsid w:val="00B37426"/>
    <w:rsid w:val="00B402CC"/>
    <w:rsid w:val="00B40E67"/>
    <w:rsid w:val="00B42826"/>
    <w:rsid w:val="00B42E49"/>
    <w:rsid w:val="00B43457"/>
    <w:rsid w:val="00B44BB4"/>
    <w:rsid w:val="00B451E0"/>
    <w:rsid w:val="00B4656E"/>
    <w:rsid w:val="00B46E37"/>
    <w:rsid w:val="00B4780E"/>
    <w:rsid w:val="00B47E32"/>
    <w:rsid w:val="00B510FE"/>
    <w:rsid w:val="00B5160C"/>
    <w:rsid w:val="00B5176B"/>
    <w:rsid w:val="00B538CB"/>
    <w:rsid w:val="00B540DE"/>
    <w:rsid w:val="00B54244"/>
    <w:rsid w:val="00B555F2"/>
    <w:rsid w:val="00B55B51"/>
    <w:rsid w:val="00B56301"/>
    <w:rsid w:val="00B56A53"/>
    <w:rsid w:val="00B56BCF"/>
    <w:rsid w:val="00B57183"/>
    <w:rsid w:val="00B575A0"/>
    <w:rsid w:val="00B609F4"/>
    <w:rsid w:val="00B60BA0"/>
    <w:rsid w:val="00B60BFF"/>
    <w:rsid w:val="00B61271"/>
    <w:rsid w:val="00B61AFF"/>
    <w:rsid w:val="00B61D03"/>
    <w:rsid w:val="00B6344D"/>
    <w:rsid w:val="00B63AB8"/>
    <w:rsid w:val="00B63BAF"/>
    <w:rsid w:val="00B64137"/>
    <w:rsid w:val="00B64176"/>
    <w:rsid w:val="00B643CE"/>
    <w:rsid w:val="00B64A16"/>
    <w:rsid w:val="00B64AFE"/>
    <w:rsid w:val="00B65E70"/>
    <w:rsid w:val="00B665CF"/>
    <w:rsid w:val="00B667EB"/>
    <w:rsid w:val="00B66C1F"/>
    <w:rsid w:val="00B66DFC"/>
    <w:rsid w:val="00B67147"/>
    <w:rsid w:val="00B67713"/>
    <w:rsid w:val="00B70954"/>
    <w:rsid w:val="00B7095C"/>
    <w:rsid w:val="00B71302"/>
    <w:rsid w:val="00B714F9"/>
    <w:rsid w:val="00B718DA"/>
    <w:rsid w:val="00B7228D"/>
    <w:rsid w:val="00B727F1"/>
    <w:rsid w:val="00B7458B"/>
    <w:rsid w:val="00B75814"/>
    <w:rsid w:val="00B75B96"/>
    <w:rsid w:val="00B76146"/>
    <w:rsid w:val="00B7713D"/>
    <w:rsid w:val="00B77543"/>
    <w:rsid w:val="00B77B91"/>
    <w:rsid w:val="00B77D73"/>
    <w:rsid w:val="00B80057"/>
    <w:rsid w:val="00B801C6"/>
    <w:rsid w:val="00B8023A"/>
    <w:rsid w:val="00B80694"/>
    <w:rsid w:val="00B80B3D"/>
    <w:rsid w:val="00B80C40"/>
    <w:rsid w:val="00B81633"/>
    <w:rsid w:val="00B835B2"/>
    <w:rsid w:val="00B8366A"/>
    <w:rsid w:val="00B83E26"/>
    <w:rsid w:val="00B83FFA"/>
    <w:rsid w:val="00B847CF"/>
    <w:rsid w:val="00B84895"/>
    <w:rsid w:val="00B848E8"/>
    <w:rsid w:val="00B84F09"/>
    <w:rsid w:val="00B8531A"/>
    <w:rsid w:val="00B86F84"/>
    <w:rsid w:val="00B87136"/>
    <w:rsid w:val="00B871B0"/>
    <w:rsid w:val="00B87A65"/>
    <w:rsid w:val="00B87C41"/>
    <w:rsid w:val="00B90154"/>
    <w:rsid w:val="00B90D2D"/>
    <w:rsid w:val="00B9110C"/>
    <w:rsid w:val="00B91EA4"/>
    <w:rsid w:val="00B92230"/>
    <w:rsid w:val="00B9251B"/>
    <w:rsid w:val="00B929FC"/>
    <w:rsid w:val="00B92A2D"/>
    <w:rsid w:val="00B92DBA"/>
    <w:rsid w:val="00B941AF"/>
    <w:rsid w:val="00B94301"/>
    <w:rsid w:val="00B94540"/>
    <w:rsid w:val="00B94598"/>
    <w:rsid w:val="00B9484B"/>
    <w:rsid w:val="00B96857"/>
    <w:rsid w:val="00BA0B86"/>
    <w:rsid w:val="00BA0FB2"/>
    <w:rsid w:val="00BA1770"/>
    <w:rsid w:val="00BA18BD"/>
    <w:rsid w:val="00BA2572"/>
    <w:rsid w:val="00BA2787"/>
    <w:rsid w:val="00BA2CF9"/>
    <w:rsid w:val="00BA322F"/>
    <w:rsid w:val="00BA3567"/>
    <w:rsid w:val="00BA37B9"/>
    <w:rsid w:val="00BA4D86"/>
    <w:rsid w:val="00BA6281"/>
    <w:rsid w:val="00BA64D2"/>
    <w:rsid w:val="00BA6BB5"/>
    <w:rsid w:val="00BA6CFA"/>
    <w:rsid w:val="00BA70AC"/>
    <w:rsid w:val="00BA73C6"/>
    <w:rsid w:val="00BA74CC"/>
    <w:rsid w:val="00BA7536"/>
    <w:rsid w:val="00BB0699"/>
    <w:rsid w:val="00BB0BAC"/>
    <w:rsid w:val="00BB0C3A"/>
    <w:rsid w:val="00BB11D2"/>
    <w:rsid w:val="00BB18B0"/>
    <w:rsid w:val="00BB22AD"/>
    <w:rsid w:val="00BB25F1"/>
    <w:rsid w:val="00BB2964"/>
    <w:rsid w:val="00BB329D"/>
    <w:rsid w:val="00BB3B46"/>
    <w:rsid w:val="00BB3C4B"/>
    <w:rsid w:val="00BB3D09"/>
    <w:rsid w:val="00BB4489"/>
    <w:rsid w:val="00BB4512"/>
    <w:rsid w:val="00BB466D"/>
    <w:rsid w:val="00BB4D25"/>
    <w:rsid w:val="00BB5692"/>
    <w:rsid w:val="00BB5BE0"/>
    <w:rsid w:val="00BB6604"/>
    <w:rsid w:val="00BB672F"/>
    <w:rsid w:val="00BB686D"/>
    <w:rsid w:val="00BB6FF0"/>
    <w:rsid w:val="00BB718B"/>
    <w:rsid w:val="00BB76FA"/>
    <w:rsid w:val="00BB7947"/>
    <w:rsid w:val="00BC001A"/>
    <w:rsid w:val="00BC151C"/>
    <w:rsid w:val="00BC19C7"/>
    <w:rsid w:val="00BC2696"/>
    <w:rsid w:val="00BC3349"/>
    <w:rsid w:val="00BC33D5"/>
    <w:rsid w:val="00BC399A"/>
    <w:rsid w:val="00BC3A4F"/>
    <w:rsid w:val="00BC4DFE"/>
    <w:rsid w:val="00BC51C2"/>
    <w:rsid w:val="00BC6194"/>
    <w:rsid w:val="00BC61B3"/>
    <w:rsid w:val="00BC6A0B"/>
    <w:rsid w:val="00BC6D74"/>
    <w:rsid w:val="00BC6FC4"/>
    <w:rsid w:val="00BD01D1"/>
    <w:rsid w:val="00BD1403"/>
    <w:rsid w:val="00BD1821"/>
    <w:rsid w:val="00BD3240"/>
    <w:rsid w:val="00BD35F7"/>
    <w:rsid w:val="00BD4248"/>
    <w:rsid w:val="00BD47D2"/>
    <w:rsid w:val="00BD4A9C"/>
    <w:rsid w:val="00BD6635"/>
    <w:rsid w:val="00BD6785"/>
    <w:rsid w:val="00BD6F54"/>
    <w:rsid w:val="00BD78F0"/>
    <w:rsid w:val="00BD7FBC"/>
    <w:rsid w:val="00BE0F38"/>
    <w:rsid w:val="00BE167B"/>
    <w:rsid w:val="00BE1B6C"/>
    <w:rsid w:val="00BE20FC"/>
    <w:rsid w:val="00BE22E1"/>
    <w:rsid w:val="00BE231A"/>
    <w:rsid w:val="00BE2375"/>
    <w:rsid w:val="00BE258A"/>
    <w:rsid w:val="00BE25C4"/>
    <w:rsid w:val="00BE2CBB"/>
    <w:rsid w:val="00BE329C"/>
    <w:rsid w:val="00BE3613"/>
    <w:rsid w:val="00BE3E51"/>
    <w:rsid w:val="00BE4029"/>
    <w:rsid w:val="00BE49EA"/>
    <w:rsid w:val="00BE50B2"/>
    <w:rsid w:val="00BE562C"/>
    <w:rsid w:val="00BE600E"/>
    <w:rsid w:val="00BE6C70"/>
    <w:rsid w:val="00BE6E45"/>
    <w:rsid w:val="00BE6F13"/>
    <w:rsid w:val="00BE7128"/>
    <w:rsid w:val="00BE71E3"/>
    <w:rsid w:val="00BE74DC"/>
    <w:rsid w:val="00BE750D"/>
    <w:rsid w:val="00BE7EEA"/>
    <w:rsid w:val="00BF0ED9"/>
    <w:rsid w:val="00BF1047"/>
    <w:rsid w:val="00BF12B8"/>
    <w:rsid w:val="00BF12DC"/>
    <w:rsid w:val="00BF13C8"/>
    <w:rsid w:val="00BF22CC"/>
    <w:rsid w:val="00BF2922"/>
    <w:rsid w:val="00BF333A"/>
    <w:rsid w:val="00BF3EE6"/>
    <w:rsid w:val="00BF40D6"/>
    <w:rsid w:val="00BF489F"/>
    <w:rsid w:val="00BF4F76"/>
    <w:rsid w:val="00BF5098"/>
    <w:rsid w:val="00C000DD"/>
    <w:rsid w:val="00C00961"/>
    <w:rsid w:val="00C01C75"/>
    <w:rsid w:val="00C02934"/>
    <w:rsid w:val="00C02CB7"/>
    <w:rsid w:val="00C04037"/>
    <w:rsid w:val="00C040C3"/>
    <w:rsid w:val="00C041D0"/>
    <w:rsid w:val="00C042B2"/>
    <w:rsid w:val="00C04420"/>
    <w:rsid w:val="00C04DD7"/>
    <w:rsid w:val="00C05E84"/>
    <w:rsid w:val="00C06281"/>
    <w:rsid w:val="00C063A3"/>
    <w:rsid w:val="00C06BA8"/>
    <w:rsid w:val="00C06FAC"/>
    <w:rsid w:val="00C0776A"/>
    <w:rsid w:val="00C1011C"/>
    <w:rsid w:val="00C108B9"/>
    <w:rsid w:val="00C10DC9"/>
    <w:rsid w:val="00C1203A"/>
    <w:rsid w:val="00C12176"/>
    <w:rsid w:val="00C1239A"/>
    <w:rsid w:val="00C126E5"/>
    <w:rsid w:val="00C12F90"/>
    <w:rsid w:val="00C1351C"/>
    <w:rsid w:val="00C13A47"/>
    <w:rsid w:val="00C13DFC"/>
    <w:rsid w:val="00C13F0B"/>
    <w:rsid w:val="00C140FB"/>
    <w:rsid w:val="00C1412B"/>
    <w:rsid w:val="00C14585"/>
    <w:rsid w:val="00C14C26"/>
    <w:rsid w:val="00C152BB"/>
    <w:rsid w:val="00C163C4"/>
    <w:rsid w:val="00C164A4"/>
    <w:rsid w:val="00C1659A"/>
    <w:rsid w:val="00C1675A"/>
    <w:rsid w:val="00C16C1E"/>
    <w:rsid w:val="00C16D06"/>
    <w:rsid w:val="00C17938"/>
    <w:rsid w:val="00C17C8E"/>
    <w:rsid w:val="00C17D95"/>
    <w:rsid w:val="00C2003F"/>
    <w:rsid w:val="00C20042"/>
    <w:rsid w:val="00C20B94"/>
    <w:rsid w:val="00C21E75"/>
    <w:rsid w:val="00C22D18"/>
    <w:rsid w:val="00C22FD7"/>
    <w:rsid w:val="00C231C1"/>
    <w:rsid w:val="00C23DB0"/>
    <w:rsid w:val="00C24F37"/>
    <w:rsid w:val="00C26854"/>
    <w:rsid w:val="00C26E0C"/>
    <w:rsid w:val="00C26E4B"/>
    <w:rsid w:val="00C26ECC"/>
    <w:rsid w:val="00C27B83"/>
    <w:rsid w:val="00C27C1E"/>
    <w:rsid w:val="00C27C87"/>
    <w:rsid w:val="00C27EC0"/>
    <w:rsid w:val="00C30749"/>
    <w:rsid w:val="00C3099F"/>
    <w:rsid w:val="00C30C11"/>
    <w:rsid w:val="00C3183B"/>
    <w:rsid w:val="00C31E2C"/>
    <w:rsid w:val="00C32A4B"/>
    <w:rsid w:val="00C32E16"/>
    <w:rsid w:val="00C3315E"/>
    <w:rsid w:val="00C33325"/>
    <w:rsid w:val="00C3341A"/>
    <w:rsid w:val="00C3345B"/>
    <w:rsid w:val="00C33A93"/>
    <w:rsid w:val="00C33A9D"/>
    <w:rsid w:val="00C33B6D"/>
    <w:rsid w:val="00C33CA1"/>
    <w:rsid w:val="00C33E58"/>
    <w:rsid w:val="00C34374"/>
    <w:rsid w:val="00C352B3"/>
    <w:rsid w:val="00C3590D"/>
    <w:rsid w:val="00C35AB0"/>
    <w:rsid w:val="00C35DE4"/>
    <w:rsid w:val="00C35E99"/>
    <w:rsid w:val="00C36CDD"/>
    <w:rsid w:val="00C37302"/>
    <w:rsid w:val="00C378DB"/>
    <w:rsid w:val="00C37C91"/>
    <w:rsid w:val="00C37F17"/>
    <w:rsid w:val="00C40D66"/>
    <w:rsid w:val="00C40F41"/>
    <w:rsid w:val="00C41133"/>
    <w:rsid w:val="00C4145E"/>
    <w:rsid w:val="00C42611"/>
    <w:rsid w:val="00C42698"/>
    <w:rsid w:val="00C4286B"/>
    <w:rsid w:val="00C429BB"/>
    <w:rsid w:val="00C42B64"/>
    <w:rsid w:val="00C42D08"/>
    <w:rsid w:val="00C42F64"/>
    <w:rsid w:val="00C432B4"/>
    <w:rsid w:val="00C432E9"/>
    <w:rsid w:val="00C4382E"/>
    <w:rsid w:val="00C44EB8"/>
    <w:rsid w:val="00C45C98"/>
    <w:rsid w:val="00C460C9"/>
    <w:rsid w:val="00C461D2"/>
    <w:rsid w:val="00C462C9"/>
    <w:rsid w:val="00C468A1"/>
    <w:rsid w:val="00C46A15"/>
    <w:rsid w:val="00C47DC1"/>
    <w:rsid w:val="00C50C3B"/>
    <w:rsid w:val="00C51909"/>
    <w:rsid w:val="00C51A28"/>
    <w:rsid w:val="00C52022"/>
    <w:rsid w:val="00C52479"/>
    <w:rsid w:val="00C53EA1"/>
    <w:rsid w:val="00C543A8"/>
    <w:rsid w:val="00C54A35"/>
    <w:rsid w:val="00C54F87"/>
    <w:rsid w:val="00C54FF5"/>
    <w:rsid w:val="00C55484"/>
    <w:rsid w:val="00C55631"/>
    <w:rsid w:val="00C55977"/>
    <w:rsid w:val="00C5661A"/>
    <w:rsid w:val="00C56955"/>
    <w:rsid w:val="00C6012C"/>
    <w:rsid w:val="00C604C6"/>
    <w:rsid w:val="00C607EC"/>
    <w:rsid w:val="00C60F81"/>
    <w:rsid w:val="00C614E7"/>
    <w:rsid w:val="00C61962"/>
    <w:rsid w:val="00C62155"/>
    <w:rsid w:val="00C62DD2"/>
    <w:rsid w:val="00C63B17"/>
    <w:rsid w:val="00C6466E"/>
    <w:rsid w:val="00C64959"/>
    <w:rsid w:val="00C64DFC"/>
    <w:rsid w:val="00C65173"/>
    <w:rsid w:val="00C6552F"/>
    <w:rsid w:val="00C657AA"/>
    <w:rsid w:val="00C662E7"/>
    <w:rsid w:val="00C662FD"/>
    <w:rsid w:val="00C666D8"/>
    <w:rsid w:val="00C6676E"/>
    <w:rsid w:val="00C668E1"/>
    <w:rsid w:val="00C669BC"/>
    <w:rsid w:val="00C67C99"/>
    <w:rsid w:val="00C67CA3"/>
    <w:rsid w:val="00C702B5"/>
    <w:rsid w:val="00C703CB"/>
    <w:rsid w:val="00C711AA"/>
    <w:rsid w:val="00C720A6"/>
    <w:rsid w:val="00C726E8"/>
    <w:rsid w:val="00C727DD"/>
    <w:rsid w:val="00C74109"/>
    <w:rsid w:val="00C74606"/>
    <w:rsid w:val="00C77081"/>
    <w:rsid w:val="00C77502"/>
    <w:rsid w:val="00C7775D"/>
    <w:rsid w:val="00C778E4"/>
    <w:rsid w:val="00C81964"/>
    <w:rsid w:val="00C81BED"/>
    <w:rsid w:val="00C82C9E"/>
    <w:rsid w:val="00C82D8C"/>
    <w:rsid w:val="00C83361"/>
    <w:rsid w:val="00C83521"/>
    <w:rsid w:val="00C8359C"/>
    <w:rsid w:val="00C8359F"/>
    <w:rsid w:val="00C83F57"/>
    <w:rsid w:val="00C83FE2"/>
    <w:rsid w:val="00C84035"/>
    <w:rsid w:val="00C840AE"/>
    <w:rsid w:val="00C84CD0"/>
    <w:rsid w:val="00C84D69"/>
    <w:rsid w:val="00C854BF"/>
    <w:rsid w:val="00C855DD"/>
    <w:rsid w:val="00C856F4"/>
    <w:rsid w:val="00C85EC6"/>
    <w:rsid w:val="00C866B7"/>
    <w:rsid w:val="00C86A43"/>
    <w:rsid w:val="00C87496"/>
    <w:rsid w:val="00C87F85"/>
    <w:rsid w:val="00C908FE"/>
    <w:rsid w:val="00C90C31"/>
    <w:rsid w:val="00C90EA6"/>
    <w:rsid w:val="00C9155F"/>
    <w:rsid w:val="00C91812"/>
    <w:rsid w:val="00C92412"/>
    <w:rsid w:val="00C934D6"/>
    <w:rsid w:val="00C93D88"/>
    <w:rsid w:val="00C93DB8"/>
    <w:rsid w:val="00C943F0"/>
    <w:rsid w:val="00C94B80"/>
    <w:rsid w:val="00C94BD6"/>
    <w:rsid w:val="00C962D7"/>
    <w:rsid w:val="00C964C0"/>
    <w:rsid w:val="00C965BD"/>
    <w:rsid w:val="00C97595"/>
    <w:rsid w:val="00CA0F97"/>
    <w:rsid w:val="00CA1582"/>
    <w:rsid w:val="00CA2A75"/>
    <w:rsid w:val="00CA3597"/>
    <w:rsid w:val="00CA3884"/>
    <w:rsid w:val="00CA3B46"/>
    <w:rsid w:val="00CA41A1"/>
    <w:rsid w:val="00CA4B73"/>
    <w:rsid w:val="00CA4DB3"/>
    <w:rsid w:val="00CA64DE"/>
    <w:rsid w:val="00CA664C"/>
    <w:rsid w:val="00CA7C5F"/>
    <w:rsid w:val="00CA7F08"/>
    <w:rsid w:val="00CB055D"/>
    <w:rsid w:val="00CB1005"/>
    <w:rsid w:val="00CB1E1C"/>
    <w:rsid w:val="00CB2325"/>
    <w:rsid w:val="00CB241F"/>
    <w:rsid w:val="00CB2BA4"/>
    <w:rsid w:val="00CB3721"/>
    <w:rsid w:val="00CB3A59"/>
    <w:rsid w:val="00CB3E09"/>
    <w:rsid w:val="00CB3F86"/>
    <w:rsid w:val="00CB42B9"/>
    <w:rsid w:val="00CB5C8B"/>
    <w:rsid w:val="00CB5D25"/>
    <w:rsid w:val="00CB62CE"/>
    <w:rsid w:val="00CC0139"/>
    <w:rsid w:val="00CC14AD"/>
    <w:rsid w:val="00CC21E2"/>
    <w:rsid w:val="00CC266B"/>
    <w:rsid w:val="00CC2B8F"/>
    <w:rsid w:val="00CC2D99"/>
    <w:rsid w:val="00CC2DCA"/>
    <w:rsid w:val="00CC2F64"/>
    <w:rsid w:val="00CC345C"/>
    <w:rsid w:val="00CC39EC"/>
    <w:rsid w:val="00CC4212"/>
    <w:rsid w:val="00CC4ED6"/>
    <w:rsid w:val="00CC55D7"/>
    <w:rsid w:val="00CC584F"/>
    <w:rsid w:val="00CC5BB6"/>
    <w:rsid w:val="00CC64D9"/>
    <w:rsid w:val="00CC680D"/>
    <w:rsid w:val="00CC6A8B"/>
    <w:rsid w:val="00CC6AD5"/>
    <w:rsid w:val="00CC70A4"/>
    <w:rsid w:val="00CC723A"/>
    <w:rsid w:val="00CC786B"/>
    <w:rsid w:val="00CC7C8A"/>
    <w:rsid w:val="00CD0683"/>
    <w:rsid w:val="00CD0F74"/>
    <w:rsid w:val="00CD110C"/>
    <w:rsid w:val="00CD1D66"/>
    <w:rsid w:val="00CD1F48"/>
    <w:rsid w:val="00CD296D"/>
    <w:rsid w:val="00CD2B58"/>
    <w:rsid w:val="00CD2DDC"/>
    <w:rsid w:val="00CD2FEA"/>
    <w:rsid w:val="00CD309E"/>
    <w:rsid w:val="00CD30BB"/>
    <w:rsid w:val="00CD3F9E"/>
    <w:rsid w:val="00CD3FEC"/>
    <w:rsid w:val="00CD4D64"/>
    <w:rsid w:val="00CD5973"/>
    <w:rsid w:val="00CD6757"/>
    <w:rsid w:val="00CD6DE8"/>
    <w:rsid w:val="00CD6EA9"/>
    <w:rsid w:val="00CD7468"/>
    <w:rsid w:val="00CD751D"/>
    <w:rsid w:val="00CD7AF6"/>
    <w:rsid w:val="00CE00FD"/>
    <w:rsid w:val="00CE040E"/>
    <w:rsid w:val="00CE0478"/>
    <w:rsid w:val="00CE1C46"/>
    <w:rsid w:val="00CE1E4D"/>
    <w:rsid w:val="00CE20A9"/>
    <w:rsid w:val="00CE24C6"/>
    <w:rsid w:val="00CE2944"/>
    <w:rsid w:val="00CE2C6D"/>
    <w:rsid w:val="00CE2F63"/>
    <w:rsid w:val="00CE312B"/>
    <w:rsid w:val="00CE334E"/>
    <w:rsid w:val="00CE3579"/>
    <w:rsid w:val="00CE3A59"/>
    <w:rsid w:val="00CE426F"/>
    <w:rsid w:val="00CE433D"/>
    <w:rsid w:val="00CE4AEC"/>
    <w:rsid w:val="00CE516F"/>
    <w:rsid w:val="00CE5CD1"/>
    <w:rsid w:val="00CE6917"/>
    <w:rsid w:val="00CE6CDC"/>
    <w:rsid w:val="00CE6E5A"/>
    <w:rsid w:val="00CE748A"/>
    <w:rsid w:val="00CE7C02"/>
    <w:rsid w:val="00CE7CCF"/>
    <w:rsid w:val="00CE7D48"/>
    <w:rsid w:val="00CF01C4"/>
    <w:rsid w:val="00CF156D"/>
    <w:rsid w:val="00CF18FD"/>
    <w:rsid w:val="00CF1978"/>
    <w:rsid w:val="00CF1A45"/>
    <w:rsid w:val="00CF2002"/>
    <w:rsid w:val="00CF2351"/>
    <w:rsid w:val="00CF296B"/>
    <w:rsid w:val="00CF2D0F"/>
    <w:rsid w:val="00CF2E94"/>
    <w:rsid w:val="00CF30B7"/>
    <w:rsid w:val="00CF37BC"/>
    <w:rsid w:val="00CF3870"/>
    <w:rsid w:val="00CF39D8"/>
    <w:rsid w:val="00CF3C13"/>
    <w:rsid w:val="00CF4993"/>
    <w:rsid w:val="00CF66D7"/>
    <w:rsid w:val="00D00589"/>
    <w:rsid w:val="00D009BE"/>
    <w:rsid w:val="00D009C2"/>
    <w:rsid w:val="00D01202"/>
    <w:rsid w:val="00D0134D"/>
    <w:rsid w:val="00D013AF"/>
    <w:rsid w:val="00D01955"/>
    <w:rsid w:val="00D01DE0"/>
    <w:rsid w:val="00D01E79"/>
    <w:rsid w:val="00D0267A"/>
    <w:rsid w:val="00D0274A"/>
    <w:rsid w:val="00D028FE"/>
    <w:rsid w:val="00D035B5"/>
    <w:rsid w:val="00D03AC8"/>
    <w:rsid w:val="00D03AF7"/>
    <w:rsid w:val="00D040CC"/>
    <w:rsid w:val="00D04110"/>
    <w:rsid w:val="00D04D0A"/>
    <w:rsid w:val="00D05189"/>
    <w:rsid w:val="00D052F1"/>
    <w:rsid w:val="00D05E71"/>
    <w:rsid w:val="00D067A9"/>
    <w:rsid w:val="00D06EB2"/>
    <w:rsid w:val="00D107B6"/>
    <w:rsid w:val="00D10E1E"/>
    <w:rsid w:val="00D112CB"/>
    <w:rsid w:val="00D119A9"/>
    <w:rsid w:val="00D123DA"/>
    <w:rsid w:val="00D12BEC"/>
    <w:rsid w:val="00D13561"/>
    <w:rsid w:val="00D137C1"/>
    <w:rsid w:val="00D13BCC"/>
    <w:rsid w:val="00D14151"/>
    <w:rsid w:val="00D144C4"/>
    <w:rsid w:val="00D14F21"/>
    <w:rsid w:val="00D16671"/>
    <w:rsid w:val="00D16803"/>
    <w:rsid w:val="00D1681D"/>
    <w:rsid w:val="00D16D84"/>
    <w:rsid w:val="00D171EE"/>
    <w:rsid w:val="00D17999"/>
    <w:rsid w:val="00D17F6C"/>
    <w:rsid w:val="00D20573"/>
    <w:rsid w:val="00D20C32"/>
    <w:rsid w:val="00D20F93"/>
    <w:rsid w:val="00D2228B"/>
    <w:rsid w:val="00D22DCB"/>
    <w:rsid w:val="00D2342B"/>
    <w:rsid w:val="00D2373F"/>
    <w:rsid w:val="00D23B8D"/>
    <w:rsid w:val="00D24A3E"/>
    <w:rsid w:val="00D24D34"/>
    <w:rsid w:val="00D25238"/>
    <w:rsid w:val="00D25A34"/>
    <w:rsid w:val="00D271C0"/>
    <w:rsid w:val="00D276EE"/>
    <w:rsid w:val="00D30728"/>
    <w:rsid w:val="00D314AB"/>
    <w:rsid w:val="00D31AB1"/>
    <w:rsid w:val="00D32FB0"/>
    <w:rsid w:val="00D337DC"/>
    <w:rsid w:val="00D33C0D"/>
    <w:rsid w:val="00D344E7"/>
    <w:rsid w:val="00D34A15"/>
    <w:rsid w:val="00D355F2"/>
    <w:rsid w:val="00D35C0C"/>
    <w:rsid w:val="00D37164"/>
    <w:rsid w:val="00D37595"/>
    <w:rsid w:val="00D37FCA"/>
    <w:rsid w:val="00D4008B"/>
    <w:rsid w:val="00D4127B"/>
    <w:rsid w:val="00D42283"/>
    <w:rsid w:val="00D43F0A"/>
    <w:rsid w:val="00D44028"/>
    <w:rsid w:val="00D447E3"/>
    <w:rsid w:val="00D455F6"/>
    <w:rsid w:val="00D45A0B"/>
    <w:rsid w:val="00D45AA9"/>
    <w:rsid w:val="00D45EA9"/>
    <w:rsid w:val="00D463E2"/>
    <w:rsid w:val="00D46505"/>
    <w:rsid w:val="00D47073"/>
    <w:rsid w:val="00D4715F"/>
    <w:rsid w:val="00D503BA"/>
    <w:rsid w:val="00D504E3"/>
    <w:rsid w:val="00D505CC"/>
    <w:rsid w:val="00D50B0F"/>
    <w:rsid w:val="00D50F09"/>
    <w:rsid w:val="00D512E4"/>
    <w:rsid w:val="00D51A7F"/>
    <w:rsid w:val="00D51DB9"/>
    <w:rsid w:val="00D52AF9"/>
    <w:rsid w:val="00D52C0E"/>
    <w:rsid w:val="00D52D28"/>
    <w:rsid w:val="00D53DD0"/>
    <w:rsid w:val="00D540E0"/>
    <w:rsid w:val="00D54AFC"/>
    <w:rsid w:val="00D55054"/>
    <w:rsid w:val="00D55066"/>
    <w:rsid w:val="00D55578"/>
    <w:rsid w:val="00D55AC7"/>
    <w:rsid w:val="00D55E12"/>
    <w:rsid w:val="00D563CA"/>
    <w:rsid w:val="00D56A61"/>
    <w:rsid w:val="00D56C0F"/>
    <w:rsid w:val="00D56E33"/>
    <w:rsid w:val="00D5701B"/>
    <w:rsid w:val="00D57634"/>
    <w:rsid w:val="00D57B0D"/>
    <w:rsid w:val="00D60091"/>
    <w:rsid w:val="00D600B3"/>
    <w:rsid w:val="00D609C7"/>
    <w:rsid w:val="00D60FBD"/>
    <w:rsid w:val="00D6171F"/>
    <w:rsid w:val="00D62158"/>
    <w:rsid w:val="00D62202"/>
    <w:rsid w:val="00D626B4"/>
    <w:rsid w:val="00D62879"/>
    <w:rsid w:val="00D64D41"/>
    <w:rsid w:val="00D64D83"/>
    <w:rsid w:val="00D65370"/>
    <w:rsid w:val="00D65599"/>
    <w:rsid w:val="00D65A42"/>
    <w:rsid w:val="00D65C58"/>
    <w:rsid w:val="00D65DA6"/>
    <w:rsid w:val="00D66889"/>
    <w:rsid w:val="00D668DB"/>
    <w:rsid w:val="00D66D82"/>
    <w:rsid w:val="00D66F6C"/>
    <w:rsid w:val="00D66F9A"/>
    <w:rsid w:val="00D672A9"/>
    <w:rsid w:val="00D6768D"/>
    <w:rsid w:val="00D6779B"/>
    <w:rsid w:val="00D67825"/>
    <w:rsid w:val="00D678B3"/>
    <w:rsid w:val="00D67CA5"/>
    <w:rsid w:val="00D731C8"/>
    <w:rsid w:val="00D7362C"/>
    <w:rsid w:val="00D73701"/>
    <w:rsid w:val="00D738F6"/>
    <w:rsid w:val="00D74417"/>
    <w:rsid w:val="00D74474"/>
    <w:rsid w:val="00D74ED4"/>
    <w:rsid w:val="00D751A4"/>
    <w:rsid w:val="00D7520A"/>
    <w:rsid w:val="00D763ED"/>
    <w:rsid w:val="00D76F05"/>
    <w:rsid w:val="00D7794C"/>
    <w:rsid w:val="00D77965"/>
    <w:rsid w:val="00D805D2"/>
    <w:rsid w:val="00D80B33"/>
    <w:rsid w:val="00D80BDF"/>
    <w:rsid w:val="00D80D79"/>
    <w:rsid w:val="00D812A8"/>
    <w:rsid w:val="00D818D3"/>
    <w:rsid w:val="00D81A32"/>
    <w:rsid w:val="00D81FAE"/>
    <w:rsid w:val="00D82F5A"/>
    <w:rsid w:val="00D83349"/>
    <w:rsid w:val="00D83672"/>
    <w:rsid w:val="00D83BF5"/>
    <w:rsid w:val="00D83F7E"/>
    <w:rsid w:val="00D8455E"/>
    <w:rsid w:val="00D84B50"/>
    <w:rsid w:val="00D8524E"/>
    <w:rsid w:val="00D8560D"/>
    <w:rsid w:val="00D857EA"/>
    <w:rsid w:val="00D8598B"/>
    <w:rsid w:val="00D85E41"/>
    <w:rsid w:val="00D8657D"/>
    <w:rsid w:val="00D865F5"/>
    <w:rsid w:val="00D87733"/>
    <w:rsid w:val="00D9005D"/>
    <w:rsid w:val="00D90778"/>
    <w:rsid w:val="00D910BE"/>
    <w:rsid w:val="00D91796"/>
    <w:rsid w:val="00D91A9B"/>
    <w:rsid w:val="00D91D11"/>
    <w:rsid w:val="00D91FD2"/>
    <w:rsid w:val="00D929D5"/>
    <w:rsid w:val="00D93C7D"/>
    <w:rsid w:val="00D946C1"/>
    <w:rsid w:val="00D94818"/>
    <w:rsid w:val="00D95560"/>
    <w:rsid w:val="00D95A86"/>
    <w:rsid w:val="00D95E86"/>
    <w:rsid w:val="00D95ED3"/>
    <w:rsid w:val="00D9654C"/>
    <w:rsid w:val="00D974FE"/>
    <w:rsid w:val="00D9776F"/>
    <w:rsid w:val="00D97971"/>
    <w:rsid w:val="00D97C3F"/>
    <w:rsid w:val="00DA05FC"/>
    <w:rsid w:val="00DA0655"/>
    <w:rsid w:val="00DA0949"/>
    <w:rsid w:val="00DA1A08"/>
    <w:rsid w:val="00DA1C4D"/>
    <w:rsid w:val="00DA1E68"/>
    <w:rsid w:val="00DA1ED3"/>
    <w:rsid w:val="00DA2721"/>
    <w:rsid w:val="00DA2D5D"/>
    <w:rsid w:val="00DA315B"/>
    <w:rsid w:val="00DA324E"/>
    <w:rsid w:val="00DA345D"/>
    <w:rsid w:val="00DA352B"/>
    <w:rsid w:val="00DA361D"/>
    <w:rsid w:val="00DA36AA"/>
    <w:rsid w:val="00DA3F49"/>
    <w:rsid w:val="00DA45DE"/>
    <w:rsid w:val="00DA4FC6"/>
    <w:rsid w:val="00DA4FFA"/>
    <w:rsid w:val="00DA506B"/>
    <w:rsid w:val="00DA50EE"/>
    <w:rsid w:val="00DA512C"/>
    <w:rsid w:val="00DA55C9"/>
    <w:rsid w:val="00DA5701"/>
    <w:rsid w:val="00DA5806"/>
    <w:rsid w:val="00DA66C3"/>
    <w:rsid w:val="00DA66CD"/>
    <w:rsid w:val="00DA69DF"/>
    <w:rsid w:val="00DA6C65"/>
    <w:rsid w:val="00DA710F"/>
    <w:rsid w:val="00DA789F"/>
    <w:rsid w:val="00DA78F5"/>
    <w:rsid w:val="00DB009B"/>
    <w:rsid w:val="00DB079F"/>
    <w:rsid w:val="00DB0891"/>
    <w:rsid w:val="00DB0944"/>
    <w:rsid w:val="00DB1591"/>
    <w:rsid w:val="00DB1BF4"/>
    <w:rsid w:val="00DB2015"/>
    <w:rsid w:val="00DB27B7"/>
    <w:rsid w:val="00DB3BEF"/>
    <w:rsid w:val="00DB3ED8"/>
    <w:rsid w:val="00DB449E"/>
    <w:rsid w:val="00DB4FDC"/>
    <w:rsid w:val="00DB504E"/>
    <w:rsid w:val="00DB5D72"/>
    <w:rsid w:val="00DB6E64"/>
    <w:rsid w:val="00DB7763"/>
    <w:rsid w:val="00DB793E"/>
    <w:rsid w:val="00DB7B27"/>
    <w:rsid w:val="00DC0D60"/>
    <w:rsid w:val="00DC1538"/>
    <w:rsid w:val="00DC238F"/>
    <w:rsid w:val="00DC246E"/>
    <w:rsid w:val="00DC25D9"/>
    <w:rsid w:val="00DC345A"/>
    <w:rsid w:val="00DC3635"/>
    <w:rsid w:val="00DC3A90"/>
    <w:rsid w:val="00DC4320"/>
    <w:rsid w:val="00DC4BF1"/>
    <w:rsid w:val="00DC5032"/>
    <w:rsid w:val="00DC538A"/>
    <w:rsid w:val="00DC6F00"/>
    <w:rsid w:val="00DC71A6"/>
    <w:rsid w:val="00DD0A9E"/>
    <w:rsid w:val="00DD0E92"/>
    <w:rsid w:val="00DD15BC"/>
    <w:rsid w:val="00DD1EC5"/>
    <w:rsid w:val="00DD236F"/>
    <w:rsid w:val="00DD3BC0"/>
    <w:rsid w:val="00DD5051"/>
    <w:rsid w:val="00DD5067"/>
    <w:rsid w:val="00DD55AC"/>
    <w:rsid w:val="00DD594E"/>
    <w:rsid w:val="00DD5DEA"/>
    <w:rsid w:val="00DD6009"/>
    <w:rsid w:val="00DD63CE"/>
    <w:rsid w:val="00DD6AE5"/>
    <w:rsid w:val="00DD6EA7"/>
    <w:rsid w:val="00DE0486"/>
    <w:rsid w:val="00DE051C"/>
    <w:rsid w:val="00DE053C"/>
    <w:rsid w:val="00DE0945"/>
    <w:rsid w:val="00DE1414"/>
    <w:rsid w:val="00DE1B2A"/>
    <w:rsid w:val="00DE1C81"/>
    <w:rsid w:val="00DE2E11"/>
    <w:rsid w:val="00DE3484"/>
    <w:rsid w:val="00DE3918"/>
    <w:rsid w:val="00DE5128"/>
    <w:rsid w:val="00DE557D"/>
    <w:rsid w:val="00DE5D53"/>
    <w:rsid w:val="00DE5E68"/>
    <w:rsid w:val="00DE5F02"/>
    <w:rsid w:val="00DE6004"/>
    <w:rsid w:val="00DE6BCC"/>
    <w:rsid w:val="00DE7101"/>
    <w:rsid w:val="00DE712F"/>
    <w:rsid w:val="00DF0C37"/>
    <w:rsid w:val="00DF193B"/>
    <w:rsid w:val="00DF1CA8"/>
    <w:rsid w:val="00DF20ED"/>
    <w:rsid w:val="00DF3A13"/>
    <w:rsid w:val="00DF44F4"/>
    <w:rsid w:val="00DF46A8"/>
    <w:rsid w:val="00DF48D9"/>
    <w:rsid w:val="00DF49B1"/>
    <w:rsid w:val="00DF4D1A"/>
    <w:rsid w:val="00DF52EB"/>
    <w:rsid w:val="00DF5575"/>
    <w:rsid w:val="00DF5AE5"/>
    <w:rsid w:val="00DF5CC0"/>
    <w:rsid w:val="00DF60BE"/>
    <w:rsid w:val="00DF6121"/>
    <w:rsid w:val="00DF6222"/>
    <w:rsid w:val="00DF705D"/>
    <w:rsid w:val="00DF7582"/>
    <w:rsid w:val="00E00546"/>
    <w:rsid w:val="00E005F0"/>
    <w:rsid w:val="00E007A3"/>
    <w:rsid w:val="00E007B6"/>
    <w:rsid w:val="00E00959"/>
    <w:rsid w:val="00E00F0E"/>
    <w:rsid w:val="00E01AEA"/>
    <w:rsid w:val="00E01C97"/>
    <w:rsid w:val="00E01CC9"/>
    <w:rsid w:val="00E021EF"/>
    <w:rsid w:val="00E02415"/>
    <w:rsid w:val="00E02A50"/>
    <w:rsid w:val="00E03A14"/>
    <w:rsid w:val="00E04CA9"/>
    <w:rsid w:val="00E055DE"/>
    <w:rsid w:val="00E05735"/>
    <w:rsid w:val="00E05EC6"/>
    <w:rsid w:val="00E076CC"/>
    <w:rsid w:val="00E07782"/>
    <w:rsid w:val="00E07A38"/>
    <w:rsid w:val="00E10765"/>
    <w:rsid w:val="00E10A40"/>
    <w:rsid w:val="00E11CA8"/>
    <w:rsid w:val="00E12895"/>
    <w:rsid w:val="00E12976"/>
    <w:rsid w:val="00E12B2B"/>
    <w:rsid w:val="00E12D68"/>
    <w:rsid w:val="00E1305B"/>
    <w:rsid w:val="00E13389"/>
    <w:rsid w:val="00E139A4"/>
    <w:rsid w:val="00E14EDA"/>
    <w:rsid w:val="00E15403"/>
    <w:rsid w:val="00E15E92"/>
    <w:rsid w:val="00E162D2"/>
    <w:rsid w:val="00E164C5"/>
    <w:rsid w:val="00E1678C"/>
    <w:rsid w:val="00E171D8"/>
    <w:rsid w:val="00E175AB"/>
    <w:rsid w:val="00E20490"/>
    <w:rsid w:val="00E21137"/>
    <w:rsid w:val="00E21D49"/>
    <w:rsid w:val="00E221D3"/>
    <w:rsid w:val="00E227E1"/>
    <w:rsid w:val="00E2294D"/>
    <w:rsid w:val="00E23ACE"/>
    <w:rsid w:val="00E23C93"/>
    <w:rsid w:val="00E25811"/>
    <w:rsid w:val="00E25834"/>
    <w:rsid w:val="00E25945"/>
    <w:rsid w:val="00E25ABE"/>
    <w:rsid w:val="00E260A2"/>
    <w:rsid w:val="00E26380"/>
    <w:rsid w:val="00E263BF"/>
    <w:rsid w:val="00E26523"/>
    <w:rsid w:val="00E269DC"/>
    <w:rsid w:val="00E26D95"/>
    <w:rsid w:val="00E272C5"/>
    <w:rsid w:val="00E2748F"/>
    <w:rsid w:val="00E27862"/>
    <w:rsid w:val="00E305B4"/>
    <w:rsid w:val="00E312AD"/>
    <w:rsid w:val="00E31D8C"/>
    <w:rsid w:val="00E32A02"/>
    <w:rsid w:val="00E35341"/>
    <w:rsid w:val="00E359F2"/>
    <w:rsid w:val="00E36064"/>
    <w:rsid w:val="00E3641C"/>
    <w:rsid w:val="00E3677B"/>
    <w:rsid w:val="00E36903"/>
    <w:rsid w:val="00E37C71"/>
    <w:rsid w:val="00E37C77"/>
    <w:rsid w:val="00E40069"/>
    <w:rsid w:val="00E40203"/>
    <w:rsid w:val="00E412F3"/>
    <w:rsid w:val="00E41C87"/>
    <w:rsid w:val="00E41E2E"/>
    <w:rsid w:val="00E426BA"/>
    <w:rsid w:val="00E4280E"/>
    <w:rsid w:val="00E429E9"/>
    <w:rsid w:val="00E43609"/>
    <w:rsid w:val="00E43B12"/>
    <w:rsid w:val="00E43B26"/>
    <w:rsid w:val="00E43CF2"/>
    <w:rsid w:val="00E43FDC"/>
    <w:rsid w:val="00E44809"/>
    <w:rsid w:val="00E457E9"/>
    <w:rsid w:val="00E45C4C"/>
    <w:rsid w:val="00E47047"/>
    <w:rsid w:val="00E47CBB"/>
    <w:rsid w:val="00E503CE"/>
    <w:rsid w:val="00E508FF"/>
    <w:rsid w:val="00E50CBA"/>
    <w:rsid w:val="00E518BA"/>
    <w:rsid w:val="00E51C47"/>
    <w:rsid w:val="00E51ED5"/>
    <w:rsid w:val="00E52F05"/>
    <w:rsid w:val="00E53037"/>
    <w:rsid w:val="00E53957"/>
    <w:rsid w:val="00E542BD"/>
    <w:rsid w:val="00E546F7"/>
    <w:rsid w:val="00E54FF5"/>
    <w:rsid w:val="00E56A3E"/>
    <w:rsid w:val="00E56B57"/>
    <w:rsid w:val="00E56F78"/>
    <w:rsid w:val="00E579DA"/>
    <w:rsid w:val="00E604A6"/>
    <w:rsid w:val="00E606C3"/>
    <w:rsid w:val="00E60DCB"/>
    <w:rsid w:val="00E611CD"/>
    <w:rsid w:val="00E61303"/>
    <w:rsid w:val="00E6149D"/>
    <w:rsid w:val="00E61D12"/>
    <w:rsid w:val="00E62270"/>
    <w:rsid w:val="00E62717"/>
    <w:rsid w:val="00E63093"/>
    <w:rsid w:val="00E63AEB"/>
    <w:rsid w:val="00E649CE"/>
    <w:rsid w:val="00E64AEC"/>
    <w:rsid w:val="00E651D3"/>
    <w:rsid w:val="00E66C0E"/>
    <w:rsid w:val="00E66D17"/>
    <w:rsid w:val="00E671F0"/>
    <w:rsid w:val="00E67A3C"/>
    <w:rsid w:val="00E67EF0"/>
    <w:rsid w:val="00E701D8"/>
    <w:rsid w:val="00E70340"/>
    <w:rsid w:val="00E707EC"/>
    <w:rsid w:val="00E70F23"/>
    <w:rsid w:val="00E713B2"/>
    <w:rsid w:val="00E7213F"/>
    <w:rsid w:val="00E725CD"/>
    <w:rsid w:val="00E727D6"/>
    <w:rsid w:val="00E7295E"/>
    <w:rsid w:val="00E72981"/>
    <w:rsid w:val="00E72EEC"/>
    <w:rsid w:val="00E737A6"/>
    <w:rsid w:val="00E7437C"/>
    <w:rsid w:val="00E74D6F"/>
    <w:rsid w:val="00E7513B"/>
    <w:rsid w:val="00E75696"/>
    <w:rsid w:val="00E75EA0"/>
    <w:rsid w:val="00E761BF"/>
    <w:rsid w:val="00E762AA"/>
    <w:rsid w:val="00E765C7"/>
    <w:rsid w:val="00E76DC7"/>
    <w:rsid w:val="00E77C89"/>
    <w:rsid w:val="00E77E9C"/>
    <w:rsid w:val="00E80195"/>
    <w:rsid w:val="00E804D0"/>
    <w:rsid w:val="00E80C04"/>
    <w:rsid w:val="00E82756"/>
    <w:rsid w:val="00E82910"/>
    <w:rsid w:val="00E829E5"/>
    <w:rsid w:val="00E82C14"/>
    <w:rsid w:val="00E8332B"/>
    <w:rsid w:val="00E84654"/>
    <w:rsid w:val="00E849D9"/>
    <w:rsid w:val="00E84C03"/>
    <w:rsid w:val="00E8525A"/>
    <w:rsid w:val="00E858D2"/>
    <w:rsid w:val="00E859FB"/>
    <w:rsid w:val="00E863A0"/>
    <w:rsid w:val="00E86459"/>
    <w:rsid w:val="00E86833"/>
    <w:rsid w:val="00E87004"/>
    <w:rsid w:val="00E87062"/>
    <w:rsid w:val="00E87493"/>
    <w:rsid w:val="00E8753C"/>
    <w:rsid w:val="00E906A3"/>
    <w:rsid w:val="00E90DD2"/>
    <w:rsid w:val="00E91527"/>
    <w:rsid w:val="00E9170B"/>
    <w:rsid w:val="00E918DB"/>
    <w:rsid w:val="00E91C11"/>
    <w:rsid w:val="00E91D4C"/>
    <w:rsid w:val="00E929EE"/>
    <w:rsid w:val="00E94928"/>
    <w:rsid w:val="00E95708"/>
    <w:rsid w:val="00E95D97"/>
    <w:rsid w:val="00E969BB"/>
    <w:rsid w:val="00E9740D"/>
    <w:rsid w:val="00E97A89"/>
    <w:rsid w:val="00E97FC5"/>
    <w:rsid w:val="00EA059C"/>
    <w:rsid w:val="00EA0B93"/>
    <w:rsid w:val="00EA10CA"/>
    <w:rsid w:val="00EA12FD"/>
    <w:rsid w:val="00EA18BF"/>
    <w:rsid w:val="00EA196B"/>
    <w:rsid w:val="00EA2052"/>
    <w:rsid w:val="00EA2994"/>
    <w:rsid w:val="00EA393A"/>
    <w:rsid w:val="00EA43B6"/>
    <w:rsid w:val="00EA4606"/>
    <w:rsid w:val="00EA4A43"/>
    <w:rsid w:val="00EA4EF3"/>
    <w:rsid w:val="00EA50C5"/>
    <w:rsid w:val="00EA5B55"/>
    <w:rsid w:val="00EA60FD"/>
    <w:rsid w:val="00EA6D1C"/>
    <w:rsid w:val="00EA7022"/>
    <w:rsid w:val="00EA7297"/>
    <w:rsid w:val="00EA7F08"/>
    <w:rsid w:val="00EB015C"/>
    <w:rsid w:val="00EB0EA3"/>
    <w:rsid w:val="00EB14B5"/>
    <w:rsid w:val="00EB248E"/>
    <w:rsid w:val="00EB3031"/>
    <w:rsid w:val="00EB3B99"/>
    <w:rsid w:val="00EB4E40"/>
    <w:rsid w:val="00EB6711"/>
    <w:rsid w:val="00EB6F16"/>
    <w:rsid w:val="00EB6F55"/>
    <w:rsid w:val="00EC0324"/>
    <w:rsid w:val="00EC04ED"/>
    <w:rsid w:val="00EC0960"/>
    <w:rsid w:val="00EC0FA7"/>
    <w:rsid w:val="00EC1068"/>
    <w:rsid w:val="00EC10D6"/>
    <w:rsid w:val="00EC17CF"/>
    <w:rsid w:val="00EC20FF"/>
    <w:rsid w:val="00EC2EC9"/>
    <w:rsid w:val="00EC432E"/>
    <w:rsid w:val="00EC4531"/>
    <w:rsid w:val="00EC4550"/>
    <w:rsid w:val="00EC4A0B"/>
    <w:rsid w:val="00EC5DA5"/>
    <w:rsid w:val="00EC643A"/>
    <w:rsid w:val="00EC649B"/>
    <w:rsid w:val="00EC6FE3"/>
    <w:rsid w:val="00EC7543"/>
    <w:rsid w:val="00EC77EF"/>
    <w:rsid w:val="00EC7D87"/>
    <w:rsid w:val="00EC7F46"/>
    <w:rsid w:val="00ED008B"/>
    <w:rsid w:val="00ED0174"/>
    <w:rsid w:val="00ED0296"/>
    <w:rsid w:val="00ED03C9"/>
    <w:rsid w:val="00ED08D5"/>
    <w:rsid w:val="00ED09C3"/>
    <w:rsid w:val="00ED0C19"/>
    <w:rsid w:val="00ED0ECB"/>
    <w:rsid w:val="00ED15C8"/>
    <w:rsid w:val="00ED1743"/>
    <w:rsid w:val="00ED1998"/>
    <w:rsid w:val="00ED2276"/>
    <w:rsid w:val="00ED239C"/>
    <w:rsid w:val="00ED253E"/>
    <w:rsid w:val="00ED3497"/>
    <w:rsid w:val="00ED3C51"/>
    <w:rsid w:val="00ED4FF4"/>
    <w:rsid w:val="00ED58F6"/>
    <w:rsid w:val="00ED64F0"/>
    <w:rsid w:val="00ED6562"/>
    <w:rsid w:val="00ED6936"/>
    <w:rsid w:val="00ED7CD7"/>
    <w:rsid w:val="00EE04EF"/>
    <w:rsid w:val="00EE06AF"/>
    <w:rsid w:val="00EE07C8"/>
    <w:rsid w:val="00EE132B"/>
    <w:rsid w:val="00EE1999"/>
    <w:rsid w:val="00EE2DBD"/>
    <w:rsid w:val="00EE3E33"/>
    <w:rsid w:val="00EE4043"/>
    <w:rsid w:val="00EE4482"/>
    <w:rsid w:val="00EE453B"/>
    <w:rsid w:val="00EE48F6"/>
    <w:rsid w:val="00EE4F3E"/>
    <w:rsid w:val="00EE50D4"/>
    <w:rsid w:val="00EE5187"/>
    <w:rsid w:val="00EE5523"/>
    <w:rsid w:val="00EE56E9"/>
    <w:rsid w:val="00EE5A12"/>
    <w:rsid w:val="00EE5A14"/>
    <w:rsid w:val="00EE5A49"/>
    <w:rsid w:val="00EE6086"/>
    <w:rsid w:val="00EE7A2E"/>
    <w:rsid w:val="00EE7D17"/>
    <w:rsid w:val="00EF045D"/>
    <w:rsid w:val="00EF0BA0"/>
    <w:rsid w:val="00EF1050"/>
    <w:rsid w:val="00EF10DB"/>
    <w:rsid w:val="00EF224A"/>
    <w:rsid w:val="00EF28FA"/>
    <w:rsid w:val="00EF2993"/>
    <w:rsid w:val="00EF2DB2"/>
    <w:rsid w:val="00EF3480"/>
    <w:rsid w:val="00EF3635"/>
    <w:rsid w:val="00EF3826"/>
    <w:rsid w:val="00EF389B"/>
    <w:rsid w:val="00EF3A83"/>
    <w:rsid w:val="00EF3F49"/>
    <w:rsid w:val="00EF490C"/>
    <w:rsid w:val="00EF50F5"/>
    <w:rsid w:val="00EF5844"/>
    <w:rsid w:val="00EF5C51"/>
    <w:rsid w:val="00EF64FA"/>
    <w:rsid w:val="00EF7235"/>
    <w:rsid w:val="00EF73FA"/>
    <w:rsid w:val="00EF7D4D"/>
    <w:rsid w:val="00F000AE"/>
    <w:rsid w:val="00F0024D"/>
    <w:rsid w:val="00F00D5D"/>
    <w:rsid w:val="00F00DB5"/>
    <w:rsid w:val="00F0194B"/>
    <w:rsid w:val="00F019CB"/>
    <w:rsid w:val="00F01B65"/>
    <w:rsid w:val="00F01B90"/>
    <w:rsid w:val="00F01EBA"/>
    <w:rsid w:val="00F02596"/>
    <w:rsid w:val="00F0276D"/>
    <w:rsid w:val="00F02EC4"/>
    <w:rsid w:val="00F03608"/>
    <w:rsid w:val="00F03E5D"/>
    <w:rsid w:val="00F041C3"/>
    <w:rsid w:val="00F05D48"/>
    <w:rsid w:val="00F07D27"/>
    <w:rsid w:val="00F10417"/>
    <w:rsid w:val="00F10ED7"/>
    <w:rsid w:val="00F12321"/>
    <w:rsid w:val="00F126C5"/>
    <w:rsid w:val="00F126C9"/>
    <w:rsid w:val="00F12CBB"/>
    <w:rsid w:val="00F13626"/>
    <w:rsid w:val="00F13E51"/>
    <w:rsid w:val="00F143C0"/>
    <w:rsid w:val="00F148CD"/>
    <w:rsid w:val="00F15228"/>
    <w:rsid w:val="00F15454"/>
    <w:rsid w:val="00F15675"/>
    <w:rsid w:val="00F15778"/>
    <w:rsid w:val="00F16044"/>
    <w:rsid w:val="00F17DF2"/>
    <w:rsid w:val="00F17DFE"/>
    <w:rsid w:val="00F20068"/>
    <w:rsid w:val="00F201E6"/>
    <w:rsid w:val="00F20C23"/>
    <w:rsid w:val="00F212E2"/>
    <w:rsid w:val="00F215E8"/>
    <w:rsid w:val="00F22D02"/>
    <w:rsid w:val="00F22FA2"/>
    <w:rsid w:val="00F22FAD"/>
    <w:rsid w:val="00F230BE"/>
    <w:rsid w:val="00F23248"/>
    <w:rsid w:val="00F235DD"/>
    <w:rsid w:val="00F23B97"/>
    <w:rsid w:val="00F23C92"/>
    <w:rsid w:val="00F2463E"/>
    <w:rsid w:val="00F24905"/>
    <w:rsid w:val="00F24AFE"/>
    <w:rsid w:val="00F24DCF"/>
    <w:rsid w:val="00F24FA1"/>
    <w:rsid w:val="00F24FA4"/>
    <w:rsid w:val="00F2578D"/>
    <w:rsid w:val="00F26637"/>
    <w:rsid w:val="00F26E9F"/>
    <w:rsid w:val="00F27722"/>
    <w:rsid w:val="00F3019F"/>
    <w:rsid w:val="00F306AA"/>
    <w:rsid w:val="00F31318"/>
    <w:rsid w:val="00F317D3"/>
    <w:rsid w:val="00F321CD"/>
    <w:rsid w:val="00F32B4E"/>
    <w:rsid w:val="00F32E7F"/>
    <w:rsid w:val="00F33914"/>
    <w:rsid w:val="00F3392C"/>
    <w:rsid w:val="00F34219"/>
    <w:rsid w:val="00F34724"/>
    <w:rsid w:val="00F353AA"/>
    <w:rsid w:val="00F35590"/>
    <w:rsid w:val="00F35B8B"/>
    <w:rsid w:val="00F36195"/>
    <w:rsid w:val="00F36442"/>
    <w:rsid w:val="00F37333"/>
    <w:rsid w:val="00F37C92"/>
    <w:rsid w:val="00F40DEE"/>
    <w:rsid w:val="00F41A92"/>
    <w:rsid w:val="00F42333"/>
    <w:rsid w:val="00F43523"/>
    <w:rsid w:val="00F44027"/>
    <w:rsid w:val="00F445FC"/>
    <w:rsid w:val="00F4550B"/>
    <w:rsid w:val="00F4627F"/>
    <w:rsid w:val="00F4628A"/>
    <w:rsid w:val="00F472C4"/>
    <w:rsid w:val="00F47709"/>
    <w:rsid w:val="00F47AE5"/>
    <w:rsid w:val="00F47ECE"/>
    <w:rsid w:val="00F50656"/>
    <w:rsid w:val="00F509A7"/>
    <w:rsid w:val="00F50F76"/>
    <w:rsid w:val="00F510E6"/>
    <w:rsid w:val="00F52082"/>
    <w:rsid w:val="00F522CE"/>
    <w:rsid w:val="00F532C7"/>
    <w:rsid w:val="00F53F6F"/>
    <w:rsid w:val="00F5428D"/>
    <w:rsid w:val="00F542DC"/>
    <w:rsid w:val="00F5583F"/>
    <w:rsid w:val="00F55953"/>
    <w:rsid w:val="00F57468"/>
    <w:rsid w:val="00F57610"/>
    <w:rsid w:val="00F61CBD"/>
    <w:rsid w:val="00F62729"/>
    <w:rsid w:val="00F62BA4"/>
    <w:rsid w:val="00F62D41"/>
    <w:rsid w:val="00F62D6B"/>
    <w:rsid w:val="00F634B0"/>
    <w:rsid w:val="00F63804"/>
    <w:rsid w:val="00F640F5"/>
    <w:rsid w:val="00F6417D"/>
    <w:rsid w:val="00F64321"/>
    <w:rsid w:val="00F64656"/>
    <w:rsid w:val="00F65098"/>
    <w:rsid w:val="00F65222"/>
    <w:rsid w:val="00F65FE5"/>
    <w:rsid w:val="00F66472"/>
    <w:rsid w:val="00F66CCB"/>
    <w:rsid w:val="00F66D49"/>
    <w:rsid w:val="00F70CAD"/>
    <w:rsid w:val="00F710FA"/>
    <w:rsid w:val="00F71146"/>
    <w:rsid w:val="00F711A5"/>
    <w:rsid w:val="00F72BE5"/>
    <w:rsid w:val="00F72F98"/>
    <w:rsid w:val="00F731C2"/>
    <w:rsid w:val="00F73328"/>
    <w:rsid w:val="00F738FF"/>
    <w:rsid w:val="00F7472B"/>
    <w:rsid w:val="00F75955"/>
    <w:rsid w:val="00F76A93"/>
    <w:rsid w:val="00F76FDD"/>
    <w:rsid w:val="00F7765D"/>
    <w:rsid w:val="00F80230"/>
    <w:rsid w:val="00F80898"/>
    <w:rsid w:val="00F80BCA"/>
    <w:rsid w:val="00F8130E"/>
    <w:rsid w:val="00F81E13"/>
    <w:rsid w:val="00F81FB8"/>
    <w:rsid w:val="00F82102"/>
    <w:rsid w:val="00F82726"/>
    <w:rsid w:val="00F8286A"/>
    <w:rsid w:val="00F82AF5"/>
    <w:rsid w:val="00F82DE0"/>
    <w:rsid w:val="00F83115"/>
    <w:rsid w:val="00F835BA"/>
    <w:rsid w:val="00F83D2B"/>
    <w:rsid w:val="00F83E94"/>
    <w:rsid w:val="00F84851"/>
    <w:rsid w:val="00F84B85"/>
    <w:rsid w:val="00F84BC1"/>
    <w:rsid w:val="00F85558"/>
    <w:rsid w:val="00F872E5"/>
    <w:rsid w:val="00F87300"/>
    <w:rsid w:val="00F8799D"/>
    <w:rsid w:val="00F87F98"/>
    <w:rsid w:val="00F90387"/>
    <w:rsid w:val="00F903CD"/>
    <w:rsid w:val="00F90544"/>
    <w:rsid w:val="00F9061F"/>
    <w:rsid w:val="00F9070A"/>
    <w:rsid w:val="00F914A2"/>
    <w:rsid w:val="00F918A7"/>
    <w:rsid w:val="00F91E9C"/>
    <w:rsid w:val="00F93B93"/>
    <w:rsid w:val="00F9419F"/>
    <w:rsid w:val="00F9423F"/>
    <w:rsid w:val="00F95378"/>
    <w:rsid w:val="00F95AFE"/>
    <w:rsid w:val="00F961F0"/>
    <w:rsid w:val="00F96215"/>
    <w:rsid w:val="00F9679C"/>
    <w:rsid w:val="00F9781B"/>
    <w:rsid w:val="00F97A69"/>
    <w:rsid w:val="00F97DF4"/>
    <w:rsid w:val="00FA00CC"/>
    <w:rsid w:val="00FA0930"/>
    <w:rsid w:val="00FA0FB6"/>
    <w:rsid w:val="00FA22E1"/>
    <w:rsid w:val="00FA259D"/>
    <w:rsid w:val="00FA273A"/>
    <w:rsid w:val="00FA3C59"/>
    <w:rsid w:val="00FA41F8"/>
    <w:rsid w:val="00FA42C9"/>
    <w:rsid w:val="00FA43C3"/>
    <w:rsid w:val="00FA47DF"/>
    <w:rsid w:val="00FA48A5"/>
    <w:rsid w:val="00FA48AA"/>
    <w:rsid w:val="00FA4A05"/>
    <w:rsid w:val="00FA4A38"/>
    <w:rsid w:val="00FA4D2E"/>
    <w:rsid w:val="00FA4DCC"/>
    <w:rsid w:val="00FA598F"/>
    <w:rsid w:val="00FA67E3"/>
    <w:rsid w:val="00FA6B0C"/>
    <w:rsid w:val="00FA70E8"/>
    <w:rsid w:val="00FA737A"/>
    <w:rsid w:val="00FA747E"/>
    <w:rsid w:val="00FA7BA7"/>
    <w:rsid w:val="00FA7BB5"/>
    <w:rsid w:val="00FB1215"/>
    <w:rsid w:val="00FB1FC2"/>
    <w:rsid w:val="00FB23E1"/>
    <w:rsid w:val="00FB274E"/>
    <w:rsid w:val="00FB2A28"/>
    <w:rsid w:val="00FB2C90"/>
    <w:rsid w:val="00FB2DE8"/>
    <w:rsid w:val="00FB310B"/>
    <w:rsid w:val="00FB3231"/>
    <w:rsid w:val="00FB3558"/>
    <w:rsid w:val="00FB3ECF"/>
    <w:rsid w:val="00FB45FE"/>
    <w:rsid w:val="00FB5386"/>
    <w:rsid w:val="00FB5AA9"/>
    <w:rsid w:val="00FB5ABA"/>
    <w:rsid w:val="00FB5B73"/>
    <w:rsid w:val="00FB6D30"/>
    <w:rsid w:val="00FB7298"/>
    <w:rsid w:val="00FB7764"/>
    <w:rsid w:val="00FB7D1A"/>
    <w:rsid w:val="00FB7FBE"/>
    <w:rsid w:val="00FC0410"/>
    <w:rsid w:val="00FC08D2"/>
    <w:rsid w:val="00FC0920"/>
    <w:rsid w:val="00FC0D82"/>
    <w:rsid w:val="00FC11CD"/>
    <w:rsid w:val="00FC18DB"/>
    <w:rsid w:val="00FC2154"/>
    <w:rsid w:val="00FC2215"/>
    <w:rsid w:val="00FC28FB"/>
    <w:rsid w:val="00FC329B"/>
    <w:rsid w:val="00FC3678"/>
    <w:rsid w:val="00FC37F8"/>
    <w:rsid w:val="00FC3DBA"/>
    <w:rsid w:val="00FC519B"/>
    <w:rsid w:val="00FC56A8"/>
    <w:rsid w:val="00FC58F2"/>
    <w:rsid w:val="00FC5ED2"/>
    <w:rsid w:val="00FC6330"/>
    <w:rsid w:val="00FC78F0"/>
    <w:rsid w:val="00FD00DA"/>
    <w:rsid w:val="00FD02CF"/>
    <w:rsid w:val="00FD08AD"/>
    <w:rsid w:val="00FD0A23"/>
    <w:rsid w:val="00FD0E4A"/>
    <w:rsid w:val="00FD2352"/>
    <w:rsid w:val="00FD29AC"/>
    <w:rsid w:val="00FD3112"/>
    <w:rsid w:val="00FD505E"/>
    <w:rsid w:val="00FD57F3"/>
    <w:rsid w:val="00FD5DE5"/>
    <w:rsid w:val="00FD6892"/>
    <w:rsid w:val="00FD6A5F"/>
    <w:rsid w:val="00FD6C58"/>
    <w:rsid w:val="00FD7160"/>
    <w:rsid w:val="00FD73B2"/>
    <w:rsid w:val="00FD779E"/>
    <w:rsid w:val="00FE148E"/>
    <w:rsid w:val="00FE17E0"/>
    <w:rsid w:val="00FE1D7B"/>
    <w:rsid w:val="00FE1F44"/>
    <w:rsid w:val="00FE22BA"/>
    <w:rsid w:val="00FE22E1"/>
    <w:rsid w:val="00FE2492"/>
    <w:rsid w:val="00FE2C00"/>
    <w:rsid w:val="00FE2F4A"/>
    <w:rsid w:val="00FE49A8"/>
    <w:rsid w:val="00FE4EF0"/>
    <w:rsid w:val="00FE55C3"/>
    <w:rsid w:val="00FE57A0"/>
    <w:rsid w:val="00FE5F7A"/>
    <w:rsid w:val="00FE75CC"/>
    <w:rsid w:val="00FF229E"/>
    <w:rsid w:val="00FF26DF"/>
    <w:rsid w:val="00FF28D8"/>
    <w:rsid w:val="00FF2C10"/>
    <w:rsid w:val="00FF3185"/>
    <w:rsid w:val="00FF3C43"/>
    <w:rsid w:val="00FF3C92"/>
    <w:rsid w:val="00FF3D14"/>
    <w:rsid w:val="00FF4ADE"/>
    <w:rsid w:val="00FF5C37"/>
    <w:rsid w:val="00FF62AB"/>
    <w:rsid w:val="00FF6AD4"/>
    <w:rsid w:val="00FF6FC0"/>
    <w:rsid w:val="00FF76C0"/>
    <w:rsid w:val="00FF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F2D00128-FFA7-4A50-9B46-4DEE3C8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4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TACChar">
    <w:name w:val="TAC Char"/>
    <w:link w:val="TAC"/>
    <w:qFormat/>
    <w:locked/>
    <w:rsid w:val="004A04C7"/>
    <w:rPr>
      <w:rFonts w:ascii="Arial" w:hAnsi="Arial"/>
      <w:sz w:val="18"/>
      <w:lang w:eastAsia="en-US"/>
    </w:rPr>
  </w:style>
  <w:style w:type="character" w:customStyle="1" w:styleId="ListParagraphChar">
    <w:name w:val="List Paragraph Char"/>
    <w:link w:val="ListParagraph"/>
    <w:uiPriority w:val="34"/>
    <w:locked/>
    <w:rsid w:val="00D37164"/>
    <w:rPr>
      <w:rFonts w:ascii="Calibri" w:eastAsia="Calibri" w:hAnsi="Calibri"/>
      <w:sz w:val="22"/>
      <w:szCs w:val="22"/>
      <w:lang w:eastAsia="en-GB"/>
    </w:rPr>
  </w:style>
  <w:style w:type="character" w:customStyle="1" w:styleId="Heading3Char">
    <w:name w:val="Heading 3 Char"/>
    <w:aliases w:val="Underrubrik2 Char,H3 Char,H3 Char Char"/>
    <w:basedOn w:val="DefaultParagraphFont"/>
    <w:rsid w:val="00FC519B"/>
    <w:rPr>
      <w:rFonts w:ascii="Arial" w:eastAsia="SimSun" w:hAnsi="Arial" w:cs="Arial" w:hint="default"/>
      <w:color w:val="0000FF"/>
      <w:kern w:val="2"/>
      <w:sz w:val="28"/>
      <w:lang w:val="en-GB" w:eastAsia="en-US" w:bidi="ar-SA"/>
    </w:rPr>
  </w:style>
  <w:style w:type="paragraph" w:customStyle="1" w:styleId="Observation">
    <w:name w:val="Observation"/>
    <w:basedOn w:val="Normal"/>
    <w:qFormat/>
    <w:rsid w:val="0086419E"/>
    <w:pPr>
      <w:numPr>
        <w:numId w:val="25"/>
      </w:numPr>
      <w:tabs>
        <w:tab w:val="left" w:pos="1701"/>
      </w:tabs>
      <w:overflowPunct w:val="0"/>
      <w:autoSpaceDE w:val="0"/>
      <w:autoSpaceDN w:val="0"/>
      <w:adjustRightInd w:val="0"/>
      <w:spacing w:after="120"/>
      <w:ind w:left="1701" w:hanging="1701"/>
      <w:jc w:val="both"/>
    </w:pPr>
    <w:rPr>
      <w:rFonts w:ascii="Arial" w:eastAsia="SimSun" w:hAnsi="Arial"/>
      <w:b/>
      <w:bCs/>
      <w:lang w:eastAsia="ja-JP"/>
    </w:rPr>
  </w:style>
  <w:style w:type="character" w:styleId="UnresolvedMention">
    <w:name w:val="Unresolved Mention"/>
    <w:basedOn w:val="DefaultParagraphFont"/>
    <w:uiPriority w:val="99"/>
    <w:semiHidden/>
    <w:unhideWhenUsed/>
    <w:rsid w:val="00784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65304923">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39625890">
      <w:bodyDiv w:val="1"/>
      <w:marLeft w:val="0"/>
      <w:marRight w:val="0"/>
      <w:marTop w:val="0"/>
      <w:marBottom w:val="0"/>
      <w:divBdr>
        <w:top w:val="none" w:sz="0" w:space="0" w:color="auto"/>
        <w:left w:val="none" w:sz="0" w:space="0" w:color="auto"/>
        <w:bottom w:val="none" w:sz="0" w:space="0" w:color="auto"/>
        <w:right w:val="none" w:sz="0" w:space="0" w:color="auto"/>
      </w:divBdr>
    </w:div>
    <w:div w:id="428160696">
      <w:bodyDiv w:val="1"/>
      <w:marLeft w:val="0"/>
      <w:marRight w:val="0"/>
      <w:marTop w:val="0"/>
      <w:marBottom w:val="0"/>
      <w:divBdr>
        <w:top w:val="none" w:sz="0" w:space="0" w:color="auto"/>
        <w:left w:val="none" w:sz="0" w:space="0" w:color="auto"/>
        <w:bottom w:val="none" w:sz="0" w:space="0" w:color="auto"/>
        <w:right w:val="none" w:sz="0" w:space="0" w:color="auto"/>
      </w:divBdr>
    </w:div>
    <w:div w:id="536746882">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832378682">
      <w:bodyDiv w:val="1"/>
      <w:marLeft w:val="0"/>
      <w:marRight w:val="0"/>
      <w:marTop w:val="0"/>
      <w:marBottom w:val="0"/>
      <w:divBdr>
        <w:top w:val="none" w:sz="0" w:space="0" w:color="auto"/>
        <w:left w:val="none" w:sz="0" w:space="0" w:color="auto"/>
        <w:bottom w:val="none" w:sz="0" w:space="0" w:color="auto"/>
        <w:right w:val="none" w:sz="0" w:space="0" w:color="auto"/>
      </w:divBdr>
    </w:div>
    <w:div w:id="848565657">
      <w:bodyDiv w:val="1"/>
      <w:marLeft w:val="0"/>
      <w:marRight w:val="0"/>
      <w:marTop w:val="0"/>
      <w:marBottom w:val="0"/>
      <w:divBdr>
        <w:top w:val="none" w:sz="0" w:space="0" w:color="auto"/>
        <w:left w:val="none" w:sz="0" w:space="0" w:color="auto"/>
        <w:bottom w:val="none" w:sz="0" w:space="0" w:color="auto"/>
        <w:right w:val="none" w:sz="0" w:space="0" w:color="auto"/>
      </w:divBdr>
    </w:div>
    <w:div w:id="93620975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38893881">
      <w:bodyDiv w:val="1"/>
      <w:marLeft w:val="0"/>
      <w:marRight w:val="0"/>
      <w:marTop w:val="0"/>
      <w:marBottom w:val="0"/>
      <w:divBdr>
        <w:top w:val="none" w:sz="0" w:space="0" w:color="auto"/>
        <w:left w:val="none" w:sz="0" w:space="0" w:color="auto"/>
        <w:bottom w:val="none" w:sz="0" w:space="0" w:color="auto"/>
        <w:right w:val="none" w:sz="0" w:space="0" w:color="auto"/>
      </w:divBdr>
    </w:div>
    <w:div w:id="1088425142">
      <w:bodyDiv w:val="1"/>
      <w:marLeft w:val="0"/>
      <w:marRight w:val="0"/>
      <w:marTop w:val="0"/>
      <w:marBottom w:val="0"/>
      <w:divBdr>
        <w:top w:val="none" w:sz="0" w:space="0" w:color="auto"/>
        <w:left w:val="none" w:sz="0" w:space="0" w:color="auto"/>
        <w:bottom w:val="none" w:sz="0" w:space="0" w:color="auto"/>
        <w:right w:val="none" w:sz="0" w:space="0" w:color="auto"/>
      </w:divBdr>
    </w:div>
    <w:div w:id="117017311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4588747">
      <w:bodyDiv w:val="1"/>
      <w:marLeft w:val="0"/>
      <w:marRight w:val="0"/>
      <w:marTop w:val="0"/>
      <w:marBottom w:val="0"/>
      <w:divBdr>
        <w:top w:val="none" w:sz="0" w:space="0" w:color="auto"/>
        <w:left w:val="none" w:sz="0" w:space="0" w:color="auto"/>
        <w:bottom w:val="none" w:sz="0" w:space="0" w:color="auto"/>
        <w:right w:val="none" w:sz="0" w:space="0" w:color="auto"/>
      </w:divBdr>
    </w:div>
    <w:div w:id="1240138307">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2565216">
      <w:bodyDiv w:val="1"/>
      <w:marLeft w:val="0"/>
      <w:marRight w:val="0"/>
      <w:marTop w:val="0"/>
      <w:marBottom w:val="0"/>
      <w:divBdr>
        <w:top w:val="none" w:sz="0" w:space="0" w:color="auto"/>
        <w:left w:val="none" w:sz="0" w:space="0" w:color="auto"/>
        <w:bottom w:val="none" w:sz="0" w:space="0" w:color="auto"/>
        <w:right w:val="none" w:sz="0" w:space="0" w:color="auto"/>
      </w:divBdr>
    </w:div>
    <w:div w:id="1361056057">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14996310">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2542283">
      <w:bodyDiv w:val="1"/>
      <w:marLeft w:val="0"/>
      <w:marRight w:val="0"/>
      <w:marTop w:val="0"/>
      <w:marBottom w:val="0"/>
      <w:divBdr>
        <w:top w:val="none" w:sz="0" w:space="0" w:color="auto"/>
        <w:left w:val="none" w:sz="0" w:space="0" w:color="auto"/>
        <w:bottom w:val="none" w:sz="0" w:space="0" w:color="auto"/>
        <w:right w:val="none" w:sz="0" w:space="0" w:color="auto"/>
      </w:divBdr>
    </w:div>
    <w:div w:id="1674143638">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5691924">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73053792">
      <w:bodyDiv w:val="1"/>
      <w:marLeft w:val="0"/>
      <w:marRight w:val="0"/>
      <w:marTop w:val="0"/>
      <w:marBottom w:val="0"/>
      <w:divBdr>
        <w:top w:val="none" w:sz="0" w:space="0" w:color="auto"/>
        <w:left w:val="none" w:sz="0" w:space="0" w:color="auto"/>
        <w:bottom w:val="none" w:sz="0" w:space="0" w:color="auto"/>
        <w:right w:val="none" w:sz="0" w:space="0" w:color="auto"/>
      </w:divBdr>
    </w:div>
    <w:div w:id="2056418107">
      <w:bodyDiv w:val="1"/>
      <w:marLeft w:val="0"/>
      <w:marRight w:val="0"/>
      <w:marTop w:val="0"/>
      <w:marBottom w:val="0"/>
      <w:divBdr>
        <w:top w:val="none" w:sz="0" w:space="0" w:color="auto"/>
        <w:left w:val="none" w:sz="0" w:space="0" w:color="auto"/>
        <w:bottom w:val="none" w:sz="0" w:space="0" w:color="auto"/>
        <w:right w:val="none" w:sz="0" w:space="0" w:color="auto"/>
      </w:divBdr>
    </w:div>
    <w:div w:id="2077585680">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4454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E6JD2UEEJPRS-1285206665-4215</_dlc_DocId>
    <_dlc_DocIdUrl xmlns="6644bbd9-135b-4773-ad84-bc84a2f6263e">
      <Url>https://qualcomm.sharepoint.com/teams/LocationTechnology/ExternalFocus/_layouts/15/DocIdRedir.aspx?ID=E6JD2UEEJPRS-1285206665-4215</Url>
      <Description>E6JD2UEEJPRS-1285206665-4215</Description>
    </_dlc_DocIdUrl>
    <IconOverlay xmlns="http://schemas.microsoft.com/sharepoint/v4" xsi:nil="true"/>
  </documentManagement>
</p:properties>
</file>

<file path=customXml/itemProps1.xml><?xml version="1.0" encoding="utf-8"?>
<ds:datastoreItem xmlns:ds="http://schemas.openxmlformats.org/officeDocument/2006/customXml" ds:itemID="{4F0BD87E-9DC1-4F21-AE60-329C600B0086}">
  <ds:schemaRefs>
    <ds:schemaRef ds:uri="http://schemas.microsoft.com/sharepoint/v3/contenttype/forms"/>
  </ds:schemaRefs>
</ds:datastoreItem>
</file>

<file path=customXml/itemProps2.xml><?xml version="1.0" encoding="utf-8"?>
<ds:datastoreItem xmlns:ds="http://schemas.openxmlformats.org/officeDocument/2006/customXml" ds:itemID="{327F0C7A-F11C-427D-992A-628937A96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7AACE-4079-42D2-9F62-763C489B1CDA}">
  <ds:schemaRefs>
    <ds:schemaRef ds:uri="http://schemas.microsoft.com/sharepoint/events"/>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26CD0CAE-BA12-46D2-B14C-EABD32F14029}">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Pages>
  <Words>1165</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138</cp:revision>
  <cp:lastPrinted>2021-10-16T17:21:00Z</cp:lastPrinted>
  <dcterms:created xsi:type="dcterms:W3CDTF">2021-12-29T16:03:00Z</dcterms:created>
  <dcterms:modified xsi:type="dcterms:W3CDTF">2022-01-11T10:32:00Z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d14c4e82-0072-49e6-b8e4-240105324cdd</vt:lpwstr>
  </property>
  <property fmtid="{D5CDD505-2E9C-101B-9397-08002B2CF9AE}" pid="4" name="Tags">
    <vt:lpwstr/>
  </property>
</Properties>
</file>