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228295" w14:textId="7741EF76"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#11</w:t>
      </w:r>
      <w:r w:rsidR="00373DF3">
        <w:rPr>
          <w:rFonts w:ascii="Arial" w:hAnsi="Arial" w:cs="Arial"/>
          <w:b/>
          <w:bCs/>
          <w:sz w:val="24"/>
        </w:rPr>
        <w:t>6</w:t>
      </w:r>
      <w:r w:rsidR="00273C28">
        <w:rPr>
          <w:rFonts w:ascii="Arial" w:hAnsi="Arial" w:cs="Arial"/>
          <w:b/>
          <w:bCs/>
          <w:sz w:val="24"/>
        </w:rPr>
        <w:t>bis</w:t>
      </w:r>
      <w:r w:rsidRPr="00BF20D3">
        <w:rPr>
          <w:rFonts w:ascii="Arial" w:hAnsi="Arial" w:cs="Arial"/>
          <w:b/>
          <w:bCs/>
          <w:sz w:val="24"/>
        </w:rPr>
        <w:t xml:space="preserve">-e                </w:t>
      </w:r>
      <w:r w:rsidRPr="00BF20D3">
        <w:rPr>
          <w:rFonts w:ascii="Arial" w:hAnsi="Arial" w:cs="Arial"/>
          <w:b/>
          <w:bCs/>
          <w:sz w:val="24"/>
        </w:rPr>
        <w:tab/>
        <w:t>R2-2</w:t>
      </w:r>
      <w:r w:rsidR="00273C28">
        <w:rPr>
          <w:rFonts w:ascii="Arial" w:hAnsi="Arial" w:cs="Arial"/>
          <w:b/>
          <w:bCs/>
          <w:sz w:val="24"/>
        </w:rPr>
        <w:t>2</w:t>
      </w:r>
      <w:r w:rsidR="00AA00EB">
        <w:rPr>
          <w:rFonts w:ascii="Arial" w:hAnsi="Arial" w:cs="Arial"/>
          <w:b/>
          <w:bCs/>
          <w:sz w:val="24"/>
        </w:rPr>
        <w:t>00914</w:t>
      </w:r>
    </w:p>
    <w:p w14:paraId="04F87BFA" w14:textId="1DC09B02" w:rsidR="00B2311E" w:rsidRPr="00BF20D3" w:rsidRDefault="00B2311E" w:rsidP="00BF20D3">
      <w:pPr>
        <w:pStyle w:val="CRCoverPage"/>
        <w:spacing w:after="240"/>
        <w:outlineLvl w:val="0"/>
        <w:rPr>
          <w:b/>
          <w:sz w:val="24"/>
        </w:rPr>
      </w:pPr>
      <w:r w:rsidRPr="00BF20D3">
        <w:rPr>
          <w:rFonts w:cs="Arial"/>
          <w:b/>
          <w:bCs/>
          <w:sz w:val="24"/>
        </w:rPr>
        <w:t xml:space="preserve">Online meeting, </w:t>
      </w:r>
      <w:r w:rsidR="00D84E27">
        <w:rPr>
          <w:rFonts w:cs="Arial"/>
          <w:b/>
          <w:bCs/>
          <w:sz w:val="24"/>
        </w:rPr>
        <w:t>1</w:t>
      </w:r>
      <w:r w:rsidR="00096408">
        <w:rPr>
          <w:rFonts w:cs="Arial"/>
          <w:b/>
          <w:bCs/>
          <w:sz w:val="24"/>
        </w:rPr>
        <w:t>7</w:t>
      </w:r>
      <w:r w:rsidRPr="00BF20D3">
        <w:rPr>
          <w:rFonts w:cs="Arial"/>
          <w:b/>
          <w:bCs/>
          <w:sz w:val="24"/>
        </w:rPr>
        <w:t xml:space="preserve"> -</w:t>
      </w:r>
      <w:r w:rsidR="0060745C">
        <w:rPr>
          <w:rFonts w:cs="Arial"/>
          <w:b/>
          <w:bCs/>
          <w:sz w:val="24"/>
        </w:rPr>
        <w:t>2</w:t>
      </w:r>
      <w:r w:rsidR="00096408">
        <w:rPr>
          <w:rFonts w:cs="Arial"/>
          <w:b/>
          <w:bCs/>
          <w:sz w:val="24"/>
        </w:rPr>
        <w:t>5</w:t>
      </w:r>
      <w:r w:rsidRPr="00BF20D3">
        <w:rPr>
          <w:rFonts w:cs="Arial"/>
          <w:b/>
          <w:bCs/>
          <w:sz w:val="24"/>
        </w:rPr>
        <w:t xml:space="preserve"> </w:t>
      </w:r>
      <w:r w:rsidR="00096408">
        <w:rPr>
          <w:rFonts w:cs="Arial"/>
          <w:b/>
          <w:bCs/>
          <w:sz w:val="24"/>
        </w:rPr>
        <w:t>January</w:t>
      </w:r>
      <w:r w:rsidRPr="00BF20D3">
        <w:rPr>
          <w:rFonts w:cs="Arial"/>
          <w:b/>
          <w:bCs/>
          <w:sz w:val="24"/>
        </w:rPr>
        <w:t xml:space="preserve"> </w:t>
      </w:r>
      <w:r w:rsidRPr="00BF20D3">
        <w:rPr>
          <w:b/>
          <w:sz w:val="24"/>
        </w:rPr>
        <w:t>202</w:t>
      </w:r>
      <w:r w:rsidR="00096408">
        <w:rPr>
          <w:b/>
          <w:sz w:val="24"/>
        </w:rPr>
        <w:t>2</w:t>
      </w:r>
    </w:p>
    <w:p w14:paraId="51CB701F" w14:textId="33275ECA"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4E2C23" w:rsidRPr="00BF20D3">
        <w:rPr>
          <w:rFonts w:cs="Arial"/>
          <w:sz w:val="24"/>
          <w:lang w:val="en-US"/>
        </w:rPr>
        <w:t>11.2</w:t>
      </w:r>
      <w:r w:rsidR="00B2311E" w:rsidRPr="00BF20D3">
        <w:rPr>
          <w:rFonts w:cs="Arial"/>
          <w:sz w:val="24"/>
          <w:lang w:val="en-US"/>
        </w:rPr>
        <w:t xml:space="preserve"> </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5DD29835"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6D156B" w:rsidRPr="00BF20D3">
        <w:rPr>
          <w:rFonts w:cs="Arial"/>
          <w:sz w:val="24"/>
          <w:lang w:val="en-US"/>
        </w:rPr>
        <w:t xml:space="preserve">positioning </w:t>
      </w:r>
      <w:r w:rsidR="00C57E3A">
        <w:rPr>
          <w:rFonts w:cs="Arial"/>
          <w:sz w:val="24"/>
          <w:lang w:val="en-US"/>
        </w:rPr>
        <w:t>latency</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56DB3050" w14:textId="4A9BFB08" w:rsidR="00B73303" w:rsidRDefault="00B73303" w:rsidP="00900717">
      <w:pPr>
        <w:jc w:val="both"/>
        <w:rPr>
          <w:rFonts w:eastAsia="SimSun"/>
          <w:szCs w:val="20"/>
          <w:lang w:val="en-US" w:eastAsia="ja-JP"/>
        </w:rPr>
      </w:pPr>
      <w:r>
        <w:rPr>
          <w:rFonts w:eastAsia="SimSun"/>
          <w:szCs w:val="20"/>
          <w:lang w:val="en-US" w:eastAsia="ja-JP"/>
        </w:rPr>
        <w:t>At RAN plenary #91, the</w:t>
      </w:r>
      <w:r w:rsidR="00B26DBE">
        <w:rPr>
          <w:rFonts w:eastAsia="SimSun"/>
          <w:szCs w:val="20"/>
          <w:lang w:val="en-US" w:eastAsia="ja-JP"/>
        </w:rPr>
        <w:t xml:space="preserve"> </w:t>
      </w:r>
      <w:r>
        <w:rPr>
          <w:rFonts w:eastAsia="SimSun"/>
          <w:szCs w:val="20"/>
          <w:lang w:val="en-US" w:eastAsia="ja-JP"/>
        </w:rPr>
        <w:t xml:space="preserve">revised WID </w:t>
      </w:r>
      <w:r w:rsidR="00B26DBE">
        <w:rPr>
          <w:rFonts w:eastAsia="SimSun"/>
          <w:szCs w:val="20"/>
          <w:lang w:val="en-US" w:eastAsia="ja-JP"/>
        </w:rPr>
        <w:t xml:space="preserve">on NR positioning enhancements </w:t>
      </w:r>
      <w:r>
        <w:rPr>
          <w:rFonts w:eastAsia="SimSun"/>
          <w:szCs w:val="20"/>
          <w:lang w:val="en-US" w:eastAsia="ja-JP"/>
        </w:rPr>
        <w:t>was agreed</w:t>
      </w:r>
      <w:r w:rsidR="008979E1">
        <w:rPr>
          <w:rFonts w:eastAsia="SimSun"/>
          <w:szCs w:val="20"/>
          <w:lang w:val="en-US" w:eastAsia="ja-JP"/>
        </w:rPr>
        <w:t xml:space="preserve"> [2]</w:t>
      </w:r>
      <w:r>
        <w:rPr>
          <w:rFonts w:eastAsia="SimSun"/>
          <w:szCs w:val="20"/>
          <w:lang w:val="en-US" w:eastAsia="ja-JP"/>
        </w:rPr>
        <w:t>,</w:t>
      </w:r>
      <w:r w:rsidR="008979E1">
        <w:rPr>
          <w:rFonts w:eastAsia="SimSun"/>
          <w:szCs w:val="20"/>
          <w:lang w:val="en-US" w:eastAsia="ja-JP"/>
        </w:rPr>
        <w:t xml:space="preserve"> with new objectives </w:t>
      </w:r>
      <w:r w:rsidR="00B26DBE">
        <w:rPr>
          <w:rFonts w:eastAsia="SimSun"/>
          <w:szCs w:val="20"/>
          <w:lang w:val="en-US" w:eastAsia="ja-JP"/>
        </w:rPr>
        <w:t>related to positioning latency as follows:</w:t>
      </w:r>
      <w:r w:rsidR="008979E1">
        <w:rPr>
          <w:rFonts w:eastAsia="SimSun"/>
          <w:szCs w:val="20"/>
          <w:lang w:val="en-US" w:eastAsia="ja-JP"/>
        </w:rPr>
        <w:t xml:space="preserve"> </w:t>
      </w:r>
      <w:r>
        <w:rPr>
          <w:rFonts w:eastAsia="SimSun"/>
          <w:szCs w:val="20"/>
          <w:lang w:val="en-US" w:eastAsia="ja-JP"/>
        </w:rPr>
        <w:t xml:space="preserve"> </w:t>
      </w: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0375B19F" w14:textId="77777777" w:rsidR="00253F94" w:rsidRDefault="00253F94" w:rsidP="00253F94">
            <w:pPr>
              <w:ind w:left="720"/>
              <w:rPr>
                <w:rFonts w:eastAsia="MS Mincho"/>
              </w:rPr>
            </w:pPr>
          </w:p>
          <w:p w14:paraId="552BE1E0" w14:textId="77777777" w:rsidR="00253F94" w:rsidRDefault="00253F94" w:rsidP="00253F94">
            <w:pPr>
              <w:numPr>
                <w:ilvl w:val="0"/>
                <w:numId w:val="21"/>
              </w:numPr>
              <w:spacing w:line="276" w:lineRule="auto"/>
              <w:ind w:left="714" w:hanging="357"/>
            </w:pPr>
            <w:r w:rsidRPr="001C755C">
              <w:rPr>
                <w:highlight w:val="yellow"/>
              </w:rPr>
              <w:t>Specify the enhancements of signalling, and procedures for improving positioning latency of the Rel-16 NR positioning methods, for DL and DL+UL positioning methods, including</w:t>
            </w:r>
            <w:r w:rsidRPr="009D6F0E">
              <w:t>:</w:t>
            </w:r>
          </w:p>
          <w:p w14:paraId="0F85224C" w14:textId="77777777" w:rsidR="00253F94" w:rsidRDefault="00253F94" w:rsidP="00253F94">
            <w:pPr>
              <w:numPr>
                <w:ilvl w:val="1"/>
                <w:numId w:val="20"/>
              </w:numPr>
              <w:overflowPunct w:val="0"/>
              <w:autoSpaceDE w:val="0"/>
              <w:autoSpaceDN w:val="0"/>
              <w:adjustRightInd w:val="0"/>
              <w:spacing w:after="180"/>
              <w:textAlignment w:val="baseline"/>
              <w:rPr>
                <w:rFonts w:eastAsia="MS Mincho"/>
              </w:rPr>
            </w:pPr>
            <w:bookmarkStart w:id="3" w:name="_Hlk67643864"/>
            <w:r w:rsidRPr="00D94DAE">
              <w:rPr>
                <w:rFonts w:eastAsia="MS Mincho"/>
              </w:rPr>
              <w:t xml:space="preserve">Latency reduction related to the </w:t>
            </w:r>
            <w:r>
              <w:rPr>
                <w:rFonts w:eastAsia="MS Mincho"/>
              </w:rPr>
              <w:t>request and response</w:t>
            </w:r>
            <w:r w:rsidRPr="00D94DAE">
              <w:rPr>
                <w:rFonts w:eastAsia="MS Mincho"/>
              </w:rPr>
              <w:t xml:space="preserve"> of</w:t>
            </w:r>
            <w:r>
              <w:rPr>
                <w:rFonts w:eastAsia="MS Mincho"/>
              </w:rPr>
              <w:t xml:space="preserve"> location</w:t>
            </w:r>
            <w:r w:rsidRPr="00C25B64">
              <w:t xml:space="preserve"> </w:t>
            </w:r>
            <w:r w:rsidRPr="00C25B64">
              <w:rPr>
                <w:rFonts w:eastAsia="MS Mincho"/>
              </w:rPr>
              <w:t>measurements or</w:t>
            </w:r>
            <w:r w:rsidRPr="00D94DAE">
              <w:rPr>
                <w:rFonts w:eastAsia="MS Mincho"/>
              </w:rPr>
              <w:t xml:space="preserve"> </w:t>
            </w:r>
            <w:r>
              <w:rPr>
                <w:rFonts w:eastAsia="MS Mincho"/>
              </w:rPr>
              <w:t xml:space="preserve">location estimate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 RAN1]</w:t>
            </w:r>
          </w:p>
          <w:bookmarkEnd w:id="3"/>
          <w:p w14:paraId="018181E0" w14:textId="77777777" w:rsidR="00253F94" w:rsidRPr="001E611A" w:rsidRDefault="00253F94" w:rsidP="00253F94">
            <w:pPr>
              <w:numPr>
                <w:ilvl w:val="1"/>
                <w:numId w:val="20"/>
              </w:numPr>
              <w:overflowPunct w:val="0"/>
              <w:autoSpaceDE w:val="0"/>
              <w:autoSpaceDN w:val="0"/>
              <w:adjustRightInd w:val="0"/>
              <w:spacing w:after="180"/>
              <w:textAlignment w:val="baseline"/>
              <w:rPr>
                <w:rFonts w:eastAsia="MS Mincho"/>
              </w:rPr>
            </w:pPr>
            <w:r w:rsidRPr="001E611A">
              <w:rPr>
                <w:rFonts w:eastAsia="MS Mincho"/>
              </w:rPr>
              <w:t>Latency reduction related to the time needed to perform UE measurements; [RAN1, RAN4]</w:t>
            </w:r>
          </w:p>
          <w:p w14:paraId="60600DB2" w14:textId="77777777" w:rsidR="00253F94" w:rsidRPr="00F64364" w:rsidRDefault="00253F94" w:rsidP="00253F94">
            <w:pPr>
              <w:numPr>
                <w:ilvl w:val="1"/>
                <w:numId w:val="20"/>
              </w:numPr>
              <w:overflowPunct w:val="0"/>
              <w:autoSpaceDE w:val="0"/>
              <w:autoSpaceDN w:val="0"/>
              <w:adjustRightInd w:val="0"/>
              <w:spacing w:after="180"/>
              <w:textAlignment w:val="baseline"/>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p w14:paraId="5FFA3CA8" w14:textId="77777777" w:rsidR="00253F94" w:rsidRDefault="00253F94" w:rsidP="00253F94">
            <w:pPr>
              <w:ind w:left="1080"/>
              <w:rPr>
                <w:rFonts w:eastAsia="MS Mincho"/>
              </w:rPr>
            </w:pP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47363A68" w14:textId="23B65048" w:rsidR="004D1A2F" w:rsidRDefault="00C76C29" w:rsidP="009045B9">
      <w:pPr>
        <w:jc w:val="both"/>
        <w:rPr>
          <w:rFonts w:eastAsia="SimSun"/>
          <w:szCs w:val="20"/>
          <w:lang w:val="en-US" w:eastAsia="ja-JP"/>
        </w:rPr>
      </w:pPr>
      <w:r>
        <w:rPr>
          <w:rFonts w:eastAsia="SimSun"/>
          <w:szCs w:val="20"/>
          <w:lang w:val="en-US" w:eastAsia="ja-JP"/>
        </w:rPr>
        <w:t>At RAN2</w:t>
      </w:r>
      <w:r w:rsidR="00EF4F74">
        <w:rPr>
          <w:rFonts w:eastAsia="SimSun"/>
          <w:szCs w:val="20"/>
          <w:lang w:val="en-US" w:eastAsia="ja-JP"/>
        </w:rPr>
        <w:t>#113</w:t>
      </w:r>
      <w:r w:rsidR="00BA293E">
        <w:rPr>
          <w:rFonts w:eastAsia="SimSun"/>
          <w:szCs w:val="20"/>
          <w:lang w:val="en-US" w:eastAsia="ja-JP"/>
        </w:rPr>
        <w:t xml:space="preserve">bis-e meeting, </w:t>
      </w:r>
      <w:r w:rsidR="004D1A2F">
        <w:rPr>
          <w:rFonts w:eastAsia="SimSun"/>
          <w:szCs w:val="20"/>
          <w:lang w:val="en-US" w:eastAsia="ja-JP"/>
        </w:rPr>
        <w:t>no</w:t>
      </w:r>
      <w:r w:rsidR="00BA293E">
        <w:rPr>
          <w:rFonts w:eastAsia="SimSun"/>
          <w:szCs w:val="20"/>
          <w:lang w:val="en-US" w:eastAsia="ja-JP"/>
        </w:rPr>
        <w:t xml:space="preserve"> agreements were made</w:t>
      </w:r>
      <w:r w:rsidR="004D1A2F">
        <w:rPr>
          <w:rFonts w:eastAsia="SimSun"/>
          <w:szCs w:val="20"/>
          <w:lang w:val="en-US" w:eastAsia="ja-JP"/>
        </w:rPr>
        <w:t>.</w:t>
      </w:r>
    </w:p>
    <w:p w14:paraId="41454079" w14:textId="18C7440A" w:rsidR="00BA293E" w:rsidRDefault="00BA293E" w:rsidP="009045B9">
      <w:pPr>
        <w:jc w:val="both"/>
        <w:rPr>
          <w:rFonts w:eastAsia="SimSun"/>
          <w:szCs w:val="20"/>
          <w:lang w:val="en-US" w:eastAsia="ja-JP"/>
        </w:rPr>
      </w:pPr>
    </w:p>
    <w:p w14:paraId="2F8A048F" w14:textId="41F1C7BC" w:rsidR="00BA293E" w:rsidRDefault="00BA293E" w:rsidP="009045B9">
      <w:pPr>
        <w:jc w:val="both"/>
        <w:rPr>
          <w:rFonts w:eastAsia="SimSun"/>
          <w:szCs w:val="20"/>
          <w:lang w:val="en-US" w:eastAsia="ja-JP"/>
        </w:rPr>
      </w:pPr>
      <w:r>
        <w:rPr>
          <w:rFonts w:eastAsia="SimSun"/>
          <w:szCs w:val="20"/>
          <w:lang w:val="en-US" w:eastAsia="ja-JP"/>
        </w:rPr>
        <w:t>At RAN2#114-e meeting</w:t>
      </w:r>
      <w:r w:rsidR="00726061">
        <w:rPr>
          <w:rFonts w:eastAsia="SimSun"/>
          <w:szCs w:val="20"/>
          <w:lang w:val="en-US" w:eastAsia="ja-JP"/>
        </w:rPr>
        <w:t xml:space="preserve"> [</w:t>
      </w:r>
      <w:r w:rsidR="00F879B7">
        <w:rPr>
          <w:rFonts w:eastAsia="SimSun"/>
          <w:szCs w:val="20"/>
          <w:lang w:val="en-US" w:eastAsia="ja-JP"/>
        </w:rPr>
        <w:t>4</w:t>
      </w:r>
      <w:r w:rsidR="00726061">
        <w:rPr>
          <w:rFonts w:eastAsia="SimSun"/>
          <w:szCs w:val="20"/>
          <w:lang w:val="en-US" w:eastAsia="ja-JP"/>
        </w:rPr>
        <w:t>]</w:t>
      </w:r>
      <w:r>
        <w:rPr>
          <w:rFonts w:eastAsia="SimSun"/>
          <w:szCs w:val="20"/>
          <w:lang w:val="en-US" w:eastAsia="ja-JP"/>
        </w:rPr>
        <w:t>, the following agreements were made</w:t>
      </w:r>
      <w:r w:rsidR="004D1A2F">
        <w:rPr>
          <w:rFonts w:eastAsia="SimSun"/>
          <w:szCs w:val="20"/>
          <w:lang w:val="en-US" w:eastAsia="ja-JP"/>
        </w:rPr>
        <w:t>:</w:t>
      </w:r>
    </w:p>
    <w:p w14:paraId="543BFD24" w14:textId="1C6B413F" w:rsidR="00BA293E" w:rsidRDefault="00BA293E" w:rsidP="009045B9">
      <w:pPr>
        <w:jc w:val="both"/>
        <w:rPr>
          <w:rFonts w:eastAsia="SimSun"/>
          <w:szCs w:val="20"/>
          <w:lang w:val="en-US" w:eastAsia="ja-JP"/>
        </w:rPr>
      </w:pPr>
    </w:p>
    <w:p w14:paraId="33B16A22" w14:textId="77777777" w:rsidR="00DF4ACB" w:rsidRDefault="00DF4ACB" w:rsidP="003106C8">
      <w:pPr>
        <w:pStyle w:val="Doc-text2"/>
        <w:pBdr>
          <w:top w:val="single" w:sz="4" w:space="1" w:color="auto"/>
          <w:left w:val="single" w:sz="4" w:space="4" w:color="auto"/>
          <w:bottom w:val="single" w:sz="4" w:space="1" w:color="auto"/>
          <w:right w:val="single" w:sz="4" w:space="4" w:color="auto"/>
        </w:pBdr>
        <w:ind w:left="363"/>
      </w:pPr>
      <w:r>
        <w:t>Agreements:</w:t>
      </w:r>
    </w:p>
    <w:p w14:paraId="38416368" w14:textId="77777777" w:rsidR="00DF4ACB" w:rsidRDefault="00DF4ACB" w:rsidP="003106C8">
      <w:pPr>
        <w:pStyle w:val="Doc-text2"/>
        <w:pBdr>
          <w:top w:val="single" w:sz="4" w:space="1" w:color="auto"/>
          <w:left w:val="single" w:sz="4" w:space="4" w:color="auto"/>
          <w:bottom w:val="single" w:sz="4" w:space="1" w:color="auto"/>
          <w:right w:val="single" w:sz="4" w:space="4" w:color="auto"/>
        </w:pBdr>
        <w:ind w:left="363"/>
      </w:pPr>
      <w:r>
        <w:t>Support pre-configuration of assistance data to the UE at least in an LPP session.  Details of how to enable this are FFS (e.g. what additional functionality beyond deferred location procedure might be needed).</w:t>
      </w:r>
    </w:p>
    <w:p w14:paraId="3F8F6A71" w14:textId="77777777" w:rsidR="00DF4ACB" w:rsidRDefault="00DF4ACB" w:rsidP="003106C8">
      <w:pPr>
        <w:pStyle w:val="Doc-text2"/>
        <w:pBdr>
          <w:top w:val="single" w:sz="4" w:space="1" w:color="auto"/>
          <w:left w:val="single" w:sz="4" w:space="4" w:color="auto"/>
          <w:bottom w:val="single" w:sz="4" w:space="1" w:color="auto"/>
          <w:right w:val="single" w:sz="4" w:space="4" w:color="auto"/>
        </w:pBdr>
        <w:ind w:left="363"/>
      </w:pPr>
      <w:r>
        <w:t>The LPP Request Location Information message can serve as an indication to the UE to utilize the pre-configured AD.  FFS additional conditions/validity criteria for using the pre-configured AD.</w:t>
      </w:r>
    </w:p>
    <w:p w14:paraId="162D7376" w14:textId="169BE97F" w:rsidR="0076548D" w:rsidRPr="003106C8" w:rsidRDefault="0076548D" w:rsidP="009045B9">
      <w:pPr>
        <w:jc w:val="both"/>
        <w:rPr>
          <w:rFonts w:eastAsia="SimSun"/>
          <w:szCs w:val="20"/>
          <w:lang w:eastAsia="ja-JP"/>
        </w:rPr>
      </w:pPr>
    </w:p>
    <w:p w14:paraId="76596F12" w14:textId="77777777" w:rsidR="00CE7EBA" w:rsidRDefault="00CE7EBA" w:rsidP="009045B9">
      <w:pPr>
        <w:jc w:val="both"/>
        <w:rPr>
          <w:rFonts w:eastAsia="SimSun"/>
          <w:szCs w:val="20"/>
          <w:lang w:val="en-US" w:eastAsia="ja-JP"/>
        </w:rPr>
      </w:pPr>
    </w:p>
    <w:p w14:paraId="59B2C854" w14:textId="613F1B5D" w:rsidR="00BA293E" w:rsidRDefault="00BA293E" w:rsidP="009045B9">
      <w:pPr>
        <w:jc w:val="both"/>
        <w:rPr>
          <w:rFonts w:eastAsia="SimSun"/>
          <w:szCs w:val="20"/>
          <w:lang w:val="en-US" w:eastAsia="ja-JP"/>
        </w:rPr>
      </w:pPr>
      <w:r>
        <w:rPr>
          <w:rFonts w:eastAsia="SimSun"/>
          <w:szCs w:val="20"/>
          <w:lang w:val="en-US" w:eastAsia="ja-JP"/>
        </w:rPr>
        <w:t>At RAN2#115-e meeting</w:t>
      </w:r>
      <w:r w:rsidR="00726061">
        <w:rPr>
          <w:rFonts w:eastAsia="SimSun"/>
          <w:szCs w:val="20"/>
          <w:lang w:val="en-US" w:eastAsia="ja-JP"/>
        </w:rPr>
        <w:t xml:space="preserve"> [</w:t>
      </w:r>
      <w:r w:rsidR="00F879B7">
        <w:rPr>
          <w:rFonts w:eastAsia="SimSun"/>
          <w:szCs w:val="20"/>
          <w:lang w:val="en-US" w:eastAsia="ja-JP"/>
        </w:rPr>
        <w:t>5]</w:t>
      </w:r>
      <w:r>
        <w:rPr>
          <w:rFonts w:eastAsia="SimSun"/>
          <w:szCs w:val="20"/>
          <w:lang w:val="en-US" w:eastAsia="ja-JP"/>
        </w:rPr>
        <w:t>, the following agreements were made</w:t>
      </w:r>
      <w:r w:rsidR="00CE7EBA">
        <w:rPr>
          <w:rFonts w:eastAsia="SimSun"/>
          <w:szCs w:val="20"/>
          <w:lang w:val="en-US" w:eastAsia="ja-JP"/>
        </w:rPr>
        <w:t xml:space="preserve"> related to latency</w:t>
      </w:r>
      <w:r w:rsidR="00767BE5">
        <w:rPr>
          <w:rFonts w:eastAsia="SimSun"/>
          <w:szCs w:val="20"/>
          <w:lang w:val="en-US" w:eastAsia="ja-JP"/>
        </w:rPr>
        <w:t>:</w:t>
      </w:r>
    </w:p>
    <w:p w14:paraId="2C1BCD46" w14:textId="77777777" w:rsidR="00BA293E" w:rsidRDefault="00BA293E" w:rsidP="009045B9">
      <w:pPr>
        <w:jc w:val="both"/>
        <w:rPr>
          <w:rFonts w:eastAsia="SimSun"/>
          <w:szCs w:val="20"/>
          <w:lang w:val="en-US" w:eastAsia="ja-JP"/>
        </w:rPr>
      </w:pPr>
    </w:p>
    <w:p w14:paraId="6677CBA4" w14:textId="77777777" w:rsidR="00AB7EA4" w:rsidRDefault="00AB7EA4" w:rsidP="003106C8">
      <w:pPr>
        <w:pStyle w:val="Doc-text2"/>
        <w:pBdr>
          <w:top w:val="single" w:sz="4" w:space="1" w:color="auto"/>
          <w:left w:val="single" w:sz="4" w:space="4" w:color="auto"/>
          <w:bottom w:val="single" w:sz="4" w:space="1" w:color="auto"/>
          <w:right w:val="single" w:sz="4" w:space="4" w:color="auto"/>
        </w:pBdr>
        <w:ind w:left="363"/>
      </w:pPr>
      <w:r>
        <w:t>Agreement:</w:t>
      </w:r>
    </w:p>
    <w:p w14:paraId="1CCC4E10" w14:textId="77777777" w:rsidR="00AB7EA4" w:rsidRDefault="00AB7EA4" w:rsidP="003106C8">
      <w:pPr>
        <w:pStyle w:val="Doc-text2"/>
        <w:pBdr>
          <w:top w:val="single" w:sz="4" w:space="1" w:color="auto"/>
          <w:left w:val="single" w:sz="4" w:space="4" w:color="auto"/>
          <w:bottom w:val="single" w:sz="4" w:space="1" w:color="auto"/>
          <w:right w:val="single" w:sz="4" w:space="4" w:color="auto"/>
        </w:pBdr>
        <w:ind w:left="363"/>
      </w:pPr>
      <w:r>
        <w:t>Proposal 3:</w:t>
      </w:r>
      <w:r>
        <w:tab/>
        <w:t>Regarding the validity conditions/criteria associated with pre-configured assistance data, consider at least the following options:</w:t>
      </w:r>
    </w:p>
    <w:p w14:paraId="64DB7C79" w14:textId="77777777" w:rsidR="00AB7EA4" w:rsidRDefault="00AB7EA4" w:rsidP="003106C8">
      <w:pPr>
        <w:pStyle w:val="Doc-text2"/>
        <w:pBdr>
          <w:top w:val="single" w:sz="4" w:space="1" w:color="auto"/>
          <w:left w:val="single" w:sz="4" w:space="4" w:color="auto"/>
          <w:bottom w:val="single" w:sz="4" w:space="1" w:color="auto"/>
          <w:right w:val="single" w:sz="4" w:space="4" w:color="auto"/>
        </w:pBdr>
        <w:ind w:left="363"/>
      </w:pPr>
      <w:r>
        <w:t></w:t>
      </w:r>
      <w:r>
        <w:tab/>
        <w:t>Option A: Based on a validity area (e.g. a list of cells)</w:t>
      </w:r>
    </w:p>
    <w:p w14:paraId="534324CB" w14:textId="77777777" w:rsidR="00AB7EA4" w:rsidRDefault="00AB7EA4" w:rsidP="003106C8">
      <w:pPr>
        <w:pStyle w:val="Doc-text2"/>
        <w:pBdr>
          <w:top w:val="single" w:sz="4" w:space="1" w:color="auto"/>
          <w:left w:val="single" w:sz="4" w:space="4" w:color="auto"/>
          <w:bottom w:val="single" w:sz="4" w:space="1" w:color="auto"/>
          <w:right w:val="single" w:sz="4" w:space="4" w:color="auto"/>
        </w:pBdr>
        <w:ind w:left="363"/>
      </w:pPr>
      <w:r>
        <w:t></w:t>
      </w:r>
      <w:r>
        <w:tab/>
        <w:t>Option B: Based on a (configured) validity timer or a numerical limit on number of times it is utilized</w:t>
      </w:r>
    </w:p>
    <w:p w14:paraId="51E75CBB" w14:textId="77777777" w:rsidR="00AB7EA4" w:rsidRDefault="00AB7EA4" w:rsidP="003106C8">
      <w:pPr>
        <w:pStyle w:val="Doc-text2"/>
        <w:pBdr>
          <w:top w:val="single" w:sz="4" w:space="1" w:color="auto"/>
          <w:left w:val="single" w:sz="4" w:space="4" w:color="auto"/>
          <w:bottom w:val="single" w:sz="4" w:space="1" w:color="auto"/>
          <w:right w:val="single" w:sz="4" w:space="4" w:color="auto"/>
        </w:pBdr>
        <w:ind w:left="363"/>
      </w:pPr>
      <w:r>
        <w:t></w:t>
      </w:r>
      <w:r>
        <w:tab/>
        <w:t>Option C: Based on explicit modification or release from the LMF/NG-RAN</w:t>
      </w:r>
    </w:p>
    <w:p w14:paraId="33DD5BBC" w14:textId="77777777" w:rsidR="00AB7EA4" w:rsidRDefault="00AB7EA4" w:rsidP="003106C8">
      <w:pPr>
        <w:pStyle w:val="Doc-text2"/>
        <w:pBdr>
          <w:top w:val="single" w:sz="4" w:space="1" w:color="auto"/>
          <w:left w:val="single" w:sz="4" w:space="4" w:color="auto"/>
          <w:bottom w:val="single" w:sz="4" w:space="1" w:color="auto"/>
          <w:right w:val="single" w:sz="4" w:space="4" w:color="auto"/>
        </w:pBdr>
        <w:ind w:left="363"/>
      </w:pPr>
      <w:r>
        <w:t></w:t>
      </w:r>
      <w:r>
        <w:tab/>
        <w:t>Option D: Based on the UE’s current location and/or the time</w:t>
      </w:r>
    </w:p>
    <w:p w14:paraId="4E15010E" w14:textId="77777777" w:rsidR="00AB7EA4" w:rsidRDefault="00AB7EA4" w:rsidP="003106C8">
      <w:pPr>
        <w:pStyle w:val="Doc-text2"/>
        <w:ind w:left="363"/>
      </w:pPr>
    </w:p>
    <w:p w14:paraId="2A50E093" w14:textId="6099EFAE" w:rsidR="00BA293E" w:rsidRPr="003106C8" w:rsidRDefault="00BA293E" w:rsidP="009045B9">
      <w:pPr>
        <w:jc w:val="both"/>
        <w:rPr>
          <w:rFonts w:eastAsia="SimSun"/>
          <w:szCs w:val="20"/>
          <w:lang w:eastAsia="ja-JP"/>
        </w:rPr>
      </w:pPr>
    </w:p>
    <w:p w14:paraId="0C8CE2BF" w14:textId="038815E1" w:rsidR="0076548D" w:rsidRDefault="00453226" w:rsidP="009045B9">
      <w:pPr>
        <w:jc w:val="both"/>
        <w:rPr>
          <w:rFonts w:eastAsia="SimSun"/>
          <w:szCs w:val="20"/>
          <w:lang w:val="en-US" w:eastAsia="ja-JP"/>
        </w:rPr>
      </w:pPr>
      <w:r>
        <w:rPr>
          <w:rFonts w:eastAsia="SimSun"/>
          <w:szCs w:val="20"/>
          <w:lang w:val="en-US" w:eastAsia="ja-JP"/>
        </w:rPr>
        <w:t>A</w:t>
      </w:r>
      <w:r w:rsidR="00B25820">
        <w:rPr>
          <w:rFonts w:eastAsia="SimSun"/>
          <w:szCs w:val="20"/>
          <w:lang w:val="en-US" w:eastAsia="ja-JP"/>
        </w:rPr>
        <w:t>t</w:t>
      </w:r>
      <w:r>
        <w:rPr>
          <w:rFonts w:eastAsia="SimSun"/>
          <w:szCs w:val="20"/>
          <w:lang w:val="en-US" w:eastAsia="ja-JP"/>
        </w:rPr>
        <w:t xml:space="preserve"> RAN1#106b-e meeting</w:t>
      </w:r>
      <w:r w:rsidR="00B25820">
        <w:rPr>
          <w:rFonts w:eastAsia="SimSun"/>
          <w:szCs w:val="20"/>
          <w:lang w:val="en-US" w:eastAsia="ja-JP"/>
        </w:rPr>
        <w:t xml:space="preserve"> [6]</w:t>
      </w:r>
      <w:r>
        <w:rPr>
          <w:rFonts w:eastAsia="SimSun"/>
          <w:szCs w:val="20"/>
          <w:lang w:val="en-US" w:eastAsia="ja-JP"/>
        </w:rPr>
        <w:t xml:space="preserve">, the following agreements were made related to latency: </w:t>
      </w:r>
    </w:p>
    <w:p w14:paraId="543D4625" w14:textId="77777777" w:rsidR="00871C56" w:rsidRDefault="00871C56" w:rsidP="009045B9">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453226" w14:paraId="1ADEDB67" w14:textId="77777777" w:rsidTr="00453226">
        <w:tc>
          <w:tcPr>
            <w:tcW w:w="9631" w:type="dxa"/>
          </w:tcPr>
          <w:p w14:paraId="7293C4C6" w14:textId="77777777" w:rsidR="00453226" w:rsidRDefault="00453226" w:rsidP="00453226">
            <w:pPr>
              <w:rPr>
                <w:lang w:eastAsia="x-none"/>
              </w:rPr>
            </w:pPr>
            <w:r>
              <w:rPr>
                <w:lang w:eastAsia="x-none"/>
              </w:rPr>
              <w:t>Support the following options (</w:t>
            </w:r>
            <w:r w:rsidRPr="00847CEE">
              <w:rPr>
                <w:lang w:eastAsia="x-none"/>
              </w:rPr>
              <w:t>in the agreement made in RAN1#106-e</w:t>
            </w:r>
            <w:r>
              <w:rPr>
                <w:lang w:eastAsia="x-none"/>
              </w:rPr>
              <w:t>) for a</w:t>
            </w:r>
            <w:r w:rsidRPr="00847CEE">
              <w:rPr>
                <w:lang w:eastAsia="x-none"/>
              </w:rPr>
              <w:t xml:space="preserve"> new mechanism of MG </w:t>
            </w:r>
            <w:r>
              <w:rPr>
                <w:lang w:eastAsia="x-none"/>
              </w:rPr>
              <w:t xml:space="preserve">activation </w:t>
            </w:r>
            <w:r w:rsidRPr="00847CEE">
              <w:rPr>
                <w:lang w:eastAsia="x-none"/>
              </w:rPr>
              <w:t>request</w:t>
            </w:r>
            <w:r>
              <w:rPr>
                <w:lang w:eastAsia="x-none"/>
              </w:rPr>
              <w:t xml:space="preserve"> for the purpose of positioning.</w:t>
            </w:r>
          </w:p>
          <w:p w14:paraId="29F0CF46" w14:textId="77777777" w:rsidR="00453226" w:rsidRDefault="00453226" w:rsidP="00453226">
            <w:pPr>
              <w:numPr>
                <w:ilvl w:val="0"/>
                <w:numId w:val="25"/>
              </w:numPr>
              <w:rPr>
                <w:lang w:eastAsia="x-none"/>
              </w:rPr>
            </w:pPr>
            <w:r w:rsidRPr="00847CEE">
              <w:rPr>
                <w:lang w:eastAsia="x-none"/>
              </w:rPr>
              <w:t>Option 2: by UE (via UCI or UL MAC CE)</w:t>
            </w:r>
          </w:p>
          <w:p w14:paraId="164C8746" w14:textId="77777777" w:rsidR="00453226" w:rsidRPr="00847CEE" w:rsidRDefault="00453226" w:rsidP="00453226">
            <w:pPr>
              <w:numPr>
                <w:ilvl w:val="1"/>
                <w:numId w:val="25"/>
              </w:numPr>
              <w:rPr>
                <w:lang w:eastAsia="x-none"/>
              </w:rPr>
            </w:pPr>
            <w:r>
              <w:rPr>
                <w:lang w:eastAsia="x-none"/>
              </w:rPr>
              <w:t xml:space="preserve">Select only one of </w:t>
            </w:r>
            <w:r w:rsidRPr="00847CEE">
              <w:rPr>
                <w:lang w:eastAsia="x-none"/>
              </w:rPr>
              <w:t>UCI and UL MAC CE in RAN1#106bis-e</w:t>
            </w:r>
          </w:p>
          <w:p w14:paraId="10EE4FEA" w14:textId="77777777" w:rsidR="00453226" w:rsidRDefault="00453226" w:rsidP="00453226">
            <w:pPr>
              <w:numPr>
                <w:ilvl w:val="0"/>
                <w:numId w:val="25"/>
              </w:numPr>
              <w:rPr>
                <w:lang w:eastAsia="x-none"/>
              </w:rPr>
            </w:pPr>
            <w:r w:rsidRPr="00847CEE">
              <w:rPr>
                <w:lang w:eastAsia="x-none"/>
              </w:rPr>
              <w:t>Option 1: by LMF (via an NRPPa message)</w:t>
            </w:r>
          </w:p>
          <w:p w14:paraId="217C826D" w14:textId="77777777" w:rsidR="00453226" w:rsidRPr="00847CEE" w:rsidRDefault="00453226" w:rsidP="00453226">
            <w:pPr>
              <w:numPr>
                <w:ilvl w:val="1"/>
                <w:numId w:val="25"/>
              </w:numPr>
              <w:rPr>
                <w:lang w:eastAsia="x-none"/>
              </w:rPr>
            </w:pPr>
            <w:r>
              <w:rPr>
                <w:lang w:eastAsia="x-none"/>
              </w:rPr>
              <w:t>Note: This is transparent to the UE</w:t>
            </w:r>
          </w:p>
          <w:p w14:paraId="40A44ED6" w14:textId="77777777" w:rsidR="00453226" w:rsidRDefault="00453226" w:rsidP="00453226">
            <w:pPr>
              <w:rPr>
                <w:lang w:eastAsia="x-none"/>
              </w:rPr>
            </w:pPr>
          </w:p>
          <w:p w14:paraId="7A714D44" w14:textId="77777777" w:rsidR="00453226" w:rsidRDefault="00453226" w:rsidP="00453226">
            <w:pPr>
              <w:rPr>
                <w:lang w:eastAsia="x-none"/>
              </w:rPr>
            </w:pPr>
            <w:r>
              <w:rPr>
                <w:lang w:eastAsia="x-none"/>
              </w:rPr>
              <w:t>Support the following option (from</w:t>
            </w:r>
            <w:r w:rsidRPr="00847CEE">
              <w:rPr>
                <w:lang w:eastAsia="x-none"/>
              </w:rPr>
              <w:t xml:space="preserve"> the agreement made in RAN1#106-e</w:t>
            </w:r>
            <w:r>
              <w:rPr>
                <w:lang w:eastAsia="x-none"/>
              </w:rPr>
              <w:t>) for a</w:t>
            </w:r>
            <w:r w:rsidRPr="00847CEE">
              <w:rPr>
                <w:lang w:eastAsia="x-none"/>
              </w:rPr>
              <w:t xml:space="preserve"> new</w:t>
            </w:r>
            <w:r>
              <w:rPr>
                <w:lang w:eastAsia="x-none"/>
              </w:rPr>
              <w:t xml:space="preserve"> </w:t>
            </w:r>
            <w:r>
              <w:rPr>
                <w:rFonts w:hint="eastAsia"/>
                <w:lang w:eastAsia="x-none"/>
              </w:rPr>
              <w:t>MG activation procedure</w:t>
            </w:r>
            <w:r>
              <w:rPr>
                <w:lang w:eastAsia="x-none"/>
              </w:rPr>
              <w:t xml:space="preserve"> to be performed by the gNB</w:t>
            </w:r>
            <w:r>
              <w:rPr>
                <w:rFonts w:hint="eastAsia"/>
                <w:lang w:eastAsia="x-none"/>
              </w:rPr>
              <w:t>.</w:t>
            </w:r>
          </w:p>
          <w:p w14:paraId="67AE2EA0" w14:textId="77777777" w:rsidR="00453226" w:rsidRDefault="00453226" w:rsidP="00453226">
            <w:pPr>
              <w:numPr>
                <w:ilvl w:val="0"/>
                <w:numId w:val="26"/>
              </w:numPr>
              <w:rPr>
                <w:lang w:eastAsia="x-none"/>
              </w:rPr>
            </w:pPr>
            <w:r>
              <w:rPr>
                <w:rFonts w:hint="eastAsia"/>
                <w:lang w:eastAsia="x-none"/>
              </w:rPr>
              <w:t>Option 2: DL MAC CE</w:t>
            </w:r>
          </w:p>
          <w:p w14:paraId="7127B1DA" w14:textId="77777777" w:rsidR="00453226" w:rsidRDefault="00453226" w:rsidP="009045B9">
            <w:pPr>
              <w:jc w:val="both"/>
              <w:rPr>
                <w:rFonts w:eastAsia="SimSun"/>
                <w:szCs w:val="20"/>
                <w:lang w:val="en-US" w:eastAsia="ja-JP"/>
              </w:rPr>
            </w:pPr>
          </w:p>
        </w:tc>
      </w:tr>
    </w:tbl>
    <w:p w14:paraId="3CB73CE4" w14:textId="29E2AE53" w:rsidR="00BA293E" w:rsidRDefault="00BA293E" w:rsidP="009045B9">
      <w:pPr>
        <w:jc w:val="both"/>
        <w:rPr>
          <w:rFonts w:eastAsia="SimSun"/>
          <w:szCs w:val="20"/>
          <w:lang w:val="en-US" w:eastAsia="ja-JP"/>
        </w:rPr>
      </w:pPr>
    </w:p>
    <w:p w14:paraId="1A550746" w14:textId="30A22BF9" w:rsidR="009938E0" w:rsidRDefault="004866B9" w:rsidP="009045B9">
      <w:pPr>
        <w:jc w:val="both"/>
        <w:rPr>
          <w:rFonts w:eastAsia="SimSun"/>
          <w:szCs w:val="20"/>
          <w:lang w:val="en-US" w:eastAsia="ja-JP"/>
        </w:rPr>
      </w:pPr>
      <w:r>
        <w:rPr>
          <w:rFonts w:eastAsia="SimSun"/>
          <w:szCs w:val="20"/>
          <w:lang w:val="en-US" w:eastAsia="ja-JP"/>
        </w:rPr>
        <w:t>At RAN2</w:t>
      </w:r>
      <w:r w:rsidR="009938E0">
        <w:rPr>
          <w:rFonts w:eastAsia="SimSun"/>
          <w:szCs w:val="20"/>
          <w:lang w:val="en-US" w:eastAsia="ja-JP"/>
        </w:rPr>
        <w:t>#116e meeting [</w:t>
      </w:r>
      <w:r w:rsidR="000D5674">
        <w:rPr>
          <w:rFonts w:eastAsia="SimSun"/>
          <w:szCs w:val="20"/>
          <w:lang w:val="en-US" w:eastAsia="ja-JP"/>
        </w:rPr>
        <w:t>7</w:t>
      </w:r>
      <w:r w:rsidR="009938E0">
        <w:rPr>
          <w:rFonts w:eastAsia="SimSun"/>
          <w:szCs w:val="20"/>
          <w:lang w:val="en-US" w:eastAsia="ja-JP"/>
        </w:rPr>
        <w:t>], the following agreements were made related to latency,</w:t>
      </w:r>
    </w:p>
    <w:p w14:paraId="132D3C7A" w14:textId="6A957C90" w:rsidR="009938E0" w:rsidRDefault="009938E0" w:rsidP="009045B9">
      <w:pPr>
        <w:jc w:val="both"/>
        <w:rPr>
          <w:rFonts w:eastAsia="SimSun"/>
          <w:szCs w:val="20"/>
          <w:lang w:val="en-US" w:eastAsia="ja-JP"/>
        </w:rPr>
      </w:pPr>
    </w:p>
    <w:p w14:paraId="03D88A6A" w14:textId="772EECD5" w:rsidR="001F19D6" w:rsidRDefault="001F19D6" w:rsidP="009045B9">
      <w:pPr>
        <w:jc w:val="both"/>
        <w:rPr>
          <w:rFonts w:eastAsia="SimSun"/>
          <w:szCs w:val="20"/>
          <w:lang w:val="en-US" w:eastAsia="ja-JP"/>
        </w:rPr>
      </w:pPr>
      <w:r>
        <w:rPr>
          <w:rFonts w:eastAsia="SimSun"/>
          <w:szCs w:val="20"/>
          <w:lang w:val="en-US" w:eastAsia="ja-JP"/>
        </w:rPr>
        <w:t>Assistance data</w:t>
      </w:r>
      <w:r w:rsidR="000049E2">
        <w:rPr>
          <w:rFonts w:eastAsia="SimSun"/>
          <w:szCs w:val="20"/>
          <w:lang w:val="en-US" w:eastAsia="ja-JP"/>
        </w:rPr>
        <w:t>:</w:t>
      </w:r>
    </w:p>
    <w:p w14:paraId="65C0DD3E" w14:textId="77777777" w:rsidR="001F19D6" w:rsidRDefault="009938E0" w:rsidP="001F19D6">
      <w:pPr>
        <w:pStyle w:val="Doc-text2"/>
      </w:pPr>
      <w:r>
        <w:rPr>
          <w:rFonts w:eastAsia="SimSun"/>
          <w:szCs w:val="20"/>
          <w:lang w:val="en-US" w:eastAsia="ja-JP"/>
        </w:rPr>
        <w:t xml:space="preserve"> </w:t>
      </w:r>
    </w:p>
    <w:p w14:paraId="32F48E2F" w14:textId="77777777" w:rsidR="001F19D6" w:rsidRDefault="001F19D6" w:rsidP="001F19D6">
      <w:pPr>
        <w:pStyle w:val="Doc-text2"/>
        <w:pBdr>
          <w:top w:val="single" w:sz="4" w:space="1" w:color="auto"/>
          <w:left w:val="single" w:sz="4" w:space="4" w:color="auto"/>
          <w:bottom w:val="single" w:sz="4" w:space="1" w:color="auto"/>
          <w:right w:val="single" w:sz="4" w:space="4" w:color="auto"/>
        </w:pBdr>
      </w:pPr>
      <w:r>
        <w:t>Agreements:</w:t>
      </w:r>
    </w:p>
    <w:p w14:paraId="6AFF61CF" w14:textId="77777777" w:rsidR="001F19D6" w:rsidRDefault="001F19D6" w:rsidP="001F19D6">
      <w:pPr>
        <w:pStyle w:val="Doc-text2"/>
        <w:pBdr>
          <w:top w:val="single" w:sz="4" w:space="1" w:color="auto"/>
          <w:left w:val="single" w:sz="4" w:space="4" w:color="auto"/>
          <w:bottom w:val="single" w:sz="4" w:space="1" w:color="auto"/>
          <w:right w:val="single" w:sz="4" w:space="4" w:color="auto"/>
        </w:pBdr>
      </w:pPr>
      <w:r>
        <w:t>Proposal 1: Assistance data can be (pre-)configured independently of any given LPP positioning session and thus can be reused across multiple positioning sessions.</w:t>
      </w:r>
    </w:p>
    <w:p w14:paraId="62584001" w14:textId="77777777" w:rsidR="001F19D6" w:rsidRDefault="001F19D6" w:rsidP="001F19D6">
      <w:pPr>
        <w:pStyle w:val="Doc-text2"/>
        <w:pBdr>
          <w:top w:val="single" w:sz="4" w:space="1" w:color="auto"/>
          <w:left w:val="single" w:sz="4" w:space="4" w:color="auto"/>
          <w:bottom w:val="single" w:sz="4" w:space="1" w:color="auto"/>
          <w:right w:val="single" w:sz="4" w:space="4" w:color="auto"/>
        </w:pBdr>
      </w:pPr>
      <w:r>
        <w:t>Proposal 2: It is suggested to agree that in order to reduce positioning latency associated with signaling of assistance data (via both broadcast or dedicated signaling), pre-configured assistance data can be considered valid for usage across multiple LPP positioning sessions.</w:t>
      </w:r>
    </w:p>
    <w:p w14:paraId="6E9C3F4D" w14:textId="77777777" w:rsidR="001F19D6" w:rsidRDefault="001F19D6" w:rsidP="001F19D6">
      <w:pPr>
        <w:pStyle w:val="Doc-text2"/>
        <w:pBdr>
          <w:top w:val="single" w:sz="4" w:space="1" w:color="auto"/>
          <w:left w:val="single" w:sz="4" w:space="4" w:color="auto"/>
          <w:bottom w:val="single" w:sz="4" w:space="1" w:color="auto"/>
          <w:right w:val="single" w:sz="4" w:space="4" w:color="auto"/>
        </w:pBdr>
      </w:pPr>
      <w:r>
        <w:t>FFS spec impact from these proposals.</w:t>
      </w:r>
    </w:p>
    <w:p w14:paraId="7B355E1C" w14:textId="77777777" w:rsidR="001F19D6" w:rsidRDefault="001F19D6" w:rsidP="001F19D6">
      <w:pPr>
        <w:pStyle w:val="Doc-text2"/>
      </w:pPr>
    </w:p>
    <w:p w14:paraId="6334CCC8" w14:textId="77777777" w:rsidR="000B2F53" w:rsidRDefault="000B2F53" w:rsidP="000B2F53">
      <w:pPr>
        <w:pStyle w:val="Doc-text2"/>
      </w:pPr>
    </w:p>
    <w:p w14:paraId="7BA10F89" w14:textId="77777777" w:rsidR="000B2F53" w:rsidRDefault="000B2F53" w:rsidP="000B2F53">
      <w:pPr>
        <w:pStyle w:val="Doc-text2"/>
        <w:pBdr>
          <w:top w:val="single" w:sz="4" w:space="1" w:color="auto"/>
          <w:left w:val="single" w:sz="4" w:space="4" w:color="auto"/>
          <w:bottom w:val="single" w:sz="4" w:space="1" w:color="auto"/>
          <w:right w:val="single" w:sz="4" w:space="4" w:color="auto"/>
        </w:pBdr>
      </w:pPr>
      <w:r>
        <w:t>Agreement:</w:t>
      </w:r>
    </w:p>
    <w:p w14:paraId="6CDDF6C6" w14:textId="77777777" w:rsidR="000B2F53" w:rsidRDefault="000B2F53" w:rsidP="000B2F53">
      <w:pPr>
        <w:pStyle w:val="Doc-text2"/>
        <w:pBdr>
          <w:top w:val="single" w:sz="4" w:space="1" w:color="auto"/>
          <w:left w:val="single" w:sz="4" w:space="4" w:color="auto"/>
          <w:bottom w:val="single" w:sz="4" w:space="1" w:color="auto"/>
          <w:right w:val="single" w:sz="4" w:space="4" w:color="auto"/>
        </w:pBdr>
      </w:pPr>
      <w:r>
        <w:t>Pre-configured assistance data (distinct from “pre-defined configuration” as discussed for on-demand PRS) refers to the DL-PRS assistance data (with associated validity criteria) that can be provided to the UE (before or during an ongoing LPP positioning session), to be then utilized for potential positioning measurements at a future time (e.g. for deferred MT-LR).  FFS whether to capture this in a spec.</w:t>
      </w:r>
    </w:p>
    <w:p w14:paraId="1A50FB73" w14:textId="77777777" w:rsidR="000B2F53" w:rsidRDefault="000B2F53" w:rsidP="000B2F53">
      <w:pPr>
        <w:pStyle w:val="Doc-text2"/>
      </w:pPr>
    </w:p>
    <w:p w14:paraId="21E8716A" w14:textId="77777777" w:rsidR="009D7426" w:rsidRDefault="009D7426" w:rsidP="009D7426">
      <w:pPr>
        <w:pStyle w:val="Doc-text2"/>
      </w:pPr>
    </w:p>
    <w:p w14:paraId="6D53BF01" w14:textId="77777777" w:rsidR="009D7426" w:rsidRDefault="009D7426" w:rsidP="009D7426">
      <w:pPr>
        <w:pStyle w:val="Doc-text2"/>
        <w:pBdr>
          <w:top w:val="single" w:sz="4" w:space="1" w:color="auto"/>
          <w:left w:val="single" w:sz="4" w:space="4" w:color="auto"/>
          <w:bottom w:val="single" w:sz="4" w:space="1" w:color="auto"/>
          <w:right w:val="single" w:sz="4" w:space="4" w:color="auto"/>
        </w:pBdr>
      </w:pPr>
      <w:r>
        <w:t>Agreement:</w:t>
      </w:r>
    </w:p>
    <w:p w14:paraId="40D37EDA" w14:textId="77777777" w:rsidR="009D7426" w:rsidRDefault="009D7426" w:rsidP="009D7426">
      <w:pPr>
        <w:pStyle w:val="Doc-text2"/>
        <w:pBdr>
          <w:top w:val="single" w:sz="4" w:space="1" w:color="auto"/>
          <w:left w:val="single" w:sz="4" w:space="4" w:color="auto"/>
          <w:bottom w:val="single" w:sz="4" w:space="1" w:color="auto"/>
          <w:right w:val="single" w:sz="4" w:space="4" w:color="auto"/>
        </w:pBdr>
      </w:pPr>
      <w:r>
        <w:t>Proposal 8 (modified): Down-prioritize dynamic triggering of a preconfigured SRS at UE in connected mode by gNB for transmitting SRS based on measurement report provided by UE in Rel-17.</w:t>
      </w:r>
    </w:p>
    <w:p w14:paraId="0CB643D8" w14:textId="77777777" w:rsidR="009D7426" w:rsidRDefault="009D7426" w:rsidP="009D7426">
      <w:pPr>
        <w:pStyle w:val="Doc-text2"/>
      </w:pPr>
    </w:p>
    <w:p w14:paraId="78468156" w14:textId="5E286446" w:rsidR="004866B9" w:rsidRDefault="00787CCB" w:rsidP="009045B9">
      <w:pPr>
        <w:jc w:val="both"/>
        <w:rPr>
          <w:rFonts w:eastAsia="SimSun"/>
          <w:szCs w:val="20"/>
          <w:lang w:eastAsia="ja-JP"/>
        </w:rPr>
      </w:pPr>
      <w:r>
        <w:rPr>
          <w:rFonts w:eastAsia="SimSun"/>
          <w:szCs w:val="20"/>
          <w:lang w:eastAsia="ja-JP"/>
        </w:rPr>
        <w:t>No agreements were made related to</w:t>
      </w:r>
      <w:r w:rsidR="00682BB5">
        <w:rPr>
          <w:rFonts w:eastAsia="SimSun"/>
          <w:szCs w:val="20"/>
          <w:lang w:eastAsia="ja-JP"/>
        </w:rPr>
        <w:t>,</w:t>
      </w:r>
      <w:r>
        <w:rPr>
          <w:rFonts w:eastAsia="SimSun"/>
          <w:szCs w:val="20"/>
          <w:lang w:eastAsia="ja-JP"/>
        </w:rPr>
        <w:t xml:space="preserve"> </w:t>
      </w:r>
    </w:p>
    <w:p w14:paraId="676784BE" w14:textId="1913B832" w:rsidR="00B5089E" w:rsidRDefault="00B5089E" w:rsidP="00B5089E">
      <w:pPr>
        <w:pStyle w:val="ListParagraph"/>
        <w:numPr>
          <w:ilvl w:val="0"/>
          <w:numId w:val="25"/>
        </w:numPr>
        <w:ind w:leftChars="0"/>
        <w:jc w:val="both"/>
        <w:rPr>
          <w:rFonts w:eastAsia="SimSun"/>
          <w:szCs w:val="20"/>
          <w:lang w:eastAsia="ja-JP"/>
        </w:rPr>
      </w:pPr>
      <w:r>
        <w:rPr>
          <w:rFonts w:eastAsia="SimSun"/>
          <w:szCs w:val="20"/>
          <w:lang w:eastAsia="ja-JP"/>
        </w:rPr>
        <w:t>E</w:t>
      </w:r>
      <w:r w:rsidR="00F64D30">
        <w:rPr>
          <w:rFonts w:eastAsia="SimSun"/>
          <w:szCs w:val="20"/>
          <w:lang w:eastAsia="ja-JP"/>
        </w:rPr>
        <w:t>nd to end latency</w:t>
      </w:r>
    </w:p>
    <w:p w14:paraId="248E1AE0" w14:textId="6FE878B6" w:rsidR="00F64D30" w:rsidRPr="003354C5" w:rsidRDefault="00F64D30" w:rsidP="003354C5">
      <w:pPr>
        <w:pStyle w:val="ListParagraph"/>
        <w:numPr>
          <w:ilvl w:val="0"/>
          <w:numId w:val="25"/>
        </w:numPr>
        <w:ind w:leftChars="0"/>
        <w:jc w:val="both"/>
        <w:rPr>
          <w:rFonts w:eastAsia="SimSun"/>
          <w:szCs w:val="20"/>
          <w:lang w:eastAsia="ja-JP"/>
        </w:rPr>
      </w:pPr>
      <w:r>
        <w:rPr>
          <w:rFonts w:eastAsia="SimSun"/>
          <w:szCs w:val="20"/>
          <w:lang w:eastAsia="ja-JP"/>
        </w:rPr>
        <w:t>Measurement reporting enhancements</w:t>
      </w:r>
    </w:p>
    <w:p w14:paraId="07230357" w14:textId="77777777" w:rsidR="004866B9" w:rsidRDefault="004866B9" w:rsidP="009045B9">
      <w:pPr>
        <w:jc w:val="both"/>
        <w:rPr>
          <w:rFonts w:eastAsia="SimSun"/>
          <w:szCs w:val="20"/>
          <w:lang w:val="en-US" w:eastAsia="ja-JP"/>
        </w:rPr>
      </w:pPr>
    </w:p>
    <w:p w14:paraId="73A157E1" w14:textId="355DEBDE" w:rsidR="009045B9" w:rsidRPr="009E641A" w:rsidRDefault="009045B9" w:rsidP="009045B9">
      <w:pPr>
        <w:jc w:val="both"/>
        <w:rPr>
          <w:rFonts w:eastAsia="SimSun"/>
          <w:szCs w:val="20"/>
          <w:lang w:val="en-US" w:eastAsia="ja-JP"/>
        </w:rPr>
      </w:pPr>
      <w:r w:rsidRPr="009E641A">
        <w:rPr>
          <w:rFonts w:eastAsia="SimSun"/>
          <w:szCs w:val="20"/>
          <w:lang w:val="en-US" w:eastAsia="ja-JP"/>
        </w:rPr>
        <w:t xml:space="preserve">In this contribution, we discuss our views on </w:t>
      </w:r>
      <w:r w:rsidR="00AE659C">
        <w:rPr>
          <w:rFonts w:eastAsia="SimSun"/>
          <w:szCs w:val="20"/>
          <w:lang w:val="en-US" w:eastAsia="ja-JP"/>
        </w:rPr>
        <w:t xml:space="preserve">the introduction of </w:t>
      </w:r>
      <w:r w:rsidR="004B7904">
        <w:rPr>
          <w:rFonts w:eastAsia="SimSun"/>
          <w:szCs w:val="20"/>
          <w:lang w:val="en-US" w:eastAsia="ja-JP"/>
        </w:rPr>
        <w:t>the support for enhanced</w:t>
      </w:r>
      <w:r w:rsidR="0023584D">
        <w:rPr>
          <w:rFonts w:eastAsia="SimSun"/>
          <w:szCs w:val="20"/>
          <w:lang w:val="en-US" w:eastAsia="ja-JP"/>
        </w:rPr>
        <w:t xml:space="preserve"> latency aspects</w:t>
      </w:r>
      <w:r w:rsidR="00E76AD5">
        <w:rPr>
          <w:rFonts w:eastAsia="SimSun"/>
          <w:szCs w:val="20"/>
          <w:lang w:val="en-US" w:eastAsia="ja-JP"/>
        </w:rPr>
        <w:t>.</w:t>
      </w:r>
    </w:p>
    <w:p w14:paraId="680E4191" w14:textId="77777777" w:rsidR="005B6652" w:rsidRPr="00B82C91" w:rsidRDefault="005B6652" w:rsidP="00B82C91">
      <w:pPr>
        <w:rPr>
          <w:lang w:eastAsia="x-none"/>
        </w:rPr>
      </w:pPr>
    </w:p>
    <w:p w14:paraId="6DFA2096" w14:textId="506C179C"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latency </w:t>
      </w:r>
      <w:r w:rsidR="00AB0775">
        <w:rPr>
          <w:rFonts w:eastAsia="Arial"/>
          <w:b w:val="0"/>
          <w:bCs w:val="0"/>
          <w:noProof/>
          <w:kern w:val="0"/>
          <w:sz w:val="36"/>
          <w:szCs w:val="20"/>
        </w:rPr>
        <w:t>reduction</w:t>
      </w:r>
    </w:p>
    <w:p w14:paraId="678F560A" w14:textId="0AA6767F" w:rsidR="00AB0775" w:rsidRPr="009E641A" w:rsidRDefault="00673ECB" w:rsidP="00A8043B">
      <w:pPr>
        <w:jc w:val="both"/>
        <w:rPr>
          <w:szCs w:val="20"/>
          <w:lang w:eastAsia="x-none"/>
        </w:rPr>
      </w:pPr>
      <w:r>
        <w:rPr>
          <w:szCs w:val="20"/>
          <w:lang w:eastAsia="x-none"/>
        </w:rPr>
        <w:t>In th</w:t>
      </w:r>
      <w:r w:rsidR="00E76AD5">
        <w:rPr>
          <w:szCs w:val="20"/>
          <w:lang w:eastAsia="x-none"/>
        </w:rPr>
        <w:t>e following subchapters we elaborate on</w:t>
      </w:r>
      <w:r w:rsidR="00055EA7">
        <w:rPr>
          <w:szCs w:val="20"/>
          <w:lang w:eastAsia="x-none"/>
        </w:rPr>
        <w:t xml:space="preserve"> positioning latency background and make proposals related to measurement gap configuration and </w:t>
      </w:r>
      <w:r w:rsidR="00C30507">
        <w:rPr>
          <w:szCs w:val="20"/>
          <w:lang w:eastAsia="x-none"/>
        </w:rPr>
        <w:t>measurement report enhancement</w:t>
      </w:r>
      <w:r w:rsidR="00FA5E95">
        <w:rPr>
          <w:szCs w:val="20"/>
          <w:lang w:eastAsia="x-none"/>
        </w:rPr>
        <w:t xml:space="preserve"> also with references to ongoing RAN1 discussions</w:t>
      </w:r>
      <w:r w:rsidR="00C30507">
        <w:rPr>
          <w:szCs w:val="20"/>
          <w:lang w:eastAsia="x-none"/>
        </w:rPr>
        <w:t>.</w:t>
      </w:r>
    </w:p>
    <w:p w14:paraId="33DF26E4" w14:textId="663753B7" w:rsidR="00D871B4" w:rsidRPr="00BD7E35" w:rsidRDefault="00162038" w:rsidP="00BD7E35">
      <w:pPr>
        <w:pStyle w:val="Heading2"/>
        <w:keepLines/>
        <w:numPr>
          <w:ilvl w:val="1"/>
          <w:numId w:val="8"/>
        </w:numPr>
        <w:tabs>
          <w:tab w:val="clear" w:pos="1440"/>
          <w:tab w:val="clear" w:pos="4716"/>
        </w:tabs>
        <w:overflowPunct w:val="0"/>
        <w:autoSpaceDE w:val="0"/>
        <w:autoSpaceDN w:val="0"/>
        <w:adjustRightInd w:val="0"/>
        <w:spacing w:before="180" w:after="180"/>
        <w:ind w:left="576"/>
        <w:rPr>
          <w:rFonts w:eastAsia="Arial"/>
          <w:b w:val="0"/>
          <w:bCs w:val="0"/>
          <w:i w:val="0"/>
          <w:iCs w:val="0"/>
          <w:noProof/>
          <w:sz w:val="32"/>
          <w:szCs w:val="20"/>
        </w:rPr>
      </w:pPr>
      <w:r w:rsidRPr="00BD7E35">
        <w:rPr>
          <w:rFonts w:eastAsia="Arial"/>
          <w:b w:val="0"/>
          <w:bCs w:val="0"/>
          <w:i w:val="0"/>
          <w:iCs w:val="0"/>
          <w:noProof/>
          <w:sz w:val="32"/>
          <w:szCs w:val="20"/>
        </w:rPr>
        <w:t>Positioning Latency Reduction</w:t>
      </w:r>
      <w:r w:rsidR="00E76E28">
        <w:rPr>
          <w:rFonts w:eastAsia="Arial"/>
          <w:b w:val="0"/>
          <w:bCs w:val="0"/>
          <w:i w:val="0"/>
          <w:iCs w:val="0"/>
          <w:noProof/>
          <w:sz w:val="32"/>
          <w:szCs w:val="20"/>
        </w:rPr>
        <w:t xml:space="preserve"> Background</w:t>
      </w:r>
    </w:p>
    <w:p w14:paraId="1689A85D" w14:textId="3D87F412" w:rsidR="00986FFB" w:rsidRDefault="006540C1" w:rsidP="00F46C4F">
      <w:pPr>
        <w:pStyle w:val="3GPPAgreements"/>
        <w:numPr>
          <w:ilvl w:val="0"/>
          <w:numId w:val="0"/>
        </w:numPr>
      </w:pPr>
      <w:r>
        <w:t>Low latency positioning is one of the KPI in NR positioning enhancement study in Rel-17</w:t>
      </w:r>
      <w:r w:rsidR="00056B38">
        <w:t xml:space="preserve">. </w:t>
      </w:r>
      <w:r w:rsidR="00F46C4F">
        <w:t xml:space="preserve">Based on the discussions in the previous meeting, the latency of the legacy NR positioning is still relatively high (e.g. more than 1000 ms) in comparison to the expected positioning latency target in Rel-17 (10s of ms). In RAN1#102e meeting, </w:t>
      </w:r>
      <w:r w:rsidR="00D425BD">
        <w:t>a number of agreements were made</w:t>
      </w:r>
      <w:r w:rsidR="00F46C4F">
        <w:t xml:space="preserve"> </w:t>
      </w:r>
      <w:r>
        <w:fldChar w:fldCharType="begin"/>
      </w:r>
      <w:r>
        <w:instrText xml:space="preserve"> REF _Ref47675610 \r \h </w:instrText>
      </w:r>
      <w:r>
        <w:fldChar w:fldCharType="separate"/>
      </w:r>
      <w:r w:rsidR="00F46C4F">
        <w:t>[3]</w:t>
      </w:r>
      <w:r>
        <w:fldChar w:fldCharType="end"/>
      </w:r>
      <w:r w:rsidR="00F46C4F">
        <w:t>:</w:t>
      </w:r>
      <w:r>
        <w:t xml:space="preserve"> </w:t>
      </w:r>
    </w:p>
    <w:p w14:paraId="3A0CC4E3" w14:textId="2145E29C" w:rsidR="00986FFB" w:rsidRDefault="00986FFB" w:rsidP="00986FFB">
      <w:pPr>
        <w:numPr>
          <w:ilvl w:val="0"/>
          <w:numId w:val="15"/>
        </w:numPr>
        <w:rPr>
          <w:lang w:eastAsia="x-none"/>
        </w:rPr>
      </w:pPr>
      <w:r>
        <w:rPr>
          <w:lang w:eastAsia="x-none"/>
        </w:rPr>
        <w:t>For reducing NR positioning latency, more efficient signaling &amp; procedures will be investigated to enable a device to request and report positioning information, which may include, but not limited to, the following aspects:</w:t>
      </w:r>
    </w:p>
    <w:p w14:paraId="16EA1A49" w14:textId="2C256834" w:rsidR="00986FFB" w:rsidRDefault="00986FFB" w:rsidP="00986FFB">
      <w:pPr>
        <w:numPr>
          <w:ilvl w:val="1"/>
          <w:numId w:val="15"/>
        </w:numPr>
        <w:rPr>
          <w:lang w:eastAsia="x-none"/>
        </w:rPr>
      </w:pPr>
      <w:r>
        <w:rPr>
          <w:lang w:eastAsia="x-none"/>
        </w:rPr>
        <w:t>DL PRS/UL SRS configuration, activation or triggering.</w:t>
      </w:r>
    </w:p>
    <w:p w14:paraId="2DFF2E33" w14:textId="61802F98" w:rsidR="00986FFB" w:rsidRDefault="00986FFB" w:rsidP="00986FFB">
      <w:pPr>
        <w:numPr>
          <w:ilvl w:val="1"/>
          <w:numId w:val="15"/>
        </w:numPr>
        <w:rPr>
          <w:lang w:eastAsia="x-none"/>
        </w:rPr>
      </w:pPr>
      <w:r>
        <w:rPr>
          <w:lang w:eastAsia="x-none"/>
        </w:rPr>
        <w:t>The request for positioning information (the assistance data, etc.).</w:t>
      </w:r>
    </w:p>
    <w:p w14:paraId="319C1F8A" w14:textId="5BD164CE" w:rsidR="00986FFB" w:rsidRDefault="00986FFB" w:rsidP="00986FFB">
      <w:pPr>
        <w:numPr>
          <w:ilvl w:val="1"/>
          <w:numId w:val="15"/>
        </w:numPr>
        <w:rPr>
          <w:lang w:eastAsia="x-none"/>
        </w:rPr>
      </w:pPr>
      <w:r>
        <w:rPr>
          <w:lang w:eastAsia="x-none"/>
        </w:rPr>
        <w:t>The report of positioning information (the measurement report, etc.).</w:t>
      </w:r>
    </w:p>
    <w:p w14:paraId="4D72AFC6" w14:textId="4182DB4C" w:rsidR="00986FFB" w:rsidRDefault="00986FFB" w:rsidP="00986FFB">
      <w:pPr>
        <w:numPr>
          <w:ilvl w:val="0"/>
          <w:numId w:val="15"/>
        </w:numPr>
        <w:rPr>
          <w:lang w:eastAsia="x-none"/>
        </w:rPr>
      </w:pPr>
      <w:r>
        <w:rPr>
          <w:lang w:eastAsia="x-none"/>
        </w:rPr>
        <w:t xml:space="preserve">Note: It is not within RAN1 scope to analyze positioning architecture enhancements to enable such more efficient signaling &amp; procedures. </w:t>
      </w:r>
    </w:p>
    <w:p w14:paraId="43CE1313" w14:textId="20F836B9" w:rsidR="00986FFB" w:rsidRDefault="00986FFB" w:rsidP="00986FFB">
      <w:pPr>
        <w:numPr>
          <w:ilvl w:val="0"/>
          <w:numId w:val="15"/>
        </w:numPr>
        <w:rPr>
          <w:lang w:eastAsia="x-none"/>
        </w:rPr>
      </w:pPr>
      <w:r>
        <w:rPr>
          <w:lang w:eastAsia="x-none"/>
        </w:rPr>
        <w:t>Note: RAN1 does not make any assumptions on whether the LCS architecture specified in TS 23.273 is enhanced or not.</w:t>
      </w:r>
    </w:p>
    <w:p w14:paraId="5FB7F9FC" w14:textId="1DD49A0F" w:rsidR="00BE6A72" w:rsidRDefault="00B26DBE" w:rsidP="00BE6A72">
      <w:pPr>
        <w:rPr>
          <w:rFonts w:eastAsia="Malgun Gothic" w:cs="Times"/>
        </w:rPr>
      </w:pPr>
      <w:r>
        <w:lastRenderedPageBreak/>
        <w:t>During study item phase, it was</w:t>
      </w:r>
      <w:r w:rsidR="00FD51E1">
        <w:t xml:space="preserve"> discussed the best achievable physical layer latency of DL-TDoA in Rel-16. We observed, it is still far higher than 10 ms as the expected physical layer latency in Rel-17. </w:t>
      </w:r>
      <w:r w:rsidR="00F46C4F">
        <w:t>In our view, RAN1 shall focus on reduction of physical layer latency.</w:t>
      </w:r>
      <w:r w:rsidR="008922CD">
        <w:t xml:space="preserve"> This covers at least related to </w:t>
      </w:r>
      <w:r w:rsidR="00E15BC6">
        <w:t>the triggering</w:t>
      </w:r>
      <w:r w:rsidR="008922CD">
        <w:t xml:space="preserve"> aspect</w:t>
      </w:r>
      <w:r w:rsidR="00E15BC6">
        <w:t xml:space="preserve">, </w:t>
      </w:r>
      <w:r w:rsidR="008922CD">
        <w:t xml:space="preserve">reference signal transmission, </w:t>
      </w:r>
      <w:r w:rsidR="00E15BC6">
        <w:t>processing</w:t>
      </w:r>
      <w:r w:rsidR="008922CD">
        <w:t xml:space="preserve"> (e.g. measurement)</w:t>
      </w:r>
      <w:r w:rsidR="00E15BC6">
        <w:t>, and reporting of the positioning measurements.</w:t>
      </w:r>
      <w:r w:rsidR="00BE6A72">
        <w:t xml:space="preserve"> In case of downlink-based positioning, </w:t>
      </w:r>
      <w:r w:rsidR="00BE6A72">
        <w:rPr>
          <w:rFonts w:eastAsia="Malgun Gothic" w:cs="Times"/>
        </w:rPr>
        <w:t xml:space="preserve">physical layer latency Start and End times are defined as follows </w:t>
      </w:r>
      <w:r w:rsidR="00BE6A72">
        <w:fldChar w:fldCharType="begin"/>
      </w:r>
      <w:r w:rsidR="00BE6A72">
        <w:instrText xml:space="preserve"> REF _Ref47675610 \r \h </w:instrText>
      </w:r>
      <w:r w:rsidR="00BE6A72">
        <w:fldChar w:fldCharType="separate"/>
      </w:r>
      <w:r w:rsidR="00BE6A72">
        <w:t>[3]</w:t>
      </w:r>
      <w:r w:rsidR="00BE6A72">
        <w:fldChar w:fldCharType="end"/>
      </w:r>
      <w:r w:rsidR="00BE6A72">
        <w:rPr>
          <w:rFonts w:eastAsia="Malgun Gothic" w:cs="Times"/>
        </w:rPr>
        <w:t>:</w:t>
      </w:r>
    </w:p>
    <w:p w14:paraId="6249AAE2" w14:textId="2D0A4EEA" w:rsidR="00BE6A72" w:rsidRDefault="00BE6A72" w:rsidP="00BE6A72">
      <w:pPr>
        <w:rPr>
          <w:rFonts w:cs="Times"/>
        </w:rPr>
      </w:pPr>
    </w:p>
    <w:tbl>
      <w:tblPr>
        <w:tblW w:w="0" w:type="auto"/>
        <w:tblInd w:w="392" w:type="dxa"/>
        <w:tblCellMar>
          <w:left w:w="0" w:type="dxa"/>
          <w:right w:w="0" w:type="dxa"/>
        </w:tblCellMar>
        <w:tblLook w:val="04A0" w:firstRow="1" w:lastRow="0" w:firstColumn="1" w:lastColumn="0" w:noHBand="0" w:noVBand="1"/>
      </w:tblPr>
      <w:tblGrid>
        <w:gridCol w:w="2653"/>
        <w:gridCol w:w="3086"/>
        <w:gridCol w:w="3246"/>
      </w:tblGrid>
      <w:tr w:rsidR="00BE6A72" w14:paraId="17EECD27" w14:textId="45945AF0" w:rsidTr="00BE6A72">
        <w:trPr>
          <w:trHeight w:val="466"/>
        </w:trPr>
        <w:tc>
          <w:tcPr>
            <w:tcW w:w="26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79C49D" w14:textId="42E7978A" w:rsidR="00BE6A72" w:rsidRDefault="00BE6A72" w:rsidP="00642AFF">
            <w:pPr>
              <w:pStyle w:val="ListParagraph"/>
              <w:spacing w:line="231" w:lineRule="atLeast"/>
              <w:ind w:left="800"/>
              <w:rPr>
                <w:rFonts w:cs="Times"/>
                <w:szCs w:val="20"/>
              </w:rPr>
            </w:pPr>
            <w:r>
              <w:rPr>
                <w:rFonts w:cs="Times"/>
                <w:b/>
                <w:bCs/>
                <w:szCs w:val="20"/>
              </w:rPr>
              <w:t>Method</w:t>
            </w:r>
          </w:p>
        </w:tc>
        <w:tc>
          <w:tcPr>
            <w:tcW w:w="30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7863F3" w14:textId="1AE045F6" w:rsidR="00BE6A72" w:rsidRDefault="00BE6A72" w:rsidP="00642AFF">
            <w:pPr>
              <w:pStyle w:val="ListParagraph"/>
              <w:spacing w:line="231" w:lineRule="atLeast"/>
              <w:ind w:left="800"/>
              <w:rPr>
                <w:rFonts w:cs="Times"/>
                <w:szCs w:val="20"/>
              </w:rPr>
            </w:pPr>
            <w:r>
              <w:rPr>
                <w:rFonts w:cs="Times"/>
                <w:b/>
                <w:bCs/>
                <w:szCs w:val="20"/>
              </w:rPr>
              <w:t>Start</w:t>
            </w:r>
          </w:p>
        </w:tc>
        <w:tc>
          <w:tcPr>
            <w:tcW w:w="32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9F1B7F" w14:textId="0075E30F" w:rsidR="00BE6A72" w:rsidRDefault="00BE6A72" w:rsidP="00642AFF">
            <w:pPr>
              <w:pStyle w:val="ListParagraph"/>
              <w:spacing w:line="231" w:lineRule="atLeast"/>
              <w:ind w:left="800"/>
              <w:rPr>
                <w:rFonts w:cs="Times"/>
                <w:szCs w:val="20"/>
              </w:rPr>
            </w:pPr>
            <w:r>
              <w:rPr>
                <w:rFonts w:cs="Times"/>
                <w:b/>
                <w:bCs/>
                <w:szCs w:val="20"/>
              </w:rPr>
              <w:t>End</w:t>
            </w:r>
          </w:p>
        </w:tc>
      </w:tr>
      <w:tr w:rsidR="00BE6A72" w14:paraId="7BE3B38A" w14:textId="062E81F6" w:rsidTr="00BE6A72">
        <w:trPr>
          <w:trHeight w:val="452"/>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4107DE" w14:textId="4BAA2BA8" w:rsidR="00BE6A72" w:rsidRDefault="00BE6A72" w:rsidP="00642AFF">
            <w:pPr>
              <w:pStyle w:val="ListParagraph"/>
              <w:spacing w:after="160" w:line="231" w:lineRule="atLeast"/>
              <w:ind w:leftChars="0" w:left="0"/>
              <w:rPr>
                <w:rFonts w:cs="Times"/>
                <w:szCs w:val="20"/>
              </w:rPr>
            </w:pPr>
            <w:r>
              <w:rPr>
                <w:rFonts w:cs="Times"/>
                <w:szCs w:val="20"/>
              </w:rPr>
              <w:t>UE assisted DL-only &amp; DL-ECID</w:t>
            </w:r>
            <w:r>
              <w:rPr>
                <w:rStyle w:val="apple-converted-space"/>
                <w:rFonts w:cs="Times"/>
                <w:szCs w:val="20"/>
              </w:rPr>
              <w:t> </w:t>
            </w:r>
            <w:r>
              <w:rPr>
                <w:rFonts w:cs="Times"/>
                <w:szCs w:val="20"/>
              </w:rPr>
              <w:t>&amp; Multi-RTT</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3CD79A0E" w14:textId="682BE4E9" w:rsidR="00BE6A72" w:rsidRDefault="00BE6A72" w:rsidP="00642AFF">
            <w:pPr>
              <w:rPr>
                <w:rFonts w:cs="Times"/>
                <w:szCs w:val="20"/>
              </w:rPr>
            </w:pPr>
            <w:r>
              <w:rPr>
                <w:rFonts w:cs="Times"/>
                <w:szCs w:val="20"/>
              </w:rPr>
              <w:t>Transmission of the PDSCH from the gNB carrying the LPP Request Location Information message</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363DCCB9" w14:textId="63105F8D" w:rsidR="00BE6A72" w:rsidRDefault="00BE6A72" w:rsidP="00642AFF">
            <w:pPr>
              <w:rPr>
                <w:rFonts w:cs="Times"/>
                <w:szCs w:val="20"/>
              </w:rPr>
            </w:pPr>
            <w:r>
              <w:rPr>
                <w:rFonts w:cs="Times"/>
                <w:szCs w:val="20"/>
              </w:rPr>
              <w:t xml:space="preserve">Successful decoding of the PUSCH carrying the LPP Provide Location Information message </w:t>
            </w:r>
          </w:p>
        </w:tc>
      </w:tr>
    </w:tbl>
    <w:p w14:paraId="552C8E9E" w14:textId="413C76C2" w:rsidR="00E15BC6" w:rsidRDefault="00E15BC6" w:rsidP="00E15BC6">
      <w:pPr>
        <w:pStyle w:val="3GPPAgreements"/>
        <w:numPr>
          <w:ilvl w:val="0"/>
          <w:numId w:val="0"/>
        </w:numPr>
        <w:rPr>
          <w:lang w:val="en-GB"/>
        </w:rPr>
      </w:pPr>
    </w:p>
    <w:p w14:paraId="5892489D" w14:textId="2BA1FD72" w:rsidR="00783859" w:rsidRDefault="00A8407B" w:rsidP="00783859">
      <w:pPr>
        <w:jc w:val="both"/>
        <w:rPr>
          <w:rFonts w:eastAsia="Times New Roman" w:cs="Calibri"/>
          <w:lang w:val="en-US" w:eastAsia="en-GB"/>
        </w:rPr>
      </w:pPr>
      <w:r>
        <w:t xml:space="preserve">In legacy UE-assisted downlink-based positioning, the positioning procedure is illustrated in </w:t>
      </w:r>
      <w:r>
        <w:fldChar w:fldCharType="begin"/>
      </w:r>
      <w:r>
        <w:instrText xml:space="preserve"> REF _Ref71101635 \h </w:instrText>
      </w:r>
      <w:r>
        <w:fldChar w:fldCharType="separate"/>
      </w:r>
      <w:r>
        <w:t xml:space="preserve">Figure </w:t>
      </w:r>
      <w:r>
        <w:rPr>
          <w:noProof/>
        </w:rPr>
        <w:t>1</w:t>
      </w:r>
      <w:r>
        <w:fldChar w:fldCharType="end"/>
      </w:r>
      <w:r>
        <w:t>. The UE initially receives PDSCH contains LPP Location Information Request. After decoding and obtaining the location information request, the UE sends measurement gap request in PUSCH as an RRC message to the serving gNB. After obtaining the information, the gNB provides measurement gap configuration in PDSCH as RRC message. After decoding/obtaining the information, the UE receives the PRS transmission from typically multiple TRPs within the measurement gap. The UE is expected to receive at least one PRS occasion within the measurement gap. Then, the UE also perform positioning measurement computation (e.g., RSRP measurement, RSTD measurement). Once the measurement is completed and ready to be reported to LMF, the UE transmits uplink request in PUCCH to the serving gNB. After decoding/obtaining the information, gNB provides uplink grant in PDCCH to the UE. Finally, the UE transmits positioning measurement results in PUSCH as LPP protocol to LMF via serving gNB.</w:t>
      </w:r>
    </w:p>
    <w:p w14:paraId="4B4F72A5" w14:textId="77777777" w:rsidR="00A8407B" w:rsidRDefault="00A8407B" w:rsidP="00C155F4">
      <w:pPr>
        <w:keepNext/>
        <w:jc w:val="center"/>
      </w:pPr>
      <w:r>
        <w:rPr>
          <w:noProof/>
        </w:rPr>
        <w:drawing>
          <wp:inline distT="0" distB="0" distL="0" distR="0" wp14:anchorId="1B05354D" wp14:editId="31DA88DD">
            <wp:extent cx="5243805" cy="3465748"/>
            <wp:effectExtent l="0" t="0" r="1905" b="1905"/>
            <wp:docPr id="1" name="Picture 1" descr="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5243805" cy="3465748"/>
                    </a:xfrm>
                    <a:prstGeom prst="rect">
                      <a:avLst/>
                    </a:prstGeom>
                  </pic:spPr>
                </pic:pic>
              </a:graphicData>
            </a:graphic>
          </wp:inline>
        </w:drawing>
      </w:r>
    </w:p>
    <w:p w14:paraId="7117B4BA" w14:textId="65113A79" w:rsidR="00A8407B" w:rsidRDefault="00A8407B" w:rsidP="00C155F4">
      <w:pPr>
        <w:pStyle w:val="Caption"/>
        <w:jc w:val="center"/>
        <w:rPr>
          <w:rFonts w:cs="Calibri"/>
          <w:lang w:val="en-US" w:eastAsia="en-GB"/>
        </w:rPr>
      </w:pPr>
      <w:r>
        <w:t xml:space="preserve">Figure </w:t>
      </w:r>
      <w:r>
        <w:fldChar w:fldCharType="begin"/>
      </w:r>
      <w:r>
        <w:instrText xml:space="preserve"> SEQ Figure \* ARABIC </w:instrText>
      </w:r>
      <w:r>
        <w:fldChar w:fldCharType="separate"/>
      </w:r>
      <w:r>
        <w:rPr>
          <w:noProof/>
        </w:rPr>
        <w:t>1</w:t>
      </w:r>
      <w:r>
        <w:fldChar w:fldCharType="end"/>
      </w:r>
      <w:r>
        <w:t>: Illustration of</w:t>
      </w:r>
      <w:r w:rsidRPr="002E3AE9">
        <w:t xml:space="preserve"> UE-assisted DL-based positioning</w:t>
      </w:r>
      <w:r w:rsidR="00B26DBE">
        <w:t xml:space="preserve"> procedure</w:t>
      </w:r>
    </w:p>
    <w:p w14:paraId="7EF887E6" w14:textId="149BCCE6" w:rsidR="00783859" w:rsidRPr="00513B9F" w:rsidRDefault="00783859" w:rsidP="00783859">
      <w:pPr>
        <w:rPr>
          <w:lang w:eastAsia="x-none"/>
        </w:rPr>
      </w:pPr>
    </w:p>
    <w:p w14:paraId="28DB124D" w14:textId="7C4992EC" w:rsidR="00A8407B" w:rsidRDefault="00A8407B" w:rsidP="00A8407B">
      <w:pPr>
        <w:jc w:val="both"/>
      </w:pPr>
      <w:r>
        <w:t xml:space="preserve">The positioning procedure where the UE is required to request measurement gap and receiving measurement gap configuration in RRC message, and subsequently performing positioning measurement may typically results in hundreds of msec latency. This is relatively a substantial number </w:t>
      </w:r>
      <w:r w:rsidR="003659C4">
        <w:t>related to the</w:t>
      </w:r>
      <w:r>
        <w:t xml:space="preserve"> physical layer latency. The latency analysis of the legacy (Rel-16) UE-assisted downlink-based positioning was performed and reported in </w:t>
      </w:r>
      <w:r>
        <w:fldChar w:fldCharType="begin"/>
      </w:r>
      <w:r>
        <w:instrText xml:space="preserve"> REF _Ref83993038 \r \h </w:instrText>
      </w:r>
      <w:r>
        <w:fldChar w:fldCharType="separate"/>
      </w:r>
      <w:r>
        <w:t>[3]</w:t>
      </w:r>
      <w:r>
        <w:fldChar w:fldCharType="end"/>
      </w:r>
      <w:r>
        <w:t xml:space="preserve">. The results indicated that minimum estimated physical layer latency for Rel.16 downlink-based UE-assisted NR positioning exceeds 10 ms. We consider the best scenario of physical layer latency is typically in the order of 50 ms. This is clearly exceeding the physical layer latency of NR positioning Rel-17. </w:t>
      </w:r>
    </w:p>
    <w:p w14:paraId="7F4392FB" w14:textId="77777777" w:rsidR="00A8407B" w:rsidRDefault="00A8407B" w:rsidP="00A8407B">
      <w:pPr>
        <w:jc w:val="both"/>
      </w:pPr>
    </w:p>
    <w:p w14:paraId="7759E08C" w14:textId="1F2C3D97" w:rsidR="00A8407B" w:rsidRDefault="00A8407B" w:rsidP="00A8407B">
      <w:pPr>
        <w:jc w:val="both"/>
      </w:pPr>
      <w:r>
        <w:t>During the study item phase, the major physical layer latency components have been identified, such as:</w:t>
      </w:r>
    </w:p>
    <w:p w14:paraId="4E084D20" w14:textId="77777777" w:rsidR="00A8407B" w:rsidRDefault="00A8407B" w:rsidP="00A8407B">
      <w:pPr>
        <w:pStyle w:val="ListParagraph"/>
        <w:numPr>
          <w:ilvl w:val="0"/>
          <w:numId w:val="24"/>
        </w:numPr>
        <w:spacing w:after="160"/>
        <w:ind w:leftChars="0"/>
        <w:contextualSpacing/>
        <w:jc w:val="both"/>
      </w:pPr>
      <w:r>
        <w:t>DL PRS alignment, transmission, measurement (including processing time), and reporting delay.</w:t>
      </w:r>
    </w:p>
    <w:p w14:paraId="2F839E9D" w14:textId="77777777" w:rsidR="00A8407B" w:rsidRDefault="00A8407B" w:rsidP="00A8407B">
      <w:pPr>
        <w:pStyle w:val="ListParagraph"/>
        <w:numPr>
          <w:ilvl w:val="0"/>
          <w:numId w:val="24"/>
        </w:numPr>
        <w:spacing w:after="160"/>
        <w:ind w:leftChars="0"/>
        <w:contextualSpacing/>
        <w:jc w:val="both"/>
      </w:pPr>
      <w:r>
        <w:t>Measurement gap request, configuration, and alignment time.</w:t>
      </w:r>
    </w:p>
    <w:p w14:paraId="4B546C84" w14:textId="79A72F15" w:rsidR="00DD3A1C" w:rsidRDefault="00A8407B" w:rsidP="00DD3A1C">
      <w:pPr>
        <w:pStyle w:val="ListParagraph"/>
        <w:numPr>
          <w:ilvl w:val="0"/>
          <w:numId w:val="24"/>
        </w:numPr>
        <w:spacing w:after="160"/>
        <w:ind w:leftChars="0"/>
        <w:contextualSpacing/>
        <w:jc w:val="both"/>
      </w:pPr>
      <w:r>
        <w:t>UE/gNB higher layer (LPP/RRC) processing time.</w:t>
      </w:r>
    </w:p>
    <w:p w14:paraId="15369A24" w14:textId="77777777" w:rsidR="004A5C35" w:rsidRPr="00D10EA6" w:rsidRDefault="004A5C35" w:rsidP="00E679A5">
      <w:pPr>
        <w:pStyle w:val="3GPPAgreements"/>
        <w:numPr>
          <w:ilvl w:val="0"/>
          <w:numId w:val="0"/>
        </w:numPr>
        <w:rPr>
          <w:lang w:val="en-GB"/>
        </w:rPr>
      </w:pPr>
    </w:p>
    <w:p w14:paraId="1846ECE2" w14:textId="33A16171" w:rsidR="00DB7341" w:rsidRDefault="00DB7341" w:rsidP="004D7077">
      <w:pPr>
        <w:pStyle w:val="Heading2"/>
        <w:keepLines/>
        <w:numPr>
          <w:ilvl w:val="1"/>
          <w:numId w:val="8"/>
        </w:numPr>
        <w:tabs>
          <w:tab w:val="clear" w:pos="1440"/>
          <w:tab w:val="clear" w:pos="4716"/>
        </w:tabs>
        <w:overflowPunct w:val="0"/>
        <w:autoSpaceDE w:val="0"/>
        <w:autoSpaceDN w:val="0"/>
        <w:adjustRightInd w:val="0"/>
        <w:spacing w:before="180" w:after="180"/>
        <w:ind w:left="576"/>
      </w:pPr>
      <w:r>
        <w:t>Positioning with Measurement Gap</w:t>
      </w:r>
      <w:r w:rsidR="00140B61">
        <w:t xml:space="preserve"> configuration</w:t>
      </w:r>
    </w:p>
    <w:p w14:paraId="65EEFEE2" w14:textId="4F64F2B5" w:rsidR="00DB7341" w:rsidRDefault="00DB7341" w:rsidP="00DB7341">
      <w:pPr>
        <w:autoSpaceDE w:val="0"/>
        <w:autoSpaceDN w:val="0"/>
        <w:adjustRightInd w:val="0"/>
        <w:snapToGrid w:val="0"/>
        <w:spacing w:line="259" w:lineRule="auto"/>
        <w:jc w:val="both"/>
      </w:pPr>
      <w:r>
        <w:t>T</w:t>
      </w:r>
      <w:r w:rsidRPr="000E630F">
        <w:t xml:space="preserve">he legacy positioning procedure </w:t>
      </w:r>
      <w:r>
        <w:t xml:space="preserve">should be enhanced </w:t>
      </w:r>
      <w:r w:rsidRPr="000E630F">
        <w:t>to further reduce the positioning latency</w:t>
      </w:r>
      <w:r>
        <w:t>, particularly the positioning measurement gap operation.</w:t>
      </w:r>
      <w:r w:rsidRPr="000E630F">
        <w:t xml:space="preserve"> </w:t>
      </w:r>
      <w:r>
        <w:t>The measurement gap request and the measurement gap configuration can be partly moved to the physical layer and/or medium access control (MAC) layer. Physical layer signalling is expected to be faster than RRC level signalling. However, the message content size is quite limited. It may not be possible to convey the entire measurement gap configuration in physical layer. One possibility is the gNB provides the supported reduced latency measurement gap configurations to UE directly or indirectly to the UE (via LMF). The DL MAC layer signalling from gNB to UE contain triggering / activation of measurement gap that can be performed by the UE. For example, it contains the index of the selected measurement gap configuration.</w:t>
      </w:r>
    </w:p>
    <w:p w14:paraId="1CB52475" w14:textId="77777777" w:rsidR="00DB7341" w:rsidRPr="000E630F" w:rsidRDefault="00DB7341" w:rsidP="00DB7341">
      <w:pPr>
        <w:autoSpaceDE w:val="0"/>
        <w:autoSpaceDN w:val="0"/>
        <w:adjustRightInd w:val="0"/>
        <w:snapToGrid w:val="0"/>
        <w:spacing w:line="259" w:lineRule="auto"/>
        <w:jc w:val="both"/>
      </w:pPr>
    </w:p>
    <w:p w14:paraId="6C4455BF" w14:textId="1A4011C6" w:rsidR="00DB7341" w:rsidRPr="00E914A7" w:rsidRDefault="00DB7341" w:rsidP="00DB7341">
      <w:pPr>
        <w:autoSpaceDE w:val="0"/>
        <w:autoSpaceDN w:val="0"/>
        <w:adjustRightInd w:val="0"/>
        <w:snapToGrid w:val="0"/>
        <w:spacing w:line="259" w:lineRule="auto"/>
        <w:jc w:val="both"/>
        <w:rPr>
          <w:b/>
          <w:bCs/>
        </w:rPr>
      </w:pPr>
      <w:r w:rsidRPr="00E914A7">
        <w:rPr>
          <w:b/>
          <w:bCs/>
        </w:rPr>
        <w:t xml:space="preserve">Proposal 1: gNB provides the </w:t>
      </w:r>
      <w:r>
        <w:rPr>
          <w:b/>
          <w:bCs/>
        </w:rPr>
        <w:t xml:space="preserve">configuration of </w:t>
      </w:r>
      <w:r w:rsidRPr="00E914A7">
        <w:rPr>
          <w:b/>
          <w:bCs/>
        </w:rPr>
        <w:t>supported MG</w:t>
      </w:r>
      <w:r>
        <w:rPr>
          <w:b/>
          <w:bCs/>
        </w:rPr>
        <w:t>(s)</w:t>
      </w:r>
      <w:r w:rsidRPr="00E914A7">
        <w:rPr>
          <w:b/>
          <w:bCs/>
        </w:rPr>
        <w:t xml:space="preserve"> </w:t>
      </w:r>
      <w:r>
        <w:rPr>
          <w:b/>
          <w:bCs/>
        </w:rPr>
        <w:t>for positioning latency improvements</w:t>
      </w:r>
      <w:r w:rsidRPr="00E914A7">
        <w:rPr>
          <w:b/>
          <w:bCs/>
        </w:rPr>
        <w:t xml:space="preserve"> to </w:t>
      </w:r>
      <w:r>
        <w:rPr>
          <w:b/>
          <w:bCs/>
        </w:rPr>
        <w:t xml:space="preserve">UE / </w:t>
      </w:r>
      <w:r w:rsidRPr="00E914A7">
        <w:rPr>
          <w:b/>
          <w:bCs/>
        </w:rPr>
        <w:t>LMF.</w:t>
      </w:r>
      <w:r>
        <w:rPr>
          <w:b/>
          <w:bCs/>
        </w:rPr>
        <w:t xml:space="preserve"> </w:t>
      </w:r>
    </w:p>
    <w:p w14:paraId="149A77E6" w14:textId="77777777" w:rsidR="00DB7341" w:rsidRDefault="00DB7341" w:rsidP="00DB7341">
      <w:pPr>
        <w:autoSpaceDE w:val="0"/>
        <w:autoSpaceDN w:val="0"/>
        <w:adjustRightInd w:val="0"/>
        <w:snapToGrid w:val="0"/>
        <w:spacing w:line="259" w:lineRule="auto"/>
        <w:jc w:val="both"/>
        <w:rPr>
          <w:b/>
          <w:bCs/>
        </w:rPr>
      </w:pPr>
    </w:p>
    <w:p w14:paraId="54A77794" w14:textId="4ABE6872" w:rsidR="00270997" w:rsidRPr="00AD5027" w:rsidRDefault="005A0C9B" w:rsidP="00270997">
      <w:pPr>
        <w:autoSpaceDE w:val="0"/>
        <w:autoSpaceDN w:val="0"/>
        <w:adjustRightInd w:val="0"/>
        <w:snapToGrid w:val="0"/>
        <w:spacing w:line="259" w:lineRule="auto"/>
        <w:jc w:val="both"/>
      </w:pPr>
      <w:r w:rsidRPr="00AD5027">
        <w:t>At</w:t>
      </w:r>
      <w:r w:rsidR="00270997" w:rsidRPr="00AD5027">
        <w:t xml:space="preserve"> RAN1</w:t>
      </w:r>
      <w:r w:rsidR="00466DF2" w:rsidRPr="00AD5027">
        <w:t>#107</w:t>
      </w:r>
      <w:r w:rsidR="003C1E8C" w:rsidRPr="00AD5027">
        <w:t xml:space="preserve"> [</w:t>
      </w:r>
      <w:r w:rsidR="0000629B" w:rsidRPr="00AD5027">
        <w:t>8</w:t>
      </w:r>
      <w:r w:rsidR="003C1E8C" w:rsidRPr="00AD5027">
        <w:t>]</w:t>
      </w:r>
      <w:r w:rsidR="00270997" w:rsidRPr="00AD5027">
        <w:t xml:space="preserve"> the following agreement was made</w:t>
      </w:r>
      <w:r w:rsidR="0024560E" w:rsidRPr="00AD5027">
        <w:t>,</w:t>
      </w:r>
    </w:p>
    <w:p w14:paraId="31846317" w14:textId="77777777" w:rsidR="00EF72CC" w:rsidRDefault="00EF72CC" w:rsidP="00EF72CC">
      <w:pPr>
        <w:rPr>
          <w:rFonts w:ascii="Times New Roman" w:hAnsi="Times New Roman"/>
          <w:szCs w:val="20"/>
          <w:highlight w:val="green"/>
        </w:rPr>
      </w:pPr>
    </w:p>
    <w:p w14:paraId="1F6982A3" w14:textId="3D70F56E" w:rsidR="00EF72CC" w:rsidRPr="004D7002" w:rsidRDefault="00EF72CC" w:rsidP="00AD5027">
      <w:pPr>
        <w:pBdr>
          <w:top w:val="single" w:sz="4" w:space="1" w:color="auto"/>
          <w:left w:val="single" w:sz="4" w:space="4" w:color="auto"/>
          <w:bottom w:val="single" w:sz="4" w:space="1" w:color="auto"/>
          <w:right w:val="single" w:sz="4" w:space="4" w:color="auto"/>
        </w:pBdr>
        <w:rPr>
          <w:rFonts w:ascii="Times New Roman" w:hAnsi="Times New Roman"/>
          <w:szCs w:val="20"/>
        </w:rPr>
      </w:pPr>
      <w:r w:rsidRPr="004D7002">
        <w:rPr>
          <w:rFonts w:ascii="Times New Roman" w:hAnsi="Times New Roman"/>
          <w:szCs w:val="20"/>
          <w:highlight w:val="green"/>
        </w:rPr>
        <w:t>Agreement</w:t>
      </w:r>
    </w:p>
    <w:p w14:paraId="2DC56063" w14:textId="77777777" w:rsidR="00EF72CC" w:rsidRPr="004D7002" w:rsidRDefault="00EF72CC" w:rsidP="00AD5027">
      <w:pPr>
        <w:pBdr>
          <w:top w:val="single" w:sz="4" w:space="1" w:color="auto"/>
          <w:left w:val="single" w:sz="4" w:space="4" w:color="auto"/>
          <w:bottom w:val="single" w:sz="4" w:space="1" w:color="auto"/>
          <w:right w:val="single" w:sz="4" w:space="4" w:color="auto"/>
        </w:pBdr>
        <w:rPr>
          <w:rFonts w:ascii="Times New Roman" w:hAnsi="Times New Roman"/>
          <w:szCs w:val="20"/>
          <w:lang w:eastAsia="ja-JP"/>
        </w:rPr>
      </w:pPr>
      <w:r w:rsidRPr="004D7002">
        <w:rPr>
          <w:rFonts w:ascii="Times New Roman" w:hAnsi="Times New Roman"/>
          <w:szCs w:val="20"/>
          <w:lang w:eastAsia="ja-JP"/>
        </w:rPr>
        <w:t>The DL MAC CE for MG activation indicates the ID associated with the preconfigured MG.</w:t>
      </w:r>
    </w:p>
    <w:p w14:paraId="3416BB00" w14:textId="77777777" w:rsidR="00C63335" w:rsidRDefault="00C63335" w:rsidP="00DB7341">
      <w:pPr>
        <w:autoSpaceDE w:val="0"/>
        <w:autoSpaceDN w:val="0"/>
        <w:adjustRightInd w:val="0"/>
        <w:snapToGrid w:val="0"/>
        <w:spacing w:line="259" w:lineRule="auto"/>
        <w:jc w:val="both"/>
        <w:rPr>
          <w:b/>
          <w:bCs/>
        </w:rPr>
      </w:pPr>
    </w:p>
    <w:p w14:paraId="5E13158E" w14:textId="3CFD3782" w:rsidR="00466DF2" w:rsidRDefault="00466DF2" w:rsidP="00466DF2">
      <w:pPr>
        <w:jc w:val="both"/>
      </w:pPr>
      <w:r w:rsidRPr="00CA7A63">
        <w:t>At RAN1#107</w:t>
      </w:r>
      <w:r w:rsidRPr="00983161">
        <w:t>,</w:t>
      </w:r>
      <w:r w:rsidRPr="00CA7A63">
        <w:t xml:space="preserve">  the following LS to RAN2 was agreed [</w:t>
      </w:r>
      <w:hyperlink r:id="rId12" w:history="1">
        <w:r w:rsidRPr="00CA7A63">
          <w:rPr>
            <w:rStyle w:val="Hyperlink"/>
            <w:lang w:eastAsia="x-none"/>
          </w:rPr>
          <w:t>R1-2112881</w:t>
        </w:r>
      </w:hyperlink>
      <w:r w:rsidRPr="00CA7A63">
        <w:rPr>
          <w:szCs w:val="20"/>
          <w:lang w:eastAsia="zh-CN"/>
        </w:rPr>
        <w:t>.</w:t>
      </w:r>
      <w:r w:rsidRPr="00983161">
        <w:t>],</w:t>
      </w:r>
      <w:r>
        <w:t xml:space="preserve"> in</w:t>
      </w:r>
      <w:r w:rsidR="00340E5D">
        <w:t>dication the following agreements</w:t>
      </w:r>
    </w:p>
    <w:p w14:paraId="1F9830B2" w14:textId="77777777" w:rsidR="00340E5D" w:rsidRDefault="00340E5D" w:rsidP="00466DF2">
      <w:pPr>
        <w:jc w:val="both"/>
      </w:pPr>
    </w:p>
    <w:p w14:paraId="65E42681" w14:textId="77777777" w:rsidR="00340E5D" w:rsidRPr="00582628" w:rsidRDefault="00340E5D" w:rsidP="00340E5D">
      <w:pPr>
        <w:rPr>
          <w:rFonts w:ascii="Arial" w:hAnsi="Arial" w:cs="Arial"/>
          <w:color w:val="000000"/>
          <w:szCs w:val="20"/>
        </w:rPr>
      </w:pPr>
    </w:p>
    <w:tbl>
      <w:tblPr>
        <w:tblStyle w:val="TableGrid"/>
        <w:tblW w:w="0" w:type="auto"/>
        <w:tblLook w:val="04A0" w:firstRow="1" w:lastRow="0" w:firstColumn="1" w:lastColumn="0" w:noHBand="0" w:noVBand="1"/>
      </w:tblPr>
      <w:tblGrid>
        <w:gridCol w:w="9631"/>
      </w:tblGrid>
      <w:tr w:rsidR="00340E5D" w14:paraId="594E4BCA" w14:textId="77777777" w:rsidTr="00FC507A">
        <w:tc>
          <w:tcPr>
            <w:tcW w:w="9855" w:type="dxa"/>
          </w:tcPr>
          <w:p w14:paraId="7CA6217D" w14:textId="77777777" w:rsidR="00340E5D" w:rsidRPr="00F97826" w:rsidRDefault="00340E5D" w:rsidP="00FC507A">
            <w:pPr>
              <w:rPr>
                <w:b/>
                <w:lang w:eastAsia="x-none"/>
              </w:rPr>
            </w:pPr>
            <w:r w:rsidRPr="00F97826">
              <w:rPr>
                <w:b/>
                <w:highlight w:val="green"/>
                <w:lang w:eastAsia="x-none"/>
              </w:rPr>
              <w:t>Agreement</w:t>
            </w:r>
          </w:p>
          <w:p w14:paraId="0C5FB791" w14:textId="77777777" w:rsidR="00340E5D" w:rsidRPr="00F97826" w:rsidRDefault="00340E5D" w:rsidP="00FC507A">
            <w:pPr>
              <w:rPr>
                <w:lang w:eastAsia="x-none"/>
              </w:rPr>
            </w:pPr>
            <w:r w:rsidRPr="00F97826">
              <w:rPr>
                <w:lang w:eastAsia="x-none"/>
              </w:rPr>
              <w:t>PRS processing window request to the gNB by the LMF is supported from RAN1 perspective.</w:t>
            </w:r>
          </w:p>
          <w:p w14:paraId="4F11F298" w14:textId="77777777" w:rsidR="00340E5D" w:rsidRPr="00F97826" w:rsidRDefault="00340E5D" w:rsidP="00340E5D">
            <w:pPr>
              <w:widowControl w:val="0"/>
              <w:numPr>
                <w:ilvl w:val="1"/>
                <w:numId w:val="27"/>
              </w:numPr>
              <w:rPr>
                <w:lang w:eastAsia="x-none"/>
              </w:rPr>
            </w:pPr>
            <w:r w:rsidRPr="00F97826">
              <w:rPr>
                <w:lang w:eastAsia="x-none"/>
              </w:rPr>
              <w:t>It is up to RAN3 to design the necessary information to be transferred in the NRPPa message.</w:t>
            </w:r>
          </w:p>
          <w:p w14:paraId="7E947E8B" w14:textId="77777777" w:rsidR="00340E5D" w:rsidRPr="00F97826" w:rsidRDefault="00340E5D" w:rsidP="00340E5D">
            <w:pPr>
              <w:widowControl w:val="0"/>
              <w:numPr>
                <w:ilvl w:val="1"/>
                <w:numId w:val="27"/>
              </w:numPr>
              <w:rPr>
                <w:lang w:eastAsia="x-none"/>
              </w:rPr>
            </w:pPr>
            <w:r w:rsidRPr="00F97826">
              <w:rPr>
                <w:lang w:eastAsia="x-none"/>
              </w:rPr>
              <w:t>Note: It is up to gNB to determine the usage of measurement gap or PRS processing window</w:t>
            </w:r>
          </w:p>
          <w:p w14:paraId="21C785B8" w14:textId="77777777" w:rsidR="00340E5D" w:rsidRPr="00F97826" w:rsidRDefault="00340E5D" w:rsidP="00340E5D">
            <w:pPr>
              <w:widowControl w:val="0"/>
              <w:numPr>
                <w:ilvl w:val="1"/>
                <w:numId w:val="27"/>
              </w:numPr>
              <w:rPr>
                <w:lang w:eastAsia="x-none"/>
              </w:rPr>
            </w:pPr>
            <w:r w:rsidRPr="00F97826">
              <w:rPr>
                <w:lang w:eastAsia="x-none"/>
              </w:rPr>
              <w:t>Include it in the LS to RAN2 and RAN3.</w:t>
            </w:r>
          </w:p>
          <w:p w14:paraId="7E61BAFB" w14:textId="77777777" w:rsidR="00340E5D" w:rsidRPr="00F97826" w:rsidRDefault="00340E5D" w:rsidP="00FC507A">
            <w:pPr>
              <w:rPr>
                <w:lang w:eastAsia="x-none"/>
              </w:rPr>
            </w:pPr>
          </w:p>
          <w:p w14:paraId="064F38E8" w14:textId="77777777" w:rsidR="00340E5D" w:rsidRPr="00F97826" w:rsidRDefault="00340E5D" w:rsidP="00FC507A">
            <w:pPr>
              <w:rPr>
                <w:b/>
                <w:lang w:eastAsia="x-none"/>
              </w:rPr>
            </w:pPr>
            <w:r w:rsidRPr="00F97826">
              <w:rPr>
                <w:b/>
                <w:highlight w:val="green"/>
                <w:lang w:eastAsia="x-none"/>
              </w:rPr>
              <w:t>Agreement</w:t>
            </w:r>
          </w:p>
          <w:p w14:paraId="2846CA5D" w14:textId="77777777" w:rsidR="00340E5D" w:rsidRPr="00F97826" w:rsidRDefault="00340E5D" w:rsidP="00FC507A">
            <w:pPr>
              <w:rPr>
                <w:lang w:eastAsia="x-none"/>
              </w:rPr>
            </w:pPr>
            <w:r w:rsidRPr="00CA7A63">
              <w:rPr>
                <w:lang w:eastAsia="x-none"/>
              </w:rPr>
              <w:t>For PRS processing window</w:t>
            </w:r>
            <w:r w:rsidRPr="00983161">
              <w:rPr>
                <w:lang w:eastAsia="x-none"/>
              </w:rPr>
              <w:t xml:space="preserve"> configuration</w:t>
            </w:r>
            <w:r w:rsidRPr="00F97826">
              <w:rPr>
                <w:lang w:eastAsia="x-none"/>
              </w:rPr>
              <w:t xml:space="preserve"> and indication, at least the following mechanism is supported</w:t>
            </w:r>
          </w:p>
          <w:p w14:paraId="3ECE2076" w14:textId="77777777" w:rsidR="00340E5D" w:rsidRPr="00F97826" w:rsidRDefault="00340E5D" w:rsidP="00340E5D">
            <w:pPr>
              <w:widowControl w:val="0"/>
              <w:numPr>
                <w:ilvl w:val="1"/>
                <w:numId w:val="27"/>
              </w:numPr>
              <w:rPr>
                <w:lang w:eastAsia="x-none"/>
              </w:rPr>
            </w:pPr>
            <w:r w:rsidRPr="00F97826">
              <w:rPr>
                <w:lang w:eastAsia="x-none"/>
              </w:rPr>
              <w:t>RRC (pre-)configuration for PRS processing window configuration and DL MAC CE activation for PRS processing window, respectively.</w:t>
            </w:r>
          </w:p>
          <w:p w14:paraId="04C01E12" w14:textId="77777777" w:rsidR="00340E5D" w:rsidRPr="00F97826" w:rsidRDefault="00340E5D" w:rsidP="00FC507A">
            <w:pPr>
              <w:rPr>
                <w:lang w:eastAsia="x-none"/>
              </w:rPr>
            </w:pPr>
            <w:r w:rsidRPr="00F97826">
              <w:rPr>
                <w:lang w:eastAsia="x-none"/>
              </w:rPr>
              <w:t>Include it in the LS to RAN2 and request RAN2 to decide whether DL MAC CE is feasible for this indication.</w:t>
            </w:r>
          </w:p>
        </w:tc>
      </w:tr>
    </w:tbl>
    <w:p w14:paraId="66F1D0CD" w14:textId="77777777" w:rsidR="00340E5D" w:rsidRDefault="00340E5D" w:rsidP="00466DF2">
      <w:pPr>
        <w:jc w:val="both"/>
      </w:pPr>
    </w:p>
    <w:p w14:paraId="539233B7" w14:textId="77777777" w:rsidR="00466DF2" w:rsidRDefault="00466DF2" w:rsidP="00DB7341">
      <w:pPr>
        <w:autoSpaceDE w:val="0"/>
        <w:autoSpaceDN w:val="0"/>
        <w:adjustRightInd w:val="0"/>
        <w:snapToGrid w:val="0"/>
        <w:spacing w:line="259" w:lineRule="auto"/>
        <w:jc w:val="both"/>
        <w:rPr>
          <w:b/>
          <w:bCs/>
        </w:rPr>
      </w:pPr>
    </w:p>
    <w:p w14:paraId="78CB041B" w14:textId="6DBEA811" w:rsidR="00EF72CC" w:rsidRPr="00AD5027" w:rsidRDefault="00D21276" w:rsidP="00DB7341">
      <w:pPr>
        <w:autoSpaceDE w:val="0"/>
        <w:autoSpaceDN w:val="0"/>
        <w:adjustRightInd w:val="0"/>
        <w:snapToGrid w:val="0"/>
        <w:spacing w:line="259" w:lineRule="auto"/>
        <w:jc w:val="both"/>
      </w:pPr>
      <w:r w:rsidRPr="00AD5027">
        <w:t>RAN2 should consider the RAN1 agreement</w:t>
      </w:r>
      <w:r w:rsidR="001921AF">
        <w:t>s</w:t>
      </w:r>
      <w:r w:rsidRPr="00AD5027">
        <w:t xml:space="preserve"> above</w:t>
      </w:r>
      <w:r w:rsidR="001921AF">
        <w:t xml:space="preserve"> </w:t>
      </w:r>
      <w:r w:rsidR="00083EE9">
        <w:t>related to activa</w:t>
      </w:r>
      <w:r w:rsidR="009D219A">
        <w:t xml:space="preserve">tion </w:t>
      </w:r>
      <w:r w:rsidR="00AD5027">
        <w:t>of measurement gap configuration.</w:t>
      </w:r>
    </w:p>
    <w:p w14:paraId="2CC227DC" w14:textId="77777777" w:rsidR="00D21276" w:rsidRDefault="00D21276" w:rsidP="00DB7341">
      <w:pPr>
        <w:autoSpaceDE w:val="0"/>
        <w:autoSpaceDN w:val="0"/>
        <w:adjustRightInd w:val="0"/>
        <w:snapToGrid w:val="0"/>
        <w:spacing w:line="259" w:lineRule="auto"/>
        <w:jc w:val="both"/>
        <w:rPr>
          <w:b/>
          <w:bCs/>
        </w:rPr>
      </w:pPr>
    </w:p>
    <w:p w14:paraId="04F6819C" w14:textId="51B69CD6" w:rsidR="00DB7341" w:rsidRPr="00E914A7" w:rsidRDefault="00DB7341" w:rsidP="00DB7341">
      <w:pPr>
        <w:autoSpaceDE w:val="0"/>
        <w:autoSpaceDN w:val="0"/>
        <w:adjustRightInd w:val="0"/>
        <w:snapToGrid w:val="0"/>
        <w:spacing w:line="259" w:lineRule="auto"/>
        <w:jc w:val="both"/>
        <w:rPr>
          <w:b/>
          <w:bCs/>
          <w:lang w:eastAsia="zh-CN"/>
        </w:rPr>
      </w:pPr>
      <w:r w:rsidRPr="00E914A7">
        <w:rPr>
          <w:b/>
          <w:bCs/>
        </w:rPr>
        <w:t xml:space="preserve">Proposal 2: </w:t>
      </w:r>
      <w:r w:rsidR="00270997">
        <w:rPr>
          <w:b/>
          <w:bCs/>
        </w:rPr>
        <w:t xml:space="preserve">Support </w:t>
      </w:r>
      <w:r>
        <w:rPr>
          <w:b/>
          <w:bCs/>
        </w:rPr>
        <w:t xml:space="preserve">DL MAC CE </w:t>
      </w:r>
      <w:r w:rsidRPr="004A25EE">
        <w:rPr>
          <w:b/>
          <w:bCs/>
        </w:rPr>
        <w:t xml:space="preserve">payload contains the </w:t>
      </w:r>
      <w:r w:rsidRPr="004A25EE">
        <w:rPr>
          <w:b/>
          <w:bCs/>
          <w:lang w:eastAsia="zh-CN"/>
        </w:rPr>
        <w:t xml:space="preserve">triggering/activation of MG(s) for positioning measurement, including </w:t>
      </w:r>
      <w:r w:rsidRPr="004A25EE">
        <w:rPr>
          <w:b/>
          <w:bCs/>
        </w:rPr>
        <w:t>the index of the selected measurement gap configuration</w:t>
      </w:r>
      <w:r w:rsidRPr="004A25EE">
        <w:rPr>
          <w:b/>
          <w:bCs/>
          <w:lang w:eastAsia="zh-CN"/>
        </w:rPr>
        <w:t>.</w:t>
      </w:r>
    </w:p>
    <w:p w14:paraId="01B4FF1D" w14:textId="77777777" w:rsidR="00DB7341" w:rsidRDefault="00DB7341" w:rsidP="00E15BC6">
      <w:pPr>
        <w:pStyle w:val="3GPPAgreements"/>
        <w:numPr>
          <w:ilvl w:val="0"/>
          <w:numId w:val="0"/>
        </w:numPr>
        <w:rPr>
          <w:lang w:val="en-GB"/>
        </w:rPr>
      </w:pPr>
    </w:p>
    <w:p w14:paraId="07D76891" w14:textId="77777777" w:rsidR="00857785" w:rsidRDefault="00857785" w:rsidP="00857785">
      <w:pPr>
        <w:jc w:val="both"/>
        <w:rPr>
          <w:lang w:eastAsia="x-none"/>
        </w:rPr>
      </w:pPr>
      <w:r>
        <w:rPr>
          <w:rFonts w:eastAsia="Times New Roman" w:cs="Calibri"/>
          <w:lang w:eastAsia="en-GB"/>
        </w:rPr>
        <w:t>Reducing positioning measurement time duration would also reduce the positioning latency. In RAN1#106bis-e, it was agreed to support</w:t>
      </w:r>
      <w:r>
        <w:rPr>
          <w:lang w:eastAsia="x-none"/>
        </w:rPr>
        <w:t xml:space="preserve"> a</w:t>
      </w:r>
      <w:r w:rsidRPr="00847CEE">
        <w:rPr>
          <w:lang w:eastAsia="x-none"/>
        </w:rPr>
        <w:t xml:space="preserve"> </w:t>
      </w:r>
      <w:r w:rsidRPr="00CA7A63">
        <w:rPr>
          <w:lang w:eastAsia="x-none"/>
        </w:rPr>
        <w:t>new measurement gap (MG)</w:t>
      </w:r>
      <w:r w:rsidRPr="00CA7A63">
        <w:rPr>
          <w:rFonts w:hint="eastAsia"/>
          <w:lang w:eastAsia="x-none"/>
        </w:rPr>
        <w:t xml:space="preserve"> activation procedure</w:t>
      </w:r>
      <w:r w:rsidRPr="00CA7A63">
        <w:rPr>
          <w:lang w:eastAsia="x-none"/>
        </w:rPr>
        <w:t xml:space="preserve"> to be performed by the gNB using DL MAC CE</w:t>
      </w:r>
      <w:r w:rsidRPr="00983161">
        <w:rPr>
          <w:lang w:eastAsia="x-none"/>
        </w:rPr>
        <w:t>. Furthermore</w:t>
      </w:r>
      <w:r>
        <w:rPr>
          <w:lang w:eastAsia="x-none"/>
        </w:rPr>
        <w:t>, MG activation request for the purpose of positioning by LMF via NRPPa message is also supported. In our view, LPP location information request from LMF to UE should be arranged together with the NRPPa message from LMF to gNB. Hence, the UE could receive the LPP location information in PDSCH and the DL MAC CE for measurement gap activation relatively at the same time. At least, the DL MAC CE on MG activation should be received prior to the PRS transmission.</w:t>
      </w:r>
    </w:p>
    <w:p w14:paraId="6DD3444F" w14:textId="77777777" w:rsidR="00857785" w:rsidRDefault="00857785" w:rsidP="00857785">
      <w:pPr>
        <w:jc w:val="both"/>
        <w:rPr>
          <w:rFonts w:eastAsia="Times New Roman" w:cs="Calibri"/>
          <w:lang w:eastAsia="en-GB"/>
        </w:rPr>
      </w:pPr>
    </w:p>
    <w:p w14:paraId="5CF08F65" w14:textId="30C0E805" w:rsidR="00857785" w:rsidRPr="00425C16" w:rsidRDefault="00857785" w:rsidP="00857785">
      <w:pPr>
        <w:jc w:val="both"/>
        <w:rPr>
          <w:rFonts w:eastAsia="Times New Roman" w:cs="Calibri"/>
          <w:b/>
          <w:bCs/>
          <w:lang w:eastAsia="en-GB"/>
        </w:rPr>
      </w:pPr>
      <w:r w:rsidRPr="00425C16">
        <w:rPr>
          <w:rFonts w:eastAsia="Times New Roman" w:cs="Calibri"/>
          <w:b/>
          <w:bCs/>
          <w:lang w:eastAsia="en-GB"/>
        </w:rPr>
        <w:t xml:space="preserve">Proposal </w:t>
      </w:r>
      <w:r w:rsidR="00437BAB">
        <w:rPr>
          <w:rFonts w:eastAsia="Times New Roman" w:cs="Calibri"/>
          <w:b/>
          <w:bCs/>
          <w:lang w:eastAsia="en-GB"/>
        </w:rPr>
        <w:t>3</w:t>
      </w:r>
      <w:r w:rsidRPr="00425C16">
        <w:rPr>
          <w:rFonts w:eastAsia="Times New Roman" w:cs="Calibri"/>
          <w:b/>
          <w:bCs/>
          <w:lang w:eastAsia="en-GB"/>
        </w:rPr>
        <w:t>: Define a timing relationship between LPP location information request and NRPPa on MG activation request.</w:t>
      </w:r>
    </w:p>
    <w:p w14:paraId="557BC23C" w14:textId="77777777" w:rsidR="00857785" w:rsidRPr="00C84EC1" w:rsidRDefault="00857785" w:rsidP="00E15BC6">
      <w:pPr>
        <w:pStyle w:val="3GPPAgreements"/>
        <w:numPr>
          <w:ilvl w:val="0"/>
          <w:numId w:val="0"/>
        </w:numPr>
        <w:rPr>
          <w:lang w:val="en-GB"/>
        </w:rPr>
      </w:pPr>
    </w:p>
    <w:p w14:paraId="6EE35616" w14:textId="31E358DA" w:rsidR="00D425BD" w:rsidRDefault="00F73DA7" w:rsidP="00787C6F">
      <w:pPr>
        <w:pStyle w:val="Heading2"/>
        <w:keepLines/>
        <w:numPr>
          <w:ilvl w:val="1"/>
          <w:numId w:val="8"/>
        </w:numPr>
        <w:tabs>
          <w:tab w:val="clear" w:pos="1440"/>
          <w:tab w:val="clear" w:pos="4716"/>
        </w:tabs>
        <w:overflowPunct w:val="0"/>
        <w:autoSpaceDE w:val="0"/>
        <w:autoSpaceDN w:val="0"/>
        <w:adjustRightInd w:val="0"/>
        <w:spacing w:before="180" w:after="180"/>
        <w:ind w:left="576"/>
      </w:pPr>
      <w:r w:rsidRPr="002E2128">
        <w:t>Measurement Report Enhancements</w:t>
      </w:r>
      <w:r w:rsidDel="00F73DA7">
        <w:t xml:space="preserve"> </w:t>
      </w:r>
    </w:p>
    <w:p w14:paraId="0A04C5BC" w14:textId="77777777" w:rsidR="00F73DA7" w:rsidRDefault="00F73DA7" w:rsidP="00F73DA7">
      <w:pPr>
        <w:jc w:val="both"/>
        <w:rPr>
          <w:rFonts w:eastAsia="Times New Roman" w:cstheme="minorHAnsi"/>
          <w:lang w:val="en-US" w:eastAsia="en-GB"/>
        </w:rPr>
      </w:pPr>
      <w:r>
        <w:t xml:space="preserve">In the legacy procedure, </w:t>
      </w:r>
      <w:r>
        <w:rPr>
          <w:rFonts w:eastAsia="Times New Roman" w:cstheme="minorHAnsi"/>
          <w:lang w:val="en-US" w:eastAsia="en-GB"/>
        </w:rPr>
        <w:t>o</w:t>
      </w:r>
      <w:r w:rsidRPr="005E7B0F">
        <w:rPr>
          <w:rFonts w:eastAsia="Times New Roman" w:cstheme="minorHAnsi"/>
          <w:lang w:val="en-US" w:eastAsia="en-GB"/>
        </w:rPr>
        <w:t xml:space="preserve">nce the UE obtained the positioning measurement data, the UE sends uplink scheduling request (SR) to the serving gNB. </w:t>
      </w:r>
      <w:r>
        <w:rPr>
          <w:rFonts w:eastAsia="Times New Roman" w:cstheme="minorHAnsi"/>
          <w:lang w:val="en-US" w:eastAsia="en-GB"/>
        </w:rPr>
        <w:t>In response, t</w:t>
      </w:r>
      <w:r w:rsidRPr="005E7B0F">
        <w:rPr>
          <w:rFonts w:eastAsia="Times New Roman" w:cstheme="minorHAnsi"/>
          <w:lang w:val="en-US" w:eastAsia="en-GB"/>
        </w:rPr>
        <w:t xml:space="preserve">he serving gNB sends the corresponding UL grant in downlink control channel (PDCCH). </w:t>
      </w:r>
      <w:r>
        <w:rPr>
          <w:rFonts w:eastAsia="Times New Roman" w:cstheme="minorHAnsi"/>
          <w:lang w:val="en-US" w:eastAsia="en-GB"/>
        </w:rPr>
        <w:t>Then, t</w:t>
      </w:r>
      <w:r w:rsidRPr="005E7B0F">
        <w:rPr>
          <w:rFonts w:eastAsia="Times New Roman" w:cstheme="minorHAnsi"/>
          <w:lang w:val="en-US" w:eastAsia="en-GB"/>
        </w:rPr>
        <w:t>he UE transmit</w:t>
      </w:r>
      <w:r>
        <w:rPr>
          <w:rFonts w:eastAsia="Times New Roman" w:cstheme="minorHAnsi"/>
          <w:lang w:val="en-US" w:eastAsia="en-GB"/>
        </w:rPr>
        <w:t>s</w:t>
      </w:r>
      <w:r w:rsidRPr="005E7B0F">
        <w:rPr>
          <w:rFonts w:eastAsia="Times New Roman" w:cstheme="minorHAnsi"/>
          <w:lang w:val="en-US" w:eastAsia="en-GB"/>
        </w:rPr>
        <w:t xml:space="preserve"> the positioning measurement reports in uplink data channel (PUSCH) to the LS</w:t>
      </w:r>
      <w:r>
        <w:rPr>
          <w:rFonts w:eastAsia="Times New Roman" w:cstheme="minorHAnsi"/>
          <w:lang w:val="en-US" w:eastAsia="en-GB"/>
        </w:rPr>
        <w:t xml:space="preserve"> via serving gNB</w:t>
      </w:r>
      <w:r w:rsidRPr="005E7B0F">
        <w:rPr>
          <w:rFonts w:eastAsia="Times New Roman" w:cstheme="minorHAnsi"/>
          <w:lang w:val="en-US" w:eastAsia="en-GB"/>
        </w:rPr>
        <w:t>.</w:t>
      </w:r>
      <w:r>
        <w:rPr>
          <w:rFonts w:eastAsia="Times New Roman" w:cstheme="minorHAnsi"/>
          <w:lang w:val="en-US" w:eastAsia="en-GB"/>
        </w:rPr>
        <w:t xml:space="preserve"> Transmission of scheduling request and receiving the grant introduces non-negligible latency, especially if </w:t>
      </w:r>
      <w:r>
        <w:rPr>
          <w:rFonts w:eastAsia="Times New Roman" w:cstheme="minorHAnsi"/>
          <w:lang w:val="en-US" w:eastAsia="en-GB"/>
        </w:rPr>
        <w:lastRenderedPageBreak/>
        <w:t>gNB does not provide the uplink grant immediately. We consider these steps can be eliminated by introducing grant-free or configured grant (CG) PUSCH resources for positioning measurement report. Hence, the positioning latency can be further improved.</w:t>
      </w:r>
    </w:p>
    <w:p w14:paraId="74226994" w14:textId="2B81587E" w:rsidR="00F73DA7" w:rsidRDefault="00F73DA7" w:rsidP="00F73DA7">
      <w:pPr>
        <w:jc w:val="both"/>
      </w:pPr>
      <w:r>
        <w:t>CG-PUSCH for positioning measurement is feasible as the context or reporting size of positioning measurement report can be predetermined. A UE can be preconfigured with supporting CG-PUSCH configuration. A</w:t>
      </w:r>
      <w:r w:rsidRPr="00DB6E9C">
        <w:t xml:space="preserve">fter the reception of positioning measurement request, the UE can expect to receive configured uplink (UL) grant, in which </w:t>
      </w:r>
      <w:r w:rsidR="00453226">
        <w:t xml:space="preserve">it indicates that </w:t>
      </w:r>
      <w:r w:rsidRPr="00DB6E9C">
        <w:t>the uplink allocation will be used for the positioning measurement report.</w:t>
      </w:r>
    </w:p>
    <w:p w14:paraId="1C2CA920" w14:textId="7860F1CF" w:rsidR="00420486" w:rsidRDefault="00420486" w:rsidP="00F73DA7">
      <w:pPr>
        <w:jc w:val="both"/>
      </w:pPr>
    </w:p>
    <w:p w14:paraId="056A404B" w14:textId="690F578E" w:rsidR="00DD5700" w:rsidRDefault="00DD5700" w:rsidP="00F73DA7">
      <w:pPr>
        <w:jc w:val="both"/>
      </w:pPr>
      <w:r>
        <w:t xml:space="preserve">In RAN1, </w:t>
      </w:r>
      <w:r w:rsidR="00EC7F81">
        <w:t>using PUSCH re</w:t>
      </w:r>
      <w:r w:rsidR="00314BBA">
        <w:t xml:space="preserve">source to carry </w:t>
      </w:r>
      <w:r w:rsidR="00191CE0">
        <w:t xml:space="preserve">the LPP </w:t>
      </w:r>
      <w:r w:rsidR="00D10365">
        <w:t>measurement report</w:t>
      </w:r>
      <w:r w:rsidR="0074224A">
        <w:t xml:space="preserve">, including </w:t>
      </w:r>
      <w:r w:rsidR="00227365">
        <w:t xml:space="preserve">the </w:t>
      </w:r>
      <w:r w:rsidR="0074224A">
        <w:t>usage of CG-PUSCH,</w:t>
      </w:r>
      <w:r w:rsidR="00D10365">
        <w:t xml:space="preserve"> </w:t>
      </w:r>
      <w:r w:rsidR="00A27B3F">
        <w:t xml:space="preserve">has been discussed </w:t>
      </w:r>
      <w:r w:rsidR="00192153">
        <w:t xml:space="preserve">in </w:t>
      </w:r>
      <w:r w:rsidR="0067172B">
        <w:t>RAN1</w:t>
      </w:r>
      <w:r w:rsidR="00635427">
        <w:t>#107e</w:t>
      </w:r>
      <w:r w:rsidR="00375226">
        <w:t xml:space="preserve"> meeting </w:t>
      </w:r>
      <w:r w:rsidR="00561BDA">
        <w:fldChar w:fldCharType="begin"/>
      </w:r>
      <w:r w:rsidR="00561BDA">
        <w:instrText xml:space="preserve"> REF _Ref92447213 \r \h </w:instrText>
      </w:r>
      <w:r w:rsidR="00561BDA">
        <w:fldChar w:fldCharType="separate"/>
      </w:r>
      <w:r w:rsidR="00561BDA">
        <w:t>[8]</w:t>
      </w:r>
      <w:r w:rsidR="00561BDA">
        <w:fldChar w:fldCharType="end"/>
      </w:r>
      <w:r w:rsidR="003269A9">
        <w:t xml:space="preserve"> but no </w:t>
      </w:r>
      <w:r w:rsidR="00AD7629">
        <w:t xml:space="preserve">consensus has </w:t>
      </w:r>
      <w:r w:rsidR="00B51040">
        <w:t xml:space="preserve">been reached. The </w:t>
      </w:r>
      <w:r w:rsidR="00556E14">
        <w:t>suggestion</w:t>
      </w:r>
      <w:r w:rsidR="00B51040">
        <w:t xml:space="preserve"> from </w:t>
      </w:r>
      <w:r w:rsidR="001A7075">
        <w:t>some</w:t>
      </w:r>
      <w:r w:rsidR="00B51040">
        <w:t xml:space="preserve"> </w:t>
      </w:r>
      <w:r w:rsidR="00462776">
        <w:t>companies</w:t>
      </w:r>
      <w:r w:rsidR="00B51040">
        <w:t xml:space="preserve"> </w:t>
      </w:r>
      <w:r w:rsidR="00556E14">
        <w:t>was to further discuss this topic in RAN2</w:t>
      </w:r>
      <w:r w:rsidR="00996AD2">
        <w:t>.</w:t>
      </w:r>
    </w:p>
    <w:p w14:paraId="67393A04" w14:textId="77777777" w:rsidR="00F73DA7" w:rsidRDefault="00F73DA7" w:rsidP="00F73DA7">
      <w:pPr>
        <w:rPr>
          <w:b/>
          <w:bCs/>
        </w:rPr>
      </w:pPr>
    </w:p>
    <w:p w14:paraId="197390FC" w14:textId="7722E388" w:rsidR="00F73DA7" w:rsidRPr="00453226" w:rsidRDefault="00F73DA7" w:rsidP="00F73DA7">
      <w:pPr>
        <w:rPr>
          <w:b/>
          <w:bCs/>
          <w:lang w:eastAsia="zh-CN"/>
        </w:rPr>
      </w:pPr>
      <w:r w:rsidRPr="00D23219">
        <w:rPr>
          <w:b/>
          <w:bCs/>
        </w:rPr>
        <w:t>Proposal</w:t>
      </w:r>
      <w:r>
        <w:rPr>
          <w:b/>
          <w:bCs/>
        </w:rPr>
        <w:t xml:space="preserve"> </w:t>
      </w:r>
      <w:r w:rsidR="00437BAB">
        <w:rPr>
          <w:b/>
          <w:bCs/>
        </w:rPr>
        <w:t>4</w:t>
      </w:r>
      <w:r w:rsidRPr="00D23219">
        <w:rPr>
          <w:b/>
          <w:bCs/>
        </w:rPr>
        <w:t xml:space="preserve">: </w:t>
      </w:r>
      <w:r w:rsidRPr="00D23219">
        <w:rPr>
          <w:b/>
          <w:bCs/>
          <w:lang w:eastAsia="zh-CN"/>
        </w:rPr>
        <w:t xml:space="preserve">Support CG-PUSCH </w:t>
      </w:r>
      <w:r w:rsidR="00453226">
        <w:rPr>
          <w:b/>
          <w:bCs/>
          <w:lang w:eastAsia="zh-CN"/>
        </w:rPr>
        <w:t>for positioning where</w:t>
      </w:r>
      <w:r w:rsidR="00453226">
        <w:rPr>
          <w:lang w:eastAsia="zh-CN"/>
        </w:rPr>
        <w:t xml:space="preserve"> </w:t>
      </w:r>
      <w:r w:rsidR="00453226" w:rsidRPr="00425C16">
        <w:rPr>
          <w:b/>
          <w:bCs/>
          <w:lang w:eastAsia="zh-CN"/>
        </w:rPr>
        <w:t>the PUSCH resource is used to carry the LPP measurement report</w:t>
      </w:r>
      <w:r w:rsidRPr="00453226">
        <w:rPr>
          <w:b/>
          <w:bCs/>
          <w:lang w:eastAsia="zh-CN"/>
        </w:rPr>
        <w:t>.</w:t>
      </w:r>
    </w:p>
    <w:p w14:paraId="7BCB21DD" w14:textId="4190CDA9" w:rsidR="006A74A5" w:rsidRDefault="006A74A5" w:rsidP="009834EE">
      <w:pPr>
        <w:jc w:val="both"/>
        <w:rPr>
          <w:b/>
          <w:lang w:eastAsia="x-none"/>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4703B797"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E7DE0">
        <w:rPr>
          <w:lang w:eastAsia="x-none"/>
        </w:rPr>
        <w:t xml:space="preserve">positioning enhancements in NR. Our </w:t>
      </w:r>
      <w:r w:rsidR="00041D10">
        <w:rPr>
          <w:lang w:eastAsia="x-none"/>
        </w:rPr>
        <w:t xml:space="preserve">observation and </w:t>
      </w:r>
      <w:r w:rsidR="008E7DE0">
        <w:rPr>
          <w:lang w:eastAsia="x-none"/>
        </w:rPr>
        <w:t>proposals are listed below:</w:t>
      </w:r>
    </w:p>
    <w:p w14:paraId="10572175" w14:textId="79AB4903" w:rsidR="002A1F03" w:rsidRDefault="002A1F03" w:rsidP="00162038">
      <w:pPr>
        <w:rPr>
          <w:lang w:eastAsia="x-none"/>
        </w:rPr>
      </w:pPr>
    </w:p>
    <w:p w14:paraId="0DE10F11" w14:textId="4F377A32" w:rsidR="00B97E4C" w:rsidRDefault="00B97E4C" w:rsidP="00B97E4C">
      <w:pPr>
        <w:autoSpaceDE w:val="0"/>
        <w:autoSpaceDN w:val="0"/>
        <w:adjustRightInd w:val="0"/>
        <w:snapToGrid w:val="0"/>
        <w:spacing w:line="259" w:lineRule="auto"/>
        <w:jc w:val="both"/>
        <w:rPr>
          <w:b/>
          <w:bCs/>
        </w:rPr>
      </w:pPr>
      <w:r w:rsidRPr="00E914A7">
        <w:rPr>
          <w:b/>
          <w:bCs/>
        </w:rPr>
        <w:t xml:space="preserve">Proposal 1: gNB provides the </w:t>
      </w:r>
      <w:r>
        <w:rPr>
          <w:b/>
          <w:bCs/>
        </w:rPr>
        <w:t xml:space="preserve">configuration of </w:t>
      </w:r>
      <w:r w:rsidRPr="00E914A7">
        <w:rPr>
          <w:b/>
          <w:bCs/>
        </w:rPr>
        <w:t>supported MG</w:t>
      </w:r>
      <w:r>
        <w:rPr>
          <w:b/>
          <w:bCs/>
        </w:rPr>
        <w:t>(s)</w:t>
      </w:r>
      <w:r w:rsidRPr="00E914A7">
        <w:rPr>
          <w:b/>
          <w:bCs/>
        </w:rPr>
        <w:t xml:space="preserve"> </w:t>
      </w:r>
      <w:r>
        <w:rPr>
          <w:b/>
          <w:bCs/>
        </w:rPr>
        <w:t>for positioning latency improvements</w:t>
      </w:r>
      <w:r w:rsidRPr="00E914A7">
        <w:rPr>
          <w:b/>
          <w:bCs/>
        </w:rPr>
        <w:t xml:space="preserve"> to </w:t>
      </w:r>
      <w:r>
        <w:rPr>
          <w:b/>
          <w:bCs/>
        </w:rPr>
        <w:t xml:space="preserve">UE / </w:t>
      </w:r>
      <w:r w:rsidRPr="00E914A7">
        <w:rPr>
          <w:b/>
          <w:bCs/>
        </w:rPr>
        <w:t>LMF.</w:t>
      </w:r>
      <w:r>
        <w:rPr>
          <w:b/>
          <w:bCs/>
        </w:rPr>
        <w:t xml:space="preserve"> </w:t>
      </w:r>
    </w:p>
    <w:p w14:paraId="1725FA8D" w14:textId="77777777" w:rsidR="00437BAB" w:rsidRDefault="00437BAB" w:rsidP="00B97E4C">
      <w:pPr>
        <w:autoSpaceDE w:val="0"/>
        <w:autoSpaceDN w:val="0"/>
        <w:adjustRightInd w:val="0"/>
        <w:snapToGrid w:val="0"/>
        <w:spacing w:line="259" w:lineRule="auto"/>
        <w:jc w:val="both"/>
        <w:rPr>
          <w:b/>
          <w:bCs/>
        </w:rPr>
      </w:pPr>
    </w:p>
    <w:p w14:paraId="0D5224DD" w14:textId="11A58D2F" w:rsidR="00B97E4C" w:rsidRDefault="00B97E4C" w:rsidP="00B97E4C">
      <w:pPr>
        <w:autoSpaceDE w:val="0"/>
        <w:autoSpaceDN w:val="0"/>
        <w:adjustRightInd w:val="0"/>
        <w:snapToGrid w:val="0"/>
        <w:spacing w:line="259" w:lineRule="auto"/>
        <w:jc w:val="both"/>
        <w:rPr>
          <w:b/>
          <w:bCs/>
          <w:lang w:eastAsia="zh-CN"/>
        </w:rPr>
      </w:pPr>
      <w:r w:rsidRPr="00E914A7">
        <w:rPr>
          <w:b/>
          <w:bCs/>
        </w:rPr>
        <w:t xml:space="preserve">Proposal 2: </w:t>
      </w:r>
      <w:r>
        <w:rPr>
          <w:b/>
          <w:bCs/>
        </w:rPr>
        <w:t xml:space="preserve">Support DL MAC CE </w:t>
      </w:r>
      <w:r w:rsidRPr="004A25EE">
        <w:rPr>
          <w:b/>
          <w:bCs/>
        </w:rPr>
        <w:t xml:space="preserve">payload contains the </w:t>
      </w:r>
      <w:r w:rsidRPr="004A25EE">
        <w:rPr>
          <w:b/>
          <w:bCs/>
          <w:lang w:eastAsia="zh-CN"/>
        </w:rPr>
        <w:t xml:space="preserve">triggering/activation of MG(s) for positioning </w:t>
      </w:r>
    </w:p>
    <w:p w14:paraId="26AB5CCF" w14:textId="5DEAA1E8" w:rsidR="00B97E4C" w:rsidRPr="00E914A7" w:rsidRDefault="00B97E4C" w:rsidP="00B97E4C">
      <w:pPr>
        <w:autoSpaceDE w:val="0"/>
        <w:autoSpaceDN w:val="0"/>
        <w:adjustRightInd w:val="0"/>
        <w:snapToGrid w:val="0"/>
        <w:spacing w:line="259" w:lineRule="auto"/>
        <w:jc w:val="both"/>
        <w:rPr>
          <w:b/>
          <w:bCs/>
          <w:lang w:eastAsia="zh-CN"/>
        </w:rPr>
      </w:pPr>
      <w:r w:rsidRPr="004A25EE">
        <w:rPr>
          <w:b/>
          <w:bCs/>
          <w:lang w:eastAsia="zh-CN"/>
        </w:rPr>
        <w:t xml:space="preserve">measurement, including </w:t>
      </w:r>
      <w:r w:rsidRPr="004A25EE">
        <w:rPr>
          <w:b/>
          <w:bCs/>
        </w:rPr>
        <w:t>the index of the selected measurement gap configuration</w:t>
      </w:r>
      <w:r w:rsidRPr="004A25EE">
        <w:rPr>
          <w:b/>
          <w:bCs/>
          <w:lang w:eastAsia="zh-CN"/>
        </w:rPr>
        <w:t>.</w:t>
      </w:r>
    </w:p>
    <w:p w14:paraId="1E57BAF0" w14:textId="77777777" w:rsidR="00B97E4C" w:rsidRPr="00E914A7" w:rsidRDefault="00B97E4C" w:rsidP="00B97E4C">
      <w:pPr>
        <w:autoSpaceDE w:val="0"/>
        <w:autoSpaceDN w:val="0"/>
        <w:adjustRightInd w:val="0"/>
        <w:snapToGrid w:val="0"/>
        <w:spacing w:line="259" w:lineRule="auto"/>
        <w:jc w:val="both"/>
        <w:rPr>
          <w:b/>
          <w:bCs/>
        </w:rPr>
      </w:pPr>
    </w:p>
    <w:p w14:paraId="78D454A9" w14:textId="0EEFDC8C" w:rsidR="00C155F4" w:rsidRPr="00871427" w:rsidRDefault="00C155F4" w:rsidP="00C155F4">
      <w:pPr>
        <w:jc w:val="both"/>
        <w:rPr>
          <w:rFonts w:eastAsia="Times New Roman" w:cs="Calibri"/>
          <w:b/>
          <w:bCs/>
          <w:lang w:eastAsia="en-GB"/>
        </w:rPr>
      </w:pPr>
      <w:r w:rsidRPr="00871427">
        <w:rPr>
          <w:rFonts w:eastAsia="Times New Roman" w:cs="Calibri"/>
          <w:b/>
          <w:bCs/>
          <w:lang w:eastAsia="en-GB"/>
        </w:rPr>
        <w:t xml:space="preserve">Proposal </w:t>
      </w:r>
      <w:r w:rsidR="00437BAB">
        <w:rPr>
          <w:rFonts w:eastAsia="Times New Roman" w:cs="Calibri"/>
          <w:b/>
          <w:bCs/>
          <w:lang w:eastAsia="en-GB"/>
        </w:rPr>
        <w:t>3</w:t>
      </w:r>
      <w:r w:rsidRPr="00871427">
        <w:rPr>
          <w:rFonts w:eastAsia="Times New Roman" w:cs="Calibri"/>
          <w:b/>
          <w:bCs/>
          <w:lang w:eastAsia="en-GB"/>
        </w:rPr>
        <w:t>: Define a timing relationship between LPP location information request and NRPPa on MG activation request.</w:t>
      </w:r>
    </w:p>
    <w:p w14:paraId="71172773" w14:textId="13092C6A" w:rsidR="00F14058" w:rsidRDefault="00F14058" w:rsidP="00AD766F">
      <w:pPr>
        <w:jc w:val="both"/>
        <w:rPr>
          <w:b/>
          <w:lang w:eastAsia="x-none"/>
        </w:rPr>
      </w:pPr>
    </w:p>
    <w:p w14:paraId="3D87CC0C" w14:textId="22EC8E59" w:rsidR="00C155F4" w:rsidRPr="00453226" w:rsidRDefault="00C155F4" w:rsidP="00C155F4">
      <w:pPr>
        <w:rPr>
          <w:b/>
          <w:bCs/>
          <w:lang w:eastAsia="zh-CN"/>
        </w:rPr>
      </w:pPr>
      <w:r w:rsidRPr="00D23219">
        <w:rPr>
          <w:b/>
          <w:bCs/>
        </w:rPr>
        <w:t>Proposal</w:t>
      </w:r>
      <w:r>
        <w:rPr>
          <w:b/>
          <w:bCs/>
        </w:rPr>
        <w:t xml:space="preserve"> </w:t>
      </w:r>
      <w:r w:rsidR="00437BAB">
        <w:rPr>
          <w:b/>
          <w:bCs/>
        </w:rPr>
        <w:t>4</w:t>
      </w:r>
      <w:r w:rsidRPr="00D23219">
        <w:rPr>
          <w:b/>
          <w:bCs/>
        </w:rPr>
        <w:t xml:space="preserve">: </w:t>
      </w:r>
      <w:r w:rsidRPr="00D23219">
        <w:rPr>
          <w:b/>
          <w:bCs/>
          <w:lang w:eastAsia="zh-CN"/>
        </w:rPr>
        <w:t xml:space="preserve">Support CG-PUSCH </w:t>
      </w:r>
      <w:r>
        <w:rPr>
          <w:b/>
          <w:bCs/>
          <w:lang w:eastAsia="zh-CN"/>
        </w:rPr>
        <w:t>for positioning where</w:t>
      </w:r>
      <w:r>
        <w:rPr>
          <w:lang w:eastAsia="zh-CN"/>
        </w:rPr>
        <w:t xml:space="preserve"> </w:t>
      </w:r>
      <w:r w:rsidRPr="00871427">
        <w:rPr>
          <w:b/>
          <w:bCs/>
          <w:lang w:eastAsia="zh-CN"/>
        </w:rPr>
        <w:t>the PUSCH resource is used to carry the LPP measurement report</w:t>
      </w:r>
      <w:r w:rsidRPr="00453226">
        <w:rPr>
          <w:b/>
          <w:bCs/>
          <w:lang w:eastAsia="zh-CN"/>
        </w:rPr>
        <w:t>.</w:t>
      </w:r>
    </w:p>
    <w:p w14:paraId="61F98C4A" w14:textId="77777777" w:rsidR="00C155F4" w:rsidRPr="00AD766F" w:rsidRDefault="00C155F4" w:rsidP="00AD766F">
      <w:pPr>
        <w:jc w:val="both"/>
        <w:rPr>
          <w:b/>
          <w:lang w:eastAsia="x-none"/>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4" w:name="_Ref124589665"/>
      <w:bookmarkStart w:id="5" w:name="_Ref71620620"/>
      <w:bookmarkStart w:id="6" w:name="_Ref124671424"/>
      <w:r w:rsidRPr="00BD7E35">
        <w:rPr>
          <w:rFonts w:eastAsia="Arial"/>
          <w:b w:val="0"/>
          <w:bCs w:val="0"/>
          <w:noProof/>
          <w:kern w:val="0"/>
          <w:sz w:val="36"/>
          <w:szCs w:val="20"/>
        </w:rPr>
        <w:t>References</w:t>
      </w:r>
    </w:p>
    <w:p w14:paraId="7F6A9606" w14:textId="22FB7661" w:rsidR="00586004" w:rsidRDefault="001374FE"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7" w:name="_Ref35872268"/>
      <w:bookmarkStart w:id="8" w:name="_Ref53479302"/>
      <w:bookmarkStart w:id="9" w:name="_Ref167612671"/>
      <w:bookmarkEnd w:id="4"/>
      <w:bookmarkEnd w:id="5"/>
      <w:bookmarkEnd w:id="6"/>
      <w:r w:rsidRPr="006777D9">
        <w:rPr>
          <w:rFonts w:ascii="Times" w:eastAsia="Batang" w:hAnsi="Times"/>
          <w:lang w:val="en-GB" w:eastAsia="x-none"/>
        </w:rPr>
        <w:t>RP-</w:t>
      </w:r>
      <w:bookmarkEnd w:id="7"/>
      <w:r w:rsidRPr="006777D9">
        <w:rPr>
          <w:rFonts w:ascii="Times" w:eastAsia="Batang" w:hAnsi="Times"/>
          <w:lang w:val="en-GB" w:eastAsia="x-none"/>
        </w:rPr>
        <w:t>202094 Revised SID: Study on NR Positioning Enhancements</w:t>
      </w:r>
      <w:bookmarkEnd w:id="8"/>
    </w:p>
    <w:p w14:paraId="4B2D40C0" w14:textId="42EBC94C" w:rsidR="0003138F" w:rsidRPr="00DE7939" w:rsidRDefault="008C112F" w:rsidP="00DE7939">
      <w:pPr>
        <w:pStyle w:val="References"/>
        <w:numPr>
          <w:ilvl w:val="0"/>
          <w:numId w:val="9"/>
        </w:numPr>
        <w:autoSpaceDE w:val="0"/>
        <w:autoSpaceDN w:val="0"/>
        <w:snapToGrid w:val="0"/>
        <w:spacing w:after="60"/>
        <w:jc w:val="both"/>
        <w:rPr>
          <w:rFonts w:ascii="Arial" w:eastAsia="Batang" w:hAnsi="Arial"/>
          <w:b/>
          <w:lang w:eastAsia="zh-CN"/>
        </w:rPr>
      </w:pPr>
      <w:r w:rsidRPr="00DA32CA">
        <w:rPr>
          <w:rFonts w:eastAsia="Batang"/>
          <w:lang w:val="en-GB" w:eastAsia="x-none"/>
        </w:rPr>
        <w:t>RP-21</w:t>
      </w:r>
      <w:r w:rsidR="00AA023F" w:rsidRPr="00DA32CA">
        <w:rPr>
          <w:rFonts w:eastAsia="Batang"/>
          <w:lang w:val="en-GB" w:eastAsia="x-none"/>
        </w:rPr>
        <w:t>0903</w:t>
      </w:r>
      <w:r w:rsidR="0003138F" w:rsidRPr="00DA32CA">
        <w:rPr>
          <w:rFonts w:eastAsia="Batang"/>
          <w:lang w:val="en-GB" w:eastAsia="x-none"/>
        </w:rPr>
        <w:t>,</w:t>
      </w:r>
      <w:r w:rsidR="0003138F">
        <w:rPr>
          <w:rFonts w:eastAsia="Batang"/>
          <w:lang w:val="en-GB" w:eastAsia="x-none"/>
        </w:rPr>
        <w:t xml:space="preserve"> </w:t>
      </w:r>
      <w:r w:rsidR="0003138F" w:rsidRPr="001C755C">
        <w:rPr>
          <w:rFonts w:eastAsia="Batang"/>
          <w:lang w:eastAsia="x-none"/>
        </w:rPr>
        <w:t>Revised WID on NR Positioning Enhancements</w:t>
      </w:r>
      <w:r w:rsidR="0003138F" w:rsidRPr="00DE7939">
        <w:rPr>
          <w:rFonts w:eastAsia="Batang"/>
          <w:i/>
        </w:rPr>
        <w:t xml:space="preserve"> </w:t>
      </w:r>
    </w:p>
    <w:p w14:paraId="73BB5B87" w14:textId="25FA36AB" w:rsidR="00567946" w:rsidRPr="00425C16" w:rsidRDefault="001E1B34" w:rsidP="001374FE">
      <w:pPr>
        <w:pStyle w:val="References"/>
        <w:numPr>
          <w:ilvl w:val="0"/>
          <w:numId w:val="9"/>
        </w:numPr>
        <w:autoSpaceDE w:val="0"/>
        <w:autoSpaceDN w:val="0"/>
        <w:snapToGrid w:val="0"/>
        <w:spacing w:after="60"/>
        <w:jc w:val="both"/>
        <w:rPr>
          <w:rFonts w:ascii="Times" w:eastAsia="Batang" w:hAnsi="Times"/>
          <w:lang w:val="en-GB" w:eastAsia="x-none"/>
        </w:rPr>
      </w:pPr>
      <w:r w:rsidRPr="00B129FE">
        <w:rPr>
          <w:rFonts w:eastAsia="Batang"/>
          <w:lang w:eastAsia="x-none"/>
        </w:rPr>
        <w:t>TR 38.57 version</w:t>
      </w:r>
      <w:r w:rsidR="00B129FE">
        <w:rPr>
          <w:rFonts w:eastAsia="Batang"/>
          <w:lang w:eastAsia="x-none"/>
        </w:rPr>
        <w:t xml:space="preserve"> </w:t>
      </w:r>
      <w:r w:rsidRPr="00B129FE">
        <w:rPr>
          <w:rFonts w:eastAsia="Batang"/>
          <w:lang w:eastAsia="x-none"/>
        </w:rPr>
        <w:t>17.0</w:t>
      </w:r>
      <w:r w:rsidR="00B129FE">
        <w:rPr>
          <w:rFonts w:eastAsia="Batang"/>
          <w:lang w:eastAsia="x-none"/>
        </w:rPr>
        <w:t xml:space="preserve"> </w:t>
      </w:r>
      <w:r w:rsidRPr="00B129FE">
        <w:rPr>
          <w:rFonts w:eastAsia="Batang"/>
          <w:lang w:eastAsia="x-none"/>
        </w:rPr>
        <w:t>Technical Report: Study on NR Positioning Enhancements, March 2021</w:t>
      </w:r>
      <w:r w:rsidRPr="00B129FE">
        <w:rPr>
          <w:rFonts w:eastAsia="Batang"/>
          <w:lang w:val="en-GB" w:eastAsia="x-none"/>
        </w:rPr>
        <w:t> </w:t>
      </w:r>
    </w:p>
    <w:p w14:paraId="0B1015DE" w14:textId="267BBD20" w:rsidR="00726061" w:rsidRPr="00425C16" w:rsidRDefault="00726061" w:rsidP="001374FE">
      <w:pPr>
        <w:pStyle w:val="References"/>
        <w:numPr>
          <w:ilvl w:val="0"/>
          <w:numId w:val="9"/>
        </w:numPr>
        <w:autoSpaceDE w:val="0"/>
        <w:autoSpaceDN w:val="0"/>
        <w:snapToGrid w:val="0"/>
        <w:spacing w:after="60"/>
        <w:jc w:val="both"/>
        <w:rPr>
          <w:rFonts w:ascii="Times" w:eastAsia="Batang" w:hAnsi="Times"/>
          <w:lang w:val="en-GB" w:eastAsia="x-none"/>
        </w:rPr>
      </w:pPr>
      <w:r>
        <w:rPr>
          <w:rFonts w:eastAsia="Batang"/>
          <w:lang w:val="en-GB" w:eastAsia="x-none"/>
        </w:rPr>
        <w:t>Minutes RAN2#114 e meeting</w:t>
      </w:r>
    </w:p>
    <w:p w14:paraId="741348D7" w14:textId="1AD62F57" w:rsidR="00726061" w:rsidRPr="00B25820" w:rsidRDefault="00726061" w:rsidP="001374FE">
      <w:pPr>
        <w:pStyle w:val="References"/>
        <w:numPr>
          <w:ilvl w:val="0"/>
          <w:numId w:val="9"/>
        </w:numPr>
        <w:autoSpaceDE w:val="0"/>
        <w:autoSpaceDN w:val="0"/>
        <w:snapToGrid w:val="0"/>
        <w:spacing w:after="60"/>
        <w:jc w:val="both"/>
        <w:rPr>
          <w:rFonts w:ascii="Times" w:eastAsia="Batang" w:hAnsi="Times"/>
          <w:lang w:val="en-GB" w:eastAsia="x-none"/>
        </w:rPr>
      </w:pPr>
      <w:r>
        <w:rPr>
          <w:rFonts w:eastAsia="Batang"/>
          <w:lang w:val="en-GB" w:eastAsia="x-none"/>
        </w:rPr>
        <w:t>Minutes RAN2#115 e meeting</w:t>
      </w:r>
    </w:p>
    <w:p w14:paraId="25E2CD03" w14:textId="5C5AE3D3" w:rsidR="00B25820" w:rsidRPr="000F0D1A" w:rsidRDefault="00297D51" w:rsidP="001374FE">
      <w:pPr>
        <w:pStyle w:val="References"/>
        <w:numPr>
          <w:ilvl w:val="0"/>
          <w:numId w:val="9"/>
        </w:numPr>
        <w:autoSpaceDE w:val="0"/>
        <w:autoSpaceDN w:val="0"/>
        <w:snapToGrid w:val="0"/>
        <w:spacing w:after="60"/>
        <w:jc w:val="both"/>
        <w:rPr>
          <w:rFonts w:ascii="Times" w:eastAsia="Batang" w:hAnsi="Times"/>
          <w:lang w:val="en-GB" w:eastAsia="x-none"/>
        </w:rPr>
      </w:pPr>
      <w:r>
        <w:rPr>
          <w:rFonts w:eastAsia="SimSun"/>
          <w:szCs w:val="20"/>
          <w:lang w:eastAsia="ja-JP"/>
        </w:rPr>
        <w:t xml:space="preserve">Minutes </w:t>
      </w:r>
      <w:r w:rsidR="00B25820">
        <w:rPr>
          <w:rFonts w:eastAsia="SimSun"/>
          <w:szCs w:val="20"/>
          <w:lang w:eastAsia="ja-JP"/>
        </w:rPr>
        <w:t>RAN1#106b-e meeting</w:t>
      </w:r>
    </w:p>
    <w:p w14:paraId="6B827237" w14:textId="6CFB38B4" w:rsidR="00096408" w:rsidRPr="000F0D1A" w:rsidRDefault="00297D51" w:rsidP="001374FE">
      <w:pPr>
        <w:pStyle w:val="References"/>
        <w:numPr>
          <w:ilvl w:val="0"/>
          <w:numId w:val="9"/>
        </w:numPr>
        <w:autoSpaceDE w:val="0"/>
        <w:autoSpaceDN w:val="0"/>
        <w:snapToGrid w:val="0"/>
        <w:spacing w:after="60"/>
        <w:jc w:val="both"/>
        <w:rPr>
          <w:rFonts w:ascii="Times" w:eastAsia="Batang" w:hAnsi="Times"/>
          <w:lang w:val="en-GB" w:eastAsia="x-none"/>
        </w:rPr>
      </w:pPr>
      <w:r>
        <w:rPr>
          <w:rFonts w:eastAsia="SimSun"/>
          <w:szCs w:val="20"/>
          <w:lang w:eastAsia="ja-JP"/>
        </w:rPr>
        <w:t xml:space="preserve">Minutes </w:t>
      </w:r>
      <w:r w:rsidR="00096408">
        <w:rPr>
          <w:rFonts w:eastAsia="SimSun"/>
          <w:szCs w:val="20"/>
          <w:lang w:eastAsia="ja-JP"/>
        </w:rPr>
        <w:t>RAN2</w:t>
      </w:r>
      <w:r w:rsidR="004D3001">
        <w:rPr>
          <w:rFonts w:eastAsia="SimSun"/>
          <w:szCs w:val="20"/>
          <w:lang w:eastAsia="ja-JP"/>
        </w:rPr>
        <w:t>#116e meeting</w:t>
      </w:r>
    </w:p>
    <w:p w14:paraId="5B5A065C" w14:textId="4F91C6C0" w:rsidR="00297D51" w:rsidRPr="006777D9" w:rsidRDefault="00297D51"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10" w:name="_Ref92447213"/>
      <w:r>
        <w:rPr>
          <w:rFonts w:eastAsia="SimSun"/>
          <w:szCs w:val="20"/>
          <w:lang w:eastAsia="ja-JP"/>
        </w:rPr>
        <w:t>Minutes RAN1#107e meeting</w:t>
      </w:r>
      <w:bookmarkEnd w:id="10"/>
    </w:p>
    <w:bookmarkEnd w:id="9"/>
    <w:p w14:paraId="63E35177" w14:textId="41364E90" w:rsidR="000C5C77" w:rsidRPr="001D0E7D" w:rsidRDefault="000C5C77" w:rsidP="00AD766F">
      <w:pPr>
        <w:pStyle w:val="References"/>
        <w:numPr>
          <w:ilvl w:val="0"/>
          <w:numId w:val="0"/>
        </w:numPr>
        <w:autoSpaceDE w:val="0"/>
        <w:autoSpaceDN w:val="0"/>
        <w:snapToGrid w:val="0"/>
        <w:spacing w:after="60"/>
        <w:ind w:left="360"/>
        <w:jc w:val="both"/>
        <w:rPr>
          <w:rFonts w:ascii="Times" w:eastAsia="Batang" w:hAnsi="Times"/>
          <w:lang w:val="en-GB" w:eastAsia="x-none"/>
        </w:rPr>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62970D" w14:textId="77777777" w:rsidR="001619ED" w:rsidRDefault="001619ED">
      <w:r>
        <w:separator/>
      </w:r>
    </w:p>
  </w:endnote>
  <w:endnote w:type="continuationSeparator" w:id="0">
    <w:p w14:paraId="5975161A" w14:textId="77777777" w:rsidR="001619ED" w:rsidRDefault="001619ED">
      <w:r>
        <w:continuationSeparator/>
      </w:r>
    </w:p>
  </w:endnote>
  <w:endnote w:type="continuationNotice" w:id="1">
    <w:p w14:paraId="03A81739" w14:textId="77777777" w:rsidR="001619ED" w:rsidRDefault="001619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1FAFA" w14:textId="77777777" w:rsidR="001619ED" w:rsidRDefault="001619ED">
      <w:r>
        <w:separator/>
      </w:r>
    </w:p>
  </w:footnote>
  <w:footnote w:type="continuationSeparator" w:id="0">
    <w:p w14:paraId="6F50B91D" w14:textId="77777777" w:rsidR="001619ED" w:rsidRDefault="001619ED">
      <w:r>
        <w:continuationSeparator/>
      </w:r>
    </w:p>
  </w:footnote>
  <w:footnote w:type="continuationNotice" w:id="1">
    <w:p w14:paraId="09C15A4F" w14:textId="77777777" w:rsidR="001619ED" w:rsidRDefault="001619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1"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4"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16"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4"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num>
  <w:num w:numId="2">
    <w:abstractNumId w:val="16"/>
  </w:num>
  <w:num w:numId="3">
    <w:abstractNumId w:val="23"/>
  </w:num>
  <w:num w:numId="4">
    <w:abstractNumId w:val="22"/>
  </w:num>
  <w:num w:numId="5">
    <w:abstractNumId w:val="5"/>
  </w:num>
  <w:num w:numId="6">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20"/>
  </w:num>
  <w:num w:numId="8">
    <w:abstractNumId w:val="14"/>
  </w:num>
  <w:num w:numId="9">
    <w:abstractNumId w:val="10"/>
  </w:num>
  <w:num w:numId="10">
    <w:abstractNumId w:val="15"/>
  </w:num>
  <w:num w:numId="11">
    <w:abstractNumId w:val="13"/>
  </w:num>
  <w:num w:numId="12">
    <w:abstractNumId w:val="18"/>
  </w:num>
  <w:num w:numId="13">
    <w:abstractNumId w:val="14"/>
  </w:num>
  <w:num w:numId="14">
    <w:abstractNumId w:val="12"/>
  </w:num>
  <w:num w:numId="15">
    <w:abstractNumId w:val="11"/>
  </w:num>
  <w:num w:numId="16">
    <w:abstractNumId w:val="9"/>
  </w:num>
  <w:num w:numId="17">
    <w:abstractNumId w:val="24"/>
  </w:num>
  <w:num w:numId="18">
    <w:abstractNumId w:val="6"/>
  </w:num>
  <w:num w:numId="19">
    <w:abstractNumId w:val="14"/>
  </w:num>
  <w:num w:numId="20">
    <w:abstractNumId w:val="3"/>
  </w:num>
  <w:num w:numId="21">
    <w:abstractNumId w:val="21"/>
  </w:num>
  <w:num w:numId="22">
    <w:abstractNumId w:val="13"/>
  </w:num>
  <w:num w:numId="23">
    <w:abstractNumId w:val="2"/>
  </w:num>
  <w:num w:numId="24">
    <w:abstractNumId w:val="17"/>
  </w:num>
  <w:num w:numId="25">
    <w:abstractNumId w:val="19"/>
  </w:num>
  <w:num w:numId="26">
    <w:abstractNumId w:val="7"/>
  </w:num>
  <w:num w:numId="2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AA0"/>
    <w:rsid w:val="00010C25"/>
    <w:rsid w:val="000115E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4B0"/>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7E7"/>
    <w:rsid w:val="00035916"/>
    <w:rsid w:val="00035AF6"/>
    <w:rsid w:val="00035BC1"/>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BF2"/>
    <w:rsid w:val="00040C2B"/>
    <w:rsid w:val="00040E83"/>
    <w:rsid w:val="000411DE"/>
    <w:rsid w:val="000418EC"/>
    <w:rsid w:val="0004194E"/>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5FD"/>
    <w:rsid w:val="0004567C"/>
    <w:rsid w:val="000458C4"/>
    <w:rsid w:val="000459C0"/>
    <w:rsid w:val="000461F3"/>
    <w:rsid w:val="00046657"/>
    <w:rsid w:val="00046741"/>
    <w:rsid w:val="00046A46"/>
    <w:rsid w:val="00046A72"/>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5EA7"/>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62A2"/>
    <w:rsid w:val="00086326"/>
    <w:rsid w:val="000863CC"/>
    <w:rsid w:val="000863ED"/>
    <w:rsid w:val="0008660D"/>
    <w:rsid w:val="00086AE5"/>
    <w:rsid w:val="00086DAB"/>
    <w:rsid w:val="00087010"/>
    <w:rsid w:val="00087630"/>
    <w:rsid w:val="000876A3"/>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2F5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1E5"/>
    <w:rsid w:val="000B5912"/>
    <w:rsid w:val="000B5B49"/>
    <w:rsid w:val="000B5C48"/>
    <w:rsid w:val="000B5E56"/>
    <w:rsid w:val="000B609C"/>
    <w:rsid w:val="000B6182"/>
    <w:rsid w:val="000B6508"/>
    <w:rsid w:val="000B6616"/>
    <w:rsid w:val="000B673D"/>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74"/>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D1A"/>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99A"/>
    <w:rsid w:val="00127E2C"/>
    <w:rsid w:val="00127F40"/>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4FE"/>
    <w:rsid w:val="00137525"/>
    <w:rsid w:val="00137661"/>
    <w:rsid w:val="00140A88"/>
    <w:rsid w:val="00140A9F"/>
    <w:rsid w:val="00140B61"/>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37DC"/>
    <w:rsid w:val="00144741"/>
    <w:rsid w:val="0014489E"/>
    <w:rsid w:val="00144A5C"/>
    <w:rsid w:val="00144C9D"/>
    <w:rsid w:val="00144DE2"/>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AC3"/>
    <w:rsid w:val="00167B86"/>
    <w:rsid w:val="00167D4D"/>
    <w:rsid w:val="00167F3B"/>
    <w:rsid w:val="0017051F"/>
    <w:rsid w:val="0017085F"/>
    <w:rsid w:val="00170A70"/>
    <w:rsid w:val="00170C31"/>
    <w:rsid w:val="00170F6C"/>
    <w:rsid w:val="0017121D"/>
    <w:rsid w:val="00171972"/>
    <w:rsid w:val="00171BBE"/>
    <w:rsid w:val="00171E48"/>
    <w:rsid w:val="00171F39"/>
    <w:rsid w:val="001722ED"/>
    <w:rsid w:val="001724D0"/>
    <w:rsid w:val="001725F5"/>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2D"/>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075"/>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226"/>
    <w:rsid w:val="001E0788"/>
    <w:rsid w:val="001E0977"/>
    <w:rsid w:val="001E0B5A"/>
    <w:rsid w:val="001E0CFB"/>
    <w:rsid w:val="001E0EE1"/>
    <w:rsid w:val="001E10DF"/>
    <w:rsid w:val="001E12C5"/>
    <w:rsid w:val="001E16AB"/>
    <w:rsid w:val="001E1846"/>
    <w:rsid w:val="001E196D"/>
    <w:rsid w:val="001E1B34"/>
    <w:rsid w:val="001E1E26"/>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311A"/>
    <w:rsid w:val="00203A51"/>
    <w:rsid w:val="0020401C"/>
    <w:rsid w:val="002045B4"/>
    <w:rsid w:val="00204A59"/>
    <w:rsid w:val="002052B3"/>
    <w:rsid w:val="002057E5"/>
    <w:rsid w:val="002059E4"/>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C17"/>
    <w:rsid w:val="00226C54"/>
    <w:rsid w:val="00226C7F"/>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C27"/>
    <w:rsid w:val="00234D72"/>
    <w:rsid w:val="002352A6"/>
    <w:rsid w:val="00235516"/>
    <w:rsid w:val="00235839"/>
    <w:rsid w:val="0023584D"/>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53B"/>
    <w:rsid w:val="002667CD"/>
    <w:rsid w:val="0026695E"/>
    <w:rsid w:val="00266B0A"/>
    <w:rsid w:val="0026720B"/>
    <w:rsid w:val="00267253"/>
    <w:rsid w:val="00267323"/>
    <w:rsid w:val="00267B7D"/>
    <w:rsid w:val="00267E1C"/>
    <w:rsid w:val="00267F51"/>
    <w:rsid w:val="00270776"/>
    <w:rsid w:val="002708EA"/>
    <w:rsid w:val="00270997"/>
    <w:rsid w:val="00270B61"/>
    <w:rsid w:val="00270DA3"/>
    <w:rsid w:val="00271262"/>
    <w:rsid w:val="00271351"/>
    <w:rsid w:val="00271665"/>
    <w:rsid w:val="00271FD5"/>
    <w:rsid w:val="0027239C"/>
    <w:rsid w:val="00272503"/>
    <w:rsid w:val="0027361C"/>
    <w:rsid w:val="00273967"/>
    <w:rsid w:val="00273C28"/>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89"/>
    <w:rsid w:val="00297AB9"/>
    <w:rsid w:val="00297D51"/>
    <w:rsid w:val="00297EBA"/>
    <w:rsid w:val="002A006D"/>
    <w:rsid w:val="002A071B"/>
    <w:rsid w:val="002A08C5"/>
    <w:rsid w:val="002A0C48"/>
    <w:rsid w:val="002A0C7E"/>
    <w:rsid w:val="002A15A0"/>
    <w:rsid w:val="002A17F3"/>
    <w:rsid w:val="002A1A30"/>
    <w:rsid w:val="002A1F03"/>
    <w:rsid w:val="002A20CA"/>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DB8"/>
    <w:rsid w:val="002D3F0A"/>
    <w:rsid w:val="002D45BF"/>
    <w:rsid w:val="002D47D6"/>
    <w:rsid w:val="002D4A40"/>
    <w:rsid w:val="002D4B73"/>
    <w:rsid w:val="002D4E5B"/>
    <w:rsid w:val="002D5024"/>
    <w:rsid w:val="002D5526"/>
    <w:rsid w:val="002D574B"/>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D35"/>
    <w:rsid w:val="00300F24"/>
    <w:rsid w:val="0030118B"/>
    <w:rsid w:val="0030194F"/>
    <w:rsid w:val="003019D1"/>
    <w:rsid w:val="00301B2F"/>
    <w:rsid w:val="00301CB1"/>
    <w:rsid w:val="00301F7A"/>
    <w:rsid w:val="00302659"/>
    <w:rsid w:val="003028A8"/>
    <w:rsid w:val="00302DBA"/>
    <w:rsid w:val="003030CD"/>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6C8"/>
    <w:rsid w:val="00310AAF"/>
    <w:rsid w:val="00310B9D"/>
    <w:rsid w:val="00311776"/>
    <w:rsid w:val="00311E9F"/>
    <w:rsid w:val="00312040"/>
    <w:rsid w:val="0031217F"/>
    <w:rsid w:val="003121D6"/>
    <w:rsid w:val="00312761"/>
    <w:rsid w:val="00312BEB"/>
    <w:rsid w:val="00312E07"/>
    <w:rsid w:val="00313137"/>
    <w:rsid w:val="00313454"/>
    <w:rsid w:val="00313591"/>
    <w:rsid w:val="0031444B"/>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88D"/>
    <w:rsid w:val="00333C16"/>
    <w:rsid w:val="0033456C"/>
    <w:rsid w:val="003345AB"/>
    <w:rsid w:val="003349D6"/>
    <w:rsid w:val="003349EB"/>
    <w:rsid w:val="00334E03"/>
    <w:rsid w:val="00335051"/>
    <w:rsid w:val="003350CB"/>
    <w:rsid w:val="0033517A"/>
    <w:rsid w:val="003351B9"/>
    <w:rsid w:val="00335296"/>
    <w:rsid w:val="00335446"/>
    <w:rsid w:val="003354BE"/>
    <w:rsid w:val="003354C5"/>
    <w:rsid w:val="00335548"/>
    <w:rsid w:val="0033564C"/>
    <w:rsid w:val="00335809"/>
    <w:rsid w:val="00335918"/>
    <w:rsid w:val="00335A61"/>
    <w:rsid w:val="00335A86"/>
    <w:rsid w:val="00335D64"/>
    <w:rsid w:val="00335FE9"/>
    <w:rsid w:val="003360CC"/>
    <w:rsid w:val="0033610E"/>
    <w:rsid w:val="00336475"/>
    <w:rsid w:val="00336CBE"/>
    <w:rsid w:val="00336F96"/>
    <w:rsid w:val="0033735D"/>
    <w:rsid w:val="00337A68"/>
    <w:rsid w:val="00337ADB"/>
    <w:rsid w:val="00337CBA"/>
    <w:rsid w:val="00337EA5"/>
    <w:rsid w:val="00337F20"/>
    <w:rsid w:val="00340255"/>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299"/>
    <w:rsid w:val="00356EBC"/>
    <w:rsid w:val="00357143"/>
    <w:rsid w:val="00357357"/>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74E8"/>
    <w:rsid w:val="003676C5"/>
    <w:rsid w:val="003679F6"/>
    <w:rsid w:val="00367BD7"/>
    <w:rsid w:val="00367F44"/>
    <w:rsid w:val="0037015B"/>
    <w:rsid w:val="00370319"/>
    <w:rsid w:val="0037039A"/>
    <w:rsid w:val="003707DE"/>
    <w:rsid w:val="003709A8"/>
    <w:rsid w:val="00370FED"/>
    <w:rsid w:val="003710BA"/>
    <w:rsid w:val="00371336"/>
    <w:rsid w:val="003713A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8D5"/>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6C0"/>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834"/>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04A"/>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BF1"/>
    <w:rsid w:val="00410FD3"/>
    <w:rsid w:val="004115A8"/>
    <w:rsid w:val="00411C75"/>
    <w:rsid w:val="00412161"/>
    <w:rsid w:val="004121DE"/>
    <w:rsid w:val="004122B2"/>
    <w:rsid w:val="0041233F"/>
    <w:rsid w:val="004127BF"/>
    <w:rsid w:val="00412A1C"/>
    <w:rsid w:val="00412E1F"/>
    <w:rsid w:val="0041311B"/>
    <w:rsid w:val="004135E3"/>
    <w:rsid w:val="00413933"/>
    <w:rsid w:val="00413B35"/>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486"/>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C16"/>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CCA"/>
    <w:rsid w:val="0044311E"/>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26"/>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A5E"/>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C35"/>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7BF"/>
    <w:rsid w:val="004B283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904"/>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02E"/>
    <w:rsid w:val="004C5472"/>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25C1"/>
    <w:rsid w:val="004E29A6"/>
    <w:rsid w:val="004E2C23"/>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F5"/>
    <w:rsid w:val="00501A6D"/>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9A1"/>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48"/>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1CC"/>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0F4"/>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445"/>
    <w:rsid w:val="005A0587"/>
    <w:rsid w:val="005A0720"/>
    <w:rsid w:val="005A0C9B"/>
    <w:rsid w:val="005A0E08"/>
    <w:rsid w:val="005A1048"/>
    <w:rsid w:val="005A1684"/>
    <w:rsid w:val="005A1740"/>
    <w:rsid w:val="005A18C0"/>
    <w:rsid w:val="005A1D6F"/>
    <w:rsid w:val="005A1E2B"/>
    <w:rsid w:val="005A1E96"/>
    <w:rsid w:val="005A2343"/>
    <w:rsid w:val="005A2F20"/>
    <w:rsid w:val="005A3153"/>
    <w:rsid w:val="005A336A"/>
    <w:rsid w:val="005A33BB"/>
    <w:rsid w:val="005A3405"/>
    <w:rsid w:val="005A38CD"/>
    <w:rsid w:val="005A3A45"/>
    <w:rsid w:val="005A3CF2"/>
    <w:rsid w:val="005A3E31"/>
    <w:rsid w:val="005A4351"/>
    <w:rsid w:val="005A4606"/>
    <w:rsid w:val="005A467D"/>
    <w:rsid w:val="005A4A14"/>
    <w:rsid w:val="005A4EFB"/>
    <w:rsid w:val="005A561B"/>
    <w:rsid w:val="005A56F8"/>
    <w:rsid w:val="005A585B"/>
    <w:rsid w:val="005A5A61"/>
    <w:rsid w:val="005A5BF0"/>
    <w:rsid w:val="005A5D15"/>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5FC0"/>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C0C"/>
    <w:rsid w:val="00600027"/>
    <w:rsid w:val="006001A0"/>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7237"/>
    <w:rsid w:val="0060745C"/>
    <w:rsid w:val="0060778B"/>
    <w:rsid w:val="00607AF4"/>
    <w:rsid w:val="00607FD9"/>
    <w:rsid w:val="00610260"/>
    <w:rsid w:val="0061027F"/>
    <w:rsid w:val="006105D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338"/>
    <w:rsid w:val="00624449"/>
    <w:rsid w:val="006244DB"/>
    <w:rsid w:val="006246E2"/>
    <w:rsid w:val="0062495D"/>
    <w:rsid w:val="00624D8D"/>
    <w:rsid w:val="00624FB2"/>
    <w:rsid w:val="00625623"/>
    <w:rsid w:val="0062563C"/>
    <w:rsid w:val="00625669"/>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7D5"/>
    <w:rsid w:val="006332E9"/>
    <w:rsid w:val="006335E7"/>
    <w:rsid w:val="00634309"/>
    <w:rsid w:val="00634A0C"/>
    <w:rsid w:val="00634BBD"/>
    <w:rsid w:val="00634C21"/>
    <w:rsid w:val="00634F2F"/>
    <w:rsid w:val="006350C6"/>
    <w:rsid w:val="0063510C"/>
    <w:rsid w:val="00635427"/>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06"/>
    <w:rsid w:val="00640C94"/>
    <w:rsid w:val="00640DDB"/>
    <w:rsid w:val="00640F3B"/>
    <w:rsid w:val="00641096"/>
    <w:rsid w:val="00641208"/>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61BB"/>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296"/>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2B"/>
    <w:rsid w:val="006717C6"/>
    <w:rsid w:val="00671ABA"/>
    <w:rsid w:val="00671B04"/>
    <w:rsid w:val="00671D1E"/>
    <w:rsid w:val="00672FF3"/>
    <w:rsid w:val="006730AB"/>
    <w:rsid w:val="00673540"/>
    <w:rsid w:val="00673657"/>
    <w:rsid w:val="006739CC"/>
    <w:rsid w:val="00673EC3"/>
    <w:rsid w:val="00673ECB"/>
    <w:rsid w:val="00673F75"/>
    <w:rsid w:val="00674537"/>
    <w:rsid w:val="0067489C"/>
    <w:rsid w:val="006755BF"/>
    <w:rsid w:val="00675636"/>
    <w:rsid w:val="00675798"/>
    <w:rsid w:val="00675AAE"/>
    <w:rsid w:val="006763E9"/>
    <w:rsid w:val="006765D8"/>
    <w:rsid w:val="00676B87"/>
    <w:rsid w:val="00676C7D"/>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5BF"/>
    <w:rsid w:val="006E2E1F"/>
    <w:rsid w:val="006E31FA"/>
    <w:rsid w:val="006E3489"/>
    <w:rsid w:val="006E36C0"/>
    <w:rsid w:val="006E3C73"/>
    <w:rsid w:val="006E3D48"/>
    <w:rsid w:val="006E3FFF"/>
    <w:rsid w:val="006E40C2"/>
    <w:rsid w:val="006E52D0"/>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27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0BA"/>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061"/>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D32"/>
    <w:rsid w:val="007331CF"/>
    <w:rsid w:val="00733227"/>
    <w:rsid w:val="0073338D"/>
    <w:rsid w:val="00733615"/>
    <w:rsid w:val="00733AFC"/>
    <w:rsid w:val="00733DB0"/>
    <w:rsid w:val="00733E21"/>
    <w:rsid w:val="00733EA4"/>
    <w:rsid w:val="00733F7A"/>
    <w:rsid w:val="00734FC2"/>
    <w:rsid w:val="00735998"/>
    <w:rsid w:val="00735BB0"/>
    <w:rsid w:val="00735E6F"/>
    <w:rsid w:val="00735F34"/>
    <w:rsid w:val="007361A6"/>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73C"/>
    <w:rsid w:val="0075090B"/>
    <w:rsid w:val="007509D5"/>
    <w:rsid w:val="00750C90"/>
    <w:rsid w:val="00750E71"/>
    <w:rsid w:val="0075117C"/>
    <w:rsid w:val="00751438"/>
    <w:rsid w:val="00751599"/>
    <w:rsid w:val="00751AEF"/>
    <w:rsid w:val="0075203F"/>
    <w:rsid w:val="007522CE"/>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1925"/>
    <w:rsid w:val="00761B9C"/>
    <w:rsid w:val="00761C1D"/>
    <w:rsid w:val="00761FFE"/>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DD"/>
    <w:rsid w:val="00776FD2"/>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C6F"/>
    <w:rsid w:val="00787CCB"/>
    <w:rsid w:val="00787E33"/>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353A"/>
    <w:rsid w:val="0079364A"/>
    <w:rsid w:val="00793736"/>
    <w:rsid w:val="007940CE"/>
    <w:rsid w:val="0079423C"/>
    <w:rsid w:val="007946BA"/>
    <w:rsid w:val="007947B2"/>
    <w:rsid w:val="00794CB0"/>
    <w:rsid w:val="00794D03"/>
    <w:rsid w:val="0079524F"/>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4FA1"/>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701"/>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299"/>
    <w:rsid w:val="007F43CE"/>
    <w:rsid w:val="007F46C2"/>
    <w:rsid w:val="007F4862"/>
    <w:rsid w:val="007F4C99"/>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F50"/>
    <w:rsid w:val="00800FE8"/>
    <w:rsid w:val="008014DB"/>
    <w:rsid w:val="008016BA"/>
    <w:rsid w:val="00801F86"/>
    <w:rsid w:val="008021FA"/>
    <w:rsid w:val="00802308"/>
    <w:rsid w:val="00802460"/>
    <w:rsid w:val="0080284E"/>
    <w:rsid w:val="00802B2D"/>
    <w:rsid w:val="00802D46"/>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826"/>
    <w:rsid w:val="00811C82"/>
    <w:rsid w:val="00811E9C"/>
    <w:rsid w:val="008120B0"/>
    <w:rsid w:val="00812236"/>
    <w:rsid w:val="0081232C"/>
    <w:rsid w:val="00812683"/>
    <w:rsid w:val="00812B29"/>
    <w:rsid w:val="00812C53"/>
    <w:rsid w:val="00813350"/>
    <w:rsid w:val="008138D4"/>
    <w:rsid w:val="00813B5F"/>
    <w:rsid w:val="00813DDF"/>
    <w:rsid w:val="008140FE"/>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E5"/>
    <w:rsid w:val="00833CA3"/>
    <w:rsid w:val="008340AD"/>
    <w:rsid w:val="008343B6"/>
    <w:rsid w:val="0083449D"/>
    <w:rsid w:val="0083453B"/>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146"/>
    <w:rsid w:val="00850283"/>
    <w:rsid w:val="0085029F"/>
    <w:rsid w:val="008502EF"/>
    <w:rsid w:val="00850913"/>
    <w:rsid w:val="00850C7F"/>
    <w:rsid w:val="00850F19"/>
    <w:rsid w:val="00851434"/>
    <w:rsid w:val="00851772"/>
    <w:rsid w:val="00851787"/>
    <w:rsid w:val="00851888"/>
    <w:rsid w:val="00851B0D"/>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948"/>
    <w:rsid w:val="00857199"/>
    <w:rsid w:val="008571A1"/>
    <w:rsid w:val="00857729"/>
    <w:rsid w:val="00857785"/>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8E"/>
    <w:rsid w:val="00895DC9"/>
    <w:rsid w:val="00895DCE"/>
    <w:rsid w:val="00895E7F"/>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4A2"/>
    <w:rsid w:val="008D7522"/>
    <w:rsid w:val="008D774A"/>
    <w:rsid w:val="008D7A5B"/>
    <w:rsid w:val="008E028B"/>
    <w:rsid w:val="008E036C"/>
    <w:rsid w:val="008E0911"/>
    <w:rsid w:val="008E0A19"/>
    <w:rsid w:val="008E0CFD"/>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72BC"/>
    <w:rsid w:val="008F7F46"/>
    <w:rsid w:val="009006F3"/>
    <w:rsid w:val="00900717"/>
    <w:rsid w:val="00900912"/>
    <w:rsid w:val="009009A1"/>
    <w:rsid w:val="00900DD6"/>
    <w:rsid w:val="00900E08"/>
    <w:rsid w:val="00901135"/>
    <w:rsid w:val="0090139F"/>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62A"/>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80F"/>
    <w:rsid w:val="00933D1A"/>
    <w:rsid w:val="00933DE4"/>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29"/>
    <w:rsid w:val="0094566B"/>
    <w:rsid w:val="00945F2D"/>
    <w:rsid w:val="00945F89"/>
    <w:rsid w:val="009460ED"/>
    <w:rsid w:val="009462EA"/>
    <w:rsid w:val="009468D0"/>
    <w:rsid w:val="00946A0F"/>
    <w:rsid w:val="00946A54"/>
    <w:rsid w:val="00946AF7"/>
    <w:rsid w:val="00947187"/>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97E"/>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8E0"/>
    <w:rsid w:val="00993D39"/>
    <w:rsid w:val="00993DD2"/>
    <w:rsid w:val="00993E62"/>
    <w:rsid w:val="00993EBD"/>
    <w:rsid w:val="009947C2"/>
    <w:rsid w:val="00994871"/>
    <w:rsid w:val="00994917"/>
    <w:rsid w:val="00994935"/>
    <w:rsid w:val="00994AEF"/>
    <w:rsid w:val="00995488"/>
    <w:rsid w:val="009954E3"/>
    <w:rsid w:val="009955C4"/>
    <w:rsid w:val="00995615"/>
    <w:rsid w:val="009959DF"/>
    <w:rsid w:val="00995C77"/>
    <w:rsid w:val="00995DF6"/>
    <w:rsid w:val="00995F53"/>
    <w:rsid w:val="0099627C"/>
    <w:rsid w:val="00996409"/>
    <w:rsid w:val="009965B4"/>
    <w:rsid w:val="00996AD2"/>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C35"/>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B40"/>
    <w:rsid w:val="009B6C6D"/>
    <w:rsid w:val="009B71AF"/>
    <w:rsid w:val="009B7201"/>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19A"/>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26"/>
    <w:rsid w:val="009D7436"/>
    <w:rsid w:val="009D7787"/>
    <w:rsid w:val="009D781C"/>
    <w:rsid w:val="009D78BF"/>
    <w:rsid w:val="009D7988"/>
    <w:rsid w:val="009D7A32"/>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00E"/>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791"/>
    <w:rsid w:val="00A27996"/>
    <w:rsid w:val="00A27B3F"/>
    <w:rsid w:val="00A27D72"/>
    <w:rsid w:val="00A27E2A"/>
    <w:rsid w:val="00A27E36"/>
    <w:rsid w:val="00A27F8A"/>
    <w:rsid w:val="00A30044"/>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996"/>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1CC"/>
    <w:rsid w:val="00A62466"/>
    <w:rsid w:val="00A6247D"/>
    <w:rsid w:val="00A627C6"/>
    <w:rsid w:val="00A629AA"/>
    <w:rsid w:val="00A62A13"/>
    <w:rsid w:val="00A62F30"/>
    <w:rsid w:val="00A6308C"/>
    <w:rsid w:val="00A633F5"/>
    <w:rsid w:val="00A634A0"/>
    <w:rsid w:val="00A63CC4"/>
    <w:rsid w:val="00A64A9E"/>
    <w:rsid w:val="00A64DE5"/>
    <w:rsid w:val="00A64E05"/>
    <w:rsid w:val="00A65145"/>
    <w:rsid w:val="00A6519E"/>
    <w:rsid w:val="00A65347"/>
    <w:rsid w:val="00A655C6"/>
    <w:rsid w:val="00A656F1"/>
    <w:rsid w:val="00A65A14"/>
    <w:rsid w:val="00A65D2A"/>
    <w:rsid w:val="00A6631D"/>
    <w:rsid w:val="00A663F6"/>
    <w:rsid w:val="00A666B6"/>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43B"/>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07B"/>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B2"/>
    <w:rsid w:val="00AD6A52"/>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B94"/>
    <w:rsid w:val="00AE3D46"/>
    <w:rsid w:val="00AE3E2C"/>
    <w:rsid w:val="00AE40D8"/>
    <w:rsid w:val="00AE49E0"/>
    <w:rsid w:val="00AE4A0D"/>
    <w:rsid w:val="00AE4E55"/>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CA0"/>
    <w:rsid w:val="00B05CE3"/>
    <w:rsid w:val="00B05DBE"/>
    <w:rsid w:val="00B06495"/>
    <w:rsid w:val="00B07453"/>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9FE"/>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73D3"/>
    <w:rsid w:val="00B4753C"/>
    <w:rsid w:val="00B4790F"/>
    <w:rsid w:val="00B47AB7"/>
    <w:rsid w:val="00B47FD4"/>
    <w:rsid w:val="00B501DD"/>
    <w:rsid w:val="00B50562"/>
    <w:rsid w:val="00B5077B"/>
    <w:rsid w:val="00B5089E"/>
    <w:rsid w:val="00B50C8A"/>
    <w:rsid w:val="00B50D41"/>
    <w:rsid w:val="00B50EEC"/>
    <w:rsid w:val="00B50F1B"/>
    <w:rsid w:val="00B51040"/>
    <w:rsid w:val="00B51420"/>
    <w:rsid w:val="00B5159C"/>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68CB"/>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303"/>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02E"/>
    <w:rsid w:val="00B774C7"/>
    <w:rsid w:val="00B774ED"/>
    <w:rsid w:val="00B7792D"/>
    <w:rsid w:val="00B77973"/>
    <w:rsid w:val="00B77D77"/>
    <w:rsid w:val="00B80138"/>
    <w:rsid w:val="00B80185"/>
    <w:rsid w:val="00B80C66"/>
    <w:rsid w:val="00B80CA2"/>
    <w:rsid w:val="00B80D17"/>
    <w:rsid w:val="00B81202"/>
    <w:rsid w:val="00B8146A"/>
    <w:rsid w:val="00B81702"/>
    <w:rsid w:val="00B823EF"/>
    <w:rsid w:val="00B82C91"/>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04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D7E35"/>
    <w:rsid w:val="00BE012E"/>
    <w:rsid w:val="00BE0267"/>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2EA"/>
    <w:rsid w:val="00BE33B3"/>
    <w:rsid w:val="00BE36A4"/>
    <w:rsid w:val="00BE38D9"/>
    <w:rsid w:val="00BE3902"/>
    <w:rsid w:val="00BE40B4"/>
    <w:rsid w:val="00BE4120"/>
    <w:rsid w:val="00BE41E2"/>
    <w:rsid w:val="00BE41EE"/>
    <w:rsid w:val="00BE48F4"/>
    <w:rsid w:val="00BE5382"/>
    <w:rsid w:val="00BE5389"/>
    <w:rsid w:val="00BE5447"/>
    <w:rsid w:val="00BE5A02"/>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E5B"/>
    <w:rsid w:val="00BF10B2"/>
    <w:rsid w:val="00BF126B"/>
    <w:rsid w:val="00BF1ED0"/>
    <w:rsid w:val="00BF20D3"/>
    <w:rsid w:val="00BF2384"/>
    <w:rsid w:val="00BF2628"/>
    <w:rsid w:val="00BF2707"/>
    <w:rsid w:val="00BF2AC2"/>
    <w:rsid w:val="00BF2B41"/>
    <w:rsid w:val="00BF3192"/>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05"/>
    <w:rsid w:val="00C119CF"/>
    <w:rsid w:val="00C11B0A"/>
    <w:rsid w:val="00C11B0E"/>
    <w:rsid w:val="00C11F33"/>
    <w:rsid w:val="00C12597"/>
    <w:rsid w:val="00C12781"/>
    <w:rsid w:val="00C12986"/>
    <w:rsid w:val="00C12BF7"/>
    <w:rsid w:val="00C13889"/>
    <w:rsid w:val="00C13D6D"/>
    <w:rsid w:val="00C145C4"/>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70D4"/>
    <w:rsid w:val="00C273C1"/>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335"/>
    <w:rsid w:val="00C63C27"/>
    <w:rsid w:val="00C63F21"/>
    <w:rsid w:val="00C64007"/>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6C29"/>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13CE"/>
    <w:rsid w:val="00CB1724"/>
    <w:rsid w:val="00CB20A9"/>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098"/>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223"/>
    <w:rsid w:val="00CD5AB3"/>
    <w:rsid w:val="00CD624E"/>
    <w:rsid w:val="00CD6529"/>
    <w:rsid w:val="00CD65DA"/>
    <w:rsid w:val="00CD6D05"/>
    <w:rsid w:val="00CD7277"/>
    <w:rsid w:val="00CD73A0"/>
    <w:rsid w:val="00CD7421"/>
    <w:rsid w:val="00CD7EDA"/>
    <w:rsid w:val="00CE0927"/>
    <w:rsid w:val="00CE0B9D"/>
    <w:rsid w:val="00CE15E0"/>
    <w:rsid w:val="00CE18F5"/>
    <w:rsid w:val="00CE1B2C"/>
    <w:rsid w:val="00CE1DE8"/>
    <w:rsid w:val="00CE1ED6"/>
    <w:rsid w:val="00CE2113"/>
    <w:rsid w:val="00CE2662"/>
    <w:rsid w:val="00CE2E86"/>
    <w:rsid w:val="00CE308E"/>
    <w:rsid w:val="00CE33B3"/>
    <w:rsid w:val="00CE37CE"/>
    <w:rsid w:val="00CE39F4"/>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E1"/>
    <w:rsid w:val="00CE7DF2"/>
    <w:rsid w:val="00CE7EBA"/>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B7"/>
    <w:rsid w:val="00D13A46"/>
    <w:rsid w:val="00D13A4E"/>
    <w:rsid w:val="00D13B31"/>
    <w:rsid w:val="00D13E43"/>
    <w:rsid w:val="00D142B2"/>
    <w:rsid w:val="00D1437B"/>
    <w:rsid w:val="00D143D9"/>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276"/>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5BD"/>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31E"/>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436"/>
    <w:rsid w:val="00D56BCB"/>
    <w:rsid w:val="00D56FCF"/>
    <w:rsid w:val="00D573F7"/>
    <w:rsid w:val="00D574EC"/>
    <w:rsid w:val="00D575CE"/>
    <w:rsid w:val="00D57786"/>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7C4"/>
    <w:rsid w:val="00D7197C"/>
    <w:rsid w:val="00D71A26"/>
    <w:rsid w:val="00D71DE1"/>
    <w:rsid w:val="00D72146"/>
    <w:rsid w:val="00D72234"/>
    <w:rsid w:val="00D72DB5"/>
    <w:rsid w:val="00D72E69"/>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DAC"/>
    <w:rsid w:val="00DB4F80"/>
    <w:rsid w:val="00DB5A61"/>
    <w:rsid w:val="00DB5BBF"/>
    <w:rsid w:val="00DB60C3"/>
    <w:rsid w:val="00DB6448"/>
    <w:rsid w:val="00DB66B0"/>
    <w:rsid w:val="00DB7031"/>
    <w:rsid w:val="00DB734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82"/>
    <w:rsid w:val="00DD32C7"/>
    <w:rsid w:val="00DD3A1C"/>
    <w:rsid w:val="00DD3C38"/>
    <w:rsid w:val="00DD3DC4"/>
    <w:rsid w:val="00DD3E43"/>
    <w:rsid w:val="00DD43D8"/>
    <w:rsid w:val="00DD44CC"/>
    <w:rsid w:val="00DD45EE"/>
    <w:rsid w:val="00DD48C1"/>
    <w:rsid w:val="00DD491C"/>
    <w:rsid w:val="00DD4A04"/>
    <w:rsid w:val="00DD5305"/>
    <w:rsid w:val="00DD5692"/>
    <w:rsid w:val="00DD56B6"/>
    <w:rsid w:val="00DD5700"/>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379"/>
    <w:rsid w:val="00DE65D6"/>
    <w:rsid w:val="00DE6736"/>
    <w:rsid w:val="00DE69CD"/>
    <w:rsid w:val="00DE6ABE"/>
    <w:rsid w:val="00DE6B50"/>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21F7"/>
    <w:rsid w:val="00DF2917"/>
    <w:rsid w:val="00DF2979"/>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2D64"/>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61"/>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61F9"/>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F9E"/>
    <w:rsid w:val="00E341C0"/>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FEB"/>
    <w:rsid w:val="00E7450D"/>
    <w:rsid w:val="00E7462B"/>
    <w:rsid w:val="00E752B2"/>
    <w:rsid w:val="00E7568A"/>
    <w:rsid w:val="00E75A4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B09"/>
    <w:rsid w:val="00E97E15"/>
    <w:rsid w:val="00E97E73"/>
    <w:rsid w:val="00E97FD6"/>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4E5"/>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DC"/>
    <w:rsid w:val="00EC5B8C"/>
    <w:rsid w:val="00EC5C90"/>
    <w:rsid w:val="00EC5D00"/>
    <w:rsid w:val="00EC63C2"/>
    <w:rsid w:val="00EC63D5"/>
    <w:rsid w:val="00EC6518"/>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463"/>
    <w:rsid w:val="00ED64E5"/>
    <w:rsid w:val="00ED6915"/>
    <w:rsid w:val="00ED6991"/>
    <w:rsid w:val="00ED6C0F"/>
    <w:rsid w:val="00ED6C9E"/>
    <w:rsid w:val="00ED6EAD"/>
    <w:rsid w:val="00ED70E6"/>
    <w:rsid w:val="00ED71D1"/>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F04C0"/>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484"/>
    <w:rsid w:val="00EF5B0E"/>
    <w:rsid w:val="00EF5B0F"/>
    <w:rsid w:val="00EF5B77"/>
    <w:rsid w:val="00EF66CA"/>
    <w:rsid w:val="00EF66E2"/>
    <w:rsid w:val="00EF66F7"/>
    <w:rsid w:val="00EF67F6"/>
    <w:rsid w:val="00EF6B08"/>
    <w:rsid w:val="00EF6FC5"/>
    <w:rsid w:val="00EF72CC"/>
    <w:rsid w:val="00EF7433"/>
    <w:rsid w:val="00EF7754"/>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3270"/>
    <w:rsid w:val="00F13275"/>
    <w:rsid w:val="00F13340"/>
    <w:rsid w:val="00F13508"/>
    <w:rsid w:val="00F13719"/>
    <w:rsid w:val="00F1389F"/>
    <w:rsid w:val="00F1393E"/>
    <w:rsid w:val="00F13B46"/>
    <w:rsid w:val="00F13C76"/>
    <w:rsid w:val="00F13E83"/>
    <w:rsid w:val="00F13FDF"/>
    <w:rsid w:val="00F14058"/>
    <w:rsid w:val="00F142BB"/>
    <w:rsid w:val="00F143EF"/>
    <w:rsid w:val="00F14596"/>
    <w:rsid w:val="00F14787"/>
    <w:rsid w:val="00F1482A"/>
    <w:rsid w:val="00F148DC"/>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727"/>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B29"/>
    <w:rsid w:val="00F40BB8"/>
    <w:rsid w:val="00F40C0A"/>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1D55"/>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9B7"/>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0A7"/>
    <w:rsid w:val="00F9526B"/>
    <w:rsid w:val="00F9529B"/>
    <w:rsid w:val="00F954F2"/>
    <w:rsid w:val="00F958E7"/>
    <w:rsid w:val="00F95DB4"/>
    <w:rsid w:val="00F961D5"/>
    <w:rsid w:val="00F962C7"/>
    <w:rsid w:val="00F96493"/>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EE5"/>
    <w:rsid w:val="00FB1111"/>
    <w:rsid w:val="00FB1534"/>
    <w:rsid w:val="00FB17BD"/>
    <w:rsid w:val="00FB18BE"/>
    <w:rsid w:val="00FB1F13"/>
    <w:rsid w:val="00FB206F"/>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ABA"/>
    <w:rsid w:val="00FC1BA7"/>
    <w:rsid w:val="00FC256C"/>
    <w:rsid w:val="00FC273E"/>
    <w:rsid w:val="00FC2809"/>
    <w:rsid w:val="00FC2876"/>
    <w:rsid w:val="00FC296E"/>
    <w:rsid w:val="00FC2A43"/>
    <w:rsid w:val="00FC2E86"/>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9BD"/>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 w:val="00FF7F1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37D1E334"/>
  <w15:chartTrackingRefBased/>
  <w15:docId w15:val="{502D0957-48B2-484D-B150-F2C731389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1550653189">
          <w:marLeft w:val="0"/>
          <w:marRight w:val="0"/>
          <w:marTop w:val="0"/>
          <w:marBottom w:val="0"/>
          <w:divBdr>
            <w:top w:val="none" w:sz="0" w:space="0" w:color="auto"/>
            <w:left w:val="none" w:sz="0" w:space="0" w:color="auto"/>
            <w:bottom w:val="none" w:sz="0" w:space="0" w:color="auto"/>
            <w:right w:val="none" w:sz="0" w:space="0" w:color="auto"/>
          </w:divBdr>
        </w:div>
        <w:div w:id="498812862">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onyeur-my.sharepoint.com/personal/basuki_priyanto_sony_com/Documents/Docs/R1-211288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18689-5D3C-4BC7-92D9-E3ECF03B7897}">
  <ds:schemaRefs>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171EBE7A-6E80-4E07-99B2-A955D463D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6</TotalTime>
  <Pages>5</Pages>
  <Words>2103</Words>
  <Characters>12073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14148</CharactersWithSpaces>
  <SharedDoc>false</SharedDoc>
  <HLinks>
    <vt:vector size="6" baseType="variant">
      <vt:variant>
        <vt:i4>1835131</vt:i4>
      </vt:variant>
      <vt:variant>
        <vt:i4>15</vt:i4>
      </vt:variant>
      <vt:variant>
        <vt:i4>0</vt:i4>
      </vt:variant>
      <vt:variant>
        <vt:i4>5</vt:i4>
      </vt:variant>
      <vt:variant>
        <vt:lpwstr>https://sonyeur-my.sharepoint.com/personal/basuki_priyanto_sony_com/Documents/Docs/R1-2112881.zip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Anders</cp:lastModifiedBy>
  <cp:revision>10</cp:revision>
  <cp:lastPrinted>2013-05-13T01:37:00Z</cp:lastPrinted>
  <dcterms:created xsi:type="dcterms:W3CDTF">2022-01-11T07:17:00Z</dcterms:created>
  <dcterms:modified xsi:type="dcterms:W3CDTF">2022-01-11T07:23:00Z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