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25" w:rsidRPr="00DA2812" w:rsidRDefault="00C8286B">
      <w:pPr>
        <w:pStyle w:val="ab"/>
        <w:rPr>
          <w:rFonts w:eastAsiaTheme="minorEastAsia"/>
          <w:sz w:val="22"/>
          <w:szCs w:val="22"/>
          <w:lang w:eastAsia="zh-CN"/>
        </w:rPr>
      </w:pPr>
      <w:bookmarkStart w:id="0" w:name="_GoBack"/>
      <w:bookmarkEnd w:id="0"/>
      <w:r>
        <w:rPr>
          <w:sz w:val="22"/>
          <w:szCs w:val="22"/>
          <w:lang w:val="en-GB"/>
        </w:rPr>
        <w:t>3GPP TSG-RAN WG2</w:t>
      </w:r>
      <w:r>
        <w:rPr>
          <w:rFonts w:eastAsia="宋体"/>
          <w:sz w:val="22"/>
          <w:szCs w:val="22"/>
          <w:lang w:val="en-GB" w:eastAsia="zh-CN"/>
        </w:rPr>
        <w:t xml:space="preserve"> Meeting #1</w:t>
      </w:r>
      <w:r>
        <w:rPr>
          <w:rFonts w:eastAsia="宋体" w:hint="eastAsia"/>
          <w:sz w:val="22"/>
          <w:szCs w:val="22"/>
          <w:lang w:val="en-GB" w:eastAsia="zh-CN"/>
        </w:rPr>
        <w:t>1</w:t>
      </w:r>
      <w:r w:rsidR="00DA2812">
        <w:rPr>
          <w:rFonts w:eastAsia="宋体" w:hint="eastAsia"/>
          <w:sz w:val="22"/>
          <w:szCs w:val="22"/>
          <w:lang w:val="en-GB" w:eastAsia="zh-CN"/>
        </w:rPr>
        <w:t>6</w:t>
      </w:r>
      <w:r w:rsidR="003F7CDA">
        <w:rPr>
          <w:rFonts w:eastAsia="宋体" w:hint="eastAsia"/>
          <w:sz w:val="22"/>
          <w:szCs w:val="22"/>
          <w:lang w:val="en-GB" w:eastAsia="zh-CN"/>
        </w:rPr>
        <w:t>bis</w:t>
      </w:r>
      <w:r>
        <w:rPr>
          <w:rFonts w:eastAsia="宋体" w:hint="eastAsia"/>
          <w:sz w:val="22"/>
          <w:szCs w:val="22"/>
          <w:lang w:val="en-GB" w:eastAsia="zh-CN"/>
        </w:rPr>
        <w:t xml:space="preserve">-e   </w:t>
      </w:r>
      <w:r>
        <w:rPr>
          <w:sz w:val="22"/>
          <w:szCs w:val="22"/>
          <w:lang w:val="en-GB"/>
        </w:rPr>
        <w:t xml:space="preserve">          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 w:rsidR="00BE4C31">
        <w:rPr>
          <w:rFonts w:eastAsia="宋体" w:hint="eastAsia"/>
          <w:sz w:val="22"/>
          <w:szCs w:val="22"/>
          <w:lang w:eastAsia="zh-CN"/>
        </w:rPr>
        <w:t xml:space="preserve">         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t xml:space="preserve"> </w:t>
      </w:r>
      <w:r w:rsidR="00F2611F" w:rsidRPr="00F2611F">
        <w:rPr>
          <w:sz w:val="22"/>
          <w:szCs w:val="22"/>
          <w:lang w:val="en-GB"/>
        </w:rPr>
        <w:t>R2-</w:t>
      </w:r>
      <w:r w:rsidR="00855AF2" w:rsidRPr="00F2611F">
        <w:rPr>
          <w:sz w:val="22"/>
          <w:szCs w:val="22"/>
          <w:lang w:val="en-GB"/>
        </w:rPr>
        <w:t>2</w:t>
      </w:r>
      <w:r w:rsidR="00855AF2">
        <w:rPr>
          <w:rFonts w:eastAsiaTheme="minorEastAsia" w:hint="eastAsia"/>
          <w:sz w:val="22"/>
          <w:szCs w:val="22"/>
          <w:lang w:val="en-GB" w:eastAsia="zh-CN"/>
        </w:rPr>
        <w:t>2</w:t>
      </w:r>
      <w:r w:rsidR="00855AF2" w:rsidRPr="00F2611F">
        <w:rPr>
          <w:sz w:val="22"/>
          <w:szCs w:val="22"/>
          <w:lang w:val="en-GB"/>
        </w:rPr>
        <w:t>0</w:t>
      </w:r>
      <w:r w:rsidR="00997415">
        <w:rPr>
          <w:rFonts w:eastAsiaTheme="minorEastAsia" w:hint="eastAsia"/>
          <w:sz w:val="22"/>
          <w:szCs w:val="22"/>
          <w:lang w:val="en-GB" w:eastAsia="zh-CN"/>
        </w:rPr>
        <w:t>0689</w:t>
      </w:r>
    </w:p>
    <w:p w:rsidR="00066325" w:rsidRDefault="0097436D">
      <w:pPr>
        <w:pStyle w:val="ab"/>
        <w:rPr>
          <w:rFonts w:eastAsiaTheme="minorEastAsia"/>
          <w:i/>
          <w:sz w:val="22"/>
          <w:szCs w:val="22"/>
          <w:lang w:eastAsia="zh-CN"/>
        </w:rPr>
      </w:pPr>
      <w:r w:rsidRPr="00C568DA">
        <w:rPr>
          <w:rFonts w:eastAsia="宋体"/>
          <w:sz w:val="24"/>
          <w:lang w:eastAsia="zh-CN"/>
        </w:rPr>
        <w:t xml:space="preserve">Electronic meeting, </w:t>
      </w:r>
      <w:r w:rsidR="00DE26E4">
        <w:rPr>
          <w:rFonts w:eastAsiaTheme="minorEastAsia" w:cs="Arial" w:hint="eastAsia"/>
          <w:sz w:val="22"/>
          <w:szCs w:val="22"/>
          <w:lang w:val="en-GB" w:eastAsia="zh-CN"/>
        </w:rPr>
        <w:t>Jan</w:t>
      </w:r>
      <w:r w:rsidR="00DE26E4" w:rsidRPr="00467FD0">
        <w:rPr>
          <w:rFonts w:eastAsiaTheme="minorEastAsia" w:cs="Arial"/>
          <w:sz w:val="22"/>
          <w:szCs w:val="22"/>
          <w:lang w:val="en-GB" w:eastAsia="zh-CN"/>
        </w:rPr>
        <w:t xml:space="preserve"> 1</w:t>
      </w:r>
      <w:r w:rsidR="00DE26E4">
        <w:rPr>
          <w:rFonts w:eastAsiaTheme="minorEastAsia" w:cs="Arial" w:hint="eastAsia"/>
          <w:sz w:val="22"/>
          <w:szCs w:val="22"/>
          <w:lang w:val="en-GB" w:eastAsia="zh-CN"/>
        </w:rPr>
        <w:t>7</w:t>
      </w:r>
      <w:r w:rsidR="00DE26E4" w:rsidRPr="00467FD0">
        <w:rPr>
          <w:rFonts w:eastAsiaTheme="minorEastAsia" w:cs="Arial"/>
          <w:sz w:val="22"/>
          <w:szCs w:val="22"/>
          <w:lang w:val="en-GB" w:eastAsia="zh-CN"/>
        </w:rPr>
        <w:t xml:space="preserve"> – 2</w:t>
      </w:r>
      <w:r w:rsidR="00DE26E4">
        <w:rPr>
          <w:rFonts w:eastAsiaTheme="minorEastAsia" w:cs="Arial" w:hint="eastAsia"/>
          <w:sz w:val="22"/>
          <w:szCs w:val="22"/>
          <w:lang w:val="en-GB" w:eastAsia="zh-CN"/>
        </w:rPr>
        <w:t xml:space="preserve">5, </w:t>
      </w:r>
      <w:r w:rsidR="00855AF2" w:rsidRPr="00C568DA">
        <w:rPr>
          <w:rFonts w:eastAsia="宋体"/>
          <w:sz w:val="24"/>
          <w:lang w:eastAsia="zh-CN"/>
        </w:rPr>
        <w:t>202</w:t>
      </w:r>
      <w:r w:rsidR="00855AF2">
        <w:rPr>
          <w:rFonts w:eastAsia="宋体" w:hint="eastAsia"/>
          <w:sz w:val="24"/>
          <w:lang w:eastAsia="zh-CN"/>
        </w:rPr>
        <w:t>2</w:t>
      </w:r>
    </w:p>
    <w:p w:rsidR="00066325" w:rsidRDefault="00C8286B">
      <w:pPr>
        <w:pStyle w:val="ab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  </w:t>
      </w:r>
    </w:p>
    <w:p w:rsidR="00066325" w:rsidRDefault="00C8286B">
      <w:pPr>
        <w:pStyle w:val="ab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 w:rsidR="006E4877">
        <w:rPr>
          <w:rFonts w:eastAsiaTheme="minorEastAsia" w:cs="Arial" w:hint="eastAsia"/>
          <w:sz w:val="22"/>
          <w:szCs w:val="22"/>
          <w:lang w:eastAsia="zh-CN"/>
        </w:rPr>
        <w:t>Left Issues on DL/UL HARQ Aspects</w:t>
      </w:r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8.10.2.2</w:t>
      </w:r>
    </w:p>
    <w:p w:rsidR="00066325" w:rsidRDefault="00C8286B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066325" w:rsidRDefault="00066325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Theme="minorEastAsia"/>
          <w:lang w:eastAsia="zh-CN"/>
        </w:rPr>
      </w:pPr>
    </w:p>
    <w:p w:rsidR="00066325" w:rsidRDefault="00C8286B">
      <w:pPr>
        <w:pStyle w:val="1"/>
        <w:jc w:val="both"/>
        <w:rPr>
          <w:szCs w:val="28"/>
        </w:rPr>
      </w:pPr>
      <w:bookmarkStart w:id="4" w:name="_Ref35586532"/>
      <w:r>
        <w:rPr>
          <w:szCs w:val="28"/>
        </w:rPr>
        <w:t>Introduction</w:t>
      </w:r>
      <w:bookmarkEnd w:id="4"/>
    </w:p>
    <w:p w:rsidR="00066325" w:rsidRDefault="00D42C0F">
      <w:pPr>
        <w:pStyle w:val="a0"/>
        <w:spacing w:beforeLines="50" w:before="120" w:afterLines="50"/>
        <w:rPr>
          <w:rFonts w:eastAsiaTheme="minorEastAsia"/>
          <w:lang w:eastAsia="zh-CN"/>
        </w:rPr>
      </w:pPr>
      <w:bookmarkStart w:id="5" w:name="OLE_LINK2"/>
      <w:bookmarkStart w:id="6" w:name="OLE_LINK1"/>
      <w:r>
        <w:rPr>
          <w:rFonts w:eastAsiaTheme="minorEastAsia" w:hint="eastAsia"/>
          <w:lang w:eastAsia="zh-CN"/>
        </w:rPr>
        <w:t>T</w:t>
      </w:r>
      <w:r w:rsidR="00C8286B">
        <w:rPr>
          <w:rFonts w:eastAsiaTheme="minorEastAsia" w:hint="eastAsia"/>
          <w:lang w:eastAsia="zh-CN"/>
        </w:rPr>
        <w:t xml:space="preserve">he following </w:t>
      </w:r>
      <w:r>
        <w:rPr>
          <w:rFonts w:eastAsiaTheme="minorEastAsia" w:hint="eastAsia"/>
          <w:lang w:eastAsia="zh-CN"/>
        </w:rPr>
        <w:t>agreements are achieved</w:t>
      </w:r>
      <w:r w:rsidR="00C8286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RAN2 #11</w:t>
      </w:r>
      <w:r w:rsidR="00DF0D2D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>-e meeting for</w:t>
      </w:r>
      <w:r w:rsidR="00C8286B">
        <w:rPr>
          <w:rFonts w:eastAsiaTheme="minorEastAsia" w:hint="eastAsia"/>
          <w:lang w:eastAsia="zh-CN"/>
        </w:rPr>
        <w:t xml:space="preserve"> NTN</w:t>
      </w:r>
      <w:r w:rsidR="002D36CA">
        <w:rPr>
          <w:rFonts w:eastAsiaTheme="minorEastAsia" w:hint="eastAsia"/>
          <w:lang w:eastAsia="zh-CN"/>
        </w:rPr>
        <w:t xml:space="preserve"> </w:t>
      </w:r>
      <w:r w:rsidR="0043539E">
        <w:rPr>
          <w:rFonts w:eastAsiaTheme="minorEastAsia" w:hint="eastAsia"/>
          <w:lang w:eastAsia="zh-CN"/>
        </w:rPr>
        <w:t>[</w:t>
      </w:r>
      <w:r w:rsidR="002D36CA">
        <w:rPr>
          <w:rFonts w:eastAsiaTheme="minorEastAsia" w:hint="eastAsia"/>
          <w:lang w:eastAsia="zh-CN"/>
        </w:rPr>
        <w:t>1</w:t>
      </w:r>
      <w:r w:rsidR="0043539E">
        <w:rPr>
          <w:rFonts w:eastAsiaTheme="minorEastAsia" w:hint="eastAsia"/>
          <w:lang w:eastAsia="zh-CN"/>
        </w:rPr>
        <w:t>]</w:t>
      </w:r>
      <w:r w:rsidR="00C8286B">
        <w:t>:</w:t>
      </w:r>
    </w:p>
    <w:bookmarkEnd w:id="5"/>
    <w:bookmarkEnd w:id="6"/>
    <w:p w:rsidR="002D36CA" w:rsidRPr="007F52A9" w:rsidRDefault="002D36CA" w:rsidP="002D36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7F52A9">
        <w:rPr>
          <w:sz w:val="18"/>
        </w:rPr>
        <w:t>Agreements:</w:t>
      </w:r>
    </w:p>
    <w:p w:rsidR="005A5AE3" w:rsidRPr="005A5AE3" w:rsidRDefault="005A5AE3" w:rsidP="005A5AE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ajorEastAsia"/>
          <w:lang w:eastAsia="zh-CN"/>
        </w:rPr>
      </w:pPr>
      <w:r w:rsidRPr="005A5AE3">
        <w:rPr>
          <w:rFonts w:eastAsiaTheme="majorEastAsia"/>
          <w:lang w:eastAsia="zh-CN"/>
        </w:rPr>
        <w:t>RRC parameter “</w:t>
      </w:r>
      <w:proofErr w:type="spellStart"/>
      <w:r w:rsidRPr="005A5AE3">
        <w:rPr>
          <w:rFonts w:eastAsiaTheme="majorEastAsia"/>
          <w:lang w:eastAsia="zh-CN"/>
        </w:rPr>
        <w:t>allowedHARQ</w:t>
      </w:r>
      <w:proofErr w:type="spellEnd"/>
      <w:r w:rsidRPr="005A5AE3">
        <w:rPr>
          <w:rFonts w:eastAsiaTheme="majorEastAsia"/>
          <w:lang w:eastAsia="zh-CN"/>
        </w:rPr>
        <w:t xml:space="preserve">-DRX-LCP” is included in </w:t>
      </w:r>
      <w:proofErr w:type="spellStart"/>
      <w:r w:rsidRPr="005A5AE3">
        <w:rPr>
          <w:rFonts w:eastAsiaTheme="majorEastAsia"/>
          <w:lang w:eastAsia="zh-CN"/>
        </w:rPr>
        <w:t>LogicalChannelConfig</w:t>
      </w:r>
      <w:proofErr w:type="spellEnd"/>
      <w:r w:rsidRPr="005A5AE3">
        <w:rPr>
          <w:rFonts w:eastAsiaTheme="majorEastAsia"/>
          <w:lang w:eastAsia="zh-CN"/>
        </w:rPr>
        <w:t xml:space="preserve"> (FFS on the actual name of the parameter)</w:t>
      </w:r>
    </w:p>
    <w:p w:rsidR="005A5AE3" w:rsidRPr="005A5AE3" w:rsidRDefault="005A5AE3" w:rsidP="005A5AE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ajorEastAsia"/>
          <w:lang w:eastAsia="zh-CN"/>
        </w:rPr>
      </w:pPr>
      <w:proofErr w:type="spellStart"/>
      <w:proofErr w:type="gramStart"/>
      <w:r w:rsidRPr="005A5AE3">
        <w:rPr>
          <w:rFonts w:eastAsiaTheme="majorEastAsia"/>
          <w:lang w:eastAsia="zh-CN"/>
        </w:rPr>
        <w:t>configuredGrantTimer</w:t>
      </w:r>
      <w:proofErr w:type="spellEnd"/>
      <w:proofErr w:type="gramEnd"/>
      <w:r w:rsidRPr="005A5AE3">
        <w:rPr>
          <w:rFonts w:eastAsiaTheme="majorEastAsia"/>
          <w:lang w:eastAsia="zh-CN"/>
        </w:rPr>
        <w:t xml:space="preserve"> can be extended in NTN. FFS details of when extension is applicable and method of </w:t>
      </w:r>
      <w:proofErr w:type="spellStart"/>
      <w:r w:rsidRPr="005A5AE3">
        <w:rPr>
          <w:rFonts w:eastAsiaTheme="majorEastAsia"/>
          <w:lang w:eastAsia="zh-CN"/>
        </w:rPr>
        <w:t>extention</w:t>
      </w:r>
      <w:proofErr w:type="spellEnd"/>
      <w:r w:rsidRPr="005A5AE3">
        <w:rPr>
          <w:rFonts w:eastAsiaTheme="majorEastAsia"/>
          <w:lang w:eastAsia="zh-CN"/>
        </w:rPr>
        <w:t>.</w:t>
      </w:r>
    </w:p>
    <w:p w:rsidR="005A5AE3" w:rsidRPr="005A5AE3" w:rsidRDefault="005A5AE3" w:rsidP="005A5AE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ajorEastAsia"/>
          <w:lang w:eastAsia="zh-CN"/>
        </w:rPr>
      </w:pPr>
      <w:r w:rsidRPr="005A5AE3">
        <w:rPr>
          <w:rFonts w:eastAsiaTheme="majorEastAsia"/>
          <w:lang w:eastAsia="zh-CN"/>
        </w:rPr>
        <w:t xml:space="preserve">The </w:t>
      </w:r>
      <w:proofErr w:type="spellStart"/>
      <w:r w:rsidRPr="005A5AE3">
        <w:rPr>
          <w:rFonts w:eastAsiaTheme="majorEastAsia"/>
          <w:lang w:eastAsia="zh-CN"/>
        </w:rPr>
        <w:t>ConfiguredGrantConfiguration</w:t>
      </w:r>
      <w:proofErr w:type="spellEnd"/>
      <w:r w:rsidRPr="005A5AE3">
        <w:rPr>
          <w:rFonts w:eastAsiaTheme="majorEastAsia"/>
          <w:lang w:eastAsia="zh-CN"/>
        </w:rPr>
        <w:t xml:space="preserve"> shall allow for up to 32 in </w:t>
      </w:r>
      <w:proofErr w:type="spellStart"/>
      <w:r w:rsidRPr="005A5AE3">
        <w:rPr>
          <w:rFonts w:eastAsiaTheme="majorEastAsia"/>
          <w:lang w:eastAsia="zh-CN"/>
        </w:rPr>
        <w:t>nrofHARQ</w:t>
      </w:r>
      <w:proofErr w:type="spellEnd"/>
      <w:r w:rsidRPr="005A5AE3">
        <w:rPr>
          <w:rFonts w:eastAsiaTheme="majorEastAsia"/>
          <w:lang w:eastAsia="zh-CN"/>
        </w:rPr>
        <w:t xml:space="preserve">-Processes, and up to 31 in </w:t>
      </w:r>
      <w:proofErr w:type="spellStart"/>
      <w:r w:rsidRPr="005A5AE3">
        <w:rPr>
          <w:rFonts w:eastAsiaTheme="majorEastAsia"/>
          <w:lang w:eastAsia="zh-CN"/>
        </w:rPr>
        <w:t>harq</w:t>
      </w:r>
      <w:proofErr w:type="spellEnd"/>
      <w:r w:rsidRPr="005A5AE3">
        <w:rPr>
          <w:rFonts w:eastAsiaTheme="majorEastAsia"/>
          <w:lang w:eastAsia="zh-CN"/>
        </w:rPr>
        <w:t>-</w:t>
      </w:r>
      <w:proofErr w:type="spellStart"/>
      <w:r w:rsidRPr="005A5AE3">
        <w:rPr>
          <w:rFonts w:eastAsiaTheme="majorEastAsia"/>
          <w:lang w:eastAsia="zh-CN"/>
        </w:rPr>
        <w:t>ProcID</w:t>
      </w:r>
      <w:proofErr w:type="spellEnd"/>
      <w:r w:rsidRPr="005A5AE3">
        <w:rPr>
          <w:rFonts w:eastAsiaTheme="majorEastAsia"/>
          <w:lang w:eastAsia="zh-CN"/>
        </w:rPr>
        <w:t>-Offset and harq-ProcID-Offset2.</w:t>
      </w:r>
    </w:p>
    <w:p w:rsidR="005A5AE3" w:rsidRPr="005A5AE3" w:rsidRDefault="005A5AE3" w:rsidP="005A5AE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ajorEastAsia"/>
          <w:lang w:eastAsia="zh-CN"/>
        </w:rPr>
      </w:pPr>
      <w:r w:rsidRPr="005A5AE3">
        <w:rPr>
          <w:rFonts w:eastAsiaTheme="majorEastAsia"/>
          <w:lang w:eastAsia="zh-CN"/>
        </w:rPr>
        <w:t>The SPS-</w:t>
      </w:r>
      <w:proofErr w:type="spellStart"/>
      <w:r w:rsidRPr="005A5AE3">
        <w:rPr>
          <w:rFonts w:eastAsiaTheme="majorEastAsia"/>
          <w:lang w:eastAsia="zh-CN"/>
        </w:rPr>
        <w:t>Config</w:t>
      </w:r>
      <w:proofErr w:type="spellEnd"/>
      <w:r w:rsidRPr="005A5AE3">
        <w:rPr>
          <w:rFonts w:eastAsiaTheme="majorEastAsia"/>
          <w:lang w:eastAsia="zh-CN"/>
        </w:rPr>
        <w:t xml:space="preserve"> shall allow up to 32 for </w:t>
      </w:r>
      <w:proofErr w:type="spellStart"/>
      <w:r w:rsidRPr="005A5AE3">
        <w:rPr>
          <w:rFonts w:eastAsiaTheme="majorEastAsia"/>
          <w:lang w:eastAsia="zh-CN"/>
        </w:rPr>
        <w:t>nrofHARQ</w:t>
      </w:r>
      <w:proofErr w:type="spellEnd"/>
      <w:r w:rsidRPr="005A5AE3">
        <w:rPr>
          <w:rFonts w:eastAsiaTheme="majorEastAsia"/>
          <w:lang w:eastAsia="zh-CN"/>
        </w:rPr>
        <w:t xml:space="preserve">-Processes, and up to 31 in </w:t>
      </w:r>
      <w:proofErr w:type="spellStart"/>
      <w:r w:rsidRPr="005A5AE3">
        <w:rPr>
          <w:rFonts w:eastAsiaTheme="majorEastAsia"/>
          <w:lang w:eastAsia="zh-CN"/>
        </w:rPr>
        <w:t>harq</w:t>
      </w:r>
      <w:proofErr w:type="spellEnd"/>
      <w:r w:rsidRPr="005A5AE3">
        <w:rPr>
          <w:rFonts w:eastAsiaTheme="majorEastAsia"/>
          <w:lang w:eastAsia="zh-CN"/>
        </w:rPr>
        <w:t>-</w:t>
      </w:r>
      <w:proofErr w:type="spellStart"/>
      <w:r w:rsidRPr="005A5AE3">
        <w:rPr>
          <w:rFonts w:eastAsiaTheme="majorEastAsia"/>
          <w:lang w:eastAsia="zh-CN"/>
        </w:rPr>
        <w:t>ProcID</w:t>
      </w:r>
      <w:proofErr w:type="spellEnd"/>
      <w:r w:rsidRPr="005A5AE3">
        <w:rPr>
          <w:rFonts w:eastAsiaTheme="majorEastAsia"/>
          <w:lang w:eastAsia="zh-CN"/>
        </w:rPr>
        <w:t>-Offset.</w:t>
      </w:r>
    </w:p>
    <w:p w:rsidR="005E374C" w:rsidRDefault="005A5AE3" w:rsidP="005A5AE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ajorEastAsia"/>
          <w:lang w:eastAsia="zh-CN"/>
        </w:rPr>
      </w:pPr>
      <w:r w:rsidRPr="005A5AE3">
        <w:rPr>
          <w:rFonts w:eastAsiaTheme="majorEastAsia"/>
          <w:lang w:eastAsia="zh-CN"/>
        </w:rPr>
        <w:t>HARQ feedback shall always be sent for SPS deactivation (i.e. regardless of HARQ feedback enabled/disabled).</w:t>
      </w:r>
    </w:p>
    <w:p w:rsidR="005A5AE3" w:rsidRPr="00211C68" w:rsidRDefault="005A5AE3" w:rsidP="005A5AE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11C68">
        <w:t xml:space="preserve">For HARQ </w:t>
      </w:r>
      <w:proofErr w:type="gramStart"/>
      <w:r w:rsidRPr="00211C68">
        <w:t>process(</w:t>
      </w:r>
      <w:proofErr w:type="spellStart"/>
      <w:proofErr w:type="gramEnd"/>
      <w:r w:rsidRPr="00211C68">
        <w:t>es</w:t>
      </w:r>
      <w:proofErr w:type="spellEnd"/>
      <w:r w:rsidRPr="00211C68">
        <w:t xml:space="preserve">) not configured with DL HARQ feedback enabled/disabled, </w:t>
      </w:r>
      <w:proofErr w:type="spellStart"/>
      <w:r w:rsidRPr="00211C68">
        <w:t>drx</w:t>
      </w:r>
      <w:proofErr w:type="spellEnd"/>
      <w:r w:rsidRPr="00211C68">
        <w:t>-HARQ-RTT-</w:t>
      </w:r>
      <w:proofErr w:type="spellStart"/>
      <w:r w:rsidRPr="00211C68">
        <w:t>TimerDL</w:t>
      </w:r>
      <w:proofErr w:type="spellEnd"/>
      <w:r w:rsidRPr="00211C68">
        <w:t xml:space="preserve"> behaves as per legacy.</w:t>
      </w:r>
    </w:p>
    <w:p w:rsidR="005A5AE3" w:rsidRPr="00211C68" w:rsidRDefault="005A5AE3" w:rsidP="005A5AE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11C68">
        <w:t>If uplinkHARQ-DRX-LCP-Mode-r17 is configured, a HARQ process may be mapped to either ‘HARQ mode A’ or ‘HARQ mode B’.</w:t>
      </w:r>
    </w:p>
    <w:p w:rsidR="005A5AE3" w:rsidRPr="005A5AE3" w:rsidRDefault="005A5AE3" w:rsidP="005A5AE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ajorEastAsia"/>
          <w:lang w:eastAsia="zh-CN"/>
        </w:rPr>
      </w:pPr>
      <w:proofErr w:type="spellStart"/>
      <w:r w:rsidRPr="00211C68">
        <w:t>uplinkHARQ</w:t>
      </w:r>
      <w:proofErr w:type="spellEnd"/>
      <w:r w:rsidRPr="00211C68">
        <w:t>-DRX-Mode shall be incl</w:t>
      </w:r>
      <w:r>
        <w:t>uded in PUSCH-</w:t>
      </w:r>
      <w:proofErr w:type="spellStart"/>
      <w:r>
        <w:t>ServingCellConfig</w:t>
      </w:r>
      <w:proofErr w:type="spellEnd"/>
    </w:p>
    <w:p w:rsidR="005A5AE3" w:rsidRPr="005A5AE3" w:rsidRDefault="005A5AE3" w:rsidP="005A5AE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ajorEastAsia"/>
          <w:lang w:eastAsia="zh-CN"/>
        </w:rPr>
      </w:pPr>
      <w:r w:rsidRPr="00211C68">
        <w:t xml:space="preserve">If uplinkHARQ-DRX-LCP-Mode-r17 is configured, the following LCH to HARQ process mapping rules are supported: </w:t>
      </w:r>
    </w:p>
    <w:p w:rsidR="005A5AE3" w:rsidRPr="00211C68" w:rsidRDefault="005A5AE3" w:rsidP="005A5A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11C68">
        <w:tab/>
        <w:t>1) LCH is mapped only to a HARQ process configured with HARQ mode A;</w:t>
      </w:r>
    </w:p>
    <w:p w:rsidR="005A5AE3" w:rsidRPr="00211C68" w:rsidRDefault="005A5AE3" w:rsidP="005A5A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11C68">
        <w:tab/>
        <w:t>2) LCH is mapped only to a HARQ process configured with HARQ mode B;</w:t>
      </w:r>
    </w:p>
    <w:p w:rsidR="005A5AE3" w:rsidRPr="00211C68" w:rsidRDefault="005A5AE3" w:rsidP="005A5A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11C68">
        <w:tab/>
        <w:t>3) If an LCH is not configured with a mapping rule, it may be mapped to any HARQ process (HARQ mode A or B).</w:t>
      </w:r>
    </w:p>
    <w:p w:rsidR="005A5AE3" w:rsidRDefault="005A5AE3" w:rsidP="005A5AE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ajorEastAsia"/>
          <w:lang w:eastAsia="zh-CN"/>
        </w:rPr>
      </w:pPr>
      <w:proofErr w:type="spellStart"/>
      <w:proofErr w:type="gramStart"/>
      <w:r w:rsidRPr="00211C68">
        <w:t>downlinkHARQ-FeedbackDisabled</w:t>
      </w:r>
      <w:proofErr w:type="spellEnd"/>
      <w:proofErr w:type="gramEnd"/>
      <w:r w:rsidRPr="00211C68">
        <w:t xml:space="preserve"> shall be included in PDSCH-</w:t>
      </w:r>
      <w:proofErr w:type="spellStart"/>
      <w:r w:rsidRPr="00211C68">
        <w:t>ServingCellConfig</w:t>
      </w:r>
      <w:proofErr w:type="spellEnd"/>
      <w:r w:rsidRPr="00211C68">
        <w:t>.</w:t>
      </w:r>
    </w:p>
    <w:p w:rsidR="0031534F" w:rsidRPr="00995E93" w:rsidRDefault="00DA2812" w:rsidP="00995E93">
      <w:pPr>
        <w:spacing w:beforeLines="50" w:before="120" w:after="120"/>
        <w:rPr>
          <w:rFonts w:eastAsiaTheme="majorEastAsia"/>
          <w:lang w:val="en-GB" w:eastAsia="zh-CN"/>
        </w:rPr>
      </w:pPr>
      <w:r>
        <w:rPr>
          <w:rFonts w:eastAsiaTheme="majorEastAsia"/>
          <w:lang w:val="en-GB" w:eastAsia="zh-CN"/>
        </w:rPr>
        <w:t>T</w:t>
      </w:r>
      <w:r>
        <w:rPr>
          <w:rFonts w:eastAsiaTheme="majorEastAsia" w:hint="eastAsia"/>
          <w:lang w:val="en-GB" w:eastAsia="zh-CN"/>
        </w:rPr>
        <w:t>his document discusses the</w:t>
      </w:r>
      <w:r w:rsidR="00345005">
        <w:rPr>
          <w:rFonts w:eastAsiaTheme="majorEastAsia" w:hint="eastAsia"/>
          <w:lang w:val="en-GB" w:eastAsia="zh-CN"/>
        </w:rPr>
        <w:t xml:space="preserve"> left issues on DL/UL HARQ aspects</w:t>
      </w:r>
      <w:r w:rsidR="00EF5C5A">
        <w:rPr>
          <w:rFonts w:eastAsiaTheme="majorEastAsia" w:hint="eastAsia"/>
          <w:lang w:val="en-GB" w:eastAsia="zh-CN"/>
        </w:rPr>
        <w:t xml:space="preserve"> and configured grant timer</w:t>
      </w:r>
      <w:r>
        <w:rPr>
          <w:rFonts w:eastAsiaTheme="majorEastAsia" w:hint="eastAsia"/>
          <w:lang w:val="en-GB" w:eastAsia="zh-CN"/>
        </w:rPr>
        <w:t>.</w:t>
      </w:r>
    </w:p>
    <w:p w:rsidR="00066325" w:rsidRDefault="00C8286B">
      <w:pPr>
        <w:pStyle w:val="1"/>
        <w:jc w:val="both"/>
      </w:pPr>
      <w:r>
        <w:rPr>
          <w:rFonts w:hint="eastAsia"/>
        </w:rPr>
        <w:t>Discussion</w:t>
      </w:r>
    </w:p>
    <w:p w:rsidR="00CB7C15" w:rsidRDefault="006E4877" w:rsidP="006E4877">
      <w:pPr>
        <w:pStyle w:val="20"/>
        <w:ind w:left="562" w:hanging="562"/>
        <w:jc w:val="both"/>
        <w:rPr>
          <w:rFonts w:eastAsiaTheme="minorEastAsia"/>
        </w:rPr>
      </w:pPr>
      <w:r>
        <w:rPr>
          <w:rFonts w:eastAsiaTheme="minorEastAsia"/>
          <w:sz w:val="21"/>
        </w:rPr>
        <w:t>B</w:t>
      </w:r>
      <w:r>
        <w:rPr>
          <w:rFonts w:eastAsiaTheme="minorEastAsia" w:hint="eastAsia"/>
          <w:sz w:val="21"/>
        </w:rPr>
        <w:t>lind retransmission for DL/UL HARQ process</w:t>
      </w:r>
    </w:p>
    <w:p w:rsidR="003554F0" w:rsidRDefault="008114B0" w:rsidP="006E487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NTN, w</w:t>
      </w:r>
      <w:r w:rsidR="00C905C6">
        <w:rPr>
          <w:rFonts w:eastAsiaTheme="minorEastAsia" w:hint="eastAsia"/>
          <w:lang w:eastAsia="zh-CN"/>
        </w:rPr>
        <w:t>hen the HARQ feedback is disabled, the HARQ RTT timer is not star</w:t>
      </w:r>
      <w:r w:rsidR="00E555E5">
        <w:rPr>
          <w:rFonts w:eastAsiaTheme="minorEastAsia" w:hint="eastAsia"/>
          <w:lang w:eastAsia="zh-CN"/>
        </w:rPr>
        <w:t>t</w:t>
      </w:r>
      <w:r w:rsidR="00C905C6">
        <w:rPr>
          <w:rFonts w:eastAsiaTheme="minorEastAsia" w:hint="eastAsia"/>
          <w:lang w:eastAsia="zh-CN"/>
        </w:rPr>
        <w:t xml:space="preserve">ed. </w:t>
      </w:r>
      <w:r w:rsidR="00A92D5D">
        <w:rPr>
          <w:rFonts w:eastAsiaTheme="minorEastAsia" w:hint="eastAsia"/>
          <w:lang w:eastAsia="zh-CN"/>
        </w:rPr>
        <w:t xml:space="preserve">According to the </w:t>
      </w:r>
      <w:r w:rsidR="00C95886">
        <w:t xml:space="preserve">current MAC specification, </w:t>
      </w:r>
      <w:r w:rsidR="00A31A60">
        <w:rPr>
          <w:rFonts w:eastAsiaTheme="minorEastAsia" w:hint="eastAsia"/>
          <w:lang w:eastAsia="zh-CN"/>
        </w:rPr>
        <w:t>upon the</w:t>
      </w:r>
      <w:r w:rsidR="00A92D5D">
        <w:rPr>
          <w:rFonts w:eastAsiaTheme="minorEastAsia" w:hint="eastAsia"/>
          <w:lang w:eastAsia="zh-CN"/>
        </w:rPr>
        <w:t xml:space="preserve"> </w:t>
      </w:r>
      <w:r w:rsidR="00C95886">
        <w:t xml:space="preserve">expiry of </w:t>
      </w:r>
      <w:bookmarkStart w:id="7" w:name="OLE_LINK229"/>
      <w:bookmarkStart w:id="8" w:name="OLE_LINK230"/>
      <w:proofErr w:type="spellStart"/>
      <w:r w:rsidR="00C95886">
        <w:rPr>
          <w:i/>
        </w:rPr>
        <w:t>drx</w:t>
      </w:r>
      <w:proofErr w:type="spellEnd"/>
      <w:r w:rsidR="00C95886">
        <w:rPr>
          <w:i/>
        </w:rPr>
        <w:t>-HARQ-RTT-</w:t>
      </w:r>
      <w:proofErr w:type="spellStart"/>
      <w:r w:rsidR="00C95886">
        <w:rPr>
          <w:i/>
        </w:rPr>
        <w:t>TimerDL</w:t>
      </w:r>
      <w:bookmarkEnd w:id="7"/>
      <w:bookmarkEnd w:id="8"/>
      <w:proofErr w:type="spellEnd"/>
      <w:r w:rsidR="00A31A60">
        <w:rPr>
          <w:rFonts w:eastAsiaTheme="minorEastAsia" w:hint="eastAsia"/>
          <w:lang w:eastAsia="zh-CN"/>
        </w:rPr>
        <w:t>, UE</w:t>
      </w:r>
      <w:r w:rsidR="00C95886">
        <w:t xml:space="preserve"> </w:t>
      </w:r>
      <w:r w:rsidR="00A92D5D">
        <w:rPr>
          <w:rFonts w:eastAsiaTheme="minorEastAsia" w:hint="eastAsia"/>
          <w:lang w:eastAsia="zh-CN"/>
        </w:rPr>
        <w:t>will</w:t>
      </w:r>
      <w:r w:rsidR="00C95886">
        <w:t xml:space="preserve"> start</w:t>
      </w:r>
      <w:r w:rsidR="00A92D5D">
        <w:rPr>
          <w:rFonts w:eastAsiaTheme="minorEastAsia" w:hint="eastAsia"/>
          <w:lang w:eastAsia="zh-CN"/>
        </w:rPr>
        <w:t xml:space="preserve"> the timer</w:t>
      </w:r>
      <w:r w:rsidR="00C95886">
        <w:t xml:space="preserve"> of </w:t>
      </w:r>
      <w:proofErr w:type="spellStart"/>
      <w:r w:rsidR="00C95886">
        <w:rPr>
          <w:i/>
        </w:rPr>
        <w:t>drx-RetransmissionTimerDL</w:t>
      </w:r>
      <w:proofErr w:type="spellEnd"/>
      <w:r w:rsidR="00C95886">
        <w:rPr>
          <w:rFonts w:eastAsiaTheme="minorEastAsia" w:hint="eastAsia"/>
          <w:lang w:eastAsia="zh-CN"/>
        </w:rPr>
        <w:t>.</w:t>
      </w:r>
      <w:r w:rsidR="00C95886">
        <w:rPr>
          <w:rFonts w:eastAsiaTheme="minorEastAsia"/>
          <w:lang w:eastAsia="zh-CN"/>
        </w:rPr>
        <w:t xml:space="preserve"> </w:t>
      </w:r>
      <w:r w:rsidR="00C95886">
        <w:rPr>
          <w:rFonts w:eastAsiaTheme="minorEastAsia" w:hint="eastAsia"/>
          <w:lang w:eastAsia="zh-CN"/>
        </w:rPr>
        <w:t>I</w:t>
      </w:r>
      <w:r w:rsidR="00C95886">
        <w:rPr>
          <w:rFonts w:eastAsiaTheme="minorEastAsia"/>
          <w:lang w:eastAsia="zh-CN"/>
        </w:rPr>
        <w:t xml:space="preserve">f </w:t>
      </w:r>
      <w:proofErr w:type="spellStart"/>
      <w:r w:rsidR="00C95886">
        <w:rPr>
          <w:rFonts w:eastAsiaTheme="minorEastAsia"/>
          <w:i/>
          <w:lang w:eastAsia="zh-CN"/>
        </w:rPr>
        <w:t>drx</w:t>
      </w:r>
      <w:proofErr w:type="spellEnd"/>
      <w:r w:rsidR="00C95886">
        <w:rPr>
          <w:rFonts w:eastAsiaTheme="minorEastAsia"/>
          <w:i/>
          <w:lang w:eastAsia="zh-CN"/>
        </w:rPr>
        <w:t>-HARQ-RTT-</w:t>
      </w:r>
      <w:proofErr w:type="spellStart"/>
      <w:r w:rsidR="00C95886">
        <w:rPr>
          <w:rFonts w:eastAsiaTheme="minorEastAsia"/>
          <w:i/>
          <w:lang w:eastAsia="zh-CN"/>
        </w:rPr>
        <w:t>TimerDL</w:t>
      </w:r>
      <w:proofErr w:type="spellEnd"/>
      <w:r w:rsidR="00C95886">
        <w:rPr>
          <w:rFonts w:eastAsiaTheme="minorEastAsia"/>
          <w:lang w:eastAsia="zh-CN"/>
        </w:rPr>
        <w:t xml:space="preserve"> is not started, </w:t>
      </w:r>
      <w:proofErr w:type="spellStart"/>
      <w:r w:rsidR="00C95886">
        <w:rPr>
          <w:rFonts w:eastAsiaTheme="minorEastAsia"/>
          <w:i/>
          <w:lang w:eastAsia="zh-CN"/>
        </w:rPr>
        <w:t>drx-RetransmissionTimerDL</w:t>
      </w:r>
      <w:proofErr w:type="spellEnd"/>
      <w:r w:rsidR="00C95886">
        <w:rPr>
          <w:rFonts w:eastAsiaTheme="minorEastAsia" w:hint="eastAsia"/>
          <w:i/>
          <w:lang w:eastAsia="zh-CN"/>
        </w:rPr>
        <w:t xml:space="preserve"> </w:t>
      </w:r>
      <w:r w:rsidR="00C95886">
        <w:rPr>
          <w:rFonts w:eastAsiaTheme="minorEastAsia"/>
          <w:lang w:eastAsia="zh-CN"/>
        </w:rPr>
        <w:t>won’t be started.</w:t>
      </w:r>
      <w:r w:rsidR="00C95886">
        <w:rPr>
          <w:rFonts w:eastAsiaTheme="minorEastAsia" w:hint="eastAsia"/>
          <w:lang w:eastAsia="zh-CN"/>
        </w:rPr>
        <w:t xml:space="preserve"> </w:t>
      </w:r>
      <w:r w:rsidR="00A92D5D">
        <w:rPr>
          <w:rFonts w:eastAsiaTheme="minorEastAsia"/>
          <w:lang w:eastAsia="zh-CN"/>
        </w:rPr>
        <w:t>A</w:t>
      </w:r>
      <w:r w:rsidR="00A92D5D">
        <w:rPr>
          <w:rFonts w:eastAsiaTheme="minorEastAsia" w:hint="eastAsia"/>
          <w:lang w:eastAsia="zh-CN"/>
        </w:rPr>
        <w:t>nd then</w:t>
      </w:r>
      <w:r w:rsidR="00C905C6">
        <w:rPr>
          <w:rFonts w:eastAsiaTheme="minorEastAsia" w:hint="eastAsia"/>
          <w:lang w:eastAsia="zh-CN"/>
        </w:rPr>
        <w:t xml:space="preserve"> how the network </w:t>
      </w:r>
      <w:r w:rsidR="00C905C6">
        <w:rPr>
          <w:rFonts w:eastAsiaTheme="minorEastAsia"/>
          <w:lang w:eastAsia="zh-CN"/>
        </w:rPr>
        <w:t>schedule</w:t>
      </w:r>
      <w:r w:rsidR="00C905C6">
        <w:rPr>
          <w:rFonts w:eastAsiaTheme="minorEastAsia" w:hint="eastAsia"/>
          <w:lang w:eastAsia="zh-CN"/>
        </w:rPr>
        <w:t xml:space="preserve">s </w:t>
      </w:r>
      <w:r w:rsidR="00A31A60">
        <w:rPr>
          <w:rFonts w:eastAsiaTheme="minorEastAsia" w:hint="eastAsia"/>
          <w:lang w:eastAsia="zh-CN"/>
        </w:rPr>
        <w:t xml:space="preserve">the </w:t>
      </w:r>
      <w:r w:rsidR="00115B50">
        <w:rPr>
          <w:rFonts w:eastAsiaTheme="minorEastAsia" w:hint="eastAsia"/>
          <w:lang w:eastAsia="zh-CN"/>
        </w:rPr>
        <w:t xml:space="preserve">blind </w:t>
      </w:r>
      <w:r w:rsidR="005C4264">
        <w:rPr>
          <w:rFonts w:eastAsiaTheme="minorEastAsia" w:hint="eastAsia"/>
          <w:lang w:eastAsia="zh-CN"/>
        </w:rPr>
        <w:t>re</w:t>
      </w:r>
      <w:r w:rsidR="00C905C6">
        <w:rPr>
          <w:rFonts w:eastAsiaTheme="minorEastAsia"/>
          <w:lang w:eastAsia="zh-CN"/>
        </w:rPr>
        <w:t>transmission</w:t>
      </w:r>
      <w:r w:rsidR="005C4264">
        <w:rPr>
          <w:rFonts w:eastAsiaTheme="minorEastAsia" w:hint="eastAsia"/>
          <w:lang w:eastAsia="zh-CN"/>
        </w:rPr>
        <w:t xml:space="preserve"> </w:t>
      </w:r>
      <w:r w:rsidR="00A31A60">
        <w:rPr>
          <w:rFonts w:eastAsiaTheme="minorEastAsia" w:hint="eastAsia"/>
          <w:lang w:eastAsia="zh-CN"/>
        </w:rPr>
        <w:t xml:space="preserve">should be discussed </w:t>
      </w:r>
      <w:r w:rsidR="00896B24">
        <w:rPr>
          <w:rFonts w:eastAsiaTheme="minorEastAsia" w:hint="eastAsia"/>
          <w:lang w:eastAsia="zh-CN"/>
        </w:rPr>
        <w:t xml:space="preserve">when </w:t>
      </w:r>
      <w:r w:rsidR="005C4264">
        <w:rPr>
          <w:rFonts w:eastAsiaTheme="minorEastAsia" w:hint="eastAsia"/>
          <w:lang w:eastAsia="zh-CN"/>
        </w:rPr>
        <w:t xml:space="preserve">the </w:t>
      </w:r>
      <w:proofErr w:type="spellStart"/>
      <w:r w:rsidR="005C4264">
        <w:rPr>
          <w:rFonts w:eastAsiaTheme="minorEastAsia"/>
          <w:i/>
          <w:lang w:eastAsia="zh-CN"/>
        </w:rPr>
        <w:t>dr</w:t>
      </w:r>
      <w:r w:rsidR="005C4264" w:rsidRPr="00EE1601">
        <w:rPr>
          <w:rFonts w:eastAsiaTheme="minorEastAsia"/>
          <w:i/>
          <w:lang w:eastAsia="zh-CN"/>
        </w:rPr>
        <w:t>x</w:t>
      </w:r>
      <w:r w:rsidR="005C4264">
        <w:rPr>
          <w:rFonts w:eastAsiaTheme="minorEastAsia"/>
          <w:i/>
          <w:lang w:eastAsia="zh-CN"/>
        </w:rPr>
        <w:t>-RetransmissionTimerDL</w:t>
      </w:r>
      <w:proofErr w:type="spellEnd"/>
      <w:r w:rsidR="00896B24" w:rsidRPr="00896B24">
        <w:rPr>
          <w:rFonts w:eastAsiaTheme="minorEastAsia" w:hint="eastAsia"/>
          <w:lang w:eastAsia="zh-CN"/>
        </w:rPr>
        <w:t xml:space="preserve"> </w:t>
      </w:r>
      <w:r w:rsidR="00896B24">
        <w:rPr>
          <w:rFonts w:eastAsiaTheme="minorEastAsia" w:hint="eastAsia"/>
          <w:lang w:eastAsia="zh-CN"/>
        </w:rPr>
        <w:t>is not started</w:t>
      </w:r>
      <w:r w:rsidR="00896B24">
        <w:rPr>
          <w:rFonts w:eastAsiaTheme="minorEastAsia" w:hint="eastAsia"/>
          <w:i/>
          <w:lang w:eastAsia="zh-CN"/>
        </w:rPr>
        <w:t xml:space="preserve"> </w:t>
      </w:r>
      <w:r w:rsidR="00896B24">
        <w:rPr>
          <w:rFonts w:eastAsiaTheme="minorEastAsia" w:hint="eastAsia"/>
          <w:lang w:eastAsia="zh-CN"/>
        </w:rPr>
        <w:t xml:space="preserve">which is </w:t>
      </w:r>
      <w:r w:rsidR="005C4264">
        <w:rPr>
          <w:rFonts w:eastAsiaTheme="minorEastAsia" w:hint="eastAsia"/>
          <w:lang w:eastAsia="zh-CN"/>
        </w:rPr>
        <w:t xml:space="preserve">used to </w:t>
      </w:r>
      <w:r w:rsidR="005C4264">
        <w:rPr>
          <w:rFonts w:eastAsiaTheme="minorEastAsia"/>
          <w:lang w:eastAsia="zh-CN"/>
        </w:rPr>
        <w:t>monitor</w:t>
      </w:r>
      <w:r w:rsidR="005C4264">
        <w:rPr>
          <w:rFonts w:eastAsiaTheme="minorEastAsia" w:hint="eastAsia"/>
          <w:lang w:eastAsia="zh-CN"/>
        </w:rPr>
        <w:t xml:space="preserve"> the HARQ retransmission</w:t>
      </w:r>
      <w:r w:rsidR="00C905C6">
        <w:rPr>
          <w:rFonts w:eastAsiaTheme="minorEastAsia"/>
          <w:lang w:eastAsia="zh-CN"/>
        </w:rPr>
        <w:t xml:space="preserve">. </w:t>
      </w:r>
      <w:r w:rsidR="005C4264">
        <w:rPr>
          <w:rFonts w:eastAsiaTheme="minorEastAsia"/>
          <w:lang w:eastAsia="zh-CN"/>
        </w:rPr>
        <w:t>A</w:t>
      </w:r>
      <w:r w:rsidR="005C4264">
        <w:rPr>
          <w:rFonts w:eastAsiaTheme="minorEastAsia" w:hint="eastAsia"/>
          <w:lang w:eastAsia="zh-CN"/>
        </w:rPr>
        <w:t>s discussed</w:t>
      </w:r>
      <w:r w:rsidR="005C4264">
        <w:rPr>
          <w:lang w:eastAsia="ko-KR"/>
        </w:rPr>
        <w:t xml:space="preserve"> in</w:t>
      </w:r>
      <w:r w:rsidR="005C4264">
        <w:rPr>
          <w:rFonts w:eastAsiaTheme="minorEastAsia" w:hint="eastAsia"/>
          <w:lang w:eastAsia="zh-CN"/>
        </w:rPr>
        <w:t xml:space="preserve"> [</w:t>
      </w:r>
      <w:r w:rsidR="00D43A01">
        <w:rPr>
          <w:rFonts w:eastAsiaTheme="minorEastAsia" w:hint="eastAsia"/>
          <w:lang w:eastAsia="zh-CN"/>
        </w:rPr>
        <w:t>2</w:t>
      </w:r>
      <w:r w:rsidR="005C4264">
        <w:rPr>
          <w:rFonts w:eastAsiaTheme="minorEastAsia" w:hint="eastAsia"/>
          <w:lang w:eastAsia="zh-CN"/>
        </w:rPr>
        <w:t>], there are two options to solve this issue:</w:t>
      </w:r>
    </w:p>
    <w:p w:rsidR="005C4264" w:rsidRPr="00F10099" w:rsidRDefault="00F10099" w:rsidP="006E4877">
      <w:pPr>
        <w:pStyle w:val="a0"/>
        <w:rPr>
          <w:rFonts w:eastAsiaTheme="minorEastAsia"/>
          <w:i/>
          <w:u w:val="single"/>
          <w:lang w:eastAsia="zh-CN"/>
        </w:rPr>
      </w:pPr>
      <w:r w:rsidRPr="00F10099">
        <w:rPr>
          <w:rFonts w:eastAsiaTheme="minorEastAsia"/>
          <w:i/>
          <w:u w:val="single"/>
          <w:lang w:eastAsia="zh-CN"/>
        </w:rPr>
        <w:t xml:space="preserve">RAN2 to down-select between the following options to support blind retransmission for HARQ </w:t>
      </w:r>
      <w:proofErr w:type="gramStart"/>
      <w:r w:rsidRPr="00F10099">
        <w:rPr>
          <w:rFonts w:eastAsiaTheme="minorEastAsia"/>
          <w:i/>
          <w:u w:val="single"/>
          <w:lang w:eastAsia="zh-CN"/>
        </w:rPr>
        <w:t>process(</w:t>
      </w:r>
      <w:proofErr w:type="spellStart"/>
      <w:proofErr w:type="gramEnd"/>
      <w:r w:rsidRPr="00F10099">
        <w:rPr>
          <w:rFonts w:eastAsiaTheme="minorEastAsia"/>
          <w:i/>
          <w:u w:val="single"/>
          <w:lang w:eastAsia="zh-CN"/>
        </w:rPr>
        <w:t>es</w:t>
      </w:r>
      <w:proofErr w:type="spellEnd"/>
      <w:r w:rsidRPr="00F10099">
        <w:rPr>
          <w:rFonts w:eastAsiaTheme="minorEastAsia"/>
          <w:i/>
          <w:u w:val="single"/>
          <w:lang w:eastAsia="zh-CN"/>
        </w:rPr>
        <w:t xml:space="preserve">) configured with disabled HARQ feedback: 1) Rely on UE being in DRX Active Time via other means (e.g. Inactivity Timer); or 2) Start </w:t>
      </w:r>
      <w:proofErr w:type="spellStart"/>
      <w:r w:rsidRPr="00F10099">
        <w:rPr>
          <w:rFonts w:eastAsiaTheme="minorEastAsia"/>
          <w:i/>
          <w:u w:val="single"/>
          <w:lang w:eastAsia="zh-CN"/>
        </w:rPr>
        <w:t>drx-RetransmissionTimerDL</w:t>
      </w:r>
      <w:proofErr w:type="spellEnd"/>
      <w:r w:rsidRPr="00F10099">
        <w:rPr>
          <w:rFonts w:eastAsiaTheme="minorEastAsia"/>
          <w:i/>
          <w:u w:val="single"/>
          <w:lang w:eastAsia="zh-CN"/>
        </w:rPr>
        <w:t xml:space="preserve"> in the first symbol after the end of the reception of the last PDSCH or slot-aggregated PDSCH plus X (X = T_proc,1);</w:t>
      </w:r>
    </w:p>
    <w:p w:rsidR="006E4877" w:rsidRPr="00F10099" w:rsidRDefault="00F10099" w:rsidP="006E487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C905C6">
        <w:rPr>
          <w:rFonts w:eastAsiaTheme="minorEastAsia" w:hint="eastAsia"/>
          <w:lang w:eastAsia="zh-CN"/>
        </w:rPr>
        <w:t xml:space="preserve">n the current DRX </w:t>
      </w:r>
      <w:r w:rsidR="00C905C6">
        <w:rPr>
          <w:rFonts w:eastAsiaTheme="minorEastAsia"/>
          <w:lang w:eastAsia="zh-CN"/>
        </w:rPr>
        <w:t>m</w:t>
      </w:r>
      <w:r w:rsidR="00C905C6">
        <w:rPr>
          <w:rFonts w:eastAsiaTheme="minorEastAsia" w:hint="eastAsia"/>
          <w:lang w:eastAsia="zh-CN"/>
        </w:rPr>
        <w:t xml:space="preserve">echanism, the </w:t>
      </w:r>
      <w:proofErr w:type="spellStart"/>
      <w:r w:rsidR="00C95886">
        <w:rPr>
          <w:i/>
          <w:lang w:eastAsia="ko-KR"/>
        </w:rPr>
        <w:t>drx-InactivityTimer</w:t>
      </w:r>
      <w:proofErr w:type="spellEnd"/>
      <w:r w:rsidR="00C905C6">
        <w:rPr>
          <w:rFonts w:eastAsiaTheme="minorEastAsia" w:hint="eastAsia"/>
          <w:lang w:eastAsia="zh-CN"/>
        </w:rPr>
        <w:t xml:space="preserve"> is start</w:t>
      </w:r>
      <w:r w:rsidR="00C95886">
        <w:rPr>
          <w:rFonts w:eastAsiaTheme="minorEastAsia" w:hint="eastAsia"/>
          <w:lang w:eastAsia="zh-CN"/>
        </w:rPr>
        <w:t>ed</w:t>
      </w:r>
      <w:r w:rsidR="00C905C6">
        <w:rPr>
          <w:rFonts w:eastAsiaTheme="minorEastAsia" w:hint="eastAsia"/>
          <w:lang w:eastAsia="zh-CN"/>
        </w:rPr>
        <w:t xml:space="preserve"> </w:t>
      </w:r>
      <w:r w:rsidR="00115B50">
        <w:rPr>
          <w:rFonts w:eastAsiaTheme="minorEastAsia" w:hint="eastAsia"/>
          <w:lang w:eastAsia="zh-CN"/>
        </w:rPr>
        <w:t>or restart</w:t>
      </w:r>
      <w:r w:rsidR="00C95886">
        <w:rPr>
          <w:rFonts w:eastAsiaTheme="minorEastAsia" w:hint="eastAsia"/>
          <w:lang w:eastAsia="zh-CN"/>
        </w:rPr>
        <w:t>ed</w:t>
      </w:r>
      <w:r w:rsidR="00115B50">
        <w:rPr>
          <w:rFonts w:eastAsiaTheme="minorEastAsia" w:hint="eastAsia"/>
          <w:lang w:eastAsia="zh-CN"/>
        </w:rPr>
        <w:t xml:space="preserve"> </w:t>
      </w:r>
      <w:r w:rsidR="00C95886">
        <w:rPr>
          <w:rFonts w:eastAsiaTheme="minorEastAsia" w:hint="eastAsia"/>
          <w:lang w:eastAsia="zh-CN"/>
        </w:rPr>
        <w:t>when</w:t>
      </w:r>
      <w:r w:rsidR="00115B50">
        <w:rPr>
          <w:rFonts w:eastAsiaTheme="minorEastAsia" w:hint="eastAsia"/>
          <w:lang w:eastAsia="zh-CN"/>
        </w:rPr>
        <w:t xml:space="preserve"> the PDCCH indicates a new DL transmission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allowing UE</w:t>
      </w:r>
      <w:r w:rsidR="00C95886">
        <w:rPr>
          <w:rFonts w:eastAsiaTheme="minorEastAsia" w:hint="eastAsia"/>
          <w:lang w:eastAsia="zh-CN"/>
        </w:rPr>
        <w:t xml:space="preserve"> </w:t>
      </w:r>
      <w:r w:rsidR="005C4264">
        <w:rPr>
          <w:rFonts w:eastAsiaTheme="minorEastAsia" w:hint="eastAsia"/>
          <w:lang w:eastAsia="zh-CN"/>
        </w:rPr>
        <w:t>receive</w:t>
      </w:r>
      <w:r>
        <w:rPr>
          <w:rFonts w:eastAsiaTheme="minorEastAsia" w:hint="eastAsia"/>
          <w:lang w:eastAsia="zh-CN"/>
        </w:rPr>
        <w:t>s</w:t>
      </w:r>
      <w:r w:rsidR="005C4264">
        <w:rPr>
          <w:rFonts w:eastAsiaTheme="minorEastAsia" w:hint="eastAsia"/>
          <w:lang w:eastAsia="zh-CN"/>
        </w:rPr>
        <w:t xml:space="preserve"> </w:t>
      </w:r>
      <w:r w:rsidR="00C95886">
        <w:rPr>
          <w:rFonts w:eastAsiaTheme="minorEastAsia" w:hint="eastAsia"/>
          <w:lang w:eastAsia="zh-CN"/>
        </w:rPr>
        <w:t>the subsequent re</w:t>
      </w:r>
      <w:r w:rsidR="005C4264">
        <w:rPr>
          <w:rFonts w:eastAsiaTheme="minorEastAsia" w:hint="eastAsia"/>
          <w:lang w:eastAsia="zh-CN"/>
        </w:rPr>
        <w:t>transmission</w:t>
      </w:r>
      <w:r w:rsidR="00C95886">
        <w:rPr>
          <w:rFonts w:eastAsiaTheme="minorEastAsia" w:hint="eastAsia"/>
          <w:lang w:eastAsia="zh-CN"/>
        </w:rPr>
        <w:t xml:space="preserve"> </w:t>
      </w:r>
      <w:r w:rsidR="005C4264" w:rsidRPr="007B2F77">
        <w:rPr>
          <w:lang w:eastAsia="ko-KR"/>
        </w:rPr>
        <w:t xml:space="preserve">within </w:t>
      </w:r>
      <w:r w:rsidR="005C4264">
        <w:rPr>
          <w:rFonts w:eastAsiaTheme="minorEastAsia" w:hint="eastAsia"/>
          <w:lang w:eastAsia="zh-CN"/>
        </w:rPr>
        <w:t>same</w:t>
      </w:r>
      <w:r w:rsidR="005C4264" w:rsidRPr="007B2F77">
        <w:rPr>
          <w:lang w:eastAsia="ko-KR"/>
        </w:rPr>
        <w:t xml:space="preserve"> bundle </w:t>
      </w:r>
      <w:r>
        <w:rPr>
          <w:rFonts w:eastAsiaTheme="minorEastAsia" w:hint="eastAsia"/>
          <w:lang w:eastAsia="zh-CN"/>
        </w:rPr>
        <w:t xml:space="preserve">after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first DL transmission of blind retransmission</w:t>
      </w:r>
      <w:r w:rsidRPr="007B2F77">
        <w:rPr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 xml:space="preserve">in the duration of </w:t>
      </w:r>
      <w:proofErr w:type="spellStart"/>
      <w:r>
        <w:rPr>
          <w:i/>
          <w:lang w:eastAsia="ko-KR"/>
        </w:rPr>
        <w:t>drx-InactivityTimer</w:t>
      </w:r>
      <w:proofErr w:type="spellEnd"/>
      <w:r>
        <w:rPr>
          <w:rFonts w:eastAsiaTheme="minorEastAsia" w:hint="eastAsia"/>
          <w:lang w:eastAsia="zh-CN"/>
        </w:rPr>
        <w:t>.</w:t>
      </w:r>
      <w:r w:rsidR="00997415">
        <w:rPr>
          <w:rFonts w:eastAsiaTheme="minorEastAsia" w:hint="eastAsia"/>
          <w:lang w:eastAsia="zh-CN"/>
        </w:rPr>
        <w:t xml:space="preserve"> </w:t>
      </w:r>
      <w:r w:rsidR="00CB4509">
        <w:rPr>
          <w:rFonts w:eastAsiaTheme="minorEastAsia"/>
          <w:lang w:eastAsia="zh-CN"/>
        </w:rPr>
        <w:t>I</w:t>
      </w:r>
      <w:r w:rsidR="00CB4509">
        <w:rPr>
          <w:rFonts w:eastAsiaTheme="minorEastAsia" w:hint="eastAsia"/>
          <w:lang w:eastAsia="zh-CN"/>
        </w:rPr>
        <w:t xml:space="preserve">f the </w:t>
      </w:r>
      <w:proofErr w:type="spellStart"/>
      <w:r w:rsidR="00CB4509" w:rsidRPr="00CB4509">
        <w:rPr>
          <w:rFonts w:eastAsiaTheme="minorEastAsia"/>
          <w:i/>
          <w:lang w:eastAsia="zh-CN"/>
        </w:rPr>
        <w:t>drx-RetransmissionTimerDL</w:t>
      </w:r>
      <w:proofErr w:type="spellEnd"/>
      <w:r w:rsidR="00CB4509">
        <w:rPr>
          <w:rFonts w:eastAsiaTheme="minorEastAsia" w:hint="eastAsia"/>
          <w:i/>
          <w:lang w:eastAsia="zh-CN"/>
        </w:rPr>
        <w:t xml:space="preserve"> </w:t>
      </w:r>
      <w:r w:rsidR="00CB4509">
        <w:rPr>
          <w:rFonts w:eastAsiaTheme="minorEastAsia" w:hint="eastAsia"/>
          <w:lang w:eastAsia="zh-CN"/>
        </w:rPr>
        <w:t xml:space="preserve">is supported for blind retransmission, it </w:t>
      </w:r>
      <w:r w:rsidR="00CB4509">
        <w:rPr>
          <w:lang w:eastAsia="ko-KR"/>
        </w:rPr>
        <w:t xml:space="preserve">would require the UE to know </w:t>
      </w:r>
      <w:r w:rsidR="00CB4509">
        <w:rPr>
          <w:lang w:eastAsia="ko-KR"/>
        </w:rPr>
        <w:lastRenderedPageBreak/>
        <w:t>if a HARQ process supports blind retransmission or not, which is unnecessary and introduces additional complexity</w:t>
      </w:r>
      <w:r w:rsidR="00CB4509">
        <w:rPr>
          <w:rFonts w:eastAsiaTheme="minorEastAsia" w:hint="eastAsia"/>
          <w:lang w:eastAsia="zh-CN"/>
        </w:rPr>
        <w:t>.</w:t>
      </w:r>
      <w:r w:rsidR="009355C8">
        <w:rPr>
          <w:rFonts w:eastAsiaTheme="minorEastAsia" w:hint="eastAsia"/>
          <w:lang w:eastAsia="zh-CN"/>
        </w:rPr>
        <w:t xml:space="preserve"> </w:t>
      </w:r>
      <w:r w:rsidR="00997415">
        <w:rPr>
          <w:rFonts w:eastAsiaTheme="minorEastAsia"/>
          <w:lang w:eastAsia="zh-CN"/>
        </w:rPr>
        <w:t>T</w:t>
      </w:r>
      <w:r w:rsidR="00997415">
        <w:rPr>
          <w:rFonts w:eastAsiaTheme="minorEastAsia" w:hint="eastAsia"/>
          <w:lang w:eastAsia="zh-CN"/>
        </w:rPr>
        <w:t xml:space="preserve">herefore, </w:t>
      </w:r>
      <w:r w:rsidR="00EE1601">
        <w:rPr>
          <w:rFonts w:eastAsiaTheme="minorEastAsia" w:hint="eastAsia"/>
          <w:lang w:eastAsia="zh-CN"/>
        </w:rPr>
        <w:t xml:space="preserve">using </w:t>
      </w:r>
      <w:proofErr w:type="spellStart"/>
      <w:r w:rsidR="00EE1601">
        <w:rPr>
          <w:i/>
          <w:lang w:eastAsia="ko-KR"/>
        </w:rPr>
        <w:t>drx-InactivityTimer</w:t>
      </w:r>
      <w:proofErr w:type="spellEnd"/>
      <w:r w:rsidR="00EE1601">
        <w:rPr>
          <w:rFonts w:eastAsiaTheme="minorEastAsia" w:hint="eastAsia"/>
          <w:lang w:eastAsia="zh-CN"/>
        </w:rPr>
        <w:t xml:space="preserve"> to support the blind retransmission is simple and has less specs impact.</w:t>
      </w:r>
      <w:r w:rsidR="00997415">
        <w:rPr>
          <w:rFonts w:eastAsiaTheme="minorEastAsia" w:hint="eastAsia"/>
          <w:lang w:eastAsia="zh-CN"/>
        </w:rPr>
        <w:t xml:space="preserve"> </w:t>
      </w:r>
      <w:r w:rsidR="00C57972">
        <w:rPr>
          <w:rFonts w:eastAsiaTheme="minorEastAsia" w:hint="eastAsia"/>
          <w:lang w:eastAsia="zh-CN"/>
        </w:rPr>
        <w:t xml:space="preserve"> </w:t>
      </w:r>
    </w:p>
    <w:p w:rsidR="00B228AA" w:rsidRDefault="00B228AA" w:rsidP="00B228A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the UL blind retransmission</w:t>
      </w:r>
      <w:r w:rsidR="00C57972">
        <w:rPr>
          <w:rFonts w:eastAsiaTheme="minorEastAsia" w:hint="eastAsia"/>
          <w:lang w:eastAsia="zh-CN"/>
        </w:rPr>
        <w:t xml:space="preserve">, when </w:t>
      </w:r>
      <w:r w:rsidR="00C57972" w:rsidRPr="00C57972">
        <w:rPr>
          <w:rFonts w:eastAsiaTheme="minorEastAsia"/>
          <w:lang w:eastAsia="zh-CN"/>
        </w:rPr>
        <w:t xml:space="preserve">UL HARQ process </w:t>
      </w:r>
      <w:r w:rsidR="00C57972">
        <w:rPr>
          <w:rFonts w:eastAsiaTheme="minorEastAsia" w:hint="eastAsia"/>
          <w:lang w:eastAsia="zh-CN"/>
        </w:rPr>
        <w:t xml:space="preserve">is </w:t>
      </w:r>
      <w:r w:rsidR="00C57972" w:rsidRPr="00C57972">
        <w:rPr>
          <w:rFonts w:eastAsiaTheme="minorEastAsia"/>
          <w:lang w:eastAsia="zh-CN"/>
        </w:rPr>
        <w:t>configured with HARQ state B</w:t>
      </w:r>
      <w:r w:rsidR="00C57972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there are the following two options: </w:t>
      </w:r>
    </w:p>
    <w:p w:rsidR="00B228AA" w:rsidRPr="00B228AA" w:rsidRDefault="00B228AA" w:rsidP="00B228AA">
      <w:pPr>
        <w:pStyle w:val="a0"/>
        <w:rPr>
          <w:rFonts w:eastAsiaTheme="minorEastAsia"/>
          <w:i/>
          <w:u w:val="single"/>
          <w:lang w:eastAsia="zh-CN"/>
        </w:rPr>
      </w:pPr>
      <w:r w:rsidRPr="00B228AA">
        <w:rPr>
          <w:rFonts w:eastAsiaTheme="minorEastAsia"/>
          <w:i/>
          <w:u w:val="single"/>
          <w:lang w:eastAsia="zh-CN"/>
        </w:rPr>
        <w:t xml:space="preserve">RAN2 to down-select between the following options to support blind retransmission for HARQ </w:t>
      </w:r>
      <w:proofErr w:type="gramStart"/>
      <w:r w:rsidRPr="00B228AA">
        <w:rPr>
          <w:rFonts w:eastAsiaTheme="minorEastAsia"/>
          <w:i/>
          <w:u w:val="single"/>
          <w:lang w:eastAsia="zh-CN"/>
        </w:rPr>
        <w:t>process(</w:t>
      </w:r>
      <w:proofErr w:type="spellStart"/>
      <w:proofErr w:type="gramEnd"/>
      <w:r w:rsidRPr="00B228AA">
        <w:rPr>
          <w:rFonts w:eastAsiaTheme="minorEastAsia"/>
          <w:i/>
          <w:u w:val="single"/>
          <w:lang w:eastAsia="zh-CN"/>
        </w:rPr>
        <w:t>es</w:t>
      </w:r>
      <w:proofErr w:type="spellEnd"/>
      <w:r w:rsidRPr="00B228AA">
        <w:rPr>
          <w:rFonts w:eastAsiaTheme="minorEastAsia"/>
          <w:i/>
          <w:u w:val="single"/>
          <w:lang w:eastAsia="zh-CN"/>
        </w:rPr>
        <w:t xml:space="preserve">) configured with HARQ state B: 1) Rely on UE being in DRX Active Time via other means (e.g. Inactivity Timer); or 2) Start </w:t>
      </w:r>
      <w:proofErr w:type="spellStart"/>
      <w:r w:rsidRPr="00B228AA">
        <w:rPr>
          <w:rFonts w:eastAsiaTheme="minorEastAsia"/>
          <w:i/>
          <w:u w:val="single"/>
          <w:lang w:eastAsia="zh-CN"/>
        </w:rPr>
        <w:t>drx-RetransmissionTimerUL</w:t>
      </w:r>
      <w:proofErr w:type="spellEnd"/>
      <w:r w:rsidRPr="00B228AA">
        <w:rPr>
          <w:rFonts w:eastAsiaTheme="minorEastAsia"/>
          <w:i/>
          <w:u w:val="single"/>
          <w:lang w:eastAsia="zh-CN"/>
        </w:rPr>
        <w:t xml:space="preserve"> at the end of PUSCH transmission;</w:t>
      </w:r>
    </w:p>
    <w:p w:rsidR="008114B0" w:rsidRPr="00C57972" w:rsidRDefault="00B228AA" w:rsidP="00B228A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the </w:t>
      </w:r>
      <w:r>
        <w:rPr>
          <w:rFonts w:eastAsiaTheme="minorEastAsia"/>
          <w:lang w:eastAsia="zh-CN"/>
        </w:rPr>
        <w:t>analysis</w:t>
      </w:r>
      <w:r>
        <w:rPr>
          <w:rFonts w:eastAsiaTheme="minorEastAsia" w:hint="eastAsia"/>
          <w:lang w:eastAsia="zh-CN"/>
        </w:rPr>
        <w:t xml:space="preserve"> for DL blind retransmission, </w:t>
      </w:r>
      <w:r w:rsidR="00C57972">
        <w:rPr>
          <w:rFonts w:eastAsiaTheme="minorEastAsia" w:hint="eastAsia"/>
          <w:lang w:eastAsia="zh-CN"/>
        </w:rPr>
        <w:t xml:space="preserve">the UL blind retransmission can also relay on the </w:t>
      </w:r>
      <w:proofErr w:type="spellStart"/>
      <w:r w:rsidR="00C57972" w:rsidRPr="00B228AA">
        <w:rPr>
          <w:rFonts w:eastAsiaTheme="minorEastAsia"/>
          <w:i/>
          <w:lang w:eastAsia="zh-CN"/>
        </w:rPr>
        <w:t>drx-InactivityTimer</w:t>
      </w:r>
      <w:proofErr w:type="spellEnd"/>
      <w:r w:rsidR="00C57972">
        <w:rPr>
          <w:rFonts w:eastAsiaTheme="minorEastAsia" w:hint="eastAsia"/>
          <w:lang w:eastAsia="zh-CN"/>
        </w:rPr>
        <w:t>.</w:t>
      </w:r>
    </w:p>
    <w:p w:rsidR="00C905C6" w:rsidRDefault="008C766A" w:rsidP="006E4877">
      <w:pPr>
        <w:pStyle w:val="a0"/>
        <w:rPr>
          <w:rFonts w:eastAsiaTheme="minorEastAsia"/>
          <w:b/>
          <w:lang w:eastAsia="zh-CN"/>
        </w:rPr>
      </w:pPr>
      <w:r w:rsidRPr="008C766A">
        <w:rPr>
          <w:rFonts w:eastAsiaTheme="minorEastAsia"/>
          <w:b/>
          <w:lang w:eastAsia="zh-CN"/>
        </w:rPr>
        <w:t>P</w:t>
      </w:r>
      <w:r w:rsidRPr="008C766A">
        <w:rPr>
          <w:rFonts w:eastAsiaTheme="minorEastAsia" w:hint="eastAsia"/>
          <w:b/>
          <w:lang w:eastAsia="zh-CN"/>
        </w:rPr>
        <w:t xml:space="preserve">roposal 1: </w:t>
      </w:r>
      <w:r w:rsidRPr="008C766A">
        <w:rPr>
          <w:b/>
        </w:rPr>
        <w:t>Rely on UE being in DRX Active Time (e.g. Inactivity Timer)</w:t>
      </w:r>
      <w:r w:rsidRPr="008C766A">
        <w:rPr>
          <w:rFonts w:eastAsiaTheme="minorEastAsia" w:hint="eastAsia"/>
          <w:b/>
          <w:lang w:eastAsia="zh-CN"/>
        </w:rPr>
        <w:t xml:space="preserve"> </w:t>
      </w:r>
      <w:r w:rsidRPr="008C766A">
        <w:rPr>
          <w:b/>
        </w:rPr>
        <w:t>to support blind retransmission for</w:t>
      </w:r>
      <w:r>
        <w:rPr>
          <w:rFonts w:eastAsiaTheme="minorEastAsia" w:hint="eastAsia"/>
          <w:b/>
          <w:lang w:eastAsia="zh-CN"/>
        </w:rPr>
        <w:t xml:space="preserve"> DL</w:t>
      </w:r>
      <w:r w:rsidRPr="008C766A">
        <w:rPr>
          <w:b/>
        </w:rPr>
        <w:t xml:space="preserve"> HARQ </w:t>
      </w:r>
      <w:proofErr w:type="gramStart"/>
      <w:r w:rsidRPr="008C766A">
        <w:rPr>
          <w:b/>
        </w:rPr>
        <w:t>process(</w:t>
      </w:r>
      <w:proofErr w:type="spellStart"/>
      <w:proofErr w:type="gramEnd"/>
      <w:r w:rsidRPr="008C766A">
        <w:rPr>
          <w:b/>
        </w:rPr>
        <w:t>es</w:t>
      </w:r>
      <w:proofErr w:type="spellEnd"/>
      <w:r w:rsidRPr="008C766A">
        <w:rPr>
          <w:b/>
        </w:rPr>
        <w:t>) configured with disabled HARQ feedback</w:t>
      </w:r>
      <w:r>
        <w:rPr>
          <w:rFonts w:eastAsiaTheme="minorEastAsia" w:hint="eastAsia"/>
          <w:b/>
          <w:lang w:eastAsia="zh-CN"/>
        </w:rPr>
        <w:t>.</w:t>
      </w:r>
    </w:p>
    <w:p w:rsidR="00FC72DB" w:rsidRPr="008114B0" w:rsidRDefault="008C766A" w:rsidP="008114B0">
      <w:pPr>
        <w:pStyle w:val="a0"/>
        <w:rPr>
          <w:rFonts w:eastAsiaTheme="minorEastAsia"/>
          <w:b/>
          <w:lang w:eastAsia="zh-CN"/>
        </w:rPr>
      </w:pPr>
      <w:r w:rsidRPr="008C766A">
        <w:rPr>
          <w:rFonts w:eastAsiaTheme="minorEastAsia"/>
          <w:b/>
          <w:lang w:eastAsia="zh-CN"/>
        </w:rPr>
        <w:t>P</w:t>
      </w:r>
      <w:r w:rsidRPr="008C766A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 w:rsidRPr="008C766A">
        <w:rPr>
          <w:rFonts w:eastAsiaTheme="minorEastAsia" w:hint="eastAsia"/>
          <w:b/>
          <w:lang w:eastAsia="zh-CN"/>
        </w:rPr>
        <w:t xml:space="preserve">: </w:t>
      </w:r>
      <w:r w:rsidRPr="008C766A">
        <w:rPr>
          <w:b/>
        </w:rPr>
        <w:t>Rely on UE being in DRX Active Time (e.g. Inactivity Timer)</w:t>
      </w:r>
      <w:r w:rsidRPr="008C766A">
        <w:rPr>
          <w:rFonts w:eastAsiaTheme="minorEastAsia" w:hint="eastAsia"/>
          <w:b/>
          <w:lang w:eastAsia="zh-CN"/>
        </w:rPr>
        <w:t xml:space="preserve"> </w:t>
      </w:r>
      <w:r w:rsidRPr="008C766A">
        <w:rPr>
          <w:b/>
        </w:rPr>
        <w:t>to support blind retransmission for</w:t>
      </w:r>
      <w:r>
        <w:rPr>
          <w:rFonts w:eastAsiaTheme="minorEastAsia" w:hint="eastAsia"/>
          <w:b/>
          <w:lang w:eastAsia="zh-CN"/>
        </w:rPr>
        <w:t xml:space="preserve"> UL</w:t>
      </w:r>
      <w:r w:rsidRPr="008C766A">
        <w:rPr>
          <w:b/>
        </w:rPr>
        <w:t xml:space="preserve"> HARQ </w:t>
      </w:r>
      <w:proofErr w:type="gramStart"/>
      <w:r w:rsidRPr="008C766A">
        <w:rPr>
          <w:b/>
        </w:rPr>
        <w:t>process(</w:t>
      </w:r>
      <w:proofErr w:type="spellStart"/>
      <w:proofErr w:type="gramEnd"/>
      <w:r w:rsidRPr="008C766A">
        <w:rPr>
          <w:b/>
        </w:rPr>
        <w:t>es</w:t>
      </w:r>
      <w:proofErr w:type="spellEnd"/>
      <w:r w:rsidRPr="008C766A">
        <w:rPr>
          <w:b/>
        </w:rPr>
        <w:t>) configured with HARQ state B</w:t>
      </w:r>
      <w:r>
        <w:rPr>
          <w:rFonts w:eastAsiaTheme="minorEastAsia" w:hint="eastAsia"/>
          <w:b/>
          <w:lang w:eastAsia="zh-CN"/>
        </w:rPr>
        <w:t>.</w:t>
      </w:r>
    </w:p>
    <w:p w:rsidR="006E4877" w:rsidRDefault="008C766A" w:rsidP="006E4877">
      <w:pPr>
        <w:pStyle w:val="20"/>
        <w:ind w:left="562" w:hanging="562"/>
        <w:jc w:val="both"/>
        <w:rPr>
          <w:rFonts w:eastAsiaTheme="minorEastAsia"/>
        </w:rPr>
      </w:pPr>
      <w:r>
        <w:rPr>
          <w:rFonts w:eastAsiaTheme="minorEastAsia" w:hint="eastAsia"/>
          <w:sz w:val="21"/>
        </w:rPr>
        <w:t>HARQ process configuration</w:t>
      </w:r>
      <w:r w:rsidR="006E4877">
        <w:rPr>
          <w:rFonts w:eastAsiaTheme="minorEastAsia" w:hint="eastAsia"/>
          <w:sz w:val="21"/>
        </w:rPr>
        <w:t xml:space="preserve"> for SPS/CG</w:t>
      </w:r>
    </w:p>
    <w:p w:rsidR="008114B0" w:rsidRPr="00D14165" w:rsidRDefault="00B25EE4" w:rsidP="00086E97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</w:t>
      </w:r>
      <w:r w:rsidR="00D14165" w:rsidRPr="00D14165">
        <w:rPr>
          <w:rFonts w:eastAsiaTheme="minorEastAsia"/>
          <w:lang w:eastAsia="zh-CN"/>
        </w:rPr>
        <w:t xml:space="preserve"> HARQ-processes ID of both CG and SPS are calculated </w:t>
      </w:r>
      <w:r>
        <w:rPr>
          <w:rFonts w:eastAsiaTheme="minorEastAsia" w:hint="eastAsia"/>
          <w:lang w:eastAsia="zh-CN"/>
        </w:rPr>
        <w:t xml:space="preserve">according to the </w:t>
      </w:r>
      <w:r w:rsidR="00D14165" w:rsidRPr="00D14165">
        <w:rPr>
          <w:rFonts w:eastAsiaTheme="minorEastAsia"/>
          <w:lang w:eastAsia="zh-CN"/>
        </w:rPr>
        <w:t>radio resource allocation in time domain,</w:t>
      </w:r>
      <w:r>
        <w:rPr>
          <w:rFonts w:eastAsiaTheme="minorEastAsia" w:hint="eastAsia"/>
          <w:lang w:eastAsia="zh-CN"/>
        </w:rPr>
        <w:t xml:space="preserve"> the HARQ process ID may be changed in same CG/SPS allocation, </w:t>
      </w:r>
      <w:r w:rsidR="00D414A3">
        <w:rPr>
          <w:rFonts w:eastAsiaTheme="minorEastAsia" w:hint="eastAsia"/>
          <w:lang w:eastAsia="zh-CN"/>
        </w:rPr>
        <w:t xml:space="preserve">which may </w:t>
      </w:r>
      <w:r>
        <w:rPr>
          <w:rFonts w:eastAsiaTheme="minorEastAsia" w:hint="eastAsia"/>
          <w:lang w:eastAsia="zh-CN"/>
        </w:rPr>
        <w:t>result</w:t>
      </w:r>
      <w:r w:rsidR="00D414A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</w:t>
      </w:r>
      <w:r w:rsidR="00D414A3">
        <w:rPr>
          <w:rFonts w:eastAsiaTheme="minorEastAsia" w:hint="eastAsia"/>
          <w:lang w:eastAsia="zh-CN"/>
        </w:rPr>
        <w:t xml:space="preserve">that, </w:t>
      </w:r>
      <w:r>
        <w:rPr>
          <w:rFonts w:eastAsiaTheme="minorEastAsia" w:hint="eastAsia"/>
          <w:lang w:eastAsia="zh-CN"/>
        </w:rPr>
        <w:t xml:space="preserve">the UE </w:t>
      </w:r>
      <w:r w:rsidR="00FE6553">
        <w:rPr>
          <w:rFonts w:eastAsiaTheme="minorEastAsia" w:hint="eastAsia"/>
          <w:lang w:eastAsia="zh-CN"/>
        </w:rPr>
        <w:t>will</w:t>
      </w:r>
      <w:r w:rsidR="00D414A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send HARQ feedback in SPS occasions X </w:t>
      </w:r>
      <w:r w:rsidR="00A31A60">
        <w:rPr>
          <w:rFonts w:eastAsiaTheme="minorEastAsia" w:hint="eastAsia"/>
          <w:lang w:eastAsia="zh-CN"/>
        </w:rPr>
        <w:t>but</w:t>
      </w:r>
      <w:r>
        <w:rPr>
          <w:rFonts w:eastAsiaTheme="minorEastAsia" w:hint="eastAsia"/>
          <w:lang w:eastAsia="zh-CN"/>
        </w:rPr>
        <w:t xml:space="preserve"> </w:t>
      </w:r>
      <w:r w:rsidR="00D414A3">
        <w:rPr>
          <w:rFonts w:eastAsiaTheme="minorEastAsia" w:hint="eastAsia"/>
          <w:lang w:eastAsia="zh-CN"/>
        </w:rPr>
        <w:t xml:space="preserve">will </w:t>
      </w:r>
      <w:r>
        <w:rPr>
          <w:rFonts w:eastAsiaTheme="minorEastAsia" w:hint="eastAsia"/>
          <w:lang w:eastAsia="zh-CN"/>
        </w:rPr>
        <w:t xml:space="preserve">not sent HARQ feedback in SPS occasions Y. </w:t>
      </w:r>
      <w:r w:rsidR="00DF60B7">
        <w:rPr>
          <w:rFonts w:eastAsiaTheme="minorEastAsia" w:hint="eastAsia"/>
          <w:lang w:eastAsia="zh-CN"/>
        </w:rPr>
        <w:t>However</w:t>
      </w:r>
      <w:r>
        <w:rPr>
          <w:rFonts w:eastAsiaTheme="minorEastAsia" w:hint="eastAsia"/>
          <w:lang w:eastAsia="zh-CN"/>
        </w:rPr>
        <w:t xml:space="preserve">, the network would ensure that the HARQ configuration of all HARQ process for one SPS allocation can be the same state. </w:t>
      </w:r>
      <w:r w:rsidR="00F56FEB">
        <w:rPr>
          <w:rFonts w:eastAsiaTheme="minorEastAsia" w:hint="eastAsia"/>
          <w:lang w:eastAsia="zh-CN"/>
        </w:rPr>
        <w:t>No</w:t>
      </w:r>
      <w:r>
        <w:rPr>
          <w:rFonts w:eastAsiaTheme="minorEastAsia" w:hint="eastAsia"/>
          <w:lang w:eastAsia="zh-CN"/>
        </w:rPr>
        <w:t xml:space="preserve"> additional </w:t>
      </w:r>
      <w:r w:rsidR="00363A5A">
        <w:rPr>
          <w:rFonts w:eastAsiaTheme="minorEastAsia" w:hint="eastAsia"/>
          <w:lang w:eastAsia="zh-CN"/>
        </w:rPr>
        <w:t>method to configure the HARQ process for SPS/CG</w:t>
      </w:r>
      <w:r w:rsidR="00F56FEB">
        <w:rPr>
          <w:rFonts w:eastAsiaTheme="minorEastAsia" w:hint="eastAsia"/>
          <w:lang w:eastAsia="zh-CN"/>
        </w:rPr>
        <w:t xml:space="preserve"> is needed</w:t>
      </w:r>
      <w:r w:rsidR="00363A5A">
        <w:rPr>
          <w:rFonts w:eastAsiaTheme="minorEastAsia" w:hint="eastAsia"/>
          <w:lang w:eastAsia="zh-CN"/>
        </w:rPr>
        <w:t>.</w:t>
      </w:r>
    </w:p>
    <w:p w:rsidR="00CB7C15" w:rsidRPr="00D14165" w:rsidRDefault="00CB7C15" w:rsidP="00D14165">
      <w:pPr>
        <w:pStyle w:val="a0"/>
        <w:rPr>
          <w:rFonts w:eastAsiaTheme="minorEastAsia"/>
          <w:b/>
          <w:lang w:eastAsia="zh-CN"/>
        </w:rPr>
      </w:pPr>
      <w:r w:rsidRPr="00D14165">
        <w:rPr>
          <w:b/>
        </w:rPr>
        <w:t xml:space="preserve">Proposal </w:t>
      </w:r>
      <w:r w:rsidR="00D14165" w:rsidRPr="00D14165">
        <w:rPr>
          <w:rFonts w:hint="eastAsia"/>
          <w:b/>
        </w:rPr>
        <w:t>3</w:t>
      </w:r>
      <w:r w:rsidRPr="00D14165">
        <w:rPr>
          <w:b/>
        </w:rPr>
        <w:t xml:space="preserve">: It is up to network implementation to ensure </w:t>
      </w:r>
      <w:proofErr w:type="spellStart"/>
      <w:r w:rsidRPr="00470FA3">
        <w:rPr>
          <w:b/>
          <w:i/>
        </w:rPr>
        <w:t>downlinkHARQ-FeedbackDisabled</w:t>
      </w:r>
      <w:proofErr w:type="spellEnd"/>
      <w:r w:rsidRPr="00D14165">
        <w:rPr>
          <w:b/>
        </w:rPr>
        <w:t>, if configured, has the same value for each HARQ process used in an SPS configuration (i.e. n</w:t>
      </w:r>
      <w:r w:rsidR="00D14165">
        <w:rPr>
          <w:b/>
        </w:rPr>
        <w:t xml:space="preserve">o specification impact). </w:t>
      </w:r>
    </w:p>
    <w:p w:rsidR="00D14165" w:rsidRPr="00363A5A" w:rsidRDefault="00CB7C15" w:rsidP="00D14165">
      <w:pPr>
        <w:pStyle w:val="a0"/>
        <w:rPr>
          <w:rFonts w:eastAsiaTheme="minorEastAsia"/>
          <w:b/>
          <w:lang w:eastAsia="zh-CN"/>
        </w:rPr>
      </w:pPr>
      <w:r w:rsidRPr="00D14165">
        <w:rPr>
          <w:b/>
        </w:rPr>
        <w:t xml:space="preserve">Proposal </w:t>
      </w:r>
      <w:r w:rsidR="00D14165" w:rsidRPr="00D14165">
        <w:rPr>
          <w:rFonts w:hint="eastAsia"/>
          <w:b/>
        </w:rPr>
        <w:t>4</w:t>
      </w:r>
      <w:r w:rsidR="00D14165">
        <w:rPr>
          <w:b/>
        </w:rPr>
        <w:t>:</w:t>
      </w:r>
      <w:r w:rsidR="00D14165">
        <w:rPr>
          <w:rFonts w:eastAsiaTheme="minorEastAsia" w:hint="eastAsia"/>
          <w:b/>
          <w:lang w:eastAsia="zh-CN"/>
        </w:rPr>
        <w:t xml:space="preserve"> </w:t>
      </w:r>
      <w:r w:rsidRPr="00D14165">
        <w:rPr>
          <w:b/>
        </w:rPr>
        <w:t xml:space="preserve">It is up to network implementation to ensure </w:t>
      </w:r>
      <w:r w:rsidRPr="00470FA3">
        <w:rPr>
          <w:b/>
          <w:i/>
        </w:rPr>
        <w:t>uplinkHARQ-DRX-LCP-Mode-r17</w:t>
      </w:r>
      <w:r w:rsidRPr="00D14165">
        <w:rPr>
          <w:b/>
        </w:rPr>
        <w:t xml:space="preserve">, if configured, has the same value for each HARQ process used in a configured grant configuration (i.e. no specification impact). </w:t>
      </w:r>
    </w:p>
    <w:p w:rsidR="006E4877" w:rsidRDefault="00363A5A" w:rsidP="006E4877">
      <w:pPr>
        <w:pStyle w:val="20"/>
        <w:ind w:left="562" w:hanging="562"/>
        <w:jc w:val="both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method to extend </w:t>
      </w:r>
      <w:proofErr w:type="spellStart"/>
      <w:r>
        <w:t>configuredGrantTimer</w:t>
      </w:r>
      <w:proofErr w:type="spellEnd"/>
    </w:p>
    <w:p w:rsidR="00CB7C15" w:rsidRDefault="00363A5A" w:rsidP="00363A5A">
      <w:pPr>
        <w:spacing w:afterLines="50" w:after="120"/>
        <w:jc w:val="both"/>
        <w:rPr>
          <w:rFonts w:eastAsiaTheme="minorEastAsia"/>
          <w:lang w:eastAsia="zh-CN"/>
        </w:rPr>
      </w:pPr>
      <w:r w:rsidRPr="00363A5A">
        <w:rPr>
          <w:rFonts w:eastAsiaTheme="minorEastAsia"/>
          <w:lang w:eastAsia="zh-CN"/>
        </w:rPr>
        <w:t>I</w:t>
      </w:r>
      <w:r w:rsidRPr="00363A5A">
        <w:rPr>
          <w:rFonts w:eastAsiaTheme="minorEastAsia" w:hint="eastAsia"/>
          <w:lang w:eastAsia="zh-CN"/>
        </w:rPr>
        <w:t xml:space="preserve">n email </w:t>
      </w:r>
      <w:r w:rsidRPr="00363A5A">
        <w:rPr>
          <w:rFonts w:eastAsiaTheme="minorEastAsia"/>
          <w:lang w:eastAsia="zh-CN"/>
        </w:rPr>
        <w:t>discussion [</w:t>
      </w:r>
      <w:r w:rsidR="00D43A01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], there are two options to extend </w:t>
      </w:r>
      <w:proofErr w:type="spellStart"/>
      <w:r w:rsidRPr="00363A5A">
        <w:rPr>
          <w:i/>
        </w:rPr>
        <w:t>configuredGrantTimer</w:t>
      </w:r>
      <w:proofErr w:type="spellEnd"/>
      <w:r>
        <w:rPr>
          <w:rFonts w:eastAsiaTheme="minorEastAsia" w:hint="eastAsia"/>
          <w:lang w:eastAsia="zh-CN"/>
        </w:rPr>
        <w:t>:</w:t>
      </w:r>
    </w:p>
    <w:p w:rsidR="00363A5A" w:rsidRPr="00470FA3" w:rsidRDefault="00363A5A" w:rsidP="00363A5A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1:</w:t>
      </w:r>
      <w:r w:rsidRPr="00363A5A">
        <w:t xml:space="preserve"> </w:t>
      </w:r>
      <w:r w:rsidRPr="00211C68">
        <w:t xml:space="preserve">Introducing value(s) of </w:t>
      </w:r>
      <w:proofErr w:type="spellStart"/>
      <w:r w:rsidRPr="00470FA3">
        <w:rPr>
          <w:i/>
        </w:rPr>
        <w:t>con</w:t>
      </w:r>
      <w:r w:rsidR="00470FA3" w:rsidRPr="00470FA3">
        <w:rPr>
          <w:i/>
        </w:rPr>
        <w:t>figuredGrantTimer</w:t>
      </w:r>
      <w:proofErr w:type="spellEnd"/>
      <w:r w:rsidR="00470FA3">
        <w:t xml:space="preserve"> larger than 64;</w:t>
      </w:r>
    </w:p>
    <w:p w:rsidR="00363A5A" w:rsidRPr="00363A5A" w:rsidRDefault="00363A5A" w:rsidP="00363A5A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2: V</w:t>
      </w:r>
      <w:r w:rsidRPr="00363A5A">
        <w:rPr>
          <w:rFonts w:eastAsiaTheme="minorEastAsia"/>
          <w:lang w:eastAsia="zh-CN"/>
        </w:rPr>
        <w:t xml:space="preserve">alue of the </w:t>
      </w:r>
      <w:proofErr w:type="spellStart"/>
      <w:r w:rsidRPr="00470FA3">
        <w:rPr>
          <w:rFonts w:eastAsiaTheme="minorEastAsia"/>
          <w:i/>
          <w:lang w:eastAsia="zh-CN"/>
        </w:rPr>
        <w:t>configuredGrantT</w:t>
      </w:r>
      <w:r w:rsidR="00470FA3" w:rsidRPr="00470FA3">
        <w:rPr>
          <w:rFonts w:eastAsiaTheme="minorEastAsia"/>
          <w:i/>
          <w:lang w:eastAsia="zh-CN"/>
        </w:rPr>
        <w:t>imer</w:t>
      </w:r>
      <w:proofErr w:type="spellEnd"/>
      <w:r w:rsidR="00470FA3">
        <w:rPr>
          <w:rFonts w:eastAsiaTheme="minorEastAsia"/>
          <w:lang w:eastAsia="zh-CN"/>
        </w:rPr>
        <w:t xml:space="preserve"> is extended by </w:t>
      </w:r>
      <w:bookmarkStart w:id="9" w:name="OLE_LINK3"/>
      <w:r w:rsidR="00470FA3">
        <w:rPr>
          <w:rFonts w:eastAsiaTheme="minorEastAsia"/>
          <w:lang w:eastAsia="zh-CN"/>
        </w:rPr>
        <w:t>UE-</w:t>
      </w:r>
      <w:proofErr w:type="spellStart"/>
      <w:r w:rsidR="00470FA3">
        <w:rPr>
          <w:rFonts w:eastAsiaTheme="minorEastAsia"/>
          <w:lang w:eastAsia="zh-CN"/>
        </w:rPr>
        <w:t>gNB</w:t>
      </w:r>
      <w:proofErr w:type="spellEnd"/>
      <w:r w:rsidR="00470FA3">
        <w:rPr>
          <w:rFonts w:eastAsiaTheme="minorEastAsia"/>
          <w:lang w:eastAsia="zh-CN"/>
        </w:rPr>
        <w:t>-RTT</w:t>
      </w:r>
      <w:bookmarkEnd w:id="9"/>
      <w:r w:rsidR="00470FA3">
        <w:rPr>
          <w:rFonts w:eastAsiaTheme="minorEastAsia" w:hint="eastAsia"/>
          <w:lang w:eastAsia="zh-CN"/>
        </w:rPr>
        <w:t>;</w:t>
      </w:r>
    </w:p>
    <w:p w:rsidR="00363A5A" w:rsidRPr="00FA33A4" w:rsidRDefault="00363A5A" w:rsidP="00363A5A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470FA3">
        <w:rPr>
          <w:rFonts w:eastAsiaTheme="minorEastAsia" w:hint="eastAsia"/>
          <w:lang w:eastAsia="zh-CN"/>
        </w:rPr>
        <w:t xml:space="preserve">value of </w:t>
      </w:r>
      <w:proofErr w:type="spellStart"/>
      <w:r w:rsidRPr="00363A5A">
        <w:rPr>
          <w:i/>
        </w:rPr>
        <w:t>configuredGrantTimer</w:t>
      </w:r>
      <w:proofErr w:type="spellEnd"/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</w:t>
      </w:r>
      <w:r w:rsidR="00FA33A4" w:rsidRPr="00FA33A4">
        <w:rPr>
          <w:rFonts w:eastAsiaTheme="minorEastAsia"/>
          <w:lang w:eastAsia="zh-CN"/>
        </w:rPr>
        <w:t xml:space="preserve">in multiples of </w:t>
      </w:r>
      <w:r>
        <w:rPr>
          <w:rFonts w:eastAsiaTheme="minorEastAsia" w:hint="eastAsia"/>
          <w:lang w:eastAsia="zh-CN"/>
        </w:rPr>
        <w:t xml:space="preserve">configured </w:t>
      </w:r>
      <w:r>
        <w:rPr>
          <w:rFonts w:eastAsiaTheme="minorEastAsia"/>
        </w:rPr>
        <w:t>periodicity</w:t>
      </w:r>
      <w:r>
        <w:rPr>
          <w:rFonts w:eastAsiaTheme="minorEastAsia" w:hint="eastAsia"/>
          <w:lang w:eastAsia="zh-CN"/>
        </w:rPr>
        <w:t xml:space="preserve"> of configured grant</w:t>
      </w:r>
      <w:r w:rsidR="00FA33A4">
        <w:rPr>
          <w:rFonts w:eastAsiaTheme="minorEastAsia" w:hint="eastAsia"/>
          <w:lang w:eastAsia="zh-CN"/>
        </w:rPr>
        <w:t xml:space="preserve">. </w:t>
      </w:r>
      <w:r w:rsidR="004236A2">
        <w:rPr>
          <w:rFonts w:eastAsiaTheme="minorEastAsia" w:hint="eastAsia"/>
          <w:lang w:eastAsia="zh-CN"/>
        </w:rPr>
        <w:t>As the UE-</w:t>
      </w:r>
      <w:proofErr w:type="spellStart"/>
      <w:r w:rsidR="004236A2">
        <w:rPr>
          <w:rFonts w:eastAsiaTheme="minorEastAsia" w:hint="eastAsia"/>
          <w:lang w:eastAsia="zh-CN"/>
        </w:rPr>
        <w:t>gNB</w:t>
      </w:r>
      <w:proofErr w:type="spellEnd"/>
      <w:r w:rsidR="004236A2">
        <w:rPr>
          <w:rFonts w:eastAsiaTheme="minorEastAsia" w:hint="eastAsia"/>
          <w:lang w:eastAsia="zh-CN"/>
        </w:rPr>
        <w:t xml:space="preserve"> RTT is defined in RAN1, it is simple and </w:t>
      </w:r>
      <w:r w:rsidR="004236A2">
        <w:rPr>
          <w:rFonts w:eastAsiaTheme="minorEastAsia"/>
        </w:rPr>
        <w:t>efficient</w:t>
      </w:r>
      <w:r w:rsidR="004236A2">
        <w:rPr>
          <w:rFonts w:eastAsiaTheme="minorEastAsia" w:hint="eastAsia"/>
          <w:lang w:eastAsia="zh-CN"/>
        </w:rPr>
        <w:t xml:space="preserve"> </w:t>
      </w:r>
      <w:r w:rsidR="00FA33A4">
        <w:rPr>
          <w:rFonts w:eastAsiaTheme="minorEastAsia" w:hint="eastAsia"/>
          <w:lang w:eastAsia="zh-CN"/>
        </w:rPr>
        <w:t xml:space="preserve">to extend </w:t>
      </w:r>
      <w:proofErr w:type="spellStart"/>
      <w:r w:rsidR="00FA33A4" w:rsidRPr="00470FA3">
        <w:rPr>
          <w:rFonts w:eastAsiaTheme="minorEastAsia"/>
          <w:i/>
          <w:lang w:eastAsia="zh-CN"/>
        </w:rPr>
        <w:t>configuredGrantTimer</w:t>
      </w:r>
      <w:proofErr w:type="spellEnd"/>
      <w:r w:rsidR="00FA33A4">
        <w:rPr>
          <w:rFonts w:eastAsiaTheme="minorEastAsia" w:hint="eastAsia"/>
          <w:i/>
          <w:lang w:eastAsia="zh-CN"/>
        </w:rPr>
        <w:t xml:space="preserve"> </w:t>
      </w:r>
      <w:r w:rsidR="00FA33A4">
        <w:rPr>
          <w:rFonts w:eastAsiaTheme="minorEastAsia" w:hint="eastAsia"/>
          <w:lang w:eastAsia="zh-CN"/>
        </w:rPr>
        <w:t xml:space="preserve">by </w:t>
      </w:r>
      <w:r w:rsidR="005A6A41">
        <w:rPr>
          <w:rFonts w:eastAsiaTheme="minorEastAsia"/>
          <w:lang w:eastAsia="zh-CN"/>
        </w:rPr>
        <w:t>UE-</w:t>
      </w:r>
      <w:proofErr w:type="spellStart"/>
      <w:r w:rsidR="005A6A41">
        <w:rPr>
          <w:rFonts w:eastAsiaTheme="minorEastAsia"/>
          <w:lang w:eastAsia="zh-CN"/>
        </w:rPr>
        <w:t>gNB</w:t>
      </w:r>
      <w:proofErr w:type="spellEnd"/>
      <w:r w:rsidR="005A6A41">
        <w:rPr>
          <w:rFonts w:eastAsiaTheme="minorEastAsia" w:hint="eastAsia"/>
          <w:lang w:eastAsia="zh-CN"/>
        </w:rPr>
        <w:t xml:space="preserve"> </w:t>
      </w:r>
      <w:r w:rsidR="00FA33A4">
        <w:rPr>
          <w:rFonts w:eastAsiaTheme="minorEastAsia"/>
          <w:lang w:eastAsia="zh-CN"/>
        </w:rPr>
        <w:t>RTT</w:t>
      </w:r>
      <w:r w:rsidR="004236A2">
        <w:rPr>
          <w:rFonts w:eastAsiaTheme="minorEastAsia" w:hint="eastAsia"/>
          <w:lang w:eastAsia="zh-CN"/>
        </w:rPr>
        <w:t>.</w:t>
      </w:r>
    </w:p>
    <w:p w:rsidR="00ED20EB" w:rsidRPr="00ED20EB" w:rsidRDefault="00FA33A4" w:rsidP="00363A5A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ED20EB">
        <w:rPr>
          <w:rFonts w:eastAsiaTheme="minorEastAsia"/>
          <w:b/>
          <w:lang w:eastAsia="zh-CN"/>
        </w:rPr>
        <w:t>P</w:t>
      </w:r>
      <w:r w:rsidRPr="00ED20EB">
        <w:rPr>
          <w:rFonts w:eastAsiaTheme="minorEastAsia" w:hint="eastAsia"/>
          <w:b/>
          <w:lang w:eastAsia="zh-CN"/>
        </w:rPr>
        <w:t xml:space="preserve">roposal 5: </w:t>
      </w:r>
      <w:r w:rsidR="00ED20EB">
        <w:rPr>
          <w:rFonts w:eastAsiaTheme="minorEastAsia" w:hint="eastAsia"/>
          <w:b/>
          <w:lang w:eastAsia="zh-CN"/>
        </w:rPr>
        <w:t>I</w:t>
      </w:r>
      <w:r w:rsidR="00ED20EB" w:rsidRPr="00ED20EB">
        <w:rPr>
          <w:rFonts w:eastAsiaTheme="minorEastAsia" w:hint="eastAsia"/>
          <w:b/>
          <w:lang w:eastAsia="zh-CN"/>
        </w:rPr>
        <w:t xml:space="preserve">f configured, value of </w:t>
      </w:r>
      <w:proofErr w:type="spellStart"/>
      <w:r w:rsidR="00ED20EB" w:rsidRPr="004236A2">
        <w:rPr>
          <w:b/>
          <w:i/>
        </w:rPr>
        <w:t>configuredGrantTimer</w:t>
      </w:r>
      <w:proofErr w:type="spellEnd"/>
      <w:r w:rsidR="005A6A41">
        <w:rPr>
          <w:rFonts w:eastAsiaTheme="minorEastAsia" w:hint="eastAsia"/>
          <w:b/>
          <w:lang w:eastAsia="zh-CN"/>
        </w:rPr>
        <w:t xml:space="preserve"> is extended by UE-</w:t>
      </w:r>
      <w:proofErr w:type="spellStart"/>
      <w:r w:rsidR="005A6A41">
        <w:rPr>
          <w:rFonts w:eastAsiaTheme="minorEastAsia" w:hint="eastAsia"/>
          <w:b/>
          <w:lang w:eastAsia="zh-CN"/>
        </w:rPr>
        <w:t>gNB</w:t>
      </w:r>
      <w:proofErr w:type="spellEnd"/>
      <w:r w:rsidR="005A6A41">
        <w:rPr>
          <w:rFonts w:eastAsiaTheme="minorEastAsia" w:hint="eastAsia"/>
          <w:b/>
          <w:lang w:eastAsia="zh-CN"/>
        </w:rPr>
        <w:t xml:space="preserve"> </w:t>
      </w:r>
      <w:r w:rsidR="00ED20EB" w:rsidRPr="00ED20EB">
        <w:rPr>
          <w:rFonts w:eastAsiaTheme="minorEastAsia" w:hint="eastAsia"/>
          <w:b/>
          <w:lang w:eastAsia="zh-CN"/>
        </w:rPr>
        <w:t>RTT.</w:t>
      </w:r>
    </w:p>
    <w:p w:rsidR="00066325" w:rsidRDefault="00C8286B">
      <w:pPr>
        <w:pStyle w:val="1"/>
        <w:jc w:val="both"/>
      </w:pPr>
      <w:r>
        <w:t>Conclusion</w:t>
      </w:r>
    </w:p>
    <w:p w:rsidR="00F049B2" w:rsidRDefault="00C8286B" w:rsidP="002D726E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According to the analysis in section 2, it is proposed:</w:t>
      </w:r>
    </w:p>
    <w:p w:rsidR="00B33317" w:rsidRDefault="00B33317" w:rsidP="00B33317">
      <w:pPr>
        <w:pStyle w:val="a0"/>
        <w:rPr>
          <w:rFonts w:eastAsiaTheme="minorEastAsia"/>
          <w:b/>
          <w:lang w:eastAsia="zh-CN"/>
        </w:rPr>
      </w:pPr>
      <w:r w:rsidRPr="008C766A">
        <w:rPr>
          <w:rFonts w:eastAsiaTheme="minorEastAsia"/>
          <w:b/>
          <w:lang w:eastAsia="zh-CN"/>
        </w:rPr>
        <w:t>P</w:t>
      </w:r>
      <w:r w:rsidRPr="008C766A">
        <w:rPr>
          <w:rFonts w:eastAsiaTheme="minorEastAsia" w:hint="eastAsia"/>
          <w:b/>
          <w:lang w:eastAsia="zh-CN"/>
        </w:rPr>
        <w:t xml:space="preserve">roposal 1: </w:t>
      </w:r>
      <w:r w:rsidRPr="008C766A">
        <w:rPr>
          <w:b/>
        </w:rPr>
        <w:t>Rely on UE being in DRX Active Time (e.g. Inactivity Timer)</w:t>
      </w:r>
      <w:r w:rsidRPr="008C766A">
        <w:rPr>
          <w:rFonts w:eastAsiaTheme="minorEastAsia" w:hint="eastAsia"/>
          <w:b/>
          <w:lang w:eastAsia="zh-CN"/>
        </w:rPr>
        <w:t xml:space="preserve"> </w:t>
      </w:r>
      <w:r w:rsidRPr="008C766A">
        <w:rPr>
          <w:b/>
        </w:rPr>
        <w:t>to support blind retransmission for</w:t>
      </w:r>
      <w:r>
        <w:rPr>
          <w:rFonts w:eastAsiaTheme="minorEastAsia" w:hint="eastAsia"/>
          <w:b/>
          <w:lang w:eastAsia="zh-CN"/>
        </w:rPr>
        <w:t xml:space="preserve"> DL</w:t>
      </w:r>
      <w:r w:rsidRPr="008C766A">
        <w:rPr>
          <w:b/>
        </w:rPr>
        <w:t xml:space="preserve"> HARQ </w:t>
      </w:r>
      <w:proofErr w:type="gramStart"/>
      <w:r w:rsidRPr="008C766A">
        <w:rPr>
          <w:b/>
        </w:rPr>
        <w:t>process(</w:t>
      </w:r>
      <w:proofErr w:type="spellStart"/>
      <w:proofErr w:type="gramEnd"/>
      <w:r w:rsidRPr="008C766A">
        <w:rPr>
          <w:b/>
        </w:rPr>
        <w:t>es</w:t>
      </w:r>
      <w:proofErr w:type="spellEnd"/>
      <w:r w:rsidRPr="008C766A">
        <w:rPr>
          <w:b/>
        </w:rPr>
        <w:t>) configured with disabled HARQ feedback</w:t>
      </w:r>
      <w:r>
        <w:rPr>
          <w:rFonts w:eastAsiaTheme="minorEastAsia" w:hint="eastAsia"/>
          <w:b/>
          <w:lang w:eastAsia="zh-CN"/>
        </w:rPr>
        <w:t>.</w:t>
      </w:r>
    </w:p>
    <w:p w:rsidR="00B33317" w:rsidRPr="008114B0" w:rsidRDefault="00B33317" w:rsidP="00B33317">
      <w:pPr>
        <w:pStyle w:val="a0"/>
        <w:rPr>
          <w:rFonts w:eastAsiaTheme="minorEastAsia"/>
          <w:b/>
          <w:lang w:eastAsia="zh-CN"/>
        </w:rPr>
      </w:pPr>
      <w:r w:rsidRPr="008C766A">
        <w:rPr>
          <w:rFonts w:eastAsiaTheme="minorEastAsia"/>
          <w:b/>
          <w:lang w:eastAsia="zh-CN"/>
        </w:rPr>
        <w:t>P</w:t>
      </w:r>
      <w:r w:rsidRPr="008C766A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 w:rsidRPr="008C766A">
        <w:rPr>
          <w:rFonts w:eastAsiaTheme="minorEastAsia" w:hint="eastAsia"/>
          <w:b/>
          <w:lang w:eastAsia="zh-CN"/>
        </w:rPr>
        <w:t xml:space="preserve">: </w:t>
      </w:r>
      <w:r w:rsidRPr="008C766A">
        <w:rPr>
          <w:b/>
        </w:rPr>
        <w:t>Rely on UE being in DRX Active Time (e.g. Inactivity Timer)</w:t>
      </w:r>
      <w:r w:rsidRPr="008C766A">
        <w:rPr>
          <w:rFonts w:eastAsiaTheme="minorEastAsia" w:hint="eastAsia"/>
          <w:b/>
          <w:lang w:eastAsia="zh-CN"/>
        </w:rPr>
        <w:t xml:space="preserve"> </w:t>
      </w:r>
      <w:r w:rsidRPr="008C766A">
        <w:rPr>
          <w:b/>
        </w:rPr>
        <w:t>to support blind retransmission for</w:t>
      </w:r>
      <w:r>
        <w:rPr>
          <w:rFonts w:eastAsiaTheme="minorEastAsia" w:hint="eastAsia"/>
          <w:b/>
          <w:lang w:eastAsia="zh-CN"/>
        </w:rPr>
        <w:t xml:space="preserve"> UL</w:t>
      </w:r>
      <w:r w:rsidRPr="008C766A">
        <w:rPr>
          <w:b/>
        </w:rPr>
        <w:t xml:space="preserve"> HARQ </w:t>
      </w:r>
      <w:proofErr w:type="gramStart"/>
      <w:r w:rsidRPr="008C766A">
        <w:rPr>
          <w:b/>
        </w:rPr>
        <w:t>process(</w:t>
      </w:r>
      <w:proofErr w:type="spellStart"/>
      <w:proofErr w:type="gramEnd"/>
      <w:r w:rsidRPr="008C766A">
        <w:rPr>
          <w:b/>
        </w:rPr>
        <w:t>es</w:t>
      </w:r>
      <w:proofErr w:type="spellEnd"/>
      <w:r w:rsidRPr="008C766A">
        <w:rPr>
          <w:b/>
        </w:rPr>
        <w:t>) configured with HARQ state B</w:t>
      </w:r>
      <w:r>
        <w:rPr>
          <w:rFonts w:eastAsiaTheme="minorEastAsia" w:hint="eastAsia"/>
          <w:b/>
          <w:lang w:eastAsia="zh-CN"/>
        </w:rPr>
        <w:t>.</w:t>
      </w:r>
    </w:p>
    <w:p w:rsidR="00B33317" w:rsidRPr="00D14165" w:rsidRDefault="00B33317" w:rsidP="00B33317">
      <w:pPr>
        <w:pStyle w:val="a0"/>
        <w:rPr>
          <w:rFonts w:eastAsiaTheme="minorEastAsia"/>
          <w:b/>
          <w:lang w:eastAsia="zh-CN"/>
        </w:rPr>
      </w:pPr>
      <w:r w:rsidRPr="00D14165">
        <w:rPr>
          <w:b/>
        </w:rPr>
        <w:t xml:space="preserve">Proposal </w:t>
      </w:r>
      <w:r w:rsidRPr="00D14165">
        <w:rPr>
          <w:rFonts w:hint="eastAsia"/>
          <w:b/>
        </w:rPr>
        <w:t>3</w:t>
      </w:r>
      <w:r w:rsidRPr="00D14165">
        <w:rPr>
          <w:b/>
        </w:rPr>
        <w:t xml:space="preserve">: It is up to network implementation to ensure </w:t>
      </w:r>
      <w:proofErr w:type="spellStart"/>
      <w:r w:rsidRPr="00470FA3">
        <w:rPr>
          <w:b/>
          <w:i/>
        </w:rPr>
        <w:t>downlinkHARQ-FeedbackDisabled</w:t>
      </w:r>
      <w:proofErr w:type="spellEnd"/>
      <w:r w:rsidRPr="00D14165">
        <w:rPr>
          <w:b/>
        </w:rPr>
        <w:t>, if configured, has the same value for each HARQ process used in an SPS configuration (i.e. n</w:t>
      </w:r>
      <w:r>
        <w:rPr>
          <w:b/>
        </w:rPr>
        <w:t xml:space="preserve">o specification impact). </w:t>
      </w:r>
    </w:p>
    <w:p w:rsidR="00B33317" w:rsidRPr="00363A5A" w:rsidRDefault="00B33317" w:rsidP="00B33317">
      <w:pPr>
        <w:pStyle w:val="a0"/>
        <w:rPr>
          <w:rFonts w:eastAsiaTheme="minorEastAsia"/>
          <w:b/>
          <w:lang w:eastAsia="zh-CN"/>
        </w:rPr>
      </w:pPr>
      <w:r w:rsidRPr="00D14165">
        <w:rPr>
          <w:b/>
        </w:rPr>
        <w:t xml:space="preserve">Proposal </w:t>
      </w:r>
      <w:r w:rsidRPr="00D14165">
        <w:rPr>
          <w:rFonts w:hint="eastAsia"/>
          <w:b/>
        </w:rPr>
        <w:t>4</w:t>
      </w:r>
      <w:r>
        <w:rPr>
          <w:b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D14165">
        <w:rPr>
          <w:b/>
        </w:rPr>
        <w:t xml:space="preserve">It is up to network implementation to ensure </w:t>
      </w:r>
      <w:r w:rsidRPr="00470FA3">
        <w:rPr>
          <w:b/>
          <w:i/>
        </w:rPr>
        <w:t>uplinkHARQ-DRX-LCP-Mode-r17</w:t>
      </w:r>
      <w:r w:rsidRPr="00D14165">
        <w:rPr>
          <w:b/>
        </w:rPr>
        <w:t xml:space="preserve">, if configured, has the same value for each HARQ process used in a configured grant configuration (i.e. no specification impact). </w:t>
      </w:r>
    </w:p>
    <w:p w:rsidR="00B33317" w:rsidRPr="00B33317" w:rsidRDefault="00B33317" w:rsidP="00B33317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ED20EB">
        <w:rPr>
          <w:rFonts w:eastAsiaTheme="minorEastAsia"/>
          <w:b/>
          <w:lang w:eastAsia="zh-CN"/>
        </w:rPr>
        <w:lastRenderedPageBreak/>
        <w:t>P</w:t>
      </w:r>
      <w:r w:rsidRPr="00ED20EB">
        <w:rPr>
          <w:rFonts w:eastAsiaTheme="minorEastAsia" w:hint="eastAsia"/>
          <w:b/>
          <w:lang w:eastAsia="zh-CN"/>
        </w:rPr>
        <w:t xml:space="preserve">roposal 5: </w:t>
      </w:r>
      <w:r>
        <w:rPr>
          <w:rFonts w:eastAsiaTheme="minorEastAsia" w:hint="eastAsia"/>
          <w:b/>
          <w:lang w:eastAsia="zh-CN"/>
        </w:rPr>
        <w:t>I</w:t>
      </w:r>
      <w:r w:rsidRPr="00ED20EB">
        <w:rPr>
          <w:rFonts w:eastAsiaTheme="minorEastAsia" w:hint="eastAsia"/>
          <w:b/>
          <w:lang w:eastAsia="zh-CN"/>
        </w:rPr>
        <w:t xml:space="preserve">f configured, value of </w:t>
      </w:r>
      <w:proofErr w:type="spellStart"/>
      <w:r w:rsidRPr="004236A2">
        <w:rPr>
          <w:b/>
          <w:i/>
        </w:rPr>
        <w:t>configuredGrantTimer</w:t>
      </w:r>
      <w:proofErr w:type="spellEnd"/>
      <w:r>
        <w:rPr>
          <w:rFonts w:eastAsiaTheme="minorEastAsia" w:hint="eastAsia"/>
          <w:b/>
          <w:lang w:eastAsia="zh-CN"/>
        </w:rPr>
        <w:t xml:space="preserve"> is extended by UE-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</w:t>
      </w:r>
      <w:r w:rsidRPr="00ED20EB">
        <w:rPr>
          <w:rFonts w:eastAsiaTheme="minorEastAsia" w:hint="eastAsia"/>
          <w:b/>
          <w:lang w:eastAsia="zh-CN"/>
        </w:rPr>
        <w:t>RTT.</w:t>
      </w:r>
    </w:p>
    <w:p w:rsidR="00066325" w:rsidRPr="004842C2" w:rsidRDefault="00C8286B" w:rsidP="004842C2">
      <w:pPr>
        <w:pStyle w:val="1"/>
        <w:jc w:val="both"/>
      </w:pPr>
      <w:r>
        <w:rPr>
          <w:rFonts w:hint="eastAsia"/>
        </w:rPr>
        <w:t>Reference</w:t>
      </w:r>
    </w:p>
    <w:p w:rsidR="00066325" w:rsidRDefault="002B0832" w:rsidP="003D04A6">
      <w:pPr>
        <w:pStyle w:val="af8"/>
        <w:numPr>
          <w:ilvl w:val="0"/>
          <w:numId w:val="14"/>
        </w:numPr>
        <w:spacing w:beforeLines="50" w:before="120" w:afterLines="50" w:after="120"/>
        <w:ind w:hangingChars="210"/>
        <w:rPr>
          <w:rFonts w:eastAsia="宋体"/>
          <w:szCs w:val="24"/>
          <w:lang w:eastAsia="zh-CN"/>
        </w:rPr>
      </w:pPr>
      <w:r w:rsidRPr="00C467F7">
        <w:rPr>
          <w:rFonts w:cs="Arial"/>
        </w:rPr>
        <w:t>Report of 3GPP TSG RAN2#11</w:t>
      </w:r>
      <w:r w:rsidR="009B7658">
        <w:rPr>
          <w:rFonts w:eastAsiaTheme="minorEastAsia" w:cs="Arial" w:hint="eastAsia"/>
          <w:lang w:eastAsia="zh-CN"/>
        </w:rPr>
        <w:t>6</w:t>
      </w:r>
      <w:r w:rsidRPr="00C467F7">
        <w:rPr>
          <w:rFonts w:cs="Arial"/>
        </w:rPr>
        <w:t>-e meeting</w:t>
      </w:r>
      <w:r>
        <w:rPr>
          <w:rFonts w:eastAsia="宋体" w:hint="eastAsia"/>
          <w:szCs w:val="24"/>
          <w:lang w:eastAsia="zh-CN"/>
        </w:rPr>
        <w:t xml:space="preserve"> </w:t>
      </w:r>
    </w:p>
    <w:p w:rsidR="00D43A01" w:rsidRPr="003D04A6" w:rsidRDefault="00D43A01" w:rsidP="003D04A6">
      <w:pPr>
        <w:pStyle w:val="af8"/>
        <w:numPr>
          <w:ilvl w:val="0"/>
          <w:numId w:val="14"/>
        </w:numPr>
        <w:spacing w:beforeLines="50" w:before="120" w:afterLines="50" w:after="120"/>
        <w:ind w:hangingChars="210"/>
        <w:rPr>
          <w:rFonts w:eastAsia="宋体"/>
          <w:szCs w:val="24"/>
          <w:lang w:eastAsia="zh-CN"/>
        </w:rPr>
      </w:pPr>
      <w:r w:rsidRPr="00211C68">
        <w:t>R2-2111354</w:t>
      </w:r>
      <w:r w:rsidRPr="00211C68">
        <w:tab/>
        <w:t>[offline-101] Other MAC aspects - second round</w:t>
      </w:r>
      <w:r w:rsidRPr="00211C68">
        <w:tab/>
        <w:t>Interdigital</w:t>
      </w:r>
      <w:r w:rsidRPr="00211C68">
        <w:tab/>
        <w:t>discussion</w:t>
      </w:r>
      <w:r w:rsidRPr="00211C68">
        <w:tab/>
        <w:t>Rel-17</w:t>
      </w:r>
      <w:r w:rsidRPr="00211C68">
        <w:tab/>
      </w:r>
      <w:proofErr w:type="spellStart"/>
      <w:r w:rsidRPr="00211C68">
        <w:t>NR_NTN_solutions</w:t>
      </w:r>
      <w:proofErr w:type="spellEnd"/>
      <w:r w:rsidRPr="00211C68">
        <w:t>-Core</w:t>
      </w:r>
    </w:p>
    <w:sectPr w:rsidR="00D43A01" w:rsidRPr="003D04A6" w:rsidSect="005F6FA0">
      <w:headerReference w:type="default" r:id="rId10"/>
      <w:footerReference w:type="even" r:id="rId11"/>
      <w:footerReference w:type="default" r:id="rId12"/>
      <w:pgSz w:w="11907" w:h="16840" w:code="9"/>
      <w:pgMar w:top="1440" w:right="1797" w:bottom="1440" w:left="1797" w:header="709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235" w:rsidRDefault="00853235">
      <w:r>
        <w:separator/>
      </w:r>
    </w:p>
  </w:endnote>
  <w:endnote w:type="continuationSeparator" w:id="0">
    <w:p w:rsidR="00853235" w:rsidRDefault="0085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66325" w:rsidRDefault="0006632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81B0D">
      <w:rPr>
        <w:rStyle w:val="af2"/>
        <w:noProof/>
      </w:rPr>
      <w:t>1</w:t>
    </w:r>
    <w:r>
      <w:rPr>
        <w:rStyle w:val="af2"/>
      </w:rPr>
      <w:fldChar w:fldCharType="end"/>
    </w:r>
  </w:p>
  <w:p w:rsidR="00066325" w:rsidRDefault="00066325">
    <w:pPr>
      <w:pStyle w:val="aa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235" w:rsidRDefault="00853235">
      <w:r>
        <w:separator/>
      </w:r>
    </w:p>
  </w:footnote>
  <w:footnote w:type="continuationSeparator" w:id="0">
    <w:p w:rsidR="00853235" w:rsidRDefault="00853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066325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1F43E"/>
    <w:multiLevelType w:val="singleLevel"/>
    <w:tmpl w:val="8B81F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DF70CD5"/>
    <w:multiLevelType w:val="singleLevel"/>
    <w:tmpl w:val="ADF70C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D6E45EC"/>
    <w:multiLevelType w:val="hybridMultilevel"/>
    <w:tmpl w:val="82F46636"/>
    <w:lvl w:ilvl="0" w:tplc="880482D6">
      <w:start w:val="9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2E6F5E"/>
    <w:multiLevelType w:val="multilevel"/>
    <w:tmpl w:val="262E6F5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8895A08"/>
    <w:multiLevelType w:val="multilevel"/>
    <w:tmpl w:val="28895A08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F477E3E"/>
    <w:multiLevelType w:val="hybridMultilevel"/>
    <w:tmpl w:val="1676EC08"/>
    <w:lvl w:ilvl="0" w:tplc="0526E1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2FA75B48"/>
    <w:multiLevelType w:val="hybridMultilevel"/>
    <w:tmpl w:val="AFD4F572"/>
    <w:lvl w:ilvl="0" w:tplc="EC8C499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21AE56"/>
    <w:multiLevelType w:val="singleLevel"/>
    <w:tmpl w:val="3121AE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3E703073"/>
    <w:multiLevelType w:val="singleLevel"/>
    <w:tmpl w:val="3E703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6114D3"/>
    <w:multiLevelType w:val="hybridMultilevel"/>
    <w:tmpl w:val="94C038C8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3F7861"/>
    <w:multiLevelType w:val="multilevel"/>
    <w:tmpl w:val="523F7861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A2D4ADD"/>
    <w:multiLevelType w:val="hybridMultilevel"/>
    <w:tmpl w:val="CD40B762"/>
    <w:lvl w:ilvl="0" w:tplc="009240DE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8F0BE2"/>
    <w:multiLevelType w:val="hybridMultilevel"/>
    <w:tmpl w:val="D2968166"/>
    <w:lvl w:ilvl="0" w:tplc="30FC9D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>
    <w:nsid w:val="77513736"/>
    <w:multiLevelType w:val="hybridMultilevel"/>
    <w:tmpl w:val="92F8DD6E"/>
    <w:lvl w:ilvl="0" w:tplc="DE503C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27">
    <w:nsid w:val="7BED18BC"/>
    <w:multiLevelType w:val="multilevel"/>
    <w:tmpl w:val="E3F61260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8">
    <w:nsid w:val="7C4377EF"/>
    <w:multiLevelType w:val="multilevel"/>
    <w:tmpl w:val="7C4377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16"/>
  </w:num>
  <w:num w:numId="4">
    <w:abstractNumId w:val="13"/>
  </w:num>
  <w:num w:numId="5">
    <w:abstractNumId w:val="29"/>
  </w:num>
  <w:num w:numId="6">
    <w:abstractNumId w:val="21"/>
  </w:num>
  <w:num w:numId="7">
    <w:abstractNumId w:val="26"/>
  </w:num>
  <w:num w:numId="8">
    <w:abstractNumId w:val="4"/>
  </w:num>
  <w:num w:numId="9">
    <w:abstractNumId w:val="28"/>
  </w:num>
  <w:num w:numId="10">
    <w:abstractNumId w:val="14"/>
  </w:num>
  <w:num w:numId="11">
    <w:abstractNumId w:val="12"/>
  </w:num>
  <w:num w:numId="12">
    <w:abstractNumId w:val="1"/>
  </w:num>
  <w:num w:numId="13">
    <w:abstractNumId w:val="0"/>
  </w:num>
  <w:num w:numId="14">
    <w:abstractNumId w:val="6"/>
  </w:num>
  <w:num w:numId="15">
    <w:abstractNumId w:val="17"/>
  </w:num>
  <w:num w:numId="16">
    <w:abstractNumId w:val="22"/>
  </w:num>
  <w:num w:numId="17">
    <w:abstractNumId w:val="11"/>
  </w:num>
  <w:num w:numId="18">
    <w:abstractNumId w:val="15"/>
  </w:num>
  <w:num w:numId="19">
    <w:abstractNumId w:val="3"/>
  </w:num>
  <w:num w:numId="20">
    <w:abstractNumId w:val="23"/>
  </w:num>
  <w:num w:numId="21">
    <w:abstractNumId w:val="25"/>
  </w:num>
  <w:num w:numId="22">
    <w:abstractNumId w:val="20"/>
  </w:num>
  <w:num w:numId="23">
    <w:abstractNumId w:val="9"/>
  </w:num>
  <w:num w:numId="24">
    <w:abstractNumId w:val="2"/>
  </w:num>
  <w:num w:numId="25">
    <w:abstractNumId w:val="19"/>
  </w:num>
  <w:num w:numId="26">
    <w:abstractNumId w:val="8"/>
  </w:num>
  <w:num w:numId="27">
    <w:abstractNumId w:val="5"/>
  </w:num>
  <w:num w:numId="28">
    <w:abstractNumId w:val="18"/>
  </w:num>
  <w:num w:numId="29">
    <w:abstractNumId w:val="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9E7"/>
    <w:rsid w:val="00000A10"/>
    <w:rsid w:val="00000CCB"/>
    <w:rsid w:val="00000EB2"/>
    <w:rsid w:val="0000148E"/>
    <w:rsid w:val="000014F4"/>
    <w:rsid w:val="000018F5"/>
    <w:rsid w:val="00001A14"/>
    <w:rsid w:val="00001C7C"/>
    <w:rsid w:val="00001C9F"/>
    <w:rsid w:val="0000202E"/>
    <w:rsid w:val="00002FDB"/>
    <w:rsid w:val="0000313E"/>
    <w:rsid w:val="00003165"/>
    <w:rsid w:val="000039D5"/>
    <w:rsid w:val="00003BD4"/>
    <w:rsid w:val="00003EA4"/>
    <w:rsid w:val="00004718"/>
    <w:rsid w:val="00004D3D"/>
    <w:rsid w:val="00006229"/>
    <w:rsid w:val="000062D6"/>
    <w:rsid w:val="00007060"/>
    <w:rsid w:val="00007313"/>
    <w:rsid w:val="00007CE9"/>
    <w:rsid w:val="000100DC"/>
    <w:rsid w:val="00010C87"/>
    <w:rsid w:val="000116A5"/>
    <w:rsid w:val="00011724"/>
    <w:rsid w:val="0001189A"/>
    <w:rsid w:val="0001284D"/>
    <w:rsid w:val="00012F65"/>
    <w:rsid w:val="000135B7"/>
    <w:rsid w:val="000138A6"/>
    <w:rsid w:val="00013A2D"/>
    <w:rsid w:val="0001438C"/>
    <w:rsid w:val="00014E0F"/>
    <w:rsid w:val="00014E87"/>
    <w:rsid w:val="0001507B"/>
    <w:rsid w:val="00015295"/>
    <w:rsid w:val="000155D8"/>
    <w:rsid w:val="00015719"/>
    <w:rsid w:val="00015836"/>
    <w:rsid w:val="0001635A"/>
    <w:rsid w:val="00016AC6"/>
    <w:rsid w:val="00016CFA"/>
    <w:rsid w:val="00016D97"/>
    <w:rsid w:val="00016FE1"/>
    <w:rsid w:val="0001742C"/>
    <w:rsid w:val="00017C6D"/>
    <w:rsid w:val="00017CEA"/>
    <w:rsid w:val="000206FB"/>
    <w:rsid w:val="00020773"/>
    <w:rsid w:val="00020A0E"/>
    <w:rsid w:val="00020A3E"/>
    <w:rsid w:val="00020B09"/>
    <w:rsid w:val="00020CE6"/>
    <w:rsid w:val="0002102E"/>
    <w:rsid w:val="0002139B"/>
    <w:rsid w:val="0002195F"/>
    <w:rsid w:val="00022738"/>
    <w:rsid w:val="00022A22"/>
    <w:rsid w:val="00022FB2"/>
    <w:rsid w:val="000261DF"/>
    <w:rsid w:val="000264C6"/>
    <w:rsid w:val="0002652B"/>
    <w:rsid w:val="0002665B"/>
    <w:rsid w:val="00026A53"/>
    <w:rsid w:val="000270B4"/>
    <w:rsid w:val="00027281"/>
    <w:rsid w:val="00027C22"/>
    <w:rsid w:val="00030588"/>
    <w:rsid w:val="000316E5"/>
    <w:rsid w:val="000325C4"/>
    <w:rsid w:val="00033094"/>
    <w:rsid w:val="000344A5"/>
    <w:rsid w:val="00034619"/>
    <w:rsid w:val="00034856"/>
    <w:rsid w:val="00036189"/>
    <w:rsid w:val="00036A14"/>
    <w:rsid w:val="00036E4F"/>
    <w:rsid w:val="0003738C"/>
    <w:rsid w:val="00037830"/>
    <w:rsid w:val="000402E7"/>
    <w:rsid w:val="00040645"/>
    <w:rsid w:val="0004083A"/>
    <w:rsid w:val="00040B80"/>
    <w:rsid w:val="000415CD"/>
    <w:rsid w:val="000417EB"/>
    <w:rsid w:val="00042E96"/>
    <w:rsid w:val="0004357F"/>
    <w:rsid w:val="00043CA2"/>
    <w:rsid w:val="0004423B"/>
    <w:rsid w:val="000443DE"/>
    <w:rsid w:val="00044EB4"/>
    <w:rsid w:val="00045967"/>
    <w:rsid w:val="000460EF"/>
    <w:rsid w:val="000466C6"/>
    <w:rsid w:val="00046D4B"/>
    <w:rsid w:val="00046DCA"/>
    <w:rsid w:val="00050783"/>
    <w:rsid w:val="00050AC1"/>
    <w:rsid w:val="0005123C"/>
    <w:rsid w:val="0005137D"/>
    <w:rsid w:val="00051E89"/>
    <w:rsid w:val="00052902"/>
    <w:rsid w:val="000532EA"/>
    <w:rsid w:val="00053466"/>
    <w:rsid w:val="0005479B"/>
    <w:rsid w:val="00054FB6"/>
    <w:rsid w:val="000555E1"/>
    <w:rsid w:val="00055E49"/>
    <w:rsid w:val="000575A9"/>
    <w:rsid w:val="00057B7E"/>
    <w:rsid w:val="00060DF6"/>
    <w:rsid w:val="00060EC7"/>
    <w:rsid w:val="00060F28"/>
    <w:rsid w:val="000611CB"/>
    <w:rsid w:val="00061208"/>
    <w:rsid w:val="00062531"/>
    <w:rsid w:val="0006264B"/>
    <w:rsid w:val="00062933"/>
    <w:rsid w:val="00062CD6"/>
    <w:rsid w:val="00062FC2"/>
    <w:rsid w:val="00064119"/>
    <w:rsid w:val="00064769"/>
    <w:rsid w:val="00064EA4"/>
    <w:rsid w:val="0006550A"/>
    <w:rsid w:val="000656D2"/>
    <w:rsid w:val="00066325"/>
    <w:rsid w:val="00066A60"/>
    <w:rsid w:val="0006726E"/>
    <w:rsid w:val="000673E5"/>
    <w:rsid w:val="000706B4"/>
    <w:rsid w:val="00070CFB"/>
    <w:rsid w:val="00071455"/>
    <w:rsid w:val="000723A6"/>
    <w:rsid w:val="000726EA"/>
    <w:rsid w:val="00072CED"/>
    <w:rsid w:val="00072EF0"/>
    <w:rsid w:val="000731F9"/>
    <w:rsid w:val="00073606"/>
    <w:rsid w:val="00073665"/>
    <w:rsid w:val="000738D9"/>
    <w:rsid w:val="00073B72"/>
    <w:rsid w:val="00073DEE"/>
    <w:rsid w:val="00073E18"/>
    <w:rsid w:val="00074227"/>
    <w:rsid w:val="000743A2"/>
    <w:rsid w:val="000749EF"/>
    <w:rsid w:val="000757D1"/>
    <w:rsid w:val="000758A2"/>
    <w:rsid w:val="00075929"/>
    <w:rsid w:val="00075A16"/>
    <w:rsid w:val="00075D35"/>
    <w:rsid w:val="00076E3A"/>
    <w:rsid w:val="00077DE6"/>
    <w:rsid w:val="00077F50"/>
    <w:rsid w:val="0008011C"/>
    <w:rsid w:val="000805B5"/>
    <w:rsid w:val="000805C9"/>
    <w:rsid w:val="00080B96"/>
    <w:rsid w:val="00081065"/>
    <w:rsid w:val="000814E3"/>
    <w:rsid w:val="00081558"/>
    <w:rsid w:val="000822A7"/>
    <w:rsid w:val="000825A6"/>
    <w:rsid w:val="00082884"/>
    <w:rsid w:val="00083725"/>
    <w:rsid w:val="00083B9C"/>
    <w:rsid w:val="00083BC8"/>
    <w:rsid w:val="000840AF"/>
    <w:rsid w:val="00084510"/>
    <w:rsid w:val="00084692"/>
    <w:rsid w:val="0008490A"/>
    <w:rsid w:val="00085047"/>
    <w:rsid w:val="00086209"/>
    <w:rsid w:val="0008685F"/>
    <w:rsid w:val="00086E97"/>
    <w:rsid w:val="00086EB4"/>
    <w:rsid w:val="00087E9C"/>
    <w:rsid w:val="00090158"/>
    <w:rsid w:val="00090288"/>
    <w:rsid w:val="00090518"/>
    <w:rsid w:val="00090777"/>
    <w:rsid w:val="000909F5"/>
    <w:rsid w:val="00090CD1"/>
    <w:rsid w:val="00090CD3"/>
    <w:rsid w:val="00090D78"/>
    <w:rsid w:val="00091E1D"/>
    <w:rsid w:val="000927C7"/>
    <w:rsid w:val="00092DD7"/>
    <w:rsid w:val="000931F4"/>
    <w:rsid w:val="000935FB"/>
    <w:rsid w:val="00093E9F"/>
    <w:rsid w:val="00095218"/>
    <w:rsid w:val="0009533A"/>
    <w:rsid w:val="00096B8B"/>
    <w:rsid w:val="00096BC9"/>
    <w:rsid w:val="00097266"/>
    <w:rsid w:val="00097946"/>
    <w:rsid w:val="000A078C"/>
    <w:rsid w:val="000A14E3"/>
    <w:rsid w:val="000A1909"/>
    <w:rsid w:val="000A1E95"/>
    <w:rsid w:val="000A236A"/>
    <w:rsid w:val="000A33AC"/>
    <w:rsid w:val="000A380C"/>
    <w:rsid w:val="000A488F"/>
    <w:rsid w:val="000A4A9E"/>
    <w:rsid w:val="000A55B8"/>
    <w:rsid w:val="000A5653"/>
    <w:rsid w:val="000A642B"/>
    <w:rsid w:val="000B0C8C"/>
    <w:rsid w:val="000B3216"/>
    <w:rsid w:val="000B492A"/>
    <w:rsid w:val="000B4EB3"/>
    <w:rsid w:val="000B5638"/>
    <w:rsid w:val="000B6049"/>
    <w:rsid w:val="000B66A6"/>
    <w:rsid w:val="000B6914"/>
    <w:rsid w:val="000B7123"/>
    <w:rsid w:val="000B726B"/>
    <w:rsid w:val="000C0433"/>
    <w:rsid w:val="000C06E1"/>
    <w:rsid w:val="000C07FB"/>
    <w:rsid w:val="000C1F6E"/>
    <w:rsid w:val="000C21E2"/>
    <w:rsid w:val="000C2908"/>
    <w:rsid w:val="000C34D6"/>
    <w:rsid w:val="000C4369"/>
    <w:rsid w:val="000C444D"/>
    <w:rsid w:val="000C48A7"/>
    <w:rsid w:val="000C4A0A"/>
    <w:rsid w:val="000C4F01"/>
    <w:rsid w:val="000C4F0E"/>
    <w:rsid w:val="000C4FB4"/>
    <w:rsid w:val="000C52D6"/>
    <w:rsid w:val="000C53A4"/>
    <w:rsid w:val="000C565F"/>
    <w:rsid w:val="000C5DB4"/>
    <w:rsid w:val="000C66EF"/>
    <w:rsid w:val="000C7002"/>
    <w:rsid w:val="000C74A5"/>
    <w:rsid w:val="000C7C9B"/>
    <w:rsid w:val="000D041A"/>
    <w:rsid w:val="000D0C85"/>
    <w:rsid w:val="000D0E75"/>
    <w:rsid w:val="000D19E0"/>
    <w:rsid w:val="000D224D"/>
    <w:rsid w:val="000D2341"/>
    <w:rsid w:val="000D2630"/>
    <w:rsid w:val="000D275B"/>
    <w:rsid w:val="000D3D5C"/>
    <w:rsid w:val="000D427B"/>
    <w:rsid w:val="000D4ABD"/>
    <w:rsid w:val="000D4E1E"/>
    <w:rsid w:val="000D53F5"/>
    <w:rsid w:val="000D5C4A"/>
    <w:rsid w:val="000D64DD"/>
    <w:rsid w:val="000D746F"/>
    <w:rsid w:val="000D765F"/>
    <w:rsid w:val="000D78A4"/>
    <w:rsid w:val="000E063A"/>
    <w:rsid w:val="000E067A"/>
    <w:rsid w:val="000E0818"/>
    <w:rsid w:val="000E130E"/>
    <w:rsid w:val="000E1ADA"/>
    <w:rsid w:val="000E274C"/>
    <w:rsid w:val="000E2AF0"/>
    <w:rsid w:val="000E362A"/>
    <w:rsid w:val="000E3AE2"/>
    <w:rsid w:val="000E50B7"/>
    <w:rsid w:val="000E5194"/>
    <w:rsid w:val="000E557C"/>
    <w:rsid w:val="000E570F"/>
    <w:rsid w:val="000E61FD"/>
    <w:rsid w:val="000E70A2"/>
    <w:rsid w:val="000E7666"/>
    <w:rsid w:val="000F1710"/>
    <w:rsid w:val="000F1939"/>
    <w:rsid w:val="000F1CB0"/>
    <w:rsid w:val="000F2438"/>
    <w:rsid w:val="000F26CF"/>
    <w:rsid w:val="000F326B"/>
    <w:rsid w:val="000F3414"/>
    <w:rsid w:val="000F3789"/>
    <w:rsid w:val="000F387F"/>
    <w:rsid w:val="000F3D9B"/>
    <w:rsid w:val="000F4093"/>
    <w:rsid w:val="000F495B"/>
    <w:rsid w:val="000F49E8"/>
    <w:rsid w:val="000F5299"/>
    <w:rsid w:val="000F5484"/>
    <w:rsid w:val="000F54CB"/>
    <w:rsid w:val="000F620E"/>
    <w:rsid w:val="000F68BE"/>
    <w:rsid w:val="000F6B0D"/>
    <w:rsid w:val="000F6C42"/>
    <w:rsid w:val="000F6FF6"/>
    <w:rsid w:val="000F7303"/>
    <w:rsid w:val="000F7378"/>
    <w:rsid w:val="000F7F77"/>
    <w:rsid w:val="0010023E"/>
    <w:rsid w:val="00100319"/>
    <w:rsid w:val="00100607"/>
    <w:rsid w:val="001007AA"/>
    <w:rsid w:val="00100BBD"/>
    <w:rsid w:val="001013CF"/>
    <w:rsid w:val="001020EC"/>
    <w:rsid w:val="001022DB"/>
    <w:rsid w:val="00102F82"/>
    <w:rsid w:val="001032E8"/>
    <w:rsid w:val="001034FB"/>
    <w:rsid w:val="00103918"/>
    <w:rsid w:val="00103A5A"/>
    <w:rsid w:val="00103DD7"/>
    <w:rsid w:val="001042BF"/>
    <w:rsid w:val="0010479A"/>
    <w:rsid w:val="00104B02"/>
    <w:rsid w:val="00105570"/>
    <w:rsid w:val="00105CD2"/>
    <w:rsid w:val="00105D4B"/>
    <w:rsid w:val="00107141"/>
    <w:rsid w:val="0010727F"/>
    <w:rsid w:val="0010757E"/>
    <w:rsid w:val="00107903"/>
    <w:rsid w:val="00107F1D"/>
    <w:rsid w:val="00107FBD"/>
    <w:rsid w:val="001102F6"/>
    <w:rsid w:val="001106BE"/>
    <w:rsid w:val="00110967"/>
    <w:rsid w:val="00110EFB"/>
    <w:rsid w:val="00111A44"/>
    <w:rsid w:val="00112C0B"/>
    <w:rsid w:val="001132F5"/>
    <w:rsid w:val="00113A32"/>
    <w:rsid w:val="00113A41"/>
    <w:rsid w:val="0011421D"/>
    <w:rsid w:val="00114239"/>
    <w:rsid w:val="001145EE"/>
    <w:rsid w:val="0011474F"/>
    <w:rsid w:val="00114951"/>
    <w:rsid w:val="00114C0D"/>
    <w:rsid w:val="00114D46"/>
    <w:rsid w:val="00114E30"/>
    <w:rsid w:val="00115B50"/>
    <w:rsid w:val="00115CE3"/>
    <w:rsid w:val="00116125"/>
    <w:rsid w:val="00116625"/>
    <w:rsid w:val="00116645"/>
    <w:rsid w:val="00116886"/>
    <w:rsid w:val="00116F48"/>
    <w:rsid w:val="00120CA6"/>
    <w:rsid w:val="0012112D"/>
    <w:rsid w:val="0012163A"/>
    <w:rsid w:val="00121A39"/>
    <w:rsid w:val="00121A77"/>
    <w:rsid w:val="00121B51"/>
    <w:rsid w:val="00121ECC"/>
    <w:rsid w:val="00123387"/>
    <w:rsid w:val="001234DE"/>
    <w:rsid w:val="001245FD"/>
    <w:rsid w:val="00125002"/>
    <w:rsid w:val="00126238"/>
    <w:rsid w:val="001263C0"/>
    <w:rsid w:val="001265B3"/>
    <w:rsid w:val="001267F9"/>
    <w:rsid w:val="00126B90"/>
    <w:rsid w:val="00127513"/>
    <w:rsid w:val="001300EB"/>
    <w:rsid w:val="001318F6"/>
    <w:rsid w:val="00131C3F"/>
    <w:rsid w:val="0013215E"/>
    <w:rsid w:val="00133013"/>
    <w:rsid w:val="0013363D"/>
    <w:rsid w:val="0013400A"/>
    <w:rsid w:val="0013454B"/>
    <w:rsid w:val="001349A3"/>
    <w:rsid w:val="00136678"/>
    <w:rsid w:val="001371FD"/>
    <w:rsid w:val="00137349"/>
    <w:rsid w:val="001378A7"/>
    <w:rsid w:val="00137A41"/>
    <w:rsid w:val="001405BF"/>
    <w:rsid w:val="001407A4"/>
    <w:rsid w:val="0014082B"/>
    <w:rsid w:val="0014085A"/>
    <w:rsid w:val="00141C3D"/>
    <w:rsid w:val="00141C77"/>
    <w:rsid w:val="00142B70"/>
    <w:rsid w:val="00142FE3"/>
    <w:rsid w:val="00142FFF"/>
    <w:rsid w:val="00143506"/>
    <w:rsid w:val="001435AA"/>
    <w:rsid w:val="00143AAA"/>
    <w:rsid w:val="00143C5C"/>
    <w:rsid w:val="00143E64"/>
    <w:rsid w:val="001440FC"/>
    <w:rsid w:val="0014512D"/>
    <w:rsid w:val="001453CA"/>
    <w:rsid w:val="001466BC"/>
    <w:rsid w:val="001468E5"/>
    <w:rsid w:val="001469E3"/>
    <w:rsid w:val="00147738"/>
    <w:rsid w:val="00147923"/>
    <w:rsid w:val="00150571"/>
    <w:rsid w:val="001509C6"/>
    <w:rsid w:val="00150EBC"/>
    <w:rsid w:val="00152604"/>
    <w:rsid w:val="00153580"/>
    <w:rsid w:val="00153D16"/>
    <w:rsid w:val="001549F5"/>
    <w:rsid w:val="001561E0"/>
    <w:rsid w:val="00156BBE"/>
    <w:rsid w:val="001572D0"/>
    <w:rsid w:val="00157310"/>
    <w:rsid w:val="00157C75"/>
    <w:rsid w:val="00160047"/>
    <w:rsid w:val="001605FD"/>
    <w:rsid w:val="00160618"/>
    <w:rsid w:val="001606C2"/>
    <w:rsid w:val="00160A29"/>
    <w:rsid w:val="00160DB1"/>
    <w:rsid w:val="00160E47"/>
    <w:rsid w:val="0016169A"/>
    <w:rsid w:val="00162C72"/>
    <w:rsid w:val="00162EB4"/>
    <w:rsid w:val="00162EE1"/>
    <w:rsid w:val="001632A1"/>
    <w:rsid w:val="00163558"/>
    <w:rsid w:val="00163E95"/>
    <w:rsid w:val="00164894"/>
    <w:rsid w:val="00164943"/>
    <w:rsid w:val="00165B2B"/>
    <w:rsid w:val="00165B36"/>
    <w:rsid w:val="00165E7D"/>
    <w:rsid w:val="00165F62"/>
    <w:rsid w:val="00165FB9"/>
    <w:rsid w:val="001660A4"/>
    <w:rsid w:val="0016686F"/>
    <w:rsid w:val="001668B5"/>
    <w:rsid w:val="00166F29"/>
    <w:rsid w:val="001676F9"/>
    <w:rsid w:val="00167D10"/>
    <w:rsid w:val="00170176"/>
    <w:rsid w:val="0017068B"/>
    <w:rsid w:val="00170FFA"/>
    <w:rsid w:val="0017106B"/>
    <w:rsid w:val="00171E5B"/>
    <w:rsid w:val="001726A5"/>
    <w:rsid w:val="00172CA2"/>
    <w:rsid w:val="00173310"/>
    <w:rsid w:val="00173952"/>
    <w:rsid w:val="00173DFF"/>
    <w:rsid w:val="00174466"/>
    <w:rsid w:val="0017488C"/>
    <w:rsid w:val="00174982"/>
    <w:rsid w:val="00175355"/>
    <w:rsid w:val="001770AC"/>
    <w:rsid w:val="001770AD"/>
    <w:rsid w:val="0017710E"/>
    <w:rsid w:val="00177516"/>
    <w:rsid w:val="001777AA"/>
    <w:rsid w:val="00177D25"/>
    <w:rsid w:val="001802B6"/>
    <w:rsid w:val="00180AFF"/>
    <w:rsid w:val="00180B56"/>
    <w:rsid w:val="00181874"/>
    <w:rsid w:val="001820F8"/>
    <w:rsid w:val="00182229"/>
    <w:rsid w:val="001822DB"/>
    <w:rsid w:val="001824D3"/>
    <w:rsid w:val="0018252A"/>
    <w:rsid w:val="001826BA"/>
    <w:rsid w:val="00182D9E"/>
    <w:rsid w:val="00183B67"/>
    <w:rsid w:val="00184CA0"/>
    <w:rsid w:val="00184D2A"/>
    <w:rsid w:val="00184E4D"/>
    <w:rsid w:val="001851C2"/>
    <w:rsid w:val="00186372"/>
    <w:rsid w:val="00186741"/>
    <w:rsid w:val="0018753B"/>
    <w:rsid w:val="00187565"/>
    <w:rsid w:val="00187689"/>
    <w:rsid w:val="00187956"/>
    <w:rsid w:val="00187C06"/>
    <w:rsid w:val="001906FF"/>
    <w:rsid w:val="00191BDB"/>
    <w:rsid w:val="001920BA"/>
    <w:rsid w:val="00192A0D"/>
    <w:rsid w:val="00192F63"/>
    <w:rsid w:val="001930EF"/>
    <w:rsid w:val="00193206"/>
    <w:rsid w:val="0019383A"/>
    <w:rsid w:val="00193FE3"/>
    <w:rsid w:val="0019439E"/>
    <w:rsid w:val="001945DF"/>
    <w:rsid w:val="0019585F"/>
    <w:rsid w:val="0019587B"/>
    <w:rsid w:val="00195B09"/>
    <w:rsid w:val="00195B96"/>
    <w:rsid w:val="001963E8"/>
    <w:rsid w:val="001966C5"/>
    <w:rsid w:val="001967FD"/>
    <w:rsid w:val="001969C4"/>
    <w:rsid w:val="0019768A"/>
    <w:rsid w:val="00197B2F"/>
    <w:rsid w:val="00197DD9"/>
    <w:rsid w:val="001A04E3"/>
    <w:rsid w:val="001A0562"/>
    <w:rsid w:val="001A0633"/>
    <w:rsid w:val="001A08B0"/>
    <w:rsid w:val="001A0A9B"/>
    <w:rsid w:val="001A333B"/>
    <w:rsid w:val="001A3832"/>
    <w:rsid w:val="001A3F69"/>
    <w:rsid w:val="001A40E4"/>
    <w:rsid w:val="001A491A"/>
    <w:rsid w:val="001A4F2F"/>
    <w:rsid w:val="001A532C"/>
    <w:rsid w:val="001A64FA"/>
    <w:rsid w:val="001A7AC2"/>
    <w:rsid w:val="001A7CF7"/>
    <w:rsid w:val="001A7DC9"/>
    <w:rsid w:val="001A7E48"/>
    <w:rsid w:val="001A7EB2"/>
    <w:rsid w:val="001B0717"/>
    <w:rsid w:val="001B086D"/>
    <w:rsid w:val="001B0F0C"/>
    <w:rsid w:val="001B220B"/>
    <w:rsid w:val="001B352F"/>
    <w:rsid w:val="001B3C20"/>
    <w:rsid w:val="001B4A9D"/>
    <w:rsid w:val="001B505E"/>
    <w:rsid w:val="001B52CA"/>
    <w:rsid w:val="001B5649"/>
    <w:rsid w:val="001B5E0B"/>
    <w:rsid w:val="001B5EAE"/>
    <w:rsid w:val="001B663F"/>
    <w:rsid w:val="001B689A"/>
    <w:rsid w:val="001B6C4A"/>
    <w:rsid w:val="001B6F3D"/>
    <w:rsid w:val="001B7232"/>
    <w:rsid w:val="001C044D"/>
    <w:rsid w:val="001C0601"/>
    <w:rsid w:val="001C0EAF"/>
    <w:rsid w:val="001C135F"/>
    <w:rsid w:val="001C163B"/>
    <w:rsid w:val="001C18D0"/>
    <w:rsid w:val="001C229F"/>
    <w:rsid w:val="001C2710"/>
    <w:rsid w:val="001C29A5"/>
    <w:rsid w:val="001C2C3F"/>
    <w:rsid w:val="001C35C1"/>
    <w:rsid w:val="001C3652"/>
    <w:rsid w:val="001C3A01"/>
    <w:rsid w:val="001C3AFA"/>
    <w:rsid w:val="001C3DD3"/>
    <w:rsid w:val="001C43B5"/>
    <w:rsid w:val="001C44B9"/>
    <w:rsid w:val="001C4787"/>
    <w:rsid w:val="001C5D4D"/>
    <w:rsid w:val="001C7D54"/>
    <w:rsid w:val="001D01DD"/>
    <w:rsid w:val="001D046A"/>
    <w:rsid w:val="001D118A"/>
    <w:rsid w:val="001D1416"/>
    <w:rsid w:val="001D20D5"/>
    <w:rsid w:val="001D2120"/>
    <w:rsid w:val="001D32B4"/>
    <w:rsid w:val="001D39E0"/>
    <w:rsid w:val="001D3C04"/>
    <w:rsid w:val="001D3C3E"/>
    <w:rsid w:val="001D3D93"/>
    <w:rsid w:val="001D50DB"/>
    <w:rsid w:val="001D533D"/>
    <w:rsid w:val="001D5407"/>
    <w:rsid w:val="001D6334"/>
    <w:rsid w:val="001D6A00"/>
    <w:rsid w:val="001D7163"/>
    <w:rsid w:val="001D785D"/>
    <w:rsid w:val="001E00B5"/>
    <w:rsid w:val="001E1D64"/>
    <w:rsid w:val="001E2975"/>
    <w:rsid w:val="001E2A0B"/>
    <w:rsid w:val="001E35A7"/>
    <w:rsid w:val="001E3F60"/>
    <w:rsid w:val="001E4339"/>
    <w:rsid w:val="001E44AD"/>
    <w:rsid w:val="001E4A7F"/>
    <w:rsid w:val="001E5D00"/>
    <w:rsid w:val="001E7BBA"/>
    <w:rsid w:val="001E7EDF"/>
    <w:rsid w:val="001F04AC"/>
    <w:rsid w:val="001F0AFF"/>
    <w:rsid w:val="001F13B3"/>
    <w:rsid w:val="001F182F"/>
    <w:rsid w:val="001F1BC3"/>
    <w:rsid w:val="001F2686"/>
    <w:rsid w:val="001F3675"/>
    <w:rsid w:val="001F3687"/>
    <w:rsid w:val="001F3726"/>
    <w:rsid w:val="001F3A38"/>
    <w:rsid w:val="001F3A66"/>
    <w:rsid w:val="001F3B2D"/>
    <w:rsid w:val="001F40A4"/>
    <w:rsid w:val="001F474C"/>
    <w:rsid w:val="001F4751"/>
    <w:rsid w:val="001F4796"/>
    <w:rsid w:val="001F630F"/>
    <w:rsid w:val="001F66D4"/>
    <w:rsid w:val="001F6E7C"/>
    <w:rsid w:val="001F7F7A"/>
    <w:rsid w:val="00200147"/>
    <w:rsid w:val="0020092F"/>
    <w:rsid w:val="0020115F"/>
    <w:rsid w:val="00201483"/>
    <w:rsid w:val="00201D01"/>
    <w:rsid w:val="00201EA9"/>
    <w:rsid w:val="0020399E"/>
    <w:rsid w:val="00203DF4"/>
    <w:rsid w:val="00203E8F"/>
    <w:rsid w:val="00204504"/>
    <w:rsid w:val="002046BA"/>
    <w:rsid w:val="002048B9"/>
    <w:rsid w:val="00204D36"/>
    <w:rsid w:val="0020540C"/>
    <w:rsid w:val="002055F4"/>
    <w:rsid w:val="00205686"/>
    <w:rsid w:val="002056A1"/>
    <w:rsid w:val="00205C65"/>
    <w:rsid w:val="00205CBA"/>
    <w:rsid w:val="002072C1"/>
    <w:rsid w:val="00207309"/>
    <w:rsid w:val="002076DA"/>
    <w:rsid w:val="0020799E"/>
    <w:rsid w:val="00207A26"/>
    <w:rsid w:val="00207B3E"/>
    <w:rsid w:val="002103D9"/>
    <w:rsid w:val="00210453"/>
    <w:rsid w:val="0021159D"/>
    <w:rsid w:val="0021191D"/>
    <w:rsid w:val="002119B7"/>
    <w:rsid w:val="0021259F"/>
    <w:rsid w:val="002151EF"/>
    <w:rsid w:val="00215B56"/>
    <w:rsid w:val="00215E17"/>
    <w:rsid w:val="00215E6B"/>
    <w:rsid w:val="002162D1"/>
    <w:rsid w:val="002166C0"/>
    <w:rsid w:val="0021690E"/>
    <w:rsid w:val="00216ACF"/>
    <w:rsid w:val="00216D80"/>
    <w:rsid w:val="00216F20"/>
    <w:rsid w:val="00217092"/>
    <w:rsid w:val="00217B3C"/>
    <w:rsid w:val="00217CB1"/>
    <w:rsid w:val="00217FB1"/>
    <w:rsid w:val="002201D5"/>
    <w:rsid w:val="00220678"/>
    <w:rsid w:val="0022167A"/>
    <w:rsid w:val="0022175D"/>
    <w:rsid w:val="00221F00"/>
    <w:rsid w:val="002229B6"/>
    <w:rsid w:val="00222B2F"/>
    <w:rsid w:val="00222BB7"/>
    <w:rsid w:val="00223E36"/>
    <w:rsid w:val="00223E82"/>
    <w:rsid w:val="0022409D"/>
    <w:rsid w:val="00224277"/>
    <w:rsid w:val="002242FF"/>
    <w:rsid w:val="002243A8"/>
    <w:rsid w:val="00225162"/>
    <w:rsid w:val="00226F32"/>
    <w:rsid w:val="002270A2"/>
    <w:rsid w:val="00227654"/>
    <w:rsid w:val="00231269"/>
    <w:rsid w:val="00231E3A"/>
    <w:rsid w:val="0023226F"/>
    <w:rsid w:val="002328ED"/>
    <w:rsid w:val="00232A82"/>
    <w:rsid w:val="00233084"/>
    <w:rsid w:val="00233C8E"/>
    <w:rsid w:val="00234DB0"/>
    <w:rsid w:val="002350B0"/>
    <w:rsid w:val="00235E21"/>
    <w:rsid w:val="00235E2D"/>
    <w:rsid w:val="002362AC"/>
    <w:rsid w:val="0023672D"/>
    <w:rsid w:val="00237DC5"/>
    <w:rsid w:val="0024043B"/>
    <w:rsid w:val="002408FD"/>
    <w:rsid w:val="0024099B"/>
    <w:rsid w:val="002410F2"/>
    <w:rsid w:val="0024144A"/>
    <w:rsid w:val="00241C61"/>
    <w:rsid w:val="0024283E"/>
    <w:rsid w:val="00242895"/>
    <w:rsid w:val="00242C64"/>
    <w:rsid w:val="00243419"/>
    <w:rsid w:val="00243CBC"/>
    <w:rsid w:val="0024432B"/>
    <w:rsid w:val="002443F7"/>
    <w:rsid w:val="002445AD"/>
    <w:rsid w:val="00245C97"/>
    <w:rsid w:val="00245DCA"/>
    <w:rsid w:val="00245E95"/>
    <w:rsid w:val="0024673E"/>
    <w:rsid w:val="0024718C"/>
    <w:rsid w:val="002472F4"/>
    <w:rsid w:val="00247BC4"/>
    <w:rsid w:val="00247D86"/>
    <w:rsid w:val="002505BD"/>
    <w:rsid w:val="00250C11"/>
    <w:rsid w:val="002511FB"/>
    <w:rsid w:val="002522BE"/>
    <w:rsid w:val="00252939"/>
    <w:rsid w:val="00253F56"/>
    <w:rsid w:val="002552E3"/>
    <w:rsid w:val="0025551A"/>
    <w:rsid w:val="002557BA"/>
    <w:rsid w:val="002561E9"/>
    <w:rsid w:val="00256744"/>
    <w:rsid w:val="00256A64"/>
    <w:rsid w:val="00256FC0"/>
    <w:rsid w:val="0025763C"/>
    <w:rsid w:val="00257C71"/>
    <w:rsid w:val="00257E49"/>
    <w:rsid w:val="00260345"/>
    <w:rsid w:val="002605C3"/>
    <w:rsid w:val="002608E1"/>
    <w:rsid w:val="00260CC0"/>
    <w:rsid w:val="00260DBE"/>
    <w:rsid w:val="00262162"/>
    <w:rsid w:val="00262EAB"/>
    <w:rsid w:val="00262FDF"/>
    <w:rsid w:val="002630EC"/>
    <w:rsid w:val="0026344E"/>
    <w:rsid w:val="002636C1"/>
    <w:rsid w:val="00263745"/>
    <w:rsid w:val="00263B2E"/>
    <w:rsid w:val="0026424B"/>
    <w:rsid w:val="002648B0"/>
    <w:rsid w:val="00264D04"/>
    <w:rsid w:val="00266211"/>
    <w:rsid w:val="00266294"/>
    <w:rsid w:val="002662B1"/>
    <w:rsid w:val="00266586"/>
    <w:rsid w:val="00266DF1"/>
    <w:rsid w:val="002679BB"/>
    <w:rsid w:val="00267B78"/>
    <w:rsid w:val="00267C59"/>
    <w:rsid w:val="0027072C"/>
    <w:rsid w:val="00270AB2"/>
    <w:rsid w:val="00270B58"/>
    <w:rsid w:val="00270FC1"/>
    <w:rsid w:val="0027125C"/>
    <w:rsid w:val="00272477"/>
    <w:rsid w:val="00272CA9"/>
    <w:rsid w:val="0027326C"/>
    <w:rsid w:val="002736C7"/>
    <w:rsid w:val="002740A8"/>
    <w:rsid w:val="00275303"/>
    <w:rsid w:val="00275690"/>
    <w:rsid w:val="002759E2"/>
    <w:rsid w:val="00275B39"/>
    <w:rsid w:val="00275F83"/>
    <w:rsid w:val="002761BF"/>
    <w:rsid w:val="002767E1"/>
    <w:rsid w:val="00276B0A"/>
    <w:rsid w:val="00277077"/>
    <w:rsid w:val="00277A2C"/>
    <w:rsid w:val="002810BA"/>
    <w:rsid w:val="00281791"/>
    <w:rsid w:val="00281B99"/>
    <w:rsid w:val="00281BFA"/>
    <w:rsid w:val="002826CE"/>
    <w:rsid w:val="002838FA"/>
    <w:rsid w:val="00285349"/>
    <w:rsid w:val="00286574"/>
    <w:rsid w:val="00286FC0"/>
    <w:rsid w:val="002873C3"/>
    <w:rsid w:val="0029046C"/>
    <w:rsid w:val="002911A8"/>
    <w:rsid w:val="00291F06"/>
    <w:rsid w:val="00292717"/>
    <w:rsid w:val="00292A02"/>
    <w:rsid w:val="00292A74"/>
    <w:rsid w:val="00292FFC"/>
    <w:rsid w:val="002931BB"/>
    <w:rsid w:val="002935D4"/>
    <w:rsid w:val="00293BFB"/>
    <w:rsid w:val="00294194"/>
    <w:rsid w:val="00294481"/>
    <w:rsid w:val="00294534"/>
    <w:rsid w:val="00294948"/>
    <w:rsid w:val="00294CBC"/>
    <w:rsid w:val="002952B5"/>
    <w:rsid w:val="00295AA0"/>
    <w:rsid w:val="00295B95"/>
    <w:rsid w:val="00295F92"/>
    <w:rsid w:val="00296892"/>
    <w:rsid w:val="00297960"/>
    <w:rsid w:val="002A02F1"/>
    <w:rsid w:val="002A143D"/>
    <w:rsid w:val="002A18EB"/>
    <w:rsid w:val="002A1A31"/>
    <w:rsid w:val="002A1CAD"/>
    <w:rsid w:val="002A1CF3"/>
    <w:rsid w:val="002A369D"/>
    <w:rsid w:val="002A41FE"/>
    <w:rsid w:val="002A4BC2"/>
    <w:rsid w:val="002A50CB"/>
    <w:rsid w:val="002A5580"/>
    <w:rsid w:val="002A5C7B"/>
    <w:rsid w:val="002A5CB1"/>
    <w:rsid w:val="002A6A3B"/>
    <w:rsid w:val="002A6AC0"/>
    <w:rsid w:val="002A700D"/>
    <w:rsid w:val="002A733C"/>
    <w:rsid w:val="002A773B"/>
    <w:rsid w:val="002A7F70"/>
    <w:rsid w:val="002B01A8"/>
    <w:rsid w:val="002B0570"/>
    <w:rsid w:val="002B0640"/>
    <w:rsid w:val="002B07F2"/>
    <w:rsid w:val="002B0832"/>
    <w:rsid w:val="002B0CF7"/>
    <w:rsid w:val="002B13BE"/>
    <w:rsid w:val="002B16FE"/>
    <w:rsid w:val="002B286A"/>
    <w:rsid w:val="002B3272"/>
    <w:rsid w:val="002B3844"/>
    <w:rsid w:val="002B3B6A"/>
    <w:rsid w:val="002B3D17"/>
    <w:rsid w:val="002B4115"/>
    <w:rsid w:val="002B4653"/>
    <w:rsid w:val="002B4A3A"/>
    <w:rsid w:val="002B5F00"/>
    <w:rsid w:val="002B72C2"/>
    <w:rsid w:val="002B785C"/>
    <w:rsid w:val="002B7A41"/>
    <w:rsid w:val="002B7AF1"/>
    <w:rsid w:val="002B7D44"/>
    <w:rsid w:val="002C057A"/>
    <w:rsid w:val="002C0774"/>
    <w:rsid w:val="002C09C9"/>
    <w:rsid w:val="002C133C"/>
    <w:rsid w:val="002C197B"/>
    <w:rsid w:val="002C1AF7"/>
    <w:rsid w:val="002C1B2F"/>
    <w:rsid w:val="002C1F7D"/>
    <w:rsid w:val="002C31CF"/>
    <w:rsid w:val="002C4588"/>
    <w:rsid w:val="002C46BD"/>
    <w:rsid w:val="002C501C"/>
    <w:rsid w:val="002C5265"/>
    <w:rsid w:val="002C5799"/>
    <w:rsid w:val="002C58C7"/>
    <w:rsid w:val="002C5CA8"/>
    <w:rsid w:val="002C6318"/>
    <w:rsid w:val="002C6894"/>
    <w:rsid w:val="002C7008"/>
    <w:rsid w:val="002C76D3"/>
    <w:rsid w:val="002D0613"/>
    <w:rsid w:val="002D0ED3"/>
    <w:rsid w:val="002D13B6"/>
    <w:rsid w:val="002D25B2"/>
    <w:rsid w:val="002D30E0"/>
    <w:rsid w:val="002D3153"/>
    <w:rsid w:val="002D3399"/>
    <w:rsid w:val="002D34AF"/>
    <w:rsid w:val="002D36CA"/>
    <w:rsid w:val="002D3A8E"/>
    <w:rsid w:val="002D3B2E"/>
    <w:rsid w:val="002D435E"/>
    <w:rsid w:val="002D4C07"/>
    <w:rsid w:val="002D51B1"/>
    <w:rsid w:val="002D66D2"/>
    <w:rsid w:val="002D68E4"/>
    <w:rsid w:val="002D6CAD"/>
    <w:rsid w:val="002D726E"/>
    <w:rsid w:val="002D738F"/>
    <w:rsid w:val="002D7C29"/>
    <w:rsid w:val="002E0CB1"/>
    <w:rsid w:val="002E0DBF"/>
    <w:rsid w:val="002E1CEB"/>
    <w:rsid w:val="002E1D82"/>
    <w:rsid w:val="002E21D0"/>
    <w:rsid w:val="002E22D3"/>
    <w:rsid w:val="002E2E46"/>
    <w:rsid w:val="002E396C"/>
    <w:rsid w:val="002E3F0D"/>
    <w:rsid w:val="002E3F79"/>
    <w:rsid w:val="002E4064"/>
    <w:rsid w:val="002E45C0"/>
    <w:rsid w:val="002E49F1"/>
    <w:rsid w:val="002E4C1A"/>
    <w:rsid w:val="002E513A"/>
    <w:rsid w:val="002E5789"/>
    <w:rsid w:val="002E5BF8"/>
    <w:rsid w:val="002E5D19"/>
    <w:rsid w:val="002E5DED"/>
    <w:rsid w:val="002E6178"/>
    <w:rsid w:val="002E68E9"/>
    <w:rsid w:val="002E7146"/>
    <w:rsid w:val="002E7727"/>
    <w:rsid w:val="002E7C3E"/>
    <w:rsid w:val="002F0E7A"/>
    <w:rsid w:val="002F13AC"/>
    <w:rsid w:val="002F3745"/>
    <w:rsid w:val="002F3D46"/>
    <w:rsid w:val="002F426D"/>
    <w:rsid w:val="002F4476"/>
    <w:rsid w:val="002F44ED"/>
    <w:rsid w:val="002F5889"/>
    <w:rsid w:val="002F5E1C"/>
    <w:rsid w:val="002F63EB"/>
    <w:rsid w:val="002F6BC3"/>
    <w:rsid w:val="002F6E45"/>
    <w:rsid w:val="002F79C6"/>
    <w:rsid w:val="002F7FC3"/>
    <w:rsid w:val="00300156"/>
    <w:rsid w:val="003004BB"/>
    <w:rsid w:val="003008FC"/>
    <w:rsid w:val="00300932"/>
    <w:rsid w:val="00300B56"/>
    <w:rsid w:val="00300E2B"/>
    <w:rsid w:val="0030147C"/>
    <w:rsid w:val="003018F6"/>
    <w:rsid w:val="00302017"/>
    <w:rsid w:val="00302087"/>
    <w:rsid w:val="003033E3"/>
    <w:rsid w:val="00303AA9"/>
    <w:rsid w:val="003040C4"/>
    <w:rsid w:val="00304280"/>
    <w:rsid w:val="0030432E"/>
    <w:rsid w:val="003046F5"/>
    <w:rsid w:val="00304C28"/>
    <w:rsid w:val="00304D1C"/>
    <w:rsid w:val="0030542F"/>
    <w:rsid w:val="003056D1"/>
    <w:rsid w:val="00305A70"/>
    <w:rsid w:val="00305A96"/>
    <w:rsid w:val="00305F3C"/>
    <w:rsid w:val="00305F6F"/>
    <w:rsid w:val="00306567"/>
    <w:rsid w:val="00306997"/>
    <w:rsid w:val="00306C86"/>
    <w:rsid w:val="0030707F"/>
    <w:rsid w:val="003076C6"/>
    <w:rsid w:val="00307B05"/>
    <w:rsid w:val="00310773"/>
    <w:rsid w:val="003112C0"/>
    <w:rsid w:val="0031147B"/>
    <w:rsid w:val="00311810"/>
    <w:rsid w:val="00311AF4"/>
    <w:rsid w:val="00312265"/>
    <w:rsid w:val="00312B22"/>
    <w:rsid w:val="00312E08"/>
    <w:rsid w:val="00313670"/>
    <w:rsid w:val="0031424D"/>
    <w:rsid w:val="00314A24"/>
    <w:rsid w:val="00314B56"/>
    <w:rsid w:val="0031534F"/>
    <w:rsid w:val="00315588"/>
    <w:rsid w:val="003161D3"/>
    <w:rsid w:val="003170EF"/>
    <w:rsid w:val="00317432"/>
    <w:rsid w:val="003175DE"/>
    <w:rsid w:val="00317847"/>
    <w:rsid w:val="00320583"/>
    <w:rsid w:val="00320FA6"/>
    <w:rsid w:val="00321D5B"/>
    <w:rsid w:val="003227E6"/>
    <w:rsid w:val="00323005"/>
    <w:rsid w:val="003233EB"/>
    <w:rsid w:val="00323C53"/>
    <w:rsid w:val="00324449"/>
    <w:rsid w:val="003247C2"/>
    <w:rsid w:val="00324B8E"/>
    <w:rsid w:val="00324ECE"/>
    <w:rsid w:val="00325078"/>
    <w:rsid w:val="003251D6"/>
    <w:rsid w:val="0032556F"/>
    <w:rsid w:val="00325895"/>
    <w:rsid w:val="00326456"/>
    <w:rsid w:val="00326CD4"/>
    <w:rsid w:val="00326FD9"/>
    <w:rsid w:val="003305CE"/>
    <w:rsid w:val="003307A8"/>
    <w:rsid w:val="00330C6A"/>
    <w:rsid w:val="003316F2"/>
    <w:rsid w:val="00331FE5"/>
    <w:rsid w:val="0033207B"/>
    <w:rsid w:val="0033249E"/>
    <w:rsid w:val="0033289C"/>
    <w:rsid w:val="00332C5D"/>
    <w:rsid w:val="00332DB9"/>
    <w:rsid w:val="00333344"/>
    <w:rsid w:val="00333F7E"/>
    <w:rsid w:val="00334ECA"/>
    <w:rsid w:val="00335959"/>
    <w:rsid w:val="0033626D"/>
    <w:rsid w:val="00336FAC"/>
    <w:rsid w:val="00337187"/>
    <w:rsid w:val="003375DE"/>
    <w:rsid w:val="00340115"/>
    <w:rsid w:val="00340212"/>
    <w:rsid w:val="00341952"/>
    <w:rsid w:val="00342C65"/>
    <w:rsid w:val="00342F31"/>
    <w:rsid w:val="0034301B"/>
    <w:rsid w:val="00343688"/>
    <w:rsid w:val="00344351"/>
    <w:rsid w:val="00344658"/>
    <w:rsid w:val="00345005"/>
    <w:rsid w:val="00345B7A"/>
    <w:rsid w:val="003460C5"/>
    <w:rsid w:val="00346C9B"/>
    <w:rsid w:val="00346CFA"/>
    <w:rsid w:val="00346EBE"/>
    <w:rsid w:val="0034741F"/>
    <w:rsid w:val="003503A7"/>
    <w:rsid w:val="00350A49"/>
    <w:rsid w:val="003511A0"/>
    <w:rsid w:val="00351D5C"/>
    <w:rsid w:val="0035252F"/>
    <w:rsid w:val="003542A2"/>
    <w:rsid w:val="00354301"/>
    <w:rsid w:val="003547EB"/>
    <w:rsid w:val="00354DC0"/>
    <w:rsid w:val="003554F0"/>
    <w:rsid w:val="0035568C"/>
    <w:rsid w:val="00356D2E"/>
    <w:rsid w:val="00357000"/>
    <w:rsid w:val="003602D1"/>
    <w:rsid w:val="00360649"/>
    <w:rsid w:val="0036084D"/>
    <w:rsid w:val="0036099D"/>
    <w:rsid w:val="00361010"/>
    <w:rsid w:val="0036176D"/>
    <w:rsid w:val="00362B21"/>
    <w:rsid w:val="00362F9A"/>
    <w:rsid w:val="00363A09"/>
    <w:rsid w:val="00363A5A"/>
    <w:rsid w:val="00363AA0"/>
    <w:rsid w:val="003644A6"/>
    <w:rsid w:val="00364B0A"/>
    <w:rsid w:val="00364E3E"/>
    <w:rsid w:val="00364E99"/>
    <w:rsid w:val="00365F6A"/>
    <w:rsid w:val="003660C3"/>
    <w:rsid w:val="003663B1"/>
    <w:rsid w:val="003674D6"/>
    <w:rsid w:val="0036751E"/>
    <w:rsid w:val="0036792F"/>
    <w:rsid w:val="00367C16"/>
    <w:rsid w:val="00371338"/>
    <w:rsid w:val="003718F6"/>
    <w:rsid w:val="00371A4B"/>
    <w:rsid w:val="00371BAF"/>
    <w:rsid w:val="00371BCB"/>
    <w:rsid w:val="0037250E"/>
    <w:rsid w:val="003727A3"/>
    <w:rsid w:val="00372958"/>
    <w:rsid w:val="00373C65"/>
    <w:rsid w:val="00374D33"/>
    <w:rsid w:val="003762E5"/>
    <w:rsid w:val="00376BAC"/>
    <w:rsid w:val="0037702A"/>
    <w:rsid w:val="00377DC1"/>
    <w:rsid w:val="0038016D"/>
    <w:rsid w:val="00380BE3"/>
    <w:rsid w:val="00380D83"/>
    <w:rsid w:val="003813E6"/>
    <w:rsid w:val="00381473"/>
    <w:rsid w:val="00381580"/>
    <w:rsid w:val="00381ACD"/>
    <w:rsid w:val="00381FD2"/>
    <w:rsid w:val="00382771"/>
    <w:rsid w:val="00382AF3"/>
    <w:rsid w:val="0038319B"/>
    <w:rsid w:val="003834A0"/>
    <w:rsid w:val="00383803"/>
    <w:rsid w:val="003838FE"/>
    <w:rsid w:val="00383C2E"/>
    <w:rsid w:val="003846C9"/>
    <w:rsid w:val="003856EC"/>
    <w:rsid w:val="003861EC"/>
    <w:rsid w:val="0038665D"/>
    <w:rsid w:val="00386E48"/>
    <w:rsid w:val="003870EF"/>
    <w:rsid w:val="003875CF"/>
    <w:rsid w:val="00390712"/>
    <w:rsid w:val="00390AFE"/>
    <w:rsid w:val="00390D4C"/>
    <w:rsid w:val="00390D8D"/>
    <w:rsid w:val="00391A7A"/>
    <w:rsid w:val="00391A86"/>
    <w:rsid w:val="00393474"/>
    <w:rsid w:val="003938EF"/>
    <w:rsid w:val="00393B83"/>
    <w:rsid w:val="00393C3A"/>
    <w:rsid w:val="00393F82"/>
    <w:rsid w:val="003943A2"/>
    <w:rsid w:val="003949ED"/>
    <w:rsid w:val="00394ED6"/>
    <w:rsid w:val="00395375"/>
    <w:rsid w:val="00395D4B"/>
    <w:rsid w:val="003960FA"/>
    <w:rsid w:val="00396448"/>
    <w:rsid w:val="00397836"/>
    <w:rsid w:val="003A00B7"/>
    <w:rsid w:val="003A017B"/>
    <w:rsid w:val="003A05F5"/>
    <w:rsid w:val="003A1051"/>
    <w:rsid w:val="003A11DF"/>
    <w:rsid w:val="003A12B3"/>
    <w:rsid w:val="003A1B34"/>
    <w:rsid w:val="003A1D52"/>
    <w:rsid w:val="003A23A1"/>
    <w:rsid w:val="003A28ED"/>
    <w:rsid w:val="003A3120"/>
    <w:rsid w:val="003A3454"/>
    <w:rsid w:val="003A3B25"/>
    <w:rsid w:val="003A435A"/>
    <w:rsid w:val="003A5239"/>
    <w:rsid w:val="003A5762"/>
    <w:rsid w:val="003A5A3D"/>
    <w:rsid w:val="003A5B60"/>
    <w:rsid w:val="003A60ED"/>
    <w:rsid w:val="003A6A56"/>
    <w:rsid w:val="003A7246"/>
    <w:rsid w:val="003A72CD"/>
    <w:rsid w:val="003A7426"/>
    <w:rsid w:val="003A7625"/>
    <w:rsid w:val="003A77AA"/>
    <w:rsid w:val="003A787B"/>
    <w:rsid w:val="003A7CE7"/>
    <w:rsid w:val="003B066C"/>
    <w:rsid w:val="003B21CF"/>
    <w:rsid w:val="003B32D8"/>
    <w:rsid w:val="003B39D1"/>
    <w:rsid w:val="003B3FB7"/>
    <w:rsid w:val="003B4341"/>
    <w:rsid w:val="003B4583"/>
    <w:rsid w:val="003B4813"/>
    <w:rsid w:val="003B4F10"/>
    <w:rsid w:val="003B56E7"/>
    <w:rsid w:val="003B5BD3"/>
    <w:rsid w:val="003B5CC9"/>
    <w:rsid w:val="003B6155"/>
    <w:rsid w:val="003B66BD"/>
    <w:rsid w:val="003B6D8C"/>
    <w:rsid w:val="003B73A0"/>
    <w:rsid w:val="003B7465"/>
    <w:rsid w:val="003B782D"/>
    <w:rsid w:val="003B7F4A"/>
    <w:rsid w:val="003C04A2"/>
    <w:rsid w:val="003C04F0"/>
    <w:rsid w:val="003C1C7B"/>
    <w:rsid w:val="003C1C91"/>
    <w:rsid w:val="003C202C"/>
    <w:rsid w:val="003C20BE"/>
    <w:rsid w:val="003C2337"/>
    <w:rsid w:val="003C2898"/>
    <w:rsid w:val="003C370B"/>
    <w:rsid w:val="003C3B2B"/>
    <w:rsid w:val="003C4E77"/>
    <w:rsid w:val="003C5336"/>
    <w:rsid w:val="003C55EB"/>
    <w:rsid w:val="003C5C5C"/>
    <w:rsid w:val="003C5ECB"/>
    <w:rsid w:val="003C6768"/>
    <w:rsid w:val="003C6E34"/>
    <w:rsid w:val="003C70A4"/>
    <w:rsid w:val="003C7117"/>
    <w:rsid w:val="003C72BA"/>
    <w:rsid w:val="003C75E2"/>
    <w:rsid w:val="003C7A6E"/>
    <w:rsid w:val="003C7EE9"/>
    <w:rsid w:val="003D04A6"/>
    <w:rsid w:val="003D0795"/>
    <w:rsid w:val="003D0922"/>
    <w:rsid w:val="003D0E8F"/>
    <w:rsid w:val="003D0FE2"/>
    <w:rsid w:val="003D3928"/>
    <w:rsid w:val="003D4443"/>
    <w:rsid w:val="003D57A6"/>
    <w:rsid w:val="003D6694"/>
    <w:rsid w:val="003D67DC"/>
    <w:rsid w:val="003D7DFC"/>
    <w:rsid w:val="003E0283"/>
    <w:rsid w:val="003E0666"/>
    <w:rsid w:val="003E0824"/>
    <w:rsid w:val="003E09F3"/>
    <w:rsid w:val="003E0B7F"/>
    <w:rsid w:val="003E13D6"/>
    <w:rsid w:val="003E1860"/>
    <w:rsid w:val="003E1A4D"/>
    <w:rsid w:val="003E1E83"/>
    <w:rsid w:val="003E2E14"/>
    <w:rsid w:val="003E3623"/>
    <w:rsid w:val="003E3BE7"/>
    <w:rsid w:val="003E4288"/>
    <w:rsid w:val="003E46EF"/>
    <w:rsid w:val="003E5CE3"/>
    <w:rsid w:val="003E6457"/>
    <w:rsid w:val="003E6508"/>
    <w:rsid w:val="003E6B48"/>
    <w:rsid w:val="003E73CA"/>
    <w:rsid w:val="003F01D8"/>
    <w:rsid w:val="003F027C"/>
    <w:rsid w:val="003F0C77"/>
    <w:rsid w:val="003F0E38"/>
    <w:rsid w:val="003F12A5"/>
    <w:rsid w:val="003F13EE"/>
    <w:rsid w:val="003F1672"/>
    <w:rsid w:val="003F1DDA"/>
    <w:rsid w:val="003F1F86"/>
    <w:rsid w:val="003F219E"/>
    <w:rsid w:val="003F22D6"/>
    <w:rsid w:val="003F2E6A"/>
    <w:rsid w:val="003F2F9B"/>
    <w:rsid w:val="003F33E9"/>
    <w:rsid w:val="003F3A87"/>
    <w:rsid w:val="003F4C5F"/>
    <w:rsid w:val="003F4D15"/>
    <w:rsid w:val="003F5455"/>
    <w:rsid w:val="003F6457"/>
    <w:rsid w:val="003F7CDA"/>
    <w:rsid w:val="003F7DFF"/>
    <w:rsid w:val="003F7E4C"/>
    <w:rsid w:val="00400787"/>
    <w:rsid w:val="004012A3"/>
    <w:rsid w:val="004025C0"/>
    <w:rsid w:val="004029A8"/>
    <w:rsid w:val="00402FB1"/>
    <w:rsid w:val="0040390D"/>
    <w:rsid w:val="00403E26"/>
    <w:rsid w:val="00404285"/>
    <w:rsid w:val="004047C6"/>
    <w:rsid w:val="00404D4F"/>
    <w:rsid w:val="00405203"/>
    <w:rsid w:val="00405251"/>
    <w:rsid w:val="00405519"/>
    <w:rsid w:val="004058D9"/>
    <w:rsid w:val="00405C64"/>
    <w:rsid w:val="00405FB5"/>
    <w:rsid w:val="0040689C"/>
    <w:rsid w:val="0040749D"/>
    <w:rsid w:val="004074AB"/>
    <w:rsid w:val="0040764C"/>
    <w:rsid w:val="0040775A"/>
    <w:rsid w:val="00407ADC"/>
    <w:rsid w:val="00407C4A"/>
    <w:rsid w:val="00410C43"/>
    <w:rsid w:val="0041113F"/>
    <w:rsid w:val="00411385"/>
    <w:rsid w:val="00411E25"/>
    <w:rsid w:val="0041229C"/>
    <w:rsid w:val="0041295E"/>
    <w:rsid w:val="00412E0F"/>
    <w:rsid w:val="00413673"/>
    <w:rsid w:val="004139DE"/>
    <w:rsid w:val="00413B94"/>
    <w:rsid w:val="00414186"/>
    <w:rsid w:val="00414A8B"/>
    <w:rsid w:val="00414BFC"/>
    <w:rsid w:val="00414DC6"/>
    <w:rsid w:val="0041567C"/>
    <w:rsid w:val="004159A8"/>
    <w:rsid w:val="004160B0"/>
    <w:rsid w:val="0041681C"/>
    <w:rsid w:val="00416D95"/>
    <w:rsid w:val="00417124"/>
    <w:rsid w:val="004173C0"/>
    <w:rsid w:val="00417C84"/>
    <w:rsid w:val="0042142C"/>
    <w:rsid w:val="00421A18"/>
    <w:rsid w:val="00421B9D"/>
    <w:rsid w:val="004220E2"/>
    <w:rsid w:val="004221A8"/>
    <w:rsid w:val="00422207"/>
    <w:rsid w:val="0042314D"/>
    <w:rsid w:val="004236A2"/>
    <w:rsid w:val="00423A46"/>
    <w:rsid w:val="00424443"/>
    <w:rsid w:val="00424938"/>
    <w:rsid w:val="00425140"/>
    <w:rsid w:val="004252DA"/>
    <w:rsid w:val="00425599"/>
    <w:rsid w:val="004258AA"/>
    <w:rsid w:val="00425FC3"/>
    <w:rsid w:val="00426488"/>
    <w:rsid w:val="00426BEF"/>
    <w:rsid w:val="0042709C"/>
    <w:rsid w:val="004278FD"/>
    <w:rsid w:val="00427D37"/>
    <w:rsid w:val="00427DE3"/>
    <w:rsid w:val="00427EA1"/>
    <w:rsid w:val="004300A5"/>
    <w:rsid w:val="00430305"/>
    <w:rsid w:val="004305A9"/>
    <w:rsid w:val="004305BF"/>
    <w:rsid w:val="004308B3"/>
    <w:rsid w:val="00431129"/>
    <w:rsid w:val="00431C87"/>
    <w:rsid w:val="00432162"/>
    <w:rsid w:val="004323AB"/>
    <w:rsid w:val="004324CD"/>
    <w:rsid w:val="00432C1E"/>
    <w:rsid w:val="00432F64"/>
    <w:rsid w:val="00433C12"/>
    <w:rsid w:val="004342C6"/>
    <w:rsid w:val="004344F1"/>
    <w:rsid w:val="00434542"/>
    <w:rsid w:val="0043468F"/>
    <w:rsid w:val="004348D1"/>
    <w:rsid w:val="00434D6C"/>
    <w:rsid w:val="00434FED"/>
    <w:rsid w:val="0043539E"/>
    <w:rsid w:val="00436627"/>
    <w:rsid w:val="00436BCD"/>
    <w:rsid w:val="00437C7C"/>
    <w:rsid w:val="00440999"/>
    <w:rsid w:val="00440C80"/>
    <w:rsid w:val="004423E1"/>
    <w:rsid w:val="0044364A"/>
    <w:rsid w:val="0044394B"/>
    <w:rsid w:val="00443BF0"/>
    <w:rsid w:val="00444035"/>
    <w:rsid w:val="0044447F"/>
    <w:rsid w:val="0044561E"/>
    <w:rsid w:val="004459DC"/>
    <w:rsid w:val="004460D2"/>
    <w:rsid w:val="004461AE"/>
    <w:rsid w:val="00446CCC"/>
    <w:rsid w:val="00447B33"/>
    <w:rsid w:val="004508C9"/>
    <w:rsid w:val="00451022"/>
    <w:rsid w:val="00451635"/>
    <w:rsid w:val="00453335"/>
    <w:rsid w:val="00453E95"/>
    <w:rsid w:val="00453F03"/>
    <w:rsid w:val="00454420"/>
    <w:rsid w:val="00456089"/>
    <w:rsid w:val="004561CE"/>
    <w:rsid w:val="00456897"/>
    <w:rsid w:val="00460F60"/>
    <w:rsid w:val="0046182B"/>
    <w:rsid w:val="00461862"/>
    <w:rsid w:val="0046195E"/>
    <w:rsid w:val="00461F33"/>
    <w:rsid w:val="00462591"/>
    <w:rsid w:val="0046261D"/>
    <w:rsid w:val="004627FC"/>
    <w:rsid w:val="004651AA"/>
    <w:rsid w:val="00465C10"/>
    <w:rsid w:val="004674B3"/>
    <w:rsid w:val="004679B5"/>
    <w:rsid w:val="00467A98"/>
    <w:rsid w:val="00470486"/>
    <w:rsid w:val="004706AF"/>
    <w:rsid w:val="00470EF9"/>
    <w:rsid w:val="00470FA3"/>
    <w:rsid w:val="0047129E"/>
    <w:rsid w:val="00471383"/>
    <w:rsid w:val="00471BD9"/>
    <w:rsid w:val="00471C3B"/>
    <w:rsid w:val="00471CA0"/>
    <w:rsid w:val="00471FDF"/>
    <w:rsid w:val="00472079"/>
    <w:rsid w:val="00472B9E"/>
    <w:rsid w:val="00472C37"/>
    <w:rsid w:val="00472D63"/>
    <w:rsid w:val="00472D67"/>
    <w:rsid w:val="004733BF"/>
    <w:rsid w:val="0047365F"/>
    <w:rsid w:val="0047376C"/>
    <w:rsid w:val="004738E9"/>
    <w:rsid w:val="00473B56"/>
    <w:rsid w:val="00473D86"/>
    <w:rsid w:val="00473DD2"/>
    <w:rsid w:val="00474579"/>
    <w:rsid w:val="004760EA"/>
    <w:rsid w:val="004766B6"/>
    <w:rsid w:val="0047670A"/>
    <w:rsid w:val="004767F0"/>
    <w:rsid w:val="0047727E"/>
    <w:rsid w:val="00477325"/>
    <w:rsid w:val="004775EC"/>
    <w:rsid w:val="0048006F"/>
    <w:rsid w:val="004802B6"/>
    <w:rsid w:val="00480436"/>
    <w:rsid w:val="0048072E"/>
    <w:rsid w:val="004808DF"/>
    <w:rsid w:val="004821E8"/>
    <w:rsid w:val="004822DE"/>
    <w:rsid w:val="00482344"/>
    <w:rsid w:val="0048300E"/>
    <w:rsid w:val="00483AC9"/>
    <w:rsid w:val="00483DBF"/>
    <w:rsid w:val="004842C2"/>
    <w:rsid w:val="00484DB0"/>
    <w:rsid w:val="004865D9"/>
    <w:rsid w:val="00486E98"/>
    <w:rsid w:val="0048737A"/>
    <w:rsid w:val="0048743A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DD"/>
    <w:rsid w:val="00493CA2"/>
    <w:rsid w:val="00494422"/>
    <w:rsid w:val="0049484B"/>
    <w:rsid w:val="004949E9"/>
    <w:rsid w:val="004954C7"/>
    <w:rsid w:val="00495A7E"/>
    <w:rsid w:val="00496607"/>
    <w:rsid w:val="00496675"/>
    <w:rsid w:val="00496E52"/>
    <w:rsid w:val="00497019"/>
    <w:rsid w:val="00497229"/>
    <w:rsid w:val="004977C5"/>
    <w:rsid w:val="004A0010"/>
    <w:rsid w:val="004A0793"/>
    <w:rsid w:val="004A0FB2"/>
    <w:rsid w:val="004A19C4"/>
    <w:rsid w:val="004A218A"/>
    <w:rsid w:val="004A275D"/>
    <w:rsid w:val="004A2A53"/>
    <w:rsid w:val="004A30DB"/>
    <w:rsid w:val="004A3310"/>
    <w:rsid w:val="004A36B8"/>
    <w:rsid w:val="004A3748"/>
    <w:rsid w:val="004A3AC1"/>
    <w:rsid w:val="004A41A6"/>
    <w:rsid w:val="004A4A2F"/>
    <w:rsid w:val="004A4CAE"/>
    <w:rsid w:val="004A4D10"/>
    <w:rsid w:val="004A51CC"/>
    <w:rsid w:val="004A5274"/>
    <w:rsid w:val="004A5846"/>
    <w:rsid w:val="004A5C1B"/>
    <w:rsid w:val="004A5FBB"/>
    <w:rsid w:val="004A60CB"/>
    <w:rsid w:val="004A7351"/>
    <w:rsid w:val="004A7C60"/>
    <w:rsid w:val="004B08A0"/>
    <w:rsid w:val="004B1F51"/>
    <w:rsid w:val="004B288A"/>
    <w:rsid w:val="004B2E49"/>
    <w:rsid w:val="004B31C0"/>
    <w:rsid w:val="004B3885"/>
    <w:rsid w:val="004B470F"/>
    <w:rsid w:val="004B5344"/>
    <w:rsid w:val="004B571B"/>
    <w:rsid w:val="004B5924"/>
    <w:rsid w:val="004B64D6"/>
    <w:rsid w:val="004B7E6A"/>
    <w:rsid w:val="004C0951"/>
    <w:rsid w:val="004C09FB"/>
    <w:rsid w:val="004C0C53"/>
    <w:rsid w:val="004C0F3B"/>
    <w:rsid w:val="004C106B"/>
    <w:rsid w:val="004C1F3A"/>
    <w:rsid w:val="004C2088"/>
    <w:rsid w:val="004C2F9E"/>
    <w:rsid w:val="004C32A3"/>
    <w:rsid w:val="004C39CA"/>
    <w:rsid w:val="004C3BD1"/>
    <w:rsid w:val="004C49F7"/>
    <w:rsid w:val="004C5456"/>
    <w:rsid w:val="004C5C6C"/>
    <w:rsid w:val="004C6F5C"/>
    <w:rsid w:val="004C70AB"/>
    <w:rsid w:val="004D0777"/>
    <w:rsid w:val="004D0BDA"/>
    <w:rsid w:val="004D0D2D"/>
    <w:rsid w:val="004D1079"/>
    <w:rsid w:val="004D1147"/>
    <w:rsid w:val="004D14C6"/>
    <w:rsid w:val="004D176A"/>
    <w:rsid w:val="004D1914"/>
    <w:rsid w:val="004D1A53"/>
    <w:rsid w:val="004D2495"/>
    <w:rsid w:val="004D3316"/>
    <w:rsid w:val="004D52BA"/>
    <w:rsid w:val="004D5E49"/>
    <w:rsid w:val="004D6F85"/>
    <w:rsid w:val="004D7A0B"/>
    <w:rsid w:val="004D7D33"/>
    <w:rsid w:val="004E0AB2"/>
    <w:rsid w:val="004E104F"/>
    <w:rsid w:val="004E186D"/>
    <w:rsid w:val="004E2190"/>
    <w:rsid w:val="004E3016"/>
    <w:rsid w:val="004E3408"/>
    <w:rsid w:val="004E373E"/>
    <w:rsid w:val="004E4139"/>
    <w:rsid w:val="004E45C7"/>
    <w:rsid w:val="004E4B5E"/>
    <w:rsid w:val="004E4EDF"/>
    <w:rsid w:val="004E5CA5"/>
    <w:rsid w:val="004E5CAD"/>
    <w:rsid w:val="004E5E06"/>
    <w:rsid w:val="004E6AB1"/>
    <w:rsid w:val="004E70A6"/>
    <w:rsid w:val="004E71CB"/>
    <w:rsid w:val="004E7D81"/>
    <w:rsid w:val="004F11C0"/>
    <w:rsid w:val="004F1967"/>
    <w:rsid w:val="004F29CE"/>
    <w:rsid w:val="004F2B3E"/>
    <w:rsid w:val="004F2FEC"/>
    <w:rsid w:val="004F35A3"/>
    <w:rsid w:val="004F35C4"/>
    <w:rsid w:val="004F494B"/>
    <w:rsid w:val="004F4B3A"/>
    <w:rsid w:val="004F4D44"/>
    <w:rsid w:val="004F511A"/>
    <w:rsid w:val="004F5BCC"/>
    <w:rsid w:val="004F61B0"/>
    <w:rsid w:val="004F6A36"/>
    <w:rsid w:val="004F6CF8"/>
    <w:rsid w:val="004F7427"/>
    <w:rsid w:val="004F753A"/>
    <w:rsid w:val="004F7799"/>
    <w:rsid w:val="004F78EE"/>
    <w:rsid w:val="004F7A45"/>
    <w:rsid w:val="004F7AEB"/>
    <w:rsid w:val="004F7E68"/>
    <w:rsid w:val="005000AB"/>
    <w:rsid w:val="005001CF"/>
    <w:rsid w:val="00500517"/>
    <w:rsid w:val="005005B5"/>
    <w:rsid w:val="005005E7"/>
    <w:rsid w:val="00500BF1"/>
    <w:rsid w:val="00501BEF"/>
    <w:rsid w:val="00501DE3"/>
    <w:rsid w:val="005026EB"/>
    <w:rsid w:val="00503553"/>
    <w:rsid w:val="0050384A"/>
    <w:rsid w:val="00503E4A"/>
    <w:rsid w:val="0050408E"/>
    <w:rsid w:val="0050518C"/>
    <w:rsid w:val="00505F66"/>
    <w:rsid w:val="00506F12"/>
    <w:rsid w:val="00507C67"/>
    <w:rsid w:val="0051015F"/>
    <w:rsid w:val="0051085E"/>
    <w:rsid w:val="005115BB"/>
    <w:rsid w:val="00511706"/>
    <w:rsid w:val="005124E9"/>
    <w:rsid w:val="0051304D"/>
    <w:rsid w:val="00513112"/>
    <w:rsid w:val="005135F6"/>
    <w:rsid w:val="00514058"/>
    <w:rsid w:val="00514E40"/>
    <w:rsid w:val="00515304"/>
    <w:rsid w:val="0051683D"/>
    <w:rsid w:val="005168B7"/>
    <w:rsid w:val="00517C70"/>
    <w:rsid w:val="00521459"/>
    <w:rsid w:val="00522D32"/>
    <w:rsid w:val="005233BA"/>
    <w:rsid w:val="005233BF"/>
    <w:rsid w:val="00523BAA"/>
    <w:rsid w:val="00524141"/>
    <w:rsid w:val="00524890"/>
    <w:rsid w:val="00524B13"/>
    <w:rsid w:val="005258F3"/>
    <w:rsid w:val="00526F67"/>
    <w:rsid w:val="0052781E"/>
    <w:rsid w:val="00527A71"/>
    <w:rsid w:val="00527C0E"/>
    <w:rsid w:val="005302E0"/>
    <w:rsid w:val="005329B1"/>
    <w:rsid w:val="00533F35"/>
    <w:rsid w:val="0053439B"/>
    <w:rsid w:val="00534774"/>
    <w:rsid w:val="00534970"/>
    <w:rsid w:val="00535AC2"/>
    <w:rsid w:val="00535B8A"/>
    <w:rsid w:val="00535FC6"/>
    <w:rsid w:val="005361CE"/>
    <w:rsid w:val="005361F6"/>
    <w:rsid w:val="00536910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0AB"/>
    <w:rsid w:val="00541A92"/>
    <w:rsid w:val="00542302"/>
    <w:rsid w:val="005434D1"/>
    <w:rsid w:val="00543873"/>
    <w:rsid w:val="00543B14"/>
    <w:rsid w:val="00543F6A"/>
    <w:rsid w:val="00544486"/>
    <w:rsid w:val="005446BF"/>
    <w:rsid w:val="00544BC6"/>
    <w:rsid w:val="005454E2"/>
    <w:rsid w:val="005461F4"/>
    <w:rsid w:val="005462CB"/>
    <w:rsid w:val="005466C8"/>
    <w:rsid w:val="0054691F"/>
    <w:rsid w:val="00546D02"/>
    <w:rsid w:val="00546EE4"/>
    <w:rsid w:val="00546F55"/>
    <w:rsid w:val="00547481"/>
    <w:rsid w:val="00547E0E"/>
    <w:rsid w:val="00550CD6"/>
    <w:rsid w:val="005512FD"/>
    <w:rsid w:val="00551747"/>
    <w:rsid w:val="00551C6D"/>
    <w:rsid w:val="005520C6"/>
    <w:rsid w:val="00552560"/>
    <w:rsid w:val="005529B0"/>
    <w:rsid w:val="00552AA7"/>
    <w:rsid w:val="00552D35"/>
    <w:rsid w:val="00552D8C"/>
    <w:rsid w:val="005538EC"/>
    <w:rsid w:val="00553C36"/>
    <w:rsid w:val="00554FEE"/>
    <w:rsid w:val="0055524E"/>
    <w:rsid w:val="00555316"/>
    <w:rsid w:val="005557A5"/>
    <w:rsid w:val="00555CC7"/>
    <w:rsid w:val="00555CF3"/>
    <w:rsid w:val="00555DBE"/>
    <w:rsid w:val="005562C8"/>
    <w:rsid w:val="005565D5"/>
    <w:rsid w:val="00556E7F"/>
    <w:rsid w:val="00557CAE"/>
    <w:rsid w:val="0056084F"/>
    <w:rsid w:val="00561549"/>
    <w:rsid w:val="00561D0B"/>
    <w:rsid w:val="00562E3F"/>
    <w:rsid w:val="0056342A"/>
    <w:rsid w:val="00563911"/>
    <w:rsid w:val="00563D20"/>
    <w:rsid w:val="00563E43"/>
    <w:rsid w:val="005650E7"/>
    <w:rsid w:val="00565140"/>
    <w:rsid w:val="005671C7"/>
    <w:rsid w:val="0057085E"/>
    <w:rsid w:val="00570977"/>
    <w:rsid w:val="0057109D"/>
    <w:rsid w:val="00571586"/>
    <w:rsid w:val="00571DFE"/>
    <w:rsid w:val="005725F0"/>
    <w:rsid w:val="00573217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7157"/>
    <w:rsid w:val="00581D20"/>
    <w:rsid w:val="00581D78"/>
    <w:rsid w:val="0058322B"/>
    <w:rsid w:val="005835C3"/>
    <w:rsid w:val="00583755"/>
    <w:rsid w:val="00583960"/>
    <w:rsid w:val="00583FA4"/>
    <w:rsid w:val="00584599"/>
    <w:rsid w:val="0058513F"/>
    <w:rsid w:val="00585598"/>
    <w:rsid w:val="00585B88"/>
    <w:rsid w:val="005860CF"/>
    <w:rsid w:val="0058665A"/>
    <w:rsid w:val="00590057"/>
    <w:rsid w:val="0059019D"/>
    <w:rsid w:val="00590A07"/>
    <w:rsid w:val="00590EDD"/>
    <w:rsid w:val="00591173"/>
    <w:rsid w:val="00591416"/>
    <w:rsid w:val="00591D73"/>
    <w:rsid w:val="005920F8"/>
    <w:rsid w:val="005921AB"/>
    <w:rsid w:val="005925D3"/>
    <w:rsid w:val="005927ED"/>
    <w:rsid w:val="00592C6A"/>
    <w:rsid w:val="005931C9"/>
    <w:rsid w:val="0059345E"/>
    <w:rsid w:val="00596A82"/>
    <w:rsid w:val="00596AD9"/>
    <w:rsid w:val="00597392"/>
    <w:rsid w:val="00597858"/>
    <w:rsid w:val="005A0875"/>
    <w:rsid w:val="005A197C"/>
    <w:rsid w:val="005A29C0"/>
    <w:rsid w:val="005A29EC"/>
    <w:rsid w:val="005A3032"/>
    <w:rsid w:val="005A3D9F"/>
    <w:rsid w:val="005A4036"/>
    <w:rsid w:val="005A48F8"/>
    <w:rsid w:val="005A4E8D"/>
    <w:rsid w:val="005A5A6B"/>
    <w:rsid w:val="005A5AE3"/>
    <w:rsid w:val="005A5E82"/>
    <w:rsid w:val="005A5FF0"/>
    <w:rsid w:val="005A63C8"/>
    <w:rsid w:val="005A651F"/>
    <w:rsid w:val="005A6872"/>
    <w:rsid w:val="005A694A"/>
    <w:rsid w:val="005A6A41"/>
    <w:rsid w:val="005A6AF8"/>
    <w:rsid w:val="005A6F43"/>
    <w:rsid w:val="005A7656"/>
    <w:rsid w:val="005A7A60"/>
    <w:rsid w:val="005A7AE9"/>
    <w:rsid w:val="005B04E3"/>
    <w:rsid w:val="005B09D8"/>
    <w:rsid w:val="005B0C40"/>
    <w:rsid w:val="005B0EA8"/>
    <w:rsid w:val="005B22FE"/>
    <w:rsid w:val="005B2719"/>
    <w:rsid w:val="005B348F"/>
    <w:rsid w:val="005B3AD9"/>
    <w:rsid w:val="005B3D25"/>
    <w:rsid w:val="005B4296"/>
    <w:rsid w:val="005B4571"/>
    <w:rsid w:val="005B4D97"/>
    <w:rsid w:val="005B528E"/>
    <w:rsid w:val="005B5AF7"/>
    <w:rsid w:val="005B5CF5"/>
    <w:rsid w:val="005B5F10"/>
    <w:rsid w:val="005B63B2"/>
    <w:rsid w:val="005B740F"/>
    <w:rsid w:val="005B780E"/>
    <w:rsid w:val="005C0332"/>
    <w:rsid w:val="005C0A97"/>
    <w:rsid w:val="005C11A8"/>
    <w:rsid w:val="005C1D15"/>
    <w:rsid w:val="005C2A14"/>
    <w:rsid w:val="005C37B1"/>
    <w:rsid w:val="005C4153"/>
    <w:rsid w:val="005C4264"/>
    <w:rsid w:val="005C48DF"/>
    <w:rsid w:val="005C5ACE"/>
    <w:rsid w:val="005C6358"/>
    <w:rsid w:val="005C728A"/>
    <w:rsid w:val="005C760C"/>
    <w:rsid w:val="005D0A4A"/>
    <w:rsid w:val="005D0C85"/>
    <w:rsid w:val="005D1364"/>
    <w:rsid w:val="005D2DC0"/>
    <w:rsid w:val="005D2E1D"/>
    <w:rsid w:val="005D5123"/>
    <w:rsid w:val="005D58F6"/>
    <w:rsid w:val="005D5CAB"/>
    <w:rsid w:val="005D69A5"/>
    <w:rsid w:val="005D6DBE"/>
    <w:rsid w:val="005D7412"/>
    <w:rsid w:val="005D7FB7"/>
    <w:rsid w:val="005E0399"/>
    <w:rsid w:val="005E0651"/>
    <w:rsid w:val="005E121B"/>
    <w:rsid w:val="005E1B24"/>
    <w:rsid w:val="005E1C2B"/>
    <w:rsid w:val="005E216B"/>
    <w:rsid w:val="005E241A"/>
    <w:rsid w:val="005E374C"/>
    <w:rsid w:val="005E377E"/>
    <w:rsid w:val="005E37D7"/>
    <w:rsid w:val="005E3C43"/>
    <w:rsid w:val="005E5A73"/>
    <w:rsid w:val="005E6603"/>
    <w:rsid w:val="005E6691"/>
    <w:rsid w:val="005E701F"/>
    <w:rsid w:val="005E7072"/>
    <w:rsid w:val="005E70AC"/>
    <w:rsid w:val="005E7408"/>
    <w:rsid w:val="005F0DF6"/>
    <w:rsid w:val="005F15F1"/>
    <w:rsid w:val="005F2182"/>
    <w:rsid w:val="005F2329"/>
    <w:rsid w:val="005F28EF"/>
    <w:rsid w:val="005F2A2D"/>
    <w:rsid w:val="005F2B1C"/>
    <w:rsid w:val="005F2D82"/>
    <w:rsid w:val="005F3B55"/>
    <w:rsid w:val="005F3D5F"/>
    <w:rsid w:val="005F41C0"/>
    <w:rsid w:val="005F4625"/>
    <w:rsid w:val="005F4664"/>
    <w:rsid w:val="005F4AAE"/>
    <w:rsid w:val="005F51EB"/>
    <w:rsid w:val="005F54A6"/>
    <w:rsid w:val="005F60B5"/>
    <w:rsid w:val="005F6AC2"/>
    <w:rsid w:val="005F6B39"/>
    <w:rsid w:val="005F6FA0"/>
    <w:rsid w:val="005F7A13"/>
    <w:rsid w:val="005F7CF0"/>
    <w:rsid w:val="00600FA8"/>
    <w:rsid w:val="006010CE"/>
    <w:rsid w:val="006011C8"/>
    <w:rsid w:val="0060188A"/>
    <w:rsid w:val="006019A8"/>
    <w:rsid w:val="00601AA0"/>
    <w:rsid w:val="00602AAA"/>
    <w:rsid w:val="006030BC"/>
    <w:rsid w:val="00603488"/>
    <w:rsid w:val="00604191"/>
    <w:rsid w:val="00604833"/>
    <w:rsid w:val="00604843"/>
    <w:rsid w:val="006049E8"/>
    <w:rsid w:val="00605167"/>
    <w:rsid w:val="00605705"/>
    <w:rsid w:val="006062B2"/>
    <w:rsid w:val="00606434"/>
    <w:rsid w:val="006064C5"/>
    <w:rsid w:val="00606F0D"/>
    <w:rsid w:val="00607660"/>
    <w:rsid w:val="006105F8"/>
    <w:rsid w:val="00611E82"/>
    <w:rsid w:val="00613D05"/>
    <w:rsid w:val="0061440B"/>
    <w:rsid w:val="00615133"/>
    <w:rsid w:val="0061526A"/>
    <w:rsid w:val="00615340"/>
    <w:rsid w:val="006157AC"/>
    <w:rsid w:val="00615CF4"/>
    <w:rsid w:val="00615D26"/>
    <w:rsid w:val="00617449"/>
    <w:rsid w:val="00620BB0"/>
    <w:rsid w:val="00621C01"/>
    <w:rsid w:val="00621EEA"/>
    <w:rsid w:val="0062208E"/>
    <w:rsid w:val="006221B9"/>
    <w:rsid w:val="0062223D"/>
    <w:rsid w:val="00622CA7"/>
    <w:rsid w:val="00623161"/>
    <w:rsid w:val="00623546"/>
    <w:rsid w:val="00623783"/>
    <w:rsid w:val="00623976"/>
    <w:rsid w:val="00623D0B"/>
    <w:rsid w:val="006241AA"/>
    <w:rsid w:val="006244BE"/>
    <w:rsid w:val="006244C5"/>
    <w:rsid w:val="0062524D"/>
    <w:rsid w:val="006255F1"/>
    <w:rsid w:val="00625C3F"/>
    <w:rsid w:val="0062608F"/>
    <w:rsid w:val="0062711C"/>
    <w:rsid w:val="00627EC1"/>
    <w:rsid w:val="00630525"/>
    <w:rsid w:val="00630979"/>
    <w:rsid w:val="00630F6C"/>
    <w:rsid w:val="0063123F"/>
    <w:rsid w:val="00632295"/>
    <w:rsid w:val="0063295B"/>
    <w:rsid w:val="00633361"/>
    <w:rsid w:val="00633813"/>
    <w:rsid w:val="006341BE"/>
    <w:rsid w:val="00635232"/>
    <w:rsid w:val="0063643E"/>
    <w:rsid w:val="00636A13"/>
    <w:rsid w:val="0064001B"/>
    <w:rsid w:val="0064026E"/>
    <w:rsid w:val="006406C7"/>
    <w:rsid w:val="006407A2"/>
    <w:rsid w:val="00641959"/>
    <w:rsid w:val="00641B1C"/>
    <w:rsid w:val="00641CF9"/>
    <w:rsid w:val="00641EC1"/>
    <w:rsid w:val="00642EB8"/>
    <w:rsid w:val="006443EA"/>
    <w:rsid w:val="006446B7"/>
    <w:rsid w:val="00645158"/>
    <w:rsid w:val="006452DA"/>
    <w:rsid w:val="00645386"/>
    <w:rsid w:val="00645ABC"/>
    <w:rsid w:val="00647251"/>
    <w:rsid w:val="0064747D"/>
    <w:rsid w:val="00647489"/>
    <w:rsid w:val="00647E3E"/>
    <w:rsid w:val="006501A9"/>
    <w:rsid w:val="006501AC"/>
    <w:rsid w:val="00650842"/>
    <w:rsid w:val="00650FE7"/>
    <w:rsid w:val="0065111C"/>
    <w:rsid w:val="00651633"/>
    <w:rsid w:val="006516D8"/>
    <w:rsid w:val="00651A7D"/>
    <w:rsid w:val="006520DA"/>
    <w:rsid w:val="006524B9"/>
    <w:rsid w:val="00653433"/>
    <w:rsid w:val="00653578"/>
    <w:rsid w:val="0065390E"/>
    <w:rsid w:val="00653B73"/>
    <w:rsid w:val="00653BCE"/>
    <w:rsid w:val="006543C7"/>
    <w:rsid w:val="00654BBA"/>
    <w:rsid w:val="00654CAC"/>
    <w:rsid w:val="00655964"/>
    <w:rsid w:val="00656A09"/>
    <w:rsid w:val="00656CEC"/>
    <w:rsid w:val="00656E51"/>
    <w:rsid w:val="00656FF5"/>
    <w:rsid w:val="006571FD"/>
    <w:rsid w:val="00657FB2"/>
    <w:rsid w:val="00660709"/>
    <w:rsid w:val="006608ED"/>
    <w:rsid w:val="00660BF7"/>
    <w:rsid w:val="006611C8"/>
    <w:rsid w:val="00661B13"/>
    <w:rsid w:val="00661BA2"/>
    <w:rsid w:val="00661F0B"/>
    <w:rsid w:val="00661FC5"/>
    <w:rsid w:val="00662413"/>
    <w:rsid w:val="00662A50"/>
    <w:rsid w:val="00662C19"/>
    <w:rsid w:val="00662EB9"/>
    <w:rsid w:val="006636B6"/>
    <w:rsid w:val="006637C8"/>
    <w:rsid w:val="00663F53"/>
    <w:rsid w:val="0066406F"/>
    <w:rsid w:val="0066445D"/>
    <w:rsid w:val="006649BD"/>
    <w:rsid w:val="0066719E"/>
    <w:rsid w:val="006672DC"/>
    <w:rsid w:val="0066780C"/>
    <w:rsid w:val="0067034D"/>
    <w:rsid w:val="006706AF"/>
    <w:rsid w:val="006709B2"/>
    <w:rsid w:val="0067165A"/>
    <w:rsid w:val="00671673"/>
    <w:rsid w:val="00671D98"/>
    <w:rsid w:val="00672002"/>
    <w:rsid w:val="006724DC"/>
    <w:rsid w:val="0067309F"/>
    <w:rsid w:val="00674F5B"/>
    <w:rsid w:val="00674F73"/>
    <w:rsid w:val="00675144"/>
    <w:rsid w:val="00675153"/>
    <w:rsid w:val="00675231"/>
    <w:rsid w:val="006752C6"/>
    <w:rsid w:val="00675C2D"/>
    <w:rsid w:val="00675F6F"/>
    <w:rsid w:val="0067636A"/>
    <w:rsid w:val="00676ED3"/>
    <w:rsid w:val="00677326"/>
    <w:rsid w:val="006773A1"/>
    <w:rsid w:val="00677F3A"/>
    <w:rsid w:val="0068036B"/>
    <w:rsid w:val="00680524"/>
    <w:rsid w:val="00680AE7"/>
    <w:rsid w:val="00680BD8"/>
    <w:rsid w:val="00681AD4"/>
    <w:rsid w:val="00681AED"/>
    <w:rsid w:val="00681EAE"/>
    <w:rsid w:val="0068262D"/>
    <w:rsid w:val="00682EC8"/>
    <w:rsid w:val="006835EC"/>
    <w:rsid w:val="006843CB"/>
    <w:rsid w:val="00684A09"/>
    <w:rsid w:val="00684AED"/>
    <w:rsid w:val="00684C91"/>
    <w:rsid w:val="006856A0"/>
    <w:rsid w:val="00685B84"/>
    <w:rsid w:val="00686CFF"/>
    <w:rsid w:val="0068718C"/>
    <w:rsid w:val="006875BA"/>
    <w:rsid w:val="006878B4"/>
    <w:rsid w:val="00687BF6"/>
    <w:rsid w:val="0069047F"/>
    <w:rsid w:val="006906F1"/>
    <w:rsid w:val="00691112"/>
    <w:rsid w:val="00691801"/>
    <w:rsid w:val="00692378"/>
    <w:rsid w:val="006923C9"/>
    <w:rsid w:val="006932D2"/>
    <w:rsid w:val="00693657"/>
    <w:rsid w:val="00693D74"/>
    <w:rsid w:val="00694071"/>
    <w:rsid w:val="0069496B"/>
    <w:rsid w:val="00695607"/>
    <w:rsid w:val="00695BC2"/>
    <w:rsid w:val="00696549"/>
    <w:rsid w:val="006970B3"/>
    <w:rsid w:val="00697424"/>
    <w:rsid w:val="00697ED5"/>
    <w:rsid w:val="006A00F9"/>
    <w:rsid w:val="006A0A68"/>
    <w:rsid w:val="006A0DD9"/>
    <w:rsid w:val="006A1411"/>
    <w:rsid w:val="006A1F76"/>
    <w:rsid w:val="006A260A"/>
    <w:rsid w:val="006A2A34"/>
    <w:rsid w:val="006A2FE3"/>
    <w:rsid w:val="006A3870"/>
    <w:rsid w:val="006A47E4"/>
    <w:rsid w:val="006A4A10"/>
    <w:rsid w:val="006A6262"/>
    <w:rsid w:val="006A6B74"/>
    <w:rsid w:val="006A6B85"/>
    <w:rsid w:val="006A705D"/>
    <w:rsid w:val="006A758A"/>
    <w:rsid w:val="006A764E"/>
    <w:rsid w:val="006A771A"/>
    <w:rsid w:val="006A7B89"/>
    <w:rsid w:val="006A7B8B"/>
    <w:rsid w:val="006B0FEC"/>
    <w:rsid w:val="006B132A"/>
    <w:rsid w:val="006B13E9"/>
    <w:rsid w:val="006B159A"/>
    <w:rsid w:val="006B19C2"/>
    <w:rsid w:val="006B2B39"/>
    <w:rsid w:val="006B37EF"/>
    <w:rsid w:val="006B3F4D"/>
    <w:rsid w:val="006B4091"/>
    <w:rsid w:val="006B4131"/>
    <w:rsid w:val="006B420E"/>
    <w:rsid w:val="006B4C95"/>
    <w:rsid w:val="006B55BE"/>
    <w:rsid w:val="006B582A"/>
    <w:rsid w:val="006B5DA7"/>
    <w:rsid w:val="006B6DDB"/>
    <w:rsid w:val="006B72E3"/>
    <w:rsid w:val="006B7A88"/>
    <w:rsid w:val="006B7B68"/>
    <w:rsid w:val="006C040C"/>
    <w:rsid w:val="006C095A"/>
    <w:rsid w:val="006C0F17"/>
    <w:rsid w:val="006C21B8"/>
    <w:rsid w:val="006C22C0"/>
    <w:rsid w:val="006C241E"/>
    <w:rsid w:val="006C3890"/>
    <w:rsid w:val="006C3BD2"/>
    <w:rsid w:val="006C57DD"/>
    <w:rsid w:val="006C5905"/>
    <w:rsid w:val="006C5C4E"/>
    <w:rsid w:val="006C5CF3"/>
    <w:rsid w:val="006C61C7"/>
    <w:rsid w:val="006C6954"/>
    <w:rsid w:val="006C6F5E"/>
    <w:rsid w:val="006C6FAA"/>
    <w:rsid w:val="006C727B"/>
    <w:rsid w:val="006D0A2E"/>
    <w:rsid w:val="006D0C5F"/>
    <w:rsid w:val="006D0E98"/>
    <w:rsid w:val="006D123E"/>
    <w:rsid w:val="006D178C"/>
    <w:rsid w:val="006D17F6"/>
    <w:rsid w:val="006D1973"/>
    <w:rsid w:val="006D19A8"/>
    <w:rsid w:val="006D1D7B"/>
    <w:rsid w:val="006D20E6"/>
    <w:rsid w:val="006D262E"/>
    <w:rsid w:val="006D2BF4"/>
    <w:rsid w:val="006D2C00"/>
    <w:rsid w:val="006D33A4"/>
    <w:rsid w:val="006D44B4"/>
    <w:rsid w:val="006D44BC"/>
    <w:rsid w:val="006D4C13"/>
    <w:rsid w:val="006D5620"/>
    <w:rsid w:val="006D6286"/>
    <w:rsid w:val="006D6865"/>
    <w:rsid w:val="006D7161"/>
    <w:rsid w:val="006D7243"/>
    <w:rsid w:val="006D75D1"/>
    <w:rsid w:val="006D7B37"/>
    <w:rsid w:val="006D7F64"/>
    <w:rsid w:val="006E01D1"/>
    <w:rsid w:val="006E0DC6"/>
    <w:rsid w:val="006E1F7B"/>
    <w:rsid w:val="006E200F"/>
    <w:rsid w:val="006E2A00"/>
    <w:rsid w:val="006E2A99"/>
    <w:rsid w:val="006E2B3F"/>
    <w:rsid w:val="006E2BF9"/>
    <w:rsid w:val="006E3A02"/>
    <w:rsid w:val="006E454A"/>
    <w:rsid w:val="006E47D1"/>
    <w:rsid w:val="006E4877"/>
    <w:rsid w:val="006E5092"/>
    <w:rsid w:val="006E543C"/>
    <w:rsid w:val="006E6337"/>
    <w:rsid w:val="006E65AE"/>
    <w:rsid w:val="006E67EE"/>
    <w:rsid w:val="006E691F"/>
    <w:rsid w:val="006E6B91"/>
    <w:rsid w:val="006E7B15"/>
    <w:rsid w:val="006F0510"/>
    <w:rsid w:val="006F0A81"/>
    <w:rsid w:val="006F0D97"/>
    <w:rsid w:val="006F12CE"/>
    <w:rsid w:val="006F1E59"/>
    <w:rsid w:val="006F209C"/>
    <w:rsid w:val="006F2283"/>
    <w:rsid w:val="006F239C"/>
    <w:rsid w:val="006F2969"/>
    <w:rsid w:val="006F2F04"/>
    <w:rsid w:val="006F2FBB"/>
    <w:rsid w:val="006F359B"/>
    <w:rsid w:val="006F4A55"/>
    <w:rsid w:val="006F4DAB"/>
    <w:rsid w:val="006F58B6"/>
    <w:rsid w:val="006F65B2"/>
    <w:rsid w:val="006F6CE0"/>
    <w:rsid w:val="006F6E7E"/>
    <w:rsid w:val="006F713D"/>
    <w:rsid w:val="006F79FB"/>
    <w:rsid w:val="006F7DE7"/>
    <w:rsid w:val="007000FA"/>
    <w:rsid w:val="007003D9"/>
    <w:rsid w:val="007003F2"/>
    <w:rsid w:val="00700587"/>
    <w:rsid w:val="00700F99"/>
    <w:rsid w:val="00702593"/>
    <w:rsid w:val="00702C8B"/>
    <w:rsid w:val="00703F14"/>
    <w:rsid w:val="007046B4"/>
    <w:rsid w:val="007049FD"/>
    <w:rsid w:val="00705091"/>
    <w:rsid w:val="00706703"/>
    <w:rsid w:val="00707278"/>
    <w:rsid w:val="00710912"/>
    <w:rsid w:val="00710D24"/>
    <w:rsid w:val="007112CC"/>
    <w:rsid w:val="00711B0B"/>
    <w:rsid w:val="00711F27"/>
    <w:rsid w:val="00711F5A"/>
    <w:rsid w:val="007122D0"/>
    <w:rsid w:val="007123AB"/>
    <w:rsid w:val="00712617"/>
    <w:rsid w:val="00712E53"/>
    <w:rsid w:val="00712F04"/>
    <w:rsid w:val="007137BD"/>
    <w:rsid w:val="00713E8F"/>
    <w:rsid w:val="00714696"/>
    <w:rsid w:val="007149BC"/>
    <w:rsid w:val="00714B9F"/>
    <w:rsid w:val="00714F53"/>
    <w:rsid w:val="00715212"/>
    <w:rsid w:val="00715309"/>
    <w:rsid w:val="0071563F"/>
    <w:rsid w:val="0071571C"/>
    <w:rsid w:val="007157B8"/>
    <w:rsid w:val="007165E3"/>
    <w:rsid w:val="007166B7"/>
    <w:rsid w:val="007167E2"/>
    <w:rsid w:val="00717223"/>
    <w:rsid w:val="007172D5"/>
    <w:rsid w:val="00717359"/>
    <w:rsid w:val="00717ADF"/>
    <w:rsid w:val="00717D1E"/>
    <w:rsid w:val="0072027F"/>
    <w:rsid w:val="0072118B"/>
    <w:rsid w:val="00721B42"/>
    <w:rsid w:val="00722B58"/>
    <w:rsid w:val="0072304C"/>
    <w:rsid w:val="007235E4"/>
    <w:rsid w:val="0072387C"/>
    <w:rsid w:val="0072467C"/>
    <w:rsid w:val="00724984"/>
    <w:rsid w:val="00724B18"/>
    <w:rsid w:val="00724D48"/>
    <w:rsid w:val="00725286"/>
    <w:rsid w:val="0072534D"/>
    <w:rsid w:val="00725527"/>
    <w:rsid w:val="00725CF0"/>
    <w:rsid w:val="007264BE"/>
    <w:rsid w:val="00726AF6"/>
    <w:rsid w:val="00727705"/>
    <w:rsid w:val="007305D1"/>
    <w:rsid w:val="007307FA"/>
    <w:rsid w:val="00730802"/>
    <w:rsid w:val="00730A12"/>
    <w:rsid w:val="00730B33"/>
    <w:rsid w:val="00730BFA"/>
    <w:rsid w:val="007312C0"/>
    <w:rsid w:val="0073155B"/>
    <w:rsid w:val="007329AF"/>
    <w:rsid w:val="00732C78"/>
    <w:rsid w:val="007349FC"/>
    <w:rsid w:val="00734B1D"/>
    <w:rsid w:val="00734D12"/>
    <w:rsid w:val="007368C4"/>
    <w:rsid w:val="00736F10"/>
    <w:rsid w:val="00737D7E"/>
    <w:rsid w:val="00737FCD"/>
    <w:rsid w:val="007404B4"/>
    <w:rsid w:val="00740571"/>
    <w:rsid w:val="00741059"/>
    <w:rsid w:val="0074111C"/>
    <w:rsid w:val="00741206"/>
    <w:rsid w:val="00741DED"/>
    <w:rsid w:val="00742363"/>
    <w:rsid w:val="00742949"/>
    <w:rsid w:val="007438AB"/>
    <w:rsid w:val="00743F46"/>
    <w:rsid w:val="00744983"/>
    <w:rsid w:val="00744FD7"/>
    <w:rsid w:val="00745FAF"/>
    <w:rsid w:val="0074662E"/>
    <w:rsid w:val="00746637"/>
    <w:rsid w:val="0074672A"/>
    <w:rsid w:val="00746B34"/>
    <w:rsid w:val="007470FC"/>
    <w:rsid w:val="0074728C"/>
    <w:rsid w:val="00747365"/>
    <w:rsid w:val="00747A4A"/>
    <w:rsid w:val="00747D25"/>
    <w:rsid w:val="00747D61"/>
    <w:rsid w:val="00750124"/>
    <w:rsid w:val="00750282"/>
    <w:rsid w:val="00750D3D"/>
    <w:rsid w:val="0075101B"/>
    <w:rsid w:val="0075157E"/>
    <w:rsid w:val="007526A1"/>
    <w:rsid w:val="00752E46"/>
    <w:rsid w:val="007530C0"/>
    <w:rsid w:val="00753244"/>
    <w:rsid w:val="00753625"/>
    <w:rsid w:val="0075541A"/>
    <w:rsid w:val="00756078"/>
    <w:rsid w:val="007561BD"/>
    <w:rsid w:val="007561C5"/>
    <w:rsid w:val="00756513"/>
    <w:rsid w:val="007565C6"/>
    <w:rsid w:val="0075749D"/>
    <w:rsid w:val="00760702"/>
    <w:rsid w:val="0076077D"/>
    <w:rsid w:val="00761D27"/>
    <w:rsid w:val="00762ADE"/>
    <w:rsid w:val="00762C3B"/>
    <w:rsid w:val="00763DED"/>
    <w:rsid w:val="00763F88"/>
    <w:rsid w:val="00763FC4"/>
    <w:rsid w:val="00764AB3"/>
    <w:rsid w:val="00764CC5"/>
    <w:rsid w:val="00764EA3"/>
    <w:rsid w:val="00765353"/>
    <w:rsid w:val="007671C8"/>
    <w:rsid w:val="00767EFF"/>
    <w:rsid w:val="00772033"/>
    <w:rsid w:val="007731B3"/>
    <w:rsid w:val="00774DDE"/>
    <w:rsid w:val="00775509"/>
    <w:rsid w:val="00775970"/>
    <w:rsid w:val="007761F6"/>
    <w:rsid w:val="0077663C"/>
    <w:rsid w:val="00776D50"/>
    <w:rsid w:val="00777365"/>
    <w:rsid w:val="00780BEA"/>
    <w:rsid w:val="00780DC4"/>
    <w:rsid w:val="0078116B"/>
    <w:rsid w:val="00781DC5"/>
    <w:rsid w:val="00782130"/>
    <w:rsid w:val="0078278C"/>
    <w:rsid w:val="00782844"/>
    <w:rsid w:val="00782A62"/>
    <w:rsid w:val="00782EBF"/>
    <w:rsid w:val="00782FDA"/>
    <w:rsid w:val="00784118"/>
    <w:rsid w:val="00784B2C"/>
    <w:rsid w:val="00784BC0"/>
    <w:rsid w:val="007850B2"/>
    <w:rsid w:val="00785459"/>
    <w:rsid w:val="00787810"/>
    <w:rsid w:val="0079081A"/>
    <w:rsid w:val="007908E1"/>
    <w:rsid w:val="00790909"/>
    <w:rsid w:val="00790A12"/>
    <w:rsid w:val="0079122A"/>
    <w:rsid w:val="00791D8A"/>
    <w:rsid w:val="00791DBE"/>
    <w:rsid w:val="007936A9"/>
    <w:rsid w:val="007945F0"/>
    <w:rsid w:val="00794661"/>
    <w:rsid w:val="007952E1"/>
    <w:rsid w:val="00796D70"/>
    <w:rsid w:val="00796E0C"/>
    <w:rsid w:val="007A00A9"/>
    <w:rsid w:val="007A2875"/>
    <w:rsid w:val="007A305E"/>
    <w:rsid w:val="007A34B8"/>
    <w:rsid w:val="007A379B"/>
    <w:rsid w:val="007A3993"/>
    <w:rsid w:val="007A3E50"/>
    <w:rsid w:val="007A42C4"/>
    <w:rsid w:val="007A4677"/>
    <w:rsid w:val="007A5161"/>
    <w:rsid w:val="007A5379"/>
    <w:rsid w:val="007A55CF"/>
    <w:rsid w:val="007A5D34"/>
    <w:rsid w:val="007A63AF"/>
    <w:rsid w:val="007A6698"/>
    <w:rsid w:val="007A70AF"/>
    <w:rsid w:val="007A7EBD"/>
    <w:rsid w:val="007B0188"/>
    <w:rsid w:val="007B07FD"/>
    <w:rsid w:val="007B1A6D"/>
    <w:rsid w:val="007B1EF2"/>
    <w:rsid w:val="007B23BC"/>
    <w:rsid w:val="007B27A7"/>
    <w:rsid w:val="007B3356"/>
    <w:rsid w:val="007B33E4"/>
    <w:rsid w:val="007B33F2"/>
    <w:rsid w:val="007B3403"/>
    <w:rsid w:val="007B357C"/>
    <w:rsid w:val="007B40BB"/>
    <w:rsid w:val="007B4407"/>
    <w:rsid w:val="007B4433"/>
    <w:rsid w:val="007B4D27"/>
    <w:rsid w:val="007B5618"/>
    <w:rsid w:val="007B5BC3"/>
    <w:rsid w:val="007B66B7"/>
    <w:rsid w:val="007B68D8"/>
    <w:rsid w:val="007B69A0"/>
    <w:rsid w:val="007B6AC7"/>
    <w:rsid w:val="007B6E39"/>
    <w:rsid w:val="007B726D"/>
    <w:rsid w:val="007B7591"/>
    <w:rsid w:val="007B7F5F"/>
    <w:rsid w:val="007C00F8"/>
    <w:rsid w:val="007C0477"/>
    <w:rsid w:val="007C04FC"/>
    <w:rsid w:val="007C18A5"/>
    <w:rsid w:val="007C19BD"/>
    <w:rsid w:val="007C19BF"/>
    <w:rsid w:val="007C207E"/>
    <w:rsid w:val="007C2CC5"/>
    <w:rsid w:val="007C2EF9"/>
    <w:rsid w:val="007C3AFD"/>
    <w:rsid w:val="007C4274"/>
    <w:rsid w:val="007C451E"/>
    <w:rsid w:val="007C4B71"/>
    <w:rsid w:val="007C5363"/>
    <w:rsid w:val="007C5CBF"/>
    <w:rsid w:val="007C5DF2"/>
    <w:rsid w:val="007C63C5"/>
    <w:rsid w:val="007C683D"/>
    <w:rsid w:val="007C79CD"/>
    <w:rsid w:val="007D09F8"/>
    <w:rsid w:val="007D147D"/>
    <w:rsid w:val="007D1BB2"/>
    <w:rsid w:val="007D244D"/>
    <w:rsid w:val="007D2F41"/>
    <w:rsid w:val="007D37A8"/>
    <w:rsid w:val="007D422A"/>
    <w:rsid w:val="007D43B9"/>
    <w:rsid w:val="007D4AA5"/>
    <w:rsid w:val="007D5318"/>
    <w:rsid w:val="007D5743"/>
    <w:rsid w:val="007D66F3"/>
    <w:rsid w:val="007D7D63"/>
    <w:rsid w:val="007E0117"/>
    <w:rsid w:val="007E04F1"/>
    <w:rsid w:val="007E11CC"/>
    <w:rsid w:val="007E1325"/>
    <w:rsid w:val="007E1551"/>
    <w:rsid w:val="007E15B5"/>
    <w:rsid w:val="007E1638"/>
    <w:rsid w:val="007E16C8"/>
    <w:rsid w:val="007E1B1D"/>
    <w:rsid w:val="007E1D67"/>
    <w:rsid w:val="007E1DAF"/>
    <w:rsid w:val="007E24C9"/>
    <w:rsid w:val="007E254F"/>
    <w:rsid w:val="007E2E22"/>
    <w:rsid w:val="007E31F1"/>
    <w:rsid w:val="007E3648"/>
    <w:rsid w:val="007E3A95"/>
    <w:rsid w:val="007E3D7F"/>
    <w:rsid w:val="007E4011"/>
    <w:rsid w:val="007E46FD"/>
    <w:rsid w:val="007E48A8"/>
    <w:rsid w:val="007E52EF"/>
    <w:rsid w:val="007E52F3"/>
    <w:rsid w:val="007E5340"/>
    <w:rsid w:val="007E5387"/>
    <w:rsid w:val="007E54C1"/>
    <w:rsid w:val="007E55FB"/>
    <w:rsid w:val="007E57A3"/>
    <w:rsid w:val="007E6F97"/>
    <w:rsid w:val="007E70E2"/>
    <w:rsid w:val="007E7251"/>
    <w:rsid w:val="007E72A9"/>
    <w:rsid w:val="007E7A54"/>
    <w:rsid w:val="007E7E30"/>
    <w:rsid w:val="007F0140"/>
    <w:rsid w:val="007F0434"/>
    <w:rsid w:val="007F05FD"/>
    <w:rsid w:val="007F08F4"/>
    <w:rsid w:val="007F187F"/>
    <w:rsid w:val="007F1952"/>
    <w:rsid w:val="007F27E9"/>
    <w:rsid w:val="007F3FA6"/>
    <w:rsid w:val="007F495D"/>
    <w:rsid w:val="007F52A9"/>
    <w:rsid w:val="007F5A71"/>
    <w:rsid w:val="007F7523"/>
    <w:rsid w:val="00800261"/>
    <w:rsid w:val="008008F9"/>
    <w:rsid w:val="00800F84"/>
    <w:rsid w:val="0080115D"/>
    <w:rsid w:val="0080181A"/>
    <w:rsid w:val="00801845"/>
    <w:rsid w:val="00801861"/>
    <w:rsid w:val="00801971"/>
    <w:rsid w:val="00804382"/>
    <w:rsid w:val="008043AF"/>
    <w:rsid w:val="0080487D"/>
    <w:rsid w:val="008056C7"/>
    <w:rsid w:val="00805C19"/>
    <w:rsid w:val="008062F2"/>
    <w:rsid w:val="008067D2"/>
    <w:rsid w:val="00806C2E"/>
    <w:rsid w:val="00806CB6"/>
    <w:rsid w:val="00807723"/>
    <w:rsid w:val="008077F8"/>
    <w:rsid w:val="00807B3F"/>
    <w:rsid w:val="008100DB"/>
    <w:rsid w:val="0081014C"/>
    <w:rsid w:val="008103ED"/>
    <w:rsid w:val="00810461"/>
    <w:rsid w:val="00810632"/>
    <w:rsid w:val="008109CA"/>
    <w:rsid w:val="00810C73"/>
    <w:rsid w:val="00811013"/>
    <w:rsid w:val="008114B0"/>
    <w:rsid w:val="00811882"/>
    <w:rsid w:val="00812597"/>
    <w:rsid w:val="00812BEC"/>
    <w:rsid w:val="00812CBF"/>
    <w:rsid w:val="00813ED0"/>
    <w:rsid w:val="00814157"/>
    <w:rsid w:val="00814247"/>
    <w:rsid w:val="00814355"/>
    <w:rsid w:val="008149E0"/>
    <w:rsid w:val="00814CC3"/>
    <w:rsid w:val="00815BF1"/>
    <w:rsid w:val="008162B5"/>
    <w:rsid w:val="008169FC"/>
    <w:rsid w:val="00816DB3"/>
    <w:rsid w:val="00817196"/>
    <w:rsid w:val="00817911"/>
    <w:rsid w:val="00820917"/>
    <w:rsid w:val="00820A99"/>
    <w:rsid w:val="008210B6"/>
    <w:rsid w:val="00821A45"/>
    <w:rsid w:val="00822C9A"/>
    <w:rsid w:val="008236A2"/>
    <w:rsid w:val="00823DF8"/>
    <w:rsid w:val="0082512B"/>
    <w:rsid w:val="00825227"/>
    <w:rsid w:val="00825317"/>
    <w:rsid w:val="008261E5"/>
    <w:rsid w:val="008265BF"/>
    <w:rsid w:val="00826746"/>
    <w:rsid w:val="00827118"/>
    <w:rsid w:val="0082740F"/>
    <w:rsid w:val="0082761A"/>
    <w:rsid w:val="00827B7A"/>
    <w:rsid w:val="00827EDA"/>
    <w:rsid w:val="00827FC0"/>
    <w:rsid w:val="00830A57"/>
    <w:rsid w:val="00831168"/>
    <w:rsid w:val="00832269"/>
    <w:rsid w:val="0083333C"/>
    <w:rsid w:val="0083372F"/>
    <w:rsid w:val="00833813"/>
    <w:rsid w:val="00833F17"/>
    <w:rsid w:val="00833F28"/>
    <w:rsid w:val="008357C5"/>
    <w:rsid w:val="00835CA8"/>
    <w:rsid w:val="00835CB4"/>
    <w:rsid w:val="008365D8"/>
    <w:rsid w:val="00837B4B"/>
    <w:rsid w:val="00837EF8"/>
    <w:rsid w:val="008400E4"/>
    <w:rsid w:val="00840240"/>
    <w:rsid w:val="008402D0"/>
    <w:rsid w:val="008405F5"/>
    <w:rsid w:val="00841C1F"/>
    <w:rsid w:val="00842243"/>
    <w:rsid w:val="00842BB5"/>
    <w:rsid w:val="00842BCC"/>
    <w:rsid w:val="008436B5"/>
    <w:rsid w:val="008436DD"/>
    <w:rsid w:val="00843714"/>
    <w:rsid w:val="00843F3F"/>
    <w:rsid w:val="00844251"/>
    <w:rsid w:val="00844860"/>
    <w:rsid w:val="00844C86"/>
    <w:rsid w:val="00845184"/>
    <w:rsid w:val="0084548C"/>
    <w:rsid w:val="008456A7"/>
    <w:rsid w:val="00845E32"/>
    <w:rsid w:val="008462B6"/>
    <w:rsid w:val="00846FCE"/>
    <w:rsid w:val="00847487"/>
    <w:rsid w:val="00847A0E"/>
    <w:rsid w:val="00847E56"/>
    <w:rsid w:val="008502DA"/>
    <w:rsid w:val="00850CFB"/>
    <w:rsid w:val="00851079"/>
    <w:rsid w:val="0085188D"/>
    <w:rsid w:val="00851962"/>
    <w:rsid w:val="00851FF6"/>
    <w:rsid w:val="00852AB9"/>
    <w:rsid w:val="00852BA2"/>
    <w:rsid w:val="00852BD3"/>
    <w:rsid w:val="00853235"/>
    <w:rsid w:val="00853B73"/>
    <w:rsid w:val="008540A1"/>
    <w:rsid w:val="00854487"/>
    <w:rsid w:val="00854B85"/>
    <w:rsid w:val="00854DDE"/>
    <w:rsid w:val="00855790"/>
    <w:rsid w:val="008558FD"/>
    <w:rsid w:val="00855AF2"/>
    <w:rsid w:val="00855C4D"/>
    <w:rsid w:val="008567CE"/>
    <w:rsid w:val="00856FFE"/>
    <w:rsid w:val="008573CD"/>
    <w:rsid w:val="00857857"/>
    <w:rsid w:val="008603C1"/>
    <w:rsid w:val="00860901"/>
    <w:rsid w:val="008611CD"/>
    <w:rsid w:val="0086198E"/>
    <w:rsid w:val="00862121"/>
    <w:rsid w:val="00862B88"/>
    <w:rsid w:val="00862D87"/>
    <w:rsid w:val="0086330D"/>
    <w:rsid w:val="00864157"/>
    <w:rsid w:val="00864312"/>
    <w:rsid w:val="008649F3"/>
    <w:rsid w:val="008655C2"/>
    <w:rsid w:val="008658CF"/>
    <w:rsid w:val="00865B5D"/>
    <w:rsid w:val="00865CA8"/>
    <w:rsid w:val="00865E40"/>
    <w:rsid w:val="00865F4E"/>
    <w:rsid w:val="0086645C"/>
    <w:rsid w:val="008665A5"/>
    <w:rsid w:val="0086798E"/>
    <w:rsid w:val="00867EE1"/>
    <w:rsid w:val="008701E4"/>
    <w:rsid w:val="00870982"/>
    <w:rsid w:val="00870DFB"/>
    <w:rsid w:val="00871117"/>
    <w:rsid w:val="00871242"/>
    <w:rsid w:val="00871D21"/>
    <w:rsid w:val="00871DA1"/>
    <w:rsid w:val="00872151"/>
    <w:rsid w:val="00872DB0"/>
    <w:rsid w:val="00873FEB"/>
    <w:rsid w:val="00874FD2"/>
    <w:rsid w:val="00875974"/>
    <w:rsid w:val="00876226"/>
    <w:rsid w:val="00876AAE"/>
    <w:rsid w:val="00876F25"/>
    <w:rsid w:val="00877006"/>
    <w:rsid w:val="00877070"/>
    <w:rsid w:val="00877BCD"/>
    <w:rsid w:val="008807A8"/>
    <w:rsid w:val="00880DA1"/>
    <w:rsid w:val="00880FF4"/>
    <w:rsid w:val="00882427"/>
    <w:rsid w:val="008826CE"/>
    <w:rsid w:val="0088309F"/>
    <w:rsid w:val="008834DA"/>
    <w:rsid w:val="008844BA"/>
    <w:rsid w:val="0088559F"/>
    <w:rsid w:val="00885F6E"/>
    <w:rsid w:val="00886F42"/>
    <w:rsid w:val="00887392"/>
    <w:rsid w:val="00887BBD"/>
    <w:rsid w:val="00891487"/>
    <w:rsid w:val="00891945"/>
    <w:rsid w:val="00891C62"/>
    <w:rsid w:val="0089206F"/>
    <w:rsid w:val="00892515"/>
    <w:rsid w:val="00893635"/>
    <w:rsid w:val="00893976"/>
    <w:rsid w:val="00893D13"/>
    <w:rsid w:val="00893F73"/>
    <w:rsid w:val="00894D78"/>
    <w:rsid w:val="00894F70"/>
    <w:rsid w:val="00895974"/>
    <w:rsid w:val="00895A4C"/>
    <w:rsid w:val="00896883"/>
    <w:rsid w:val="00896B24"/>
    <w:rsid w:val="00896C8A"/>
    <w:rsid w:val="008970E2"/>
    <w:rsid w:val="00897287"/>
    <w:rsid w:val="008A0D12"/>
    <w:rsid w:val="008A1171"/>
    <w:rsid w:val="008A16FA"/>
    <w:rsid w:val="008A1855"/>
    <w:rsid w:val="008A1FB7"/>
    <w:rsid w:val="008A21AF"/>
    <w:rsid w:val="008A278F"/>
    <w:rsid w:val="008A2ACE"/>
    <w:rsid w:val="008A304D"/>
    <w:rsid w:val="008A371B"/>
    <w:rsid w:val="008A3981"/>
    <w:rsid w:val="008A53EE"/>
    <w:rsid w:val="008A6A99"/>
    <w:rsid w:val="008A7738"/>
    <w:rsid w:val="008A7A1D"/>
    <w:rsid w:val="008B0007"/>
    <w:rsid w:val="008B03F7"/>
    <w:rsid w:val="008B07E0"/>
    <w:rsid w:val="008B08FE"/>
    <w:rsid w:val="008B0DF4"/>
    <w:rsid w:val="008B101F"/>
    <w:rsid w:val="008B13EC"/>
    <w:rsid w:val="008B18DC"/>
    <w:rsid w:val="008B193B"/>
    <w:rsid w:val="008B1B70"/>
    <w:rsid w:val="008B1DA7"/>
    <w:rsid w:val="008B2250"/>
    <w:rsid w:val="008B2B6B"/>
    <w:rsid w:val="008B2DBD"/>
    <w:rsid w:val="008B3388"/>
    <w:rsid w:val="008B4206"/>
    <w:rsid w:val="008B46BA"/>
    <w:rsid w:val="008B5CB8"/>
    <w:rsid w:val="008B5F42"/>
    <w:rsid w:val="008B6354"/>
    <w:rsid w:val="008B6472"/>
    <w:rsid w:val="008B66E7"/>
    <w:rsid w:val="008B6744"/>
    <w:rsid w:val="008B6F67"/>
    <w:rsid w:val="008C0512"/>
    <w:rsid w:val="008C072F"/>
    <w:rsid w:val="008C0B62"/>
    <w:rsid w:val="008C0C15"/>
    <w:rsid w:val="008C0F47"/>
    <w:rsid w:val="008C1807"/>
    <w:rsid w:val="008C1EF6"/>
    <w:rsid w:val="008C1F74"/>
    <w:rsid w:val="008C3225"/>
    <w:rsid w:val="008C4882"/>
    <w:rsid w:val="008C5D1B"/>
    <w:rsid w:val="008C658B"/>
    <w:rsid w:val="008C67C2"/>
    <w:rsid w:val="008C766A"/>
    <w:rsid w:val="008C7F4D"/>
    <w:rsid w:val="008D00D8"/>
    <w:rsid w:val="008D09E2"/>
    <w:rsid w:val="008D0EBA"/>
    <w:rsid w:val="008D0F37"/>
    <w:rsid w:val="008D205E"/>
    <w:rsid w:val="008D26C0"/>
    <w:rsid w:val="008D2929"/>
    <w:rsid w:val="008D35A2"/>
    <w:rsid w:val="008D5041"/>
    <w:rsid w:val="008D5AFF"/>
    <w:rsid w:val="008D5B41"/>
    <w:rsid w:val="008D6B26"/>
    <w:rsid w:val="008D6B67"/>
    <w:rsid w:val="008D749C"/>
    <w:rsid w:val="008E01C9"/>
    <w:rsid w:val="008E074A"/>
    <w:rsid w:val="008E1227"/>
    <w:rsid w:val="008E12C9"/>
    <w:rsid w:val="008E1AE2"/>
    <w:rsid w:val="008E1B27"/>
    <w:rsid w:val="008E1B77"/>
    <w:rsid w:val="008E1F9D"/>
    <w:rsid w:val="008E21D7"/>
    <w:rsid w:val="008E2332"/>
    <w:rsid w:val="008E2555"/>
    <w:rsid w:val="008E26BA"/>
    <w:rsid w:val="008E289B"/>
    <w:rsid w:val="008E2BED"/>
    <w:rsid w:val="008E3ADC"/>
    <w:rsid w:val="008E4A70"/>
    <w:rsid w:val="008E5722"/>
    <w:rsid w:val="008E594E"/>
    <w:rsid w:val="008E5EF3"/>
    <w:rsid w:val="008E5EF9"/>
    <w:rsid w:val="008E609D"/>
    <w:rsid w:val="008E6147"/>
    <w:rsid w:val="008E61D3"/>
    <w:rsid w:val="008E6552"/>
    <w:rsid w:val="008E6619"/>
    <w:rsid w:val="008E6943"/>
    <w:rsid w:val="008E6AF9"/>
    <w:rsid w:val="008E6DFC"/>
    <w:rsid w:val="008E72DA"/>
    <w:rsid w:val="008E79B1"/>
    <w:rsid w:val="008F005D"/>
    <w:rsid w:val="008F1EA3"/>
    <w:rsid w:val="008F2184"/>
    <w:rsid w:val="008F289B"/>
    <w:rsid w:val="008F2E55"/>
    <w:rsid w:val="008F3170"/>
    <w:rsid w:val="008F5459"/>
    <w:rsid w:val="008F55F4"/>
    <w:rsid w:val="008F59A7"/>
    <w:rsid w:val="008F5A77"/>
    <w:rsid w:val="008F5E71"/>
    <w:rsid w:val="008F61C3"/>
    <w:rsid w:val="008F6392"/>
    <w:rsid w:val="008F737F"/>
    <w:rsid w:val="008F740F"/>
    <w:rsid w:val="008F799B"/>
    <w:rsid w:val="00900741"/>
    <w:rsid w:val="009014C5"/>
    <w:rsid w:val="009018B0"/>
    <w:rsid w:val="00902068"/>
    <w:rsid w:val="009024F5"/>
    <w:rsid w:val="009027F0"/>
    <w:rsid w:val="009048B6"/>
    <w:rsid w:val="00905C93"/>
    <w:rsid w:val="00906863"/>
    <w:rsid w:val="0090693E"/>
    <w:rsid w:val="00906BED"/>
    <w:rsid w:val="00907260"/>
    <w:rsid w:val="009076A9"/>
    <w:rsid w:val="00907A93"/>
    <w:rsid w:val="009101FE"/>
    <w:rsid w:val="00910672"/>
    <w:rsid w:val="00910727"/>
    <w:rsid w:val="00910B5F"/>
    <w:rsid w:val="00910BFF"/>
    <w:rsid w:val="00910FA8"/>
    <w:rsid w:val="0091178A"/>
    <w:rsid w:val="00911EC7"/>
    <w:rsid w:val="00912AB9"/>
    <w:rsid w:val="00914F06"/>
    <w:rsid w:val="009154F1"/>
    <w:rsid w:val="00915D5C"/>
    <w:rsid w:val="00916300"/>
    <w:rsid w:val="00916702"/>
    <w:rsid w:val="00920332"/>
    <w:rsid w:val="0092105F"/>
    <w:rsid w:val="00921B64"/>
    <w:rsid w:val="00921D17"/>
    <w:rsid w:val="00923C74"/>
    <w:rsid w:val="00925DF3"/>
    <w:rsid w:val="00925F52"/>
    <w:rsid w:val="00926284"/>
    <w:rsid w:val="00927958"/>
    <w:rsid w:val="00927B77"/>
    <w:rsid w:val="00930697"/>
    <w:rsid w:val="0093183B"/>
    <w:rsid w:val="009318B2"/>
    <w:rsid w:val="00931D28"/>
    <w:rsid w:val="009323F0"/>
    <w:rsid w:val="00933D99"/>
    <w:rsid w:val="009340DE"/>
    <w:rsid w:val="009348D6"/>
    <w:rsid w:val="009355C8"/>
    <w:rsid w:val="009355C9"/>
    <w:rsid w:val="00935787"/>
    <w:rsid w:val="009360FD"/>
    <w:rsid w:val="0093654D"/>
    <w:rsid w:val="00936CC2"/>
    <w:rsid w:val="009378FD"/>
    <w:rsid w:val="00937BD0"/>
    <w:rsid w:val="00937DAE"/>
    <w:rsid w:val="009408E7"/>
    <w:rsid w:val="0094167A"/>
    <w:rsid w:val="00941A55"/>
    <w:rsid w:val="00941AAF"/>
    <w:rsid w:val="0094224A"/>
    <w:rsid w:val="009427EC"/>
    <w:rsid w:val="0094285C"/>
    <w:rsid w:val="00942D75"/>
    <w:rsid w:val="00943260"/>
    <w:rsid w:val="00943D49"/>
    <w:rsid w:val="00943D59"/>
    <w:rsid w:val="00944CBC"/>
    <w:rsid w:val="00944D6E"/>
    <w:rsid w:val="00944D71"/>
    <w:rsid w:val="00945723"/>
    <w:rsid w:val="00945B8E"/>
    <w:rsid w:val="00946070"/>
    <w:rsid w:val="0094611A"/>
    <w:rsid w:val="009465CB"/>
    <w:rsid w:val="009469CB"/>
    <w:rsid w:val="00946E51"/>
    <w:rsid w:val="00947E69"/>
    <w:rsid w:val="00950CCB"/>
    <w:rsid w:val="009515C2"/>
    <w:rsid w:val="00951754"/>
    <w:rsid w:val="00952E9A"/>
    <w:rsid w:val="00952F61"/>
    <w:rsid w:val="00952FBD"/>
    <w:rsid w:val="009531A4"/>
    <w:rsid w:val="0095395E"/>
    <w:rsid w:val="00953B49"/>
    <w:rsid w:val="00953D95"/>
    <w:rsid w:val="00954CCE"/>
    <w:rsid w:val="00956679"/>
    <w:rsid w:val="0095759A"/>
    <w:rsid w:val="0095760D"/>
    <w:rsid w:val="00957EFB"/>
    <w:rsid w:val="00957FE3"/>
    <w:rsid w:val="009602FC"/>
    <w:rsid w:val="00960DED"/>
    <w:rsid w:val="00961062"/>
    <w:rsid w:val="00961457"/>
    <w:rsid w:val="00961BBF"/>
    <w:rsid w:val="00961C6F"/>
    <w:rsid w:val="00961E39"/>
    <w:rsid w:val="00962D38"/>
    <w:rsid w:val="00963621"/>
    <w:rsid w:val="0096367F"/>
    <w:rsid w:val="00963FA1"/>
    <w:rsid w:val="00964256"/>
    <w:rsid w:val="009645DD"/>
    <w:rsid w:val="009653EA"/>
    <w:rsid w:val="00965BC1"/>
    <w:rsid w:val="0096646C"/>
    <w:rsid w:val="00966599"/>
    <w:rsid w:val="00966AC8"/>
    <w:rsid w:val="009676AA"/>
    <w:rsid w:val="00970385"/>
    <w:rsid w:val="0097045A"/>
    <w:rsid w:val="00970C77"/>
    <w:rsid w:val="00970C9D"/>
    <w:rsid w:val="00970EC8"/>
    <w:rsid w:val="0097153E"/>
    <w:rsid w:val="00971E58"/>
    <w:rsid w:val="00972FA1"/>
    <w:rsid w:val="009733D7"/>
    <w:rsid w:val="00973AB4"/>
    <w:rsid w:val="00974014"/>
    <w:rsid w:val="0097436D"/>
    <w:rsid w:val="0097450B"/>
    <w:rsid w:val="0097480E"/>
    <w:rsid w:val="00974917"/>
    <w:rsid w:val="0097492D"/>
    <w:rsid w:val="00974DCE"/>
    <w:rsid w:val="0097516F"/>
    <w:rsid w:val="009759B0"/>
    <w:rsid w:val="00976414"/>
    <w:rsid w:val="009765A9"/>
    <w:rsid w:val="00976646"/>
    <w:rsid w:val="00976CFB"/>
    <w:rsid w:val="00976F8B"/>
    <w:rsid w:val="00977722"/>
    <w:rsid w:val="00977856"/>
    <w:rsid w:val="00977F1F"/>
    <w:rsid w:val="009810A1"/>
    <w:rsid w:val="00981B03"/>
    <w:rsid w:val="00981B92"/>
    <w:rsid w:val="00981DDE"/>
    <w:rsid w:val="00982D3C"/>
    <w:rsid w:val="00982E3D"/>
    <w:rsid w:val="009842E2"/>
    <w:rsid w:val="0098433B"/>
    <w:rsid w:val="00984851"/>
    <w:rsid w:val="00984E31"/>
    <w:rsid w:val="00984F54"/>
    <w:rsid w:val="00985241"/>
    <w:rsid w:val="00985B7C"/>
    <w:rsid w:val="009864BE"/>
    <w:rsid w:val="00986DBA"/>
    <w:rsid w:val="0099150C"/>
    <w:rsid w:val="009919D5"/>
    <w:rsid w:val="00991CF9"/>
    <w:rsid w:val="00991D60"/>
    <w:rsid w:val="00992B1C"/>
    <w:rsid w:val="00992EBB"/>
    <w:rsid w:val="00992EDA"/>
    <w:rsid w:val="00992F8C"/>
    <w:rsid w:val="0099371E"/>
    <w:rsid w:val="00993995"/>
    <w:rsid w:val="009939D2"/>
    <w:rsid w:val="00994E9C"/>
    <w:rsid w:val="009950D2"/>
    <w:rsid w:val="0099571D"/>
    <w:rsid w:val="00995AB9"/>
    <w:rsid w:val="00995E93"/>
    <w:rsid w:val="00996D22"/>
    <w:rsid w:val="00997415"/>
    <w:rsid w:val="009974D7"/>
    <w:rsid w:val="009A00E3"/>
    <w:rsid w:val="009A0273"/>
    <w:rsid w:val="009A0411"/>
    <w:rsid w:val="009A05B6"/>
    <w:rsid w:val="009A144F"/>
    <w:rsid w:val="009A1841"/>
    <w:rsid w:val="009A186D"/>
    <w:rsid w:val="009A1BC2"/>
    <w:rsid w:val="009A1D41"/>
    <w:rsid w:val="009A2A8C"/>
    <w:rsid w:val="009A2B53"/>
    <w:rsid w:val="009A3537"/>
    <w:rsid w:val="009A38D8"/>
    <w:rsid w:val="009A3E10"/>
    <w:rsid w:val="009A4F7F"/>
    <w:rsid w:val="009A59A0"/>
    <w:rsid w:val="009A59A1"/>
    <w:rsid w:val="009A6F50"/>
    <w:rsid w:val="009A7903"/>
    <w:rsid w:val="009A7A62"/>
    <w:rsid w:val="009A7B32"/>
    <w:rsid w:val="009B1170"/>
    <w:rsid w:val="009B13BC"/>
    <w:rsid w:val="009B1E76"/>
    <w:rsid w:val="009B354B"/>
    <w:rsid w:val="009B363F"/>
    <w:rsid w:val="009B3742"/>
    <w:rsid w:val="009B3E85"/>
    <w:rsid w:val="009B4AF0"/>
    <w:rsid w:val="009B582A"/>
    <w:rsid w:val="009B63F4"/>
    <w:rsid w:val="009B68BD"/>
    <w:rsid w:val="009B751A"/>
    <w:rsid w:val="009B7658"/>
    <w:rsid w:val="009B7EC2"/>
    <w:rsid w:val="009B7FD0"/>
    <w:rsid w:val="009C024D"/>
    <w:rsid w:val="009C0469"/>
    <w:rsid w:val="009C04EA"/>
    <w:rsid w:val="009C10F7"/>
    <w:rsid w:val="009C153B"/>
    <w:rsid w:val="009C180C"/>
    <w:rsid w:val="009C187E"/>
    <w:rsid w:val="009C1F85"/>
    <w:rsid w:val="009C22CA"/>
    <w:rsid w:val="009C24AE"/>
    <w:rsid w:val="009C2D2F"/>
    <w:rsid w:val="009C3305"/>
    <w:rsid w:val="009C391F"/>
    <w:rsid w:val="009C4442"/>
    <w:rsid w:val="009C4823"/>
    <w:rsid w:val="009C5127"/>
    <w:rsid w:val="009C51A9"/>
    <w:rsid w:val="009C606D"/>
    <w:rsid w:val="009C7378"/>
    <w:rsid w:val="009C7E10"/>
    <w:rsid w:val="009D07B1"/>
    <w:rsid w:val="009D07CB"/>
    <w:rsid w:val="009D0E03"/>
    <w:rsid w:val="009D1A74"/>
    <w:rsid w:val="009D1F99"/>
    <w:rsid w:val="009D2576"/>
    <w:rsid w:val="009D27B2"/>
    <w:rsid w:val="009D2882"/>
    <w:rsid w:val="009D28D4"/>
    <w:rsid w:val="009D28DB"/>
    <w:rsid w:val="009D3425"/>
    <w:rsid w:val="009D38B6"/>
    <w:rsid w:val="009D4D16"/>
    <w:rsid w:val="009D5D86"/>
    <w:rsid w:val="009D6559"/>
    <w:rsid w:val="009D6560"/>
    <w:rsid w:val="009D66F5"/>
    <w:rsid w:val="009D756A"/>
    <w:rsid w:val="009D79B9"/>
    <w:rsid w:val="009D7E0C"/>
    <w:rsid w:val="009E0CA0"/>
    <w:rsid w:val="009E0D3D"/>
    <w:rsid w:val="009E1118"/>
    <w:rsid w:val="009E11CA"/>
    <w:rsid w:val="009E239E"/>
    <w:rsid w:val="009E28C5"/>
    <w:rsid w:val="009E29C5"/>
    <w:rsid w:val="009E36B9"/>
    <w:rsid w:val="009E3B02"/>
    <w:rsid w:val="009E3C7C"/>
    <w:rsid w:val="009E3D3D"/>
    <w:rsid w:val="009E3DF5"/>
    <w:rsid w:val="009E49DA"/>
    <w:rsid w:val="009E4C90"/>
    <w:rsid w:val="009E4F60"/>
    <w:rsid w:val="009E5215"/>
    <w:rsid w:val="009E5285"/>
    <w:rsid w:val="009E5395"/>
    <w:rsid w:val="009E5635"/>
    <w:rsid w:val="009E58C1"/>
    <w:rsid w:val="009E63A1"/>
    <w:rsid w:val="009E66D4"/>
    <w:rsid w:val="009E6705"/>
    <w:rsid w:val="009E68D3"/>
    <w:rsid w:val="009E6A82"/>
    <w:rsid w:val="009E6A9A"/>
    <w:rsid w:val="009E6F25"/>
    <w:rsid w:val="009E738B"/>
    <w:rsid w:val="009E75C1"/>
    <w:rsid w:val="009E7931"/>
    <w:rsid w:val="009E7975"/>
    <w:rsid w:val="009E798D"/>
    <w:rsid w:val="009E7A93"/>
    <w:rsid w:val="009F019C"/>
    <w:rsid w:val="009F0688"/>
    <w:rsid w:val="009F105C"/>
    <w:rsid w:val="009F1C0F"/>
    <w:rsid w:val="009F2181"/>
    <w:rsid w:val="009F2A53"/>
    <w:rsid w:val="009F3A9E"/>
    <w:rsid w:val="009F3DE6"/>
    <w:rsid w:val="009F448F"/>
    <w:rsid w:val="009F51F4"/>
    <w:rsid w:val="009F5817"/>
    <w:rsid w:val="009F5963"/>
    <w:rsid w:val="009F5FA2"/>
    <w:rsid w:val="009F62B4"/>
    <w:rsid w:val="009F6B73"/>
    <w:rsid w:val="009F6D26"/>
    <w:rsid w:val="009F6F7D"/>
    <w:rsid w:val="00A0013C"/>
    <w:rsid w:val="00A004F6"/>
    <w:rsid w:val="00A007D2"/>
    <w:rsid w:val="00A00EFB"/>
    <w:rsid w:val="00A01B50"/>
    <w:rsid w:val="00A01B59"/>
    <w:rsid w:val="00A01E3E"/>
    <w:rsid w:val="00A022FF"/>
    <w:rsid w:val="00A02F7F"/>
    <w:rsid w:val="00A02F9D"/>
    <w:rsid w:val="00A0382B"/>
    <w:rsid w:val="00A04194"/>
    <w:rsid w:val="00A046B1"/>
    <w:rsid w:val="00A046BB"/>
    <w:rsid w:val="00A05082"/>
    <w:rsid w:val="00A05987"/>
    <w:rsid w:val="00A0683C"/>
    <w:rsid w:val="00A07A16"/>
    <w:rsid w:val="00A07C4B"/>
    <w:rsid w:val="00A101FF"/>
    <w:rsid w:val="00A10378"/>
    <w:rsid w:val="00A106DD"/>
    <w:rsid w:val="00A10FCA"/>
    <w:rsid w:val="00A11A3E"/>
    <w:rsid w:val="00A11E45"/>
    <w:rsid w:val="00A1263E"/>
    <w:rsid w:val="00A128DA"/>
    <w:rsid w:val="00A12B1C"/>
    <w:rsid w:val="00A13820"/>
    <w:rsid w:val="00A14130"/>
    <w:rsid w:val="00A14256"/>
    <w:rsid w:val="00A142A1"/>
    <w:rsid w:val="00A143D8"/>
    <w:rsid w:val="00A149E6"/>
    <w:rsid w:val="00A1551F"/>
    <w:rsid w:val="00A15606"/>
    <w:rsid w:val="00A15FD5"/>
    <w:rsid w:val="00A1623F"/>
    <w:rsid w:val="00A16EC6"/>
    <w:rsid w:val="00A1728A"/>
    <w:rsid w:val="00A173B0"/>
    <w:rsid w:val="00A173E2"/>
    <w:rsid w:val="00A17605"/>
    <w:rsid w:val="00A178B7"/>
    <w:rsid w:val="00A17955"/>
    <w:rsid w:val="00A17C64"/>
    <w:rsid w:val="00A20AB5"/>
    <w:rsid w:val="00A20B92"/>
    <w:rsid w:val="00A21325"/>
    <w:rsid w:val="00A21C68"/>
    <w:rsid w:val="00A22336"/>
    <w:rsid w:val="00A22544"/>
    <w:rsid w:val="00A22688"/>
    <w:rsid w:val="00A23ABA"/>
    <w:rsid w:val="00A23DCA"/>
    <w:rsid w:val="00A241A9"/>
    <w:rsid w:val="00A24269"/>
    <w:rsid w:val="00A247F1"/>
    <w:rsid w:val="00A25B3A"/>
    <w:rsid w:val="00A25D63"/>
    <w:rsid w:val="00A26409"/>
    <w:rsid w:val="00A267CB"/>
    <w:rsid w:val="00A269EB"/>
    <w:rsid w:val="00A26B01"/>
    <w:rsid w:val="00A27485"/>
    <w:rsid w:val="00A27AFC"/>
    <w:rsid w:val="00A27B47"/>
    <w:rsid w:val="00A3041F"/>
    <w:rsid w:val="00A30D38"/>
    <w:rsid w:val="00A30F60"/>
    <w:rsid w:val="00A31376"/>
    <w:rsid w:val="00A3138B"/>
    <w:rsid w:val="00A31649"/>
    <w:rsid w:val="00A31A60"/>
    <w:rsid w:val="00A31D9E"/>
    <w:rsid w:val="00A33608"/>
    <w:rsid w:val="00A33F16"/>
    <w:rsid w:val="00A340DE"/>
    <w:rsid w:val="00A341FA"/>
    <w:rsid w:val="00A343BB"/>
    <w:rsid w:val="00A34530"/>
    <w:rsid w:val="00A345D2"/>
    <w:rsid w:val="00A34C7A"/>
    <w:rsid w:val="00A35378"/>
    <w:rsid w:val="00A35984"/>
    <w:rsid w:val="00A36BE3"/>
    <w:rsid w:val="00A3770C"/>
    <w:rsid w:val="00A4044C"/>
    <w:rsid w:val="00A4048D"/>
    <w:rsid w:val="00A40657"/>
    <w:rsid w:val="00A40CCA"/>
    <w:rsid w:val="00A4161C"/>
    <w:rsid w:val="00A41927"/>
    <w:rsid w:val="00A42991"/>
    <w:rsid w:val="00A42F5B"/>
    <w:rsid w:val="00A4357E"/>
    <w:rsid w:val="00A436C2"/>
    <w:rsid w:val="00A43ED8"/>
    <w:rsid w:val="00A445BD"/>
    <w:rsid w:val="00A44726"/>
    <w:rsid w:val="00A4612E"/>
    <w:rsid w:val="00A46605"/>
    <w:rsid w:val="00A46666"/>
    <w:rsid w:val="00A46892"/>
    <w:rsid w:val="00A4715E"/>
    <w:rsid w:val="00A47B82"/>
    <w:rsid w:val="00A50108"/>
    <w:rsid w:val="00A50433"/>
    <w:rsid w:val="00A50EF9"/>
    <w:rsid w:val="00A50F31"/>
    <w:rsid w:val="00A51038"/>
    <w:rsid w:val="00A52CB4"/>
    <w:rsid w:val="00A5399B"/>
    <w:rsid w:val="00A53A90"/>
    <w:rsid w:val="00A5477A"/>
    <w:rsid w:val="00A54A4C"/>
    <w:rsid w:val="00A54C57"/>
    <w:rsid w:val="00A557DB"/>
    <w:rsid w:val="00A559EB"/>
    <w:rsid w:val="00A55E28"/>
    <w:rsid w:val="00A560C6"/>
    <w:rsid w:val="00A563AF"/>
    <w:rsid w:val="00A56651"/>
    <w:rsid w:val="00A5694F"/>
    <w:rsid w:val="00A5706D"/>
    <w:rsid w:val="00A5744C"/>
    <w:rsid w:val="00A5749E"/>
    <w:rsid w:val="00A601ED"/>
    <w:rsid w:val="00A605CE"/>
    <w:rsid w:val="00A617D2"/>
    <w:rsid w:val="00A61EE8"/>
    <w:rsid w:val="00A62037"/>
    <w:rsid w:val="00A62C75"/>
    <w:rsid w:val="00A62FF0"/>
    <w:rsid w:val="00A63900"/>
    <w:rsid w:val="00A639F3"/>
    <w:rsid w:val="00A63CCE"/>
    <w:rsid w:val="00A643AE"/>
    <w:rsid w:val="00A64444"/>
    <w:rsid w:val="00A648E8"/>
    <w:rsid w:val="00A652DF"/>
    <w:rsid w:val="00A65984"/>
    <w:rsid w:val="00A65D19"/>
    <w:rsid w:val="00A65EA9"/>
    <w:rsid w:val="00A66947"/>
    <w:rsid w:val="00A70F9E"/>
    <w:rsid w:val="00A71318"/>
    <w:rsid w:val="00A714F5"/>
    <w:rsid w:val="00A72188"/>
    <w:rsid w:val="00A734E7"/>
    <w:rsid w:val="00A73A2E"/>
    <w:rsid w:val="00A73DCA"/>
    <w:rsid w:val="00A740F8"/>
    <w:rsid w:val="00A74E82"/>
    <w:rsid w:val="00A74F1B"/>
    <w:rsid w:val="00A7510B"/>
    <w:rsid w:val="00A75C41"/>
    <w:rsid w:val="00A75E43"/>
    <w:rsid w:val="00A76DB9"/>
    <w:rsid w:val="00A806F3"/>
    <w:rsid w:val="00A807EA"/>
    <w:rsid w:val="00A8090F"/>
    <w:rsid w:val="00A809A6"/>
    <w:rsid w:val="00A80C64"/>
    <w:rsid w:val="00A81177"/>
    <w:rsid w:val="00A814AF"/>
    <w:rsid w:val="00A81586"/>
    <w:rsid w:val="00A81749"/>
    <w:rsid w:val="00A81EAA"/>
    <w:rsid w:val="00A81FD2"/>
    <w:rsid w:val="00A82CF6"/>
    <w:rsid w:val="00A8514E"/>
    <w:rsid w:val="00A8556F"/>
    <w:rsid w:val="00A858FA"/>
    <w:rsid w:val="00A85E86"/>
    <w:rsid w:val="00A86194"/>
    <w:rsid w:val="00A8662B"/>
    <w:rsid w:val="00A86C60"/>
    <w:rsid w:val="00A86D43"/>
    <w:rsid w:val="00A86FDB"/>
    <w:rsid w:val="00A87B56"/>
    <w:rsid w:val="00A90D97"/>
    <w:rsid w:val="00A912D4"/>
    <w:rsid w:val="00A91557"/>
    <w:rsid w:val="00A9179A"/>
    <w:rsid w:val="00A91AC9"/>
    <w:rsid w:val="00A923D5"/>
    <w:rsid w:val="00A9282E"/>
    <w:rsid w:val="00A92D5D"/>
    <w:rsid w:val="00A936C6"/>
    <w:rsid w:val="00A94930"/>
    <w:rsid w:val="00A95026"/>
    <w:rsid w:val="00A95278"/>
    <w:rsid w:val="00A96357"/>
    <w:rsid w:val="00A96539"/>
    <w:rsid w:val="00A96799"/>
    <w:rsid w:val="00A9688A"/>
    <w:rsid w:val="00A96E02"/>
    <w:rsid w:val="00AA0386"/>
    <w:rsid w:val="00AA0DA8"/>
    <w:rsid w:val="00AA1871"/>
    <w:rsid w:val="00AA1E96"/>
    <w:rsid w:val="00AA1FAE"/>
    <w:rsid w:val="00AA24F2"/>
    <w:rsid w:val="00AA29C5"/>
    <w:rsid w:val="00AA40CC"/>
    <w:rsid w:val="00AA496B"/>
    <w:rsid w:val="00AA52AE"/>
    <w:rsid w:val="00AA54B6"/>
    <w:rsid w:val="00AA56ED"/>
    <w:rsid w:val="00AA5B13"/>
    <w:rsid w:val="00AA7EAC"/>
    <w:rsid w:val="00AB04F7"/>
    <w:rsid w:val="00AB2D58"/>
    <w:rsid w:val="00AB3C27"/>
    <w:rsid w:val="00AB459C"/>
    <w:rsid w:val="00AB4C44"/>
    <w:rsid w:val="00AB580B"/>
    <w:rsid w:val="00AB5BE1"/>
    <w:rsid w:val="00AB5E4A"/>
    <w:rsid w:val="00AB6DF2"/>
    <w:rsid w:val="00AB78B4"/>
    <w:rsid w:val="00AC04D8"/>
    <w:rsid w:val="00AC0539"/>
    <w:rsid w:val="00AC0FA3"/>
    <w:rsid w:val="00AC1BD2"/>
    <w:rsid w:val="00AC1DC6"/>
    <w:rsid w:val="00AC1E0D"/>
    <w:rsid w:val="00AC2363"/>
    <w:rsid w:val="00AC238C"/>
    <w:rsid w:val="00AC27CF"/>
    <w:rsid w:val="00AC29E5"/>
    <w:rsid w:val="00AC3054"/>
    <w:rsid w:val="00AC3E13"/>
    <w:rsid w:val="00AC48EA"/>
    <w:rsid w:val="00AC5291"/>
    <w:rsid w:val="00AC54EB"/>
    <w:rsid w:val="00AC56BA"/>
    <w:rsid w:val="00AC587C"/>
    <w:rsid w:val="00AC5A86"/>
    <w:rsid w:val="00AC635D"/>
    <w:rsid w:val="00AC649B"/>
    <w:rsid w:val="00AC7592"/>
    <w:rsid w:val="00AC7AEC"/>
    <w:rsid w:val="00AD02BB"/>
    <w:rsid w:val="00AD0832"/>
    <w:rsid w:val="00AD22F8"/>
    <w:rsid w:val="00AD25EC"/>
    <w:rsid w:val="00AD36C5"/>
    <w:rsid w:val="00AD3BBA"/>
    <w:rsid w:val="00AD420C"/>
    <w:rsid w:val="00AD47C5"/>
    <w:rsid w:val="00AD481A"/>
    <w:rsid w:val="00AD4A19"/>
    <w:rsid w:val="00AD4F53"/>
    <w:rsid w:val="00AD5324"/>
    <w:rsid w:val="00AD54F4"/>
    <w:rsid w:val="00AD5C69"/>
    <w:rsid w:val="00AD64EE"/>
    <w:rsid w:val="00AE0018"/>
    <w:rsid w:val="00AE0042"/>
    <w:rsid w:val="00AE0366"/>
    <w:rsid w:val="00AE03F7"/>
    <w:rsid w:val="00AE09F8"/>
    <w:rsid w:val="00AE1963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4C8"/>
    <w:rsid w:val="00AE574C"/>
    <w:rsid w:val="00AE5C0D"/>
    <w:rsid w:val="00AE5E91"/>
    <w:rsid w:val="00AE663C"/>
    <w:rsid w:val="00AF0869"/>
    <w:rsid w:val="00AF09FB"/>
    <w:rsid w:val="00AF1A50"/>
    <w:rsid w:val="00AF1B5D"/>
    <w:rsid w:val="00AF2063"/>
    <w:rsid w:val="00AF2C94"/>
    <w:rsid w:val="00AF300A"/>
    <w:rsid w:val="00AF3ACB"/>
    <w:rsid w:val="00AF4119"/>
    <w:rsid w:val="00AF4399"/>
    <w:rsid w:val="00AF454A"/>
    <w:rsid w:val="00AF4566"/>
    <w:rsid w:val="00AF546D"/>
    <w:rsid w:val="00AF591F"/>
    <w:rsid w:val="00AF62DA"/>
    <w:rsid w:val="00AF678B"/>
    <w:rsid w:val="00AF764A"/>
    <w:rsid w:val="00B001D0"/>
    <w:rsid w:val="00B00DBB"/>
    <w:rsid w:val="00B01FFA"/>
    <w:rsid w:val="00B022FC"/>
    <w:rsid w:val="00B02F4F"/>
    <w:rsid w:val="00B03277"/>
    <w:rsid w:val="00B03873"/>
    <w:rsid w:val="00B03DE3"/>
    <w:rsid w:val="00B03FCB"/>
    <w:rsid w:val="00B04596"/>
    <w:rsid w:val="00B05323"/>
    <w:rsid w:val="00B0610E"/>
    <w:rsid w:val="00B06444"/>
    <w:rsid w:val="00B0646A"/>
    <w:rsid w:val="00B06555"/>
    <w:rsid w:val="00B0726A"/>
    <w:rsid w:val="00B07552"/>
    <w:rsid w:val="00B10360"/>
    <w:rsid w:val="00B1087A"/>
    <w:rsid w:val="00B113DD"/>
    <w:rsid w:val="00B11D51"/>
    <w:rsid w:val="00B120EE"/>
    <w:rsid w:val="00B121B9"/>
    <w:rsid w:val="00B12436"/>
    <w:rsid w:val="00B12F33"/>
    <w:rsid w:val="00B143B3"/>
    <w:rsid w:val="00B1459A"/>
    <w:rsid w:val="00B14855"/>
    <w:rsid w:val="00B149E7"/>
    <w:rsid w:val="00B14A5E"/>
    <w:rsid w:val="00B1521D"/>
    <w:rsid w:val="00B15523"/>
    <w:rsid w:val="00B1629D"/>
    <w:rsid w:val="00B16635"/>
    <w:rsid w:val="00B16B1E"/>
    <w:rsid w:val="00B17082"/>
    <w:rsid w:val="00B17A5A"/>
    <w:rsid w:val="00B17FB0"/>
    <w:rsid w:val="00B20174"/>
    <w:rsid w:val="00B21488"/>
    <w:rsid w:val="00B214FA"/>
    <w:rsid w:val="00B218D9"/>
    <w:rsid w:val="00B221C3"/>
    <w:rsid w:val="00B22256"/>
    <w:rsid w:val="00B2232D"/>
    <w:rsid w:val="00B228AA"/>
    <w:rsid w:val="00B23530"/>
    <w:rsid w:val="00B23F02"/>
    <w:rsid w:val="00B24845"/>
    <w:rsid w:val="00B2523D"/>
    <w:rsid w:val="00B25AB0"/>
    <w:rsid w:val="00B25EE4"/>
    <w:rsid w:val="00B26186"/>
    <w:rsid w:val="00B26AA1"/>
    <w:rsid w:val="00B26B3F"/>
    <w:rsid w:val="00B27AA0"/>
    <w:rsid w:val="00B300C9"/>
    <w:rsid w:val="00B304E1"/>
    <w:rsid w:val="00B30CE5"/>
    <w:rsid w:val="00B30F73"/>
    <w:rsid w:val="00B313FF"/>
    <w:rsid w:val="00B314B1"/>
    <w:rsid w:val="00B318CE"/>
    <w:rsid w:val="00B31977"/>
    <w:rsid w:val="00B31C6C"/>
    <w:rsid w:val="00B31CA8"/>
    <w:rsid w:val="00B3210C"/>
    <w:rsid w:val="00B32193"/>
    <w:rsid w:val="00B321B5"/>
    <w:rsid w:val="00B32FE1"/>
    <w:rsid w:val="00B33317"/>
    <w:rsid w:val="00B33572"/>
    <w:rsid w:val="00B33920"/>
    <w:rsid w:val="00B33A3D"/>
    <w:rsid w:val="00B34E5B"/>
    <w:rsid w:val="00B350F7"/>
    <w:rsid w:val="00B351B6"/>
    <w:rsid w:val="00B36247"/>
    <w:rsid w:val="00B363BF"/>
    <w:rsid w:val="00B368DC"/>
    <w:rsid w:val="00B36C98"/>
    <w:rsid w:val="00B370C8"/>
    <w:rsid w:val="00B3718D"/>
    <w:rsid w:val="00B372F1"/>
    <w:rsid w:val="00B379CC"/>
    <w:rsid w:val="00B37C54"/>
    <w:rsid w:val="00B40067"/>
    <w:rsid w:val="00B401F3"/>
    <w:rsid w:val="00B407D3"/>
    <w:rsid w:val="00B41419"/>
    <w:rsid w:val="00B4177A"/>
    <w:rsid w:val="00B42ABC"/>
    <w:rsid w:val="00B42CD0"/>
    <w:rsid w:val="00B438D7"/>
    <w:rsid w:val="00B441D1"/>
    <w:rsid w:val="00B44585"/>
    <w:rsid w:val="00B4459F"/>
    <w:rsid w:val="00B449BA"/>
    <w:rsid w:val="00B45192"/>
    <w:rsid w:val="00B45A3C"/>
    <w:rsid w:val="00B45D36"/>
    <w:rsid w:val="00B466A0"/>
    <w:rsid w:val="00B469FA"/>
    <w:rsid w:val="00B46B7C"/>
    <w:rsid w:val="00B46CBE"/>
    <w:rsid w:val="00B471AA"/>
    <w:rsid w:val="00B471DB"/>
    <w:rsid w:val="00B47365"/>
    <w:rsid w:val="00B474E4"/>
    <w:rsid w:val="00B479EB"/>
    <w:rsid w:val="00B50218"/>
    <w:rsid w:val="00B504AA"/>
    <w:rsid w:val="00B50613"/>
    <w:rsid w:val="00B507A0"/>
    <w:rsid w:val="00B50FFF"/>
    <w:rsid w:val="00B511B4"/>
    <w:rsid w:val="00B519DE"/>
    <w:rsid w:val="00B51B60"/>
    <w:rsid w:val="00B52465"/>
    <w:rsid w:val="00B52A6D"/>
    <w:rsid w:val="00B5392A"/>
    <w:rsid w:val="00B54B80"/>
    <w:rsid w:val="00B55269"/>
    <w:rsid w:val="00B5565B"/>
    <w:rsid w:val="00B55766"/>
    <w:rsid w:val="00B56C46"/>
    <w:rsid w:val="00B60EFA"/>
    <w:rsid w:val="00B611C9"/>
    <w:rsid w:val="00B6120D"/>
    <w:rsid w:val="00B62DF5"/>
    <w:rsid w:val="00B632CA"/>
    <w:rsid w:val="00B639DE"/>
    <w:rsid w:val="00B63B56"/>
    <w:rsid w:val="00B64B3F"/>
    <w:rsid w:val="00B65417"/>
    <w:rsid w:val="00B6593F"/>
    <w:rsid w:val="00B65B4A"/>
    <w:rsid w:val="00B65FE4"/>
    <w:rsid w:val="00B6698D"/>
    <w:rsid w:val="00B670F5"/>
    <w:rsid w:val="00B7073D"/>
    <w:rsid w:val="00B71655"/>
    <w:rsid w:val="00B7192E"/>
    <w:rsid w:val="00B72FFB"/>
    <w:rsid w:val="00B73A73"/>
    <w:rsid w:val="00B73B81"/>
    <w:rsid w:val="00B73EF4"/>
    <w:rsid w:val="00B749E5"/>
    <w:rsid w:val="00B74DAA"/>
    <w:rsid w:val="00B74FB8"/>
    <w:rsid w:val="00B7590E"/>
    <w:rsid w:val="00B75D13"/>
    <w:rsid w:val="00B76005"/>
    <w:rsid w:val="00B7658D"/>
    <w:rsid w:val="00B76720"/>
    <w:rsid w:val="00B76B89"/>
    <w:rsid w:val="00B77405"/>
    <w:rsid w:val="00B7742D"/>
    <w:rsid w:val="00B80127"/>
    <w:rsid w:val="00B8037B"/>
    <w:rsid w:val="00B80616"/>
    <w:rsid w:val="00B80AC2"/>
    <w:rsid w:val="00B8125D"/>
    <w:rsid w:val="00B81521"/>
    <w:rsid w:val="00B816F7"/>
    <w:rsid w:val="00B81B31"/>
    <w:rsid w:val="00B82502"/>
    <w:rsid w:val="00B82AEA"/>
    <w:rsid w:val="00B82F5F"/>
    <w:rsid w:val="00B83977"/>
    <w:rsid w:val="00B839E6"/>
    <w:rsid w:val="00B839FF"/>
    <w:rsid w:val="00B83D3F"/>
    <w:rsid w:val="00B83E9D"/>
    <w:rsid w:val="00B857BD"/>
    <w:rsid w:val="00B86160"/>
    <w:rsid w:val="00B861DB"/>
    <w:rsid w:val="00B86582"/>
    <w:rsid w:val="00B87359"/>
    <w:rsid w:val="00B87E95"/>
    <w:rsid w:val="00B87FBC"/>
    <w:rsid w:val="00B90338"/>
    <w:rsid w:val="00B907BD"/>
    <w:rsid w:val="00B914A1"/>
    <w:rsid w:val="00B91DB7"/>
    <w:rsid w:val="00B927D1"/>
    <w:rsid w:val="00B93AA1"/>
    <w:rsid w:val="00B94476"/>
    <w:rsid w:val="00B94664"/>
    <w:rsid w:val="00B95292"/>
    <w:rsid w:val="00B95522"/>
    <w:rsid w:val="00B95E9C"/>
    <w:rsid w:val="00B96118"/>
    <w:rsid w:val="00B9644A"/>
    <w:rsid w:val="00B9644E"/>
    <w:rsid w:val="00B96B53"/>
    <w:rsid w:val="00B976F2"/>
    <w:rsid w:val="00B979E0"/>
    <w:rsid w:val="00B97D87"/>
    <w:rsid w:val="00BA03BF"/>
    <w:rsid w:val="00BA096C"/>
    <w:rsid w:val="00BA15C8"/>
    <w:rsid w:val="00BA1992"/>
    <w:rsid w:val="00BA1A4D"/>
    <w:rsid w:val="00BA230D"/>
    <w:rsid w:val="00BA245C"/>
    <w:rsid w:val="00BA25F4"/>
    <w:rsid w:val="00BA2C9C"/>
    <w:rsid w:val="00BA3208"/>
    <w:rsid w:val="00BA3649"/>
    <w:rsid w:val="00BA3C73"/>
    <w:rsid w:val="00BA603C"/>
    <w:rsid w:val="00BA6267"/>
    <w:rsid w:val="00BA660F"/>
    <w:rsid w:val="00BA675A"/>
    <w:rsid w:val="00BA694A"/>
    <w:rsid w:val="00BA6A08"/>
    <w:rsid w:val="00BA724E"/>
    <w:rsid w:val="00BA74E8"/>
    <w:rsid w:val="00BA792C"/>
    <w:rsid w:val="00BA7DF1"/>
    <w:rsid w:val="00BB1179"/>
    <w:rsid w:val="00BB12CF"/>
    <w:rsid w:val="00BB2458"/>
    <w:rsid w:val="00BB287A"/>
    <w:rsid w:val="00BB3B54"/>
    <w:rsid w:val="00BB3E4A"/>
    <w:rsid w:val="00BB47D4"/>
    <w:rsid w:val="00BB4A90"/>
    <w:rsid w:val="00BB4F3D"/>
    <w:rsid w:val="00BB50AC"/>
    <w:rsid w:val="00BB5271"/>
    <w:rsid w:val="00BB5495"/>
    <w:rsid w:val="00BB570D"/>
    <w:rsid w:val="00BB5BDA"/>
    <w:rsid w:val="00BB5C88"/>
    <w:rsid w:val="00BB5D77"/>
    <w:rsid w:val="00BB6277"/>
    <w:rsid w:val="00BB6412"/>
    <w:rsid w:val="00BB66A9"/>
    <w:rsid w:val="00BB6CA6"/>
    <w:rsid w:val="00BB6E8D"/>
    <w:rsid w:val="00BB72DF"/>
    <w:rsid w:val="00BC0199"/>
    <w:rsid w:val="00BC110F"/>
    <w:rsid w:val="00BC3366"/>
    <w:rsid w:val="00BC365F"/>
    <w:rsid w:val="00BC4027"/>
    <w:rsid w:val="00BC464A"/>
    <w:rsid w:val="00BC520A"/>
    <w:rsid w:val="00BC56B4"/>
    <w:rsid w:val="00BC5D4F"/>
    <w:rsid w:val="00BC614D"/>
    <w:rsid w:val="00BC64C2"/>
    <w:rsid w:val="00BC6531"/>
    <w:rsid w:val="00BC6E4A"/>
    <w:rsid w:val="00BC6E7F"/>
    <w:rsid w:val="00BC72B5"/>
    <w:rsid w:val="00BC7587"/>
    <w:rsid w:val="00BC7EF2"/>
    <w:rsid w:val="00BD0477"/>
    <w:rsid w:val="00BD0FE4"/>
    <w:rsid w:val="00BD104F"/>
    <w:rsid w:val="00BD1924"/>
    <w:rsid w:val="00BD2139"/>
    <w:rsid w:val="00BD234A"/>
    <w:rsid w:val="00BD2417"/>
    <w:rsid w:val="00BD2EC7"/>
    <w:rsid w:val="00BD3D07"/>
    <w:rsid w:val="00BD41AD"/>
    <w:rsid w:val="00BD44B7"/>
    <w:rsid w:val="00BD4C4D"/>
    <w:rsid w:val="00BD62AF"/>
    <w:rsid w:val="00BD6413"/>
    <w:rsid w:val="00BD65A5"/>
    <w:rsid w:val="00BD67E5"/>
    <w:rsid w:val="00BD68F0"/>
    <w:rsid w:val="00BD6B0C"/>
    <w:rsid w:val="00BD6C56"/>
    <w:rsid w:val="00BD7131"/>
    <w:rsid w:val="00BD73EA"/>
    <w:rsid w:val="00BD78AF"/>
    <w:rsid w:val="00BD79B2"/>
    <w:rsid w:val="00BD7A8E"/>
    <w:rsid w:val="00BD7C66"/>
    <w:rsid w:val="00BE09EA"/>
    <w:rsid w:val="00BE0F9A"/>
    <w:rsid w:val="00BE10CB"/>
    <w:rsid w:val="00BE38BD"/>
    <w:rsid w:val="00BE3A4F"/>
    <w:rsid w:val="00BE3C4C"/>
    <w:rsid w:val="00BE44DC"/>
    <w:rsid w:val="00BE48DE"/>
    <w:rsid w:val="00BE4C31"/>
    <w:rsid w:val="00BE4E2A"/>
    <w:rsid w:val="00BE52AB"/>
    <w:rsid w:val="00BE5C1B"/>
    <w:rsid w:val="00BE6574"/>
    <w:rsid w:val="00BE6B8F"/>
    <w:rsid w:val="00BE7C62"/>
    <w:rsid w:val="00BE7E58"/>
    <w:rsid w:val="00BF08A5"/>
    <w:rsid w:val="00BF0FA5"/>
    <w:rsid w:val="00BF1256"/>
    <w:rsid w:val="00BF136D"/>
    <w:rsid w:val="00BF1E6B"/>
    <w:rsid w:val="00BF1FF6"/>
    <w:rsid w:val="00BF20FD"/>
    <w:rsid w:val="00BF24CC"/>
    <w:rsid w:val="00BF2847"/>
    <w:rsid w:val="00BF297D"/>
    <w:rsid w:val="00BF2FCE"/>
    <w:rsid w:val="00BF3667"/>
    <w:rsid w:val="00BF3683"/>
    <w:rsid w:val="00BF371D"/>
    <w:rsid w:val="00BF37FD"/>
    <w:rsid w:val="00BF3BAC"/>
    <w:rsid w:val="00BF45CE"/>
    <w:rsid w:val="00BF49AB"/>
    <w:rsid w:val="00BF4CD1"/>
    <w:rsid w:val="00BF4DDB"/>
    <w:rsid w:val="00BF59B2"/>
    <w:rsid w:val="00BF5BFC"/>
    <w:rsid w:val="00BF62C8"/>
    <w:rsid w:val="00BF63FD"/>
    <w:rsid w:val="00BF6906"/>
    <w:rsid w:val="00BF69CC"/>
    <w:rsid w:val="00BF6FE4"/>
    <w:rsid w:val="00BF7398"/>
    <w:rsid w:val="00BF747F"/>
    <w:rsid w:val="00BF7DD0"/>
    <w:rsid w:val="00C00298"/>
    <w:rsid w:val="00C007A4"/>
    <w:rsid w:val="00C00917"/>
    <w:rsid w:val="00C00981"/>
    <w:rsid w:val="00C0141E"/>
    <w:rsid w:val="00C01A88"/>
    <w:rsid w:val="00C01C81"/>
    <w:rsid w:val="00C02174"/>
    <w:rsid w:val="00C0230F"/>
    <w:rsid w:val="00C02A86"/>
    <w:rsid w:val="00C02A96"/>
    <w:rsid w:val="00C042AB"/>
    <w:rsid w:val="00C066F8"/>
    <w:rsid w:val="00C06987"/>
    <w:rsid w:val="00C06C45"/>
    <w:rsid w:val="00C06D7B"/>
    <w:rsid w:val="00C075BF"/>
    <w:rsid w:val="00C078FE"/>
    <w:rsid w:val="00C079F7"/>
    <w:rsid w:val="00C1030F"/>
    <w:rsid w:val="00C120F5"/>
    <w:rsid w:val="00C122A7"/>
    <w:rsid w:val="00C12A7B"/>
    <w:rsid w:val="00C12F5C"/>
    <w:rsid w:val="00C1326A"/>
    <w:rsid w:val="00C13EDE"/>
    <w:rsid w:val="00C14645"/>
    <w:rsid w:val="00C146CE"/>
    <w:rsid w:val="00C156B9"/>
    <w:rsid w:val="00C158AE"/>
    <w:rsid w:val="00C16FAB"/>
    <w:rsid w:val="00C16FC8"/>
    <w:rsid w:val="00C20428"/>
    <w:rsid w:val="00C20AA5"/>
    <w:rsid w:val="00C20FF4"/>
    <w:rsid w:val="00C21627"/>
    <w:rsid w:val="00C22058"/>
    <w:rsid w:val="00C22348"/>
    <w:rsid w:val="00C2282C"/>
    <w:rsid w:val="00C22AE7"/>
    <w:rsid w:val="00C235C0"/>
    <w:rsid w:val="00C23DFF"/>
    <w:rsid w:val="00C243AF"/>
    <w:rsid w:val="00C24CF3"/>
    <w:rsid w:val="00C24D4A"/>
    <w:rsid w:val="00C257ED"/>
    <w:rsid w:val="00C261EA"/>
    <w:rsid w:val="00C26696"/>
    <w:rsid w:val="00C26A16"/>
    <w:rsid w:val="00C27766"/>
    <w:rsid w:val="00C27AEA"/>
    <w:rsid w:val="00C305AC"/>
    <w:rsid w:val="00C30688"/>
    <w:rsid w:val="00C30734"/>
    <w:rsid w:val="00C30B28"/>
    <w:rsid w:val="00C3183D"/>
    <w:rsid w:val="00C31BA9"/>
    <w:rsid w:val="00C33230"/>
    <w:rsid w:val="00C333AE"/>
    <w:rsid w:val="00C342A3"/>
    <w:rsid w:val="00C34596"/>
    <w:rsid w:val="00C34A7F"/>
    <w:rsid w:val="00C35751"/>
    <w:rsid w:val="00C35A11"/>
    <w:rsid w:val="00C36441"/>
    <w:rsid w:val="00C365BA"/>
    <w:rsid w:val="00C367EB"/>
    <w:rsid w:val="00C36910"/>
    <w:rsid w:val="00C36953"/>
    <w:rsid w:val="00C3726E"/>
    <w:rsid w:val="00C37C47"/>
    <w:rsid w:val="00C37E5C"/>
    <w:rsid w:val="00C40318"/>
    <w:rsid w:val="00C41108"/>
    <w:rsid w:val="00C4142F"/>
    <w:rsid w:val="00C41A4D"/>
    <w:rsid w:val="00C41D69"/>
    <w:rsid w:val="00C41F59"/>
    <w:rsid w:val="00C41FA4"/>
    <w:rsid w:val="00C42733"/>
    <w:rsid w:val="00C4293F"/>
    <w:rsid w:val="00C42F27"/>
    <w:rsid w:val="00C43218"/>
    <w:rsid w:val="00C433F2"/>
    <w:rsid w:val="00C445A1"/>
    <w:rsid w:val="00C44F71"/>
    <w:rsid w:val="00C45327"/>
    <w:rsid w:val="00C4551B"/>
    <w:rsid w:val="00C46831"/>
    <w:rsid w:val="00C46D1C"/>
    <w:rsid w:val="00C51023"/>
    <w:rsid w:val="00C51ACA"/>
    <w:rsid w:val="00C51F25"/>
    <w:rsid w:val="00C537B2"/>
    <w:rsid w:val="00C53DA9"/>
    <w:rsid w:val="00C53DD8"/>
    <w:rsid w:val="00C54EB2"/>
    <w:rsid w:val="00C55414"/>
    <w:rsid w:val="00C55587"/>
    <w:rsid w:val="00C5592D"/>
    <w:rsid w:val="00C55BB5"/>
    <w:rsid w:val="00C569D4"/>
    <w:rsid w:val="00C573DA"/>
    <w:rsid w:val="00C576C4"/>
    <w:rsid w:val="00C57972"/>
    <w:rsid w:val="00C60735"/>
    <w:rsid w:val="00C60A5E"/>
    <w:rsid w:val="00C6101E"/>
    <w:rsid w:val="00C61463"/>
    <w:rsid w:val="00C61C7F"/>
    <w:rsid w:val="00C61E4D"/>
    <w:rsid w:val="00C61FB6"/>
    <w:rsid w:val="00C6242C"/>
    <w:rsid w:val="00C62D51"/>
    <w:rsid w:val="00C63011"/>
    <w:rsid w:val="00C63288"/>
    <w:rsid w:val="00C635CE"/>
    <w:rsid w:val="00C636F3"/>
    <w:rsid w:val="00C6394D"/>
    <w:rsid w:val="00C64095"/>
    <w:rsid w:val="00C64490"/>
    <w:rsid w:val="00C64A92"/>
    <w:rsid w:val="00C64D21"/>
    <w:rsid w:val="00C64E91"/>
    <w:rsid w:val="00C64F84"/>
    <w:rsid w:val="00C653C2"/>
    <w:rsid w:val="00C65C71"/>
    <w:rsid w:val="00C65F32"/>
    <w:rsid w:val="00C65FCB"/>
    <w:rsid w:val="00C6614E"/>
    <w:rsid w:val="00C66231"/>
    <w:rsid w:val="00C67187"/>
    <w:rsid w:val="00C6739D"/>
    <w:rsid w:val="00C67470"/>
    <w:rsid w:val="00C703E4"/>
    <w:rsid w:val="00C70634"/>
    <w:rsid w:val="00C70756"/>
    <w:rsid w:val="00C70AA7"/>
    <w:rsid w:val="00C70FD0"/>
    <w:rsid w:val="00C71155"/>
    <w:rsid w:val="00C713A3"/>
    <w:rsid w:val="00C7140B"/>
    <w:rsid w:val="00C71432"/>
    <w:rsid w:val="00C7143D"/>
    <w:rsid w:val="00C71608"/>
    <w:rsid w:val="00C730BA"/>
    <w:rsid w:val="00C7548F"/>
    <w:rsid w:val="00C75631"/>
    <w:rsid w:val="00C7573D"/>
    <w:rsid w:val="00C75C77"/>
    <w:rsid w:val="00C75E58"/>
    <w:rsid w:val="00C7725A"/>
    <w:rsid w:val="00C77AA6"/>
    <w:rsid w:val="00C77DA0"/>
    <w:rsid w:val="00C80071"/>
    <w:rsid w:val="00C800BD"/>
    <w:rsid w:val="00C80588"/>
    <w:rsid w:val="00C80604"/>
    <w:rsid w:val="00C8091F"/>
    <w:rsid w:val="00C80932"/>
    <w:rsid w:val="00C8108D"/>
    <w:rsid w:val="00C814C5"/>
    <w:rsid w:val="00C81B0D"/>
    <w:rsid w:val="00C8211F"/>
    <w:rsid w:val="00C8286B"/>
    <w:rsid w:val="00C82D9C"/>
    <w:rsid w:val="00C83CE2"/>
    <w:rsid w:val="00C843E7"/>
    <w:rsid w:val="00C8452E"/>
    <w:rsid w:val="00C8575C"/>
    <w:rsid w:val="00C85D33"/>
    <w:rsid w:val="00C85DCA"/>
    <w:rsid w:val="00C85FDB"/>
    <w:rsid w:val="00C86B24"/>
    <w:rsid w:val="00C8701E"/>
    <w:rsid w:val="00C87441"/>
    <w:rsid w:val="00C87E56"/>
    <w:rsid w:val="00C87E78"/>
    <w:rsid w:val="00C87F6E"/>
    <w:rsid w:val="00C901BF"/>
    <w:rsid w:val="00C905C6"/>
    <w:rsid w:val="00C90B31"/>
    <w:rsid w:val="00C9134B"/>
    <w:rsid w:val="00C91634"/>
    <w:rsid w:val="00C91926"/>
    <w:rsid w:val="00C91DA3"/>
    <w:rsid w:val="00C9209E"/>
    <w:rsid w:val="00C926F6"/>
    <w:rsid w:val="00C9294A"/>
    <w:rsid w:val="00C92F32"/>
    <w:rsid w:val="00C9302D"/>
    <w:rsid w:val="00C932C7"/>
    <w:rsid w:val="00C932D4"/>
    <w:rsid w:val="00C93403"/>
    <w:rsid w:val="00C94162"/>
    <w:rsid w:val="00C95309"/>
    <w:rsid w:val="00C955DC"/>
    <w:rsid w:val="00C95886"/>
    <w:rsid w:val="00C95A0C"/>
    <w:rsid w:val="00C95F0E"/>
    <w:rsid w:val="00C9623B"/>
    <w:rsid w:val="00C968CA"/>
    <w:rsid w:val="00C977EA"/>
    <w:rsid w:val="00C979E8"/>
    <w:rsid w:val="00C97E4A"/>
    <w:rsid w:val="00C97E62"/>
    <w:rsid w:val="00CA0725"/>
    <w:rsid w:val="00CA09FB"/>
    <w:rsid w:val="00CA10E3"/>
    <w:rsid w:val="00CA136A"/>
    <w:rsid w:val="00CA1DC1"/>
    <w:rsid w:val="00CA1E44"/>
    <w:rsid w:val="00CA2391"/>
    <w:rsid w:val="00CA2992"/>
    <w:rsid w:val="00CA2DF5"/>
    <w:rsid w:val="00CA3BA2"/>
    <w:rsid w:val="00CA400B"/>
    <w:rsid w:val="00CA4D0F"/>
    <w:rsid w:val="00CA4D1C"/>
    <w:rsid w:val="00CA4ED9"/>
    <w:rsid w:val="00CA4F1E"/>
    <w:rsid w:val="00CA59AE"/>
    <w:rsid w:val="00CA5AB1"/>
    <w:rsid w:val="00CA5DE6"/>
    <w:rsid w:val="00CA6038"/>
    <w:rsid w:val="00CA6BFB"/>
    <w:rsid w:val="00CA7E3B"/>
    <w:rsid w:val="00CB1A44"/>
    <w:rsid w:val="00CB1B9E"/>
    <w:rsid w:val="00CB2168"/>
    <w:rsid w:val="00CB287A"/>
    <w:rsid w:val="00CB4509"/>
    <w:rsid w:val="00CB4C09"/>
    <w:rsid w:val="00CB5568"/>
    <w:rsid w:val="00CB5634"/>
    <w:rsid w:val="00CB624B"/>
    <w:rsid w:val="00CB7124"/>
    <w:rsid w:val="00CB7C15"/>
    <w:rsid w:val="00CC0657"/>
    <w:rsid w:val="00CC091C"/>
    <w:rsid w:val="00CC1349"/>
    <w:rsid w:val="00CC141E"/>
    <w:rsid w:val="00CC241E"/>
    <w:rsid w:val="00CC2EAE"/>
    <w:rsid w:val="00CC3558"/>
    <w:rsid w:val="00CC3AA4"/>
    <w:rsid w:val="00CC3DE1"/>
    <w:rsid w:val="00CC3ED1"/>
    <w:rsid w:val="00CC4131"/>
    <w:rsid w:val="00CC44A4"/>
    <w:rsid w:val="00CC4C3E"/>
    <w:rsid w:val="00CC4F79"/>
    <w:rsid w:val="00CC5959"/>
    <w:rsid w:val="00CC6F04"/>
    <w:rsid w:val="00CC704D"/>
    <w:rsid w:val="00CC75D1"/>
    <w:rsid w:val="00CD01E3"/>
    <w:rsid w:val="00CD0CFD"/>
    <w:rsid w:val="00CD0DD0"/>
    <w:rsid w:val="00CD1F65"/>
    <w:rsid w:val="00CD2168"/>
    <w:rsid w:val="00CD26FC"/>
    <w:rsid w:val="00CD28F1"/>
    <w:rsid w:val="00CD486F"/>
    <w:rsid w:val="00CD57D4"/>
    <w:rsid w:val="00CD5BCF"/>
    <w:rsid w:val="00CD5C5E"/>
    <w:rsid w:val="00CD70F0"/>
    <w:rsid w:val="00CD7EDC"/>
    <w:rsid w:val="00CE07E2"/>
    <w:rsid w:val="00CE09C9"/>
    <w:rsid w:val="00CE0FD0"/>
    <w:rsid w:val="00CE1333"/>
    <w:rsid w:val="00CE140B"/>
    <w:rsid w:val="00CE1BA7"/>
    <w:rsid w:val="00CE1D1B"/>
    <w:rsid w:val="00CE1D45"/>
    <w:rsid w:val="00CE2136"/>
    <w:rsid w:val="00CE225F"/>
    <w:rsid w:val="00CE2875"/>
    <w:rsid w:val="00CE2D01"/>
    <w:rsid w:val="00CE2EEA"/>
    <w:rsid w:val="00CE3240"/>
    <w:rsid w:val="00CE422D"/>
    <w:rsid w:val="00CE4880"/>
    <w:rsid w:val="00CE494E"/>
    <w:rsid w:val="00CE4CFA"/>
    <w:rsid w:val="00CE521F"/>
    <w:rsid w:val="00CE56D5"/>
    <w:rsid w:val="00CE5F11"/>
    <w:rsid w:val="00CE61D7"/>
    <w:rsid w:val="00CE61FE"/>
    <w:rsid w:val="00CE6785"/>
    <w:rsid w:val="00CE7308"/>
    <w:rsid w:val="00CE7CFE"/>
    <w:rsid w:val="00CF0008"/>
    <w:rsid w:val="00CF0D64"/>
    <w:rsid w:val="00CF1928"/>
    <w:rsid w:val="00CF1D10"/>
    <w:rsid w:val="00CF20CD"/>
    <w:rsid w:val="00CF259F"/>
    <w:rsid w:val="00CF27A0"/>
    <w:rsid w:val="00CF2D58"/>
    <w:rsid w:val="00CF2E4C"/>
    <w:rsid w:val="00CF2FEF"/>
    <w:rsid w:val="00CF379A"/>
    <w:rsid w:val="00CF39D9"/>
    <w:rsid w:val="00CF40BC"/>
    <w:rsid w:val="00CF63FB"/>
    <w:rsid w:val="00CF6D26"/>
    <w:rsid w:val="00CF73B1"/>
    <w:rsid w:val="00CF7BBE"/>
    <w:rsid w:val="00D0007E"/>
    <w:rsid w:val="00D00120"/>
    <w:rsid w:val="00D00BCB"/>
    <w:rsid w:val="00D00C82"/>
    <w:rsid w:val="00D024B2"/>
    <w:rsid w:val="00D024E8"/>
    <w:rsid w:val="00D035BD"/>
    <w:rsid w:val="00D03D12"/>
    <w:rsid w:val="00D03FBC"/>
    <w:rsid w:val="00D040BF"/>
    <w:rsid w:val="00D041D4"/>
    <w:rsid w:val="00D0433C"/>
    <w:rsid w:val="00D04C90"/>
    <w:rsid w:val="00D05401"/>
    <w:rsid w:val="00D05548"/>
    <w:rsid w:val="00D057A9"/>
    <w:rsid w:val="00D05AEA"/>
    <w:rsid w:val="00D068B3"/>
    <w:rsid w:val="00D06B03"/>
    <w:rsid w:val="00D06BC6"/>
    <w:rsid w:val="00D07A78"/>
    <w:rsid w:val="00D07DF9"/>
    <w:rsid w:val="00D07F02"/>
    <w:rsid w:val="00D1039A"/>
    <w:rsid w:val="00D1054A"/>
    <w:rsid w:val="00D109C2"/>
    <w:rsid w:val="00D12F00"/>
    <w:rsid w:val="00D1327F"/>
    <w:rsid w:val="00D133E3"/>
    <w:rsid w:val="00D13858"/>
    <w:rsid w:val="00D13AC1"/>
    <w:rsid w:val="00D13C05"/>
    <w:rsid w:val="00D14165"/>
    <w:rsid w:val="00D148FF"/>
    <w:rsid w:val="00D14911"/>
    <w:rsid w:val="00D14FBF"/>
    <w:rsid w:val="00D154BE"/>
    <w:rsid w:val="00D15FE0"/>
    <w:rsid w:val="00D1654C"/>
    <w:rsid w:val="00D16B26"/>
    <w:rsid w:val="00D16E9A"/>
    <w:rsid w:val="00D20082"/>
    <w:rsid w:val="00D20430"/>
    <w:rsid w:val="00D20ADB"/>
    <w:rsid w:val="00D20BB3"/>
    <w:rsid w:val="00D20FE1"/>
    <w:rsid w:val="00D2118A"/>
    <w:rsid w:val="00D21CB5"/>
    <w:rsid w:val="00D2210A"/>
    <w:rsid w:val="00D2212C"/>
    <w:rsid w:val="00D2224A"/>
    <w:rsid w:val="00D22577"/>
    <w:rsid w:val="00D22ACC"/>
    <w:rsid w:val="00D2306F"/>
    <w:rsid w:val="00D23411"/>
    <w:rsid w:val="00D23769"/>
    <w:rsid w:val="00D23CA4"/>
    <w:rsid w:val="00D23CC6"/>
    <w:rsid w:val="00D23F3A"/>
    <w:rsid w:val="00D2420E"/>
    <w:rsid w:val="00D2421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F3F"/>
    <w:rsid w:val="00D3035F"/>
    <w:rsid w:val="00D30760"/>
    <w:rsid w:val="00D308B1"/>
    <w:rsid w:val="00D30E93"/>
    <w:rsid w:val="00D311F6"/>
    <w:rsid w:val="00D31F5A"/>
    <w:rsid w:val="00D320A2"/>
    <w:rsid w:val="00D32706"/>
    <w:rsid w:val="00D32821"/>
    <w:rsid w:val="00D33599"/>
    <w:rsid w:val="00D335AF"/>
    <w:rsid w:val="00D34389"/>
    <w:rsid w:val="00D34FF0"/>
    <w:rsid w:val="00D351FF"/>
    <w:rsid w:val="00D3556A"/>
    <w:rsid w:val="00D35CC0"/>
    <w:rsid w:val="00D36853"/>
    <w:rsid w:val="00D36DE6"/>
    <w:rsid w:val="00D37794"/>
    <w:rsid w:val="00D37BFE"/>
    <w:rsid w:val="00D4075E"/>
    <w:rsid w:val="00D40C6A"/>
    <w:rsid w:val="00D40F2E"/>
    <w:rsid w:val="00D414A3"/>
    <w:rsid w:val="00D416F1"/>
    <w:rsid w:val="00D4247F"/>
    <w:rsid w:val="00D425BD"/>
    <w:rsid w:val="00D42C0F"/>
    <w:rsid w:val="00D42C76"/>
    <w:rsid w:val="00D42E19"/>
    <w:rsid w:val="00D433BC"/>
    <w:rsid w:val="00D43A01"/>
    <w:rsid w:val="00D43DE4"/>
    <w:rsid w:val="00D44B99"/>
    <w:rsid w:val="00D45267"/>
    <w:rsid w:val="00D45288"/>
    <w:rsid w:val="00D45FFE"/>
    <w:rsid w:val="00D46658"/>
    <w:rsid w:val="00D4676D"/>
    <w:rsid w:val="00D46E87"/>
    <w:rsid w:val="00D4731E"/>
    <w:rsid w:val="00D476F8"/>
    <w:rsid w:val="00D478A7"/>
    <w:rsid w:val="00D47975"/>
    <w:rsid w:val="00D47B5F"/>
    <w:rsid w:val="00D5031A"/>
    <w:rsid w:val="00D508AB"/>
    <w:rsid w:val="00D50ED2"/>
    <w:rsid w:val="00D5183A"/>
    <w:rsid w:val="00D51889"/>
    <w:rsid w:val="00D51EB9"/>
    <w:rsid w:val="00D52661"/>
    <w:rsid w:val="00D53077"/>
    <w:rsid w:val="00D5344C"/>
    <w:rsid w:val="00D54195"/>
    <w:rsid w:val="00D54570"/>
    <w:rsid w:val="00D54C2B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05CC"/>
    <w:rsid w:val="00D61BF4"/>
    <w:rsid w:val="00D620D7"/>
    <w:rsid w:val="00D62443"/>
    <w:rsid w:val="00D625E5"/>
    <w:rsid w:val="00D62F40"/>
    <w:rsid w:val="00D6349D"/>
    <w:rsid w:val="00D63720"/>
    <w:rsid w:val="00D637D6"/>
    <w:rsid w:val="00D638E9"/>
    <w:rsid w:val="00D63E7A"/>
    <w:rsid w:val="00D64272"/>
    <w:rsid w:val="00D64938"/>
    <w:rsid w:val="00D64FD2"/>
    <w:rsid w:val="00D652A5"/>
    <w:rsid w:val="00D655A1"/>
    <w:rsid w:val="00D668F2"/>
    <w:rsid w:val="00D66CC4"/>
    <w:rsid w:val="00D66E9C"/>
    <w:rsid w:val="00D67DB1"/>
    <w:rsid w:val="00D67F16"/>
    <w:rsid w:val="00D700DE"/>
    <w:rsid w:val="00D7086A"/>
    <w:rsid w:val="00D7157A"/>
    <w:rsid w:val="00D71ED5"/>
    <w:rsid w:val="00D72143"/>
    <w:rsid w:val="00D725F2"/>
    <w:rsid w:val="00D72B31"/>
    <w:rsid w:val="00D731DC"/>
    <w:rsid w:val="00D73E8A"/>
    <w:rsid w:val="00D741D7"/>
    <w:rsid w:val="00D7478C"/>
    <w:rsid w:val="00D75BE5"/>
    <w:rsid w:val="00D76D00"/>
    <w:rsid w:val="00D770AA"/>
    <w:rsid w:val="00D779FF"/>
    <w:rsid w:val="00D80033"/>
    <w:rsid w:val="00D81519"/>
    <w:rsid w:val="00D82532"/>
    <w:rsid w:val="00D8298A"/>
    <w:rsid w:val="00D84BC1"/>
    <w:rsid w:val="00D85090"/>
    <w:rsid w:val="00D85833"/>
    <w:rsid w:val="00D85CD7"/>
    <w:rsid w:val="00D85D05"/>
    <w:rsid w:val="00D8695F"/>
    <w:rsid w:val="00D90735"/>
    <w:rsid w:val="00D907EB"/>
    <w:rsid w:val="00D91300"/>
    <w:rsid w:val="00D9197D"/>
    <w:rsid w:val="00D91CBF"/>
    <w:rsid w:val="00D91F03"/>
    <w:rsid w:val="00D928E7"/>
    <w:rsid w:val="00D92C9E"/>
    <w:rsid w:val="00D92CAF"/>
    <w:rsid w:val="00D92D19"/>
    <w:rsid w:val="00D93D67"/>
    <w:rsid w:val="00D9428F"/>
    <w:rsid w:val="00D944E5"/>
    <w:rsid w:val="00D94544"/>
    <w:rsid w:val="00D954EF"/>
    <w:rsid w:val="00D95529"/>
    <w:rsid w:val="00D9647D"/>
    <w:rsid w:val="00D969F9"/>
    <w:rsid w:val="00D972D2"/>
    <w:rsid w:val="00D97312"/>
    <w:rsid w:val="00D97617"/>
    <w:rsid w:val="00DA00E3"/>
    <w:rsid w:val="00DA0617"/>
    <w:rsid w:val="00DA06E0"/>
    <w:rsid w:val="00DA1248"/>
    <w:rsid w:val="00DA1438"/>
    <w:rsid w:val="00DA14FA"/>
    <w:rsid w:val="00DA2812"/>
    <w:rsid w:val="00DA30AD"/>
    <w:rsid w:val="00DA3155"/>
    <w:rsid w:val="00DA3651"/>
    <w:rsid w:val="00DA36F0"/>
    <w:rsid w:val="00DA48F5"/>
    <w:rsid w:val="00DA4A1C"/>
    <w:rsid w:val="00DA4A7A"/>
    <w:rsid w:val="00DA6088"/>
    <w:rsid w:val="00DA60F2"/>
    <w:rsid w:val="00DA669B"/>
    <w:rsid w:val="00DA6A89"/>
    <w:rsid w:val="00DA71A5"/>
    <w:rsid w:val="00DA7454"/>
    <w:rsid w:val="00DA7733"/>
    <w:rsid w:val="00DA7DD9"/>
    <w:rsid w:val="00DB02F8"/>
    <w:rsid w:val="00DB040A"/>
    <w:rsid w:val="00DB0AA0"/>
    <w:rsid w:val="00DB16DB"/>
    <w:rsid w:val="00DB1914"/>
    <w:rsid w:val="00DB2057"/>
    <w:rsid w:val="00DB2213"/>
    <w:rsid w:val="00DB2773"/>
    <w:rsid w:val="00DB2DC2"/>
    <w:rsid w:val="00DB342A"/>
    <w:rsid w:val="00DB393B"/>
    <w:rsid w:val="00DB398E"/>
    <w:rsid w:val="00DB3A5C"/>
    <w:rsid w:val="00DB3D3A"/>
    <w:rsid w:val="00DB440A"/>
    <w:rsid w:val="00DB4827"/>
    <w:rsid w:val="00DB4A17"/>
    <w:rsid w:val="00DB4A33"/>
    <w:rsid w:val="00DB4A88"/>
    <w:rsid w:val="00DB4ECF"/>
    <w:rsid w:val="00DB557A"/>
    <w:rsid w:val="00DB58AC"/>
    <w:rsid w:val="00DB6B0F"/>
    <w:rsid w:val="00DB6FD0"/>
    <w:rsid w:val="00DB71EE"/>
    <w:rsid w:val="00DB73DD"/>
    <w:rsid w:val="00DB7960"/>
    <w:rsid w:val="00DB7E51"/>
    <w:rsid w:val="00DB7FD0"/>
    <w:rsid w:val="00DC00D2"/>
    <w:rsid w:val="00DC07DA"/>
    <w:rsid w:val="00DC114C"/>
    <w:rsid w:val="00DC170E"/>
    <w:rsid w:val="00DC311E"/>
    <w:rsid w:val="00DC3BAE"/>
    <w:rsid w:val="00DC4E47"/>
    <w:rsid w:val="00DC506A"/>
    <w:rsid w:val="00DC5216"/>
    <w:rsid w:val="00DC538A"/>
    <w:rsid w:val="00DC6B37"/>
    <w:rsid w:val="00DC6C57"/>
    <w:rsid w:val="00DC6FE7"/>
    <w:rsid w:val="00DC7494"/>
    <w:rsid w:val="00DC7607"/>
    <w:rsid w:val="00DC76DF"/>
    <w:rsid w:val="00DC7823"/>
    <w:rsid w:val="00DC7C13"/>
    <w:rsid w:val="00DD0C49"/>
    <w:rsid w:val="00DD20BE"/>
    <w:rsid w:val="00DD26C0"/>
    <w:rsid w:val="00DD26FA"/>
    <w:rsid w:val="00DD2756"/>
    <w:rsid w:val="00DD2871"/>
    <w:rsid w:val="00DD361E"/>
    <w:rsid w:val="00DD41A2"/>
    <w:rsid w:val="00DD5DBE"/>
    <w:rsid w:val="00DD7204"/>
    <w:rsid w:val="00DD76D8"/>
    <w:rsid w:val="00DD7D11"/>
    <w:rsid w:val="00DD7FC7"/>
    <w:rsid w:val="00DE05FF"/>
    <w:rsid w:val="00DE26E4"/>
    <w:rsid w:val="00DE30BF"/>
    <w:rsid w:val="00DE4C62"/>
    <w:rsid w:val="00DE5108"/>
    <w:rsid w:val="00DE5187"/>
    <w:rsid w:val="00DE57A4"/>
    <w:rsid w:val="00DE606F"/>
    <w:rsid w:val="00DE6935"/>
    <w:rsid w:val="00DE6A4A"/>
    <w:rsid w:val="00DE79CA"/>
    <w:rsid w:val="00DF0952"/>
    <w:rsid w:val="00DF0AB2"/>
    <w:rsid w:val="00DF0D2D"/>
    <w:rsid w:val="00DF12D7"/>
    <w:rsid w:val="00DF18CF"/>
    <w:rsid w:val="00DF1B29"/>
    <w:rsid w:val="00DF1D49"/>
    <w:rsid w:val="00DF2324"/>
    <w:rsid w:val="00DF2588"/>
    <w:rsid w:val="00DF26E9"/>
    <w:rsid w:val="00DF38C4"/>
    <w:rsid w:val="00DF3A3C"/>
    <w:rsid w:val="00DF428B"/>
    <w:rsid w:val="00DF60B7"/>
    <w:rsid w:val="00DF628C"/>
    <w:rsid w:val="00DF65BC"/>
    <w:rsid w:val="00DF6795"/>
    <w:rsid w:val="00DF6DE4"/>
    <w:rsid w:val="00DF7BCA"/>
    <w:rsid w:val="00E00220"/>
    <w:rsid w:val="00E00954"/>
    <w:rsid w:val="00E010F4"/>
    <w:rsid w:val="00E015E3"/>
    <w:rsid w:val="00E021D5"/>
    <w:rsid w:val="00E02698"/>
    <w:rsid w:val="00E02C51"/>
    <w:rsid w:val="00E04935"/>
    <w:rsid w:val="00E04DF6"/>
    <w:rsid w:val="00E052B1"/>
    <w:rsid w:val="00E0601A"/>
    <w:rsid w:val="00E06389"/>
    <w:rsid w:val="00E06E2C"/>
    <w:rsid w:val="00E071A6"/>
    <w:rsid w:val="00E074FA"/>
    <w:rsid w:val="00E07A1E"/>
    <w:rsid w:val="00E105FB"/>
    <w:rsid w:val="00E10900"/>
    <w:rsid w:val="00E10C2A"/>
    <w:rsid w:val="00E11A18"/>
    <w:rsid w:val="00E12037"/>
    <w:rsid w:val="00E1204D"/>
    <w:rsid w:val="00E121A7"/>
    <w:rsid w:val="00E125C2"/>
    <w:rsid w:val="00E13BEC"/>
    <w:rsid w:val="00E13C60"/>
    <w:rsid w:val="00E1568B"/>
    <w:rsid w:val="00E15F44"/>
    <w:rsid w:val="00E15FB1"/>
    <w:rsid w:val="00E160F3"/>
    <w:rsid w:val="00E1640A"/>
    <w:rsid w:val="00E16F30"/>
    <w:rsid w:val="00E171BD"/>
    <w:rsid w:val="00E17227"/>
    <w:rsid w:val="00E17888"/>
    <w:rsid w:val="00E17E31"/>
    <w:rsid w:val="00E201C7"/>
    <w:rsid w:val="00E203E1"/>
    <w:rsid w:val="00E2065A"/>
    <w:rsid w:val="00E20EF2"/>
    <w:rsid w:val="00E2100D"/>
    <w:rsid w:val="00E210EF"/>
    <w:rsid w:val="00E21212"/>
    <w:rsid w:val="00E21432"/>
    <w:rsid w:val="00E216F4"/>
    <w:rsid w:val="00E21D29"/>
    <w:rsid w:val="00E228B4"/>
    <w:rsid w:val="00E229FA"/>
    <w:rsid w:val="00E22D0E"/>
    <w:rsid w:val="00E23A3B"/>
    <w:rsid w:val="00E23B8B"/>
    <w:rsid w:val="00E24432"/>
    <w:rsid w:val="00E248FA"/>
    <w:rsid w:val="00E24934"/>
    <w:rsid w:val="00E24E81"/>
    <w:rsid w:val="00E24F02"/>
    <w:rsid w:val="00E2525C"/>
    <w:rsid w:val="00E25A5D"/>
    <w:rsid w:val="00E25CBE"/>
    <w:rsid w:val="00E2647E"/>
    <w:rsid w:val="00E26CA7"/>
    <w:rsid w:val="00E272AA"/>
    <w:rsid w:val="00E275A7"/>
    <w:rsid w:val="00E2761D"/>
    <w:rsid w:val="00E300DF"/>
    <w:rsid w:val="00E3061D"/>
    <w:rsid w:val="00E30D0A"/>
    <w:rsid w:val="00E30DC5"/>
    <w:rsid w:val="00E31B0C"/>
    <w:rsid w:val="00E31C07"/>
    <w:rsid w:val="00E320A7"/>
    <w:rsid w:val="00E32266"/>
    <w:rsid w:val="00E32F77"/>
    <w:rsid w:val="00E33352"/>
    <w:rsid w:val="00E33720"/>
    <w:rsid w:val="00E33EB0"/>
    <w:rsid w:val="00E344E5"/>
    <w:rsid w:val="00E3457D"/>
    <w:rsid w:val="00E35EB0"/>
    <w:rsid w:val="00E360C7"/>
    <w:rsid w:val="00E363E8"/>
    <w:rsid w:val="00E365DB"/>
    <w:rsid w:val="00E36734"/>
    <w:rsid w:val="00E36948"/>
    <w:rsid w:val="00E369F0"/>
    <w:rsid w:val="00E36C27"/>
    <w:rsid w:val="00E36F2D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822"/>
    <w:rsid w:val="00E41E03"/>
    <w:rsid w:val="00E41E56"/>
    <w:rsid w:val="00E42951"/>
    <w:rsid w:val="00E43213"/>
    <w:rsid w:val="00E4441D"/>
    <w:rsid w:val="00E4475A"/>
    <w:rsid w:val="00E45901"/>
    <w:rsid w:val="00E45AD0"/>
    <w:rsid w:val="00E46155"/>
    <w:rsid w:val="00E47455"/>
    <w:rsid w:val="00E5075D"/>
    <w:rsid w:val="00E50963"/>
    <w:rsid w:val="00E50C8B"/>
    <w:rsid w:val="00E51A04"/>
    <w:rsid w:val="00E52F7D"/>
    <w:rsid w:val="00E530F2"/>
    <w:rsid w:val="00E5321F"/>
    <w:rsid w:val="00E54085"/>
    <w:rsid w:val="00E542F2"/>
    <w:rsid w:val="00E544B9"/>
    <w:rsid w:val="00E54AA8"/>
    <w:rsid w:val="00E54B7C"/>
    <w:rsid w:val="00E55026"/>
    <w:rsid w:val="00E555E5"/>
    <w:rsid w:val="00E55AEC"/>
    <w:rsid w:val="00E55E30"/>
    <w:rsid w:val="00E56939"/>
    <w:rsid w:val="00E57159"/>
    <w:rsid w:val="00E57AB8"/>
    <w:rsid w:val="00E601BF"/>
    <w:rsid w:val="00E606DC"/>
    <w:rsid w:val="00E60EAF"/>
    <w:rsid w:val="00E616E5"/>
    <w:rsid w:val="00E61CB0"/>
    <w:rsid w:val="00E62296"/>
    <w:rsid w:val="00E6267B"/>
    <w:rsid w:val="00E626C4"/>
    <w:rsid w:val="00E62D38"/>
    <w:rsid w:val="00E62EE4"/>
    <w:rsid w:val="00E63308"/>
    <w:rsid w:val="00E63755"/>
    <w:rsid w:val="00E63C46"/>
    <w:rsid w:val="00E64ECB"/>
    <w:rsid w:val="00E65190"/>
    <w:rsid w:val="00E654F3"/>
    <w:rsid w:val="00E658D4"/>
    <w:rsid w:val="00E65CAD"/>
    <w:rsid w:val="00E65D3F"/>
    <w:rsid w:val="00E65EAA"/>
    <w:rsid w:val="00E664B1"/>
    <w:rsid w:val="00E66AB2"/>
    <w:rsid w:val="00E66C54"/>
    <w:rsid w:val="00E67128"/>
    <w:rsid w:val="00E6712E"/>
    <w:rsid w:val="00E67439"/>
    <w:rsid w:val="00E674FF"/>
    <w:rsid w:val="00E67577"/>
    <w:rsid w:val="00E678E9"/>
    <w:rsid w:val="00E71789"/>
    <w:rsid w:val="00E71E20"/>
    <w:rsid w:val="00E72528"/>
    <w:rsid w:val="00E729E7"/>
    <w:rsid w:val="00E72D87"/>
    <w:rsid w:val="00E73DCA"/>
    <w:rsid w:val="00E74E2C"/>
    <w:rsid w:val="00E74EB5"/>
    <w:rsid w:val="00E75462"/>
    <w:rsid w:val="00E754B5"/>
    <w:rsid w:val="00E758A4"/>
    <w:rsid w:val="00E759A2"/>
    <w:rsid w:val="00E75A2F"/>
    <w:rsid w:val="00E77766"/>
    <w:rsid w:val="00E77B10"/>
    <w:rsid w:val="00E8018B"/>
    <w:rsid w:val="00E80735"/>
    <w:rsid w:val="00E807C9"/>
    <w:rsid w:val="00E813F2"/>
    <w:rsid w:val="00E818C9"/>
    <w:rsid w:val="00E8228A"/>
    <w:rsid w:val="00E82B46"/>
    <w:rsid w:val="00E82D19"/>
    <w:rsid w:val="00E838D8"/>
    <w:rsid w:val="00E838EA"/>
    <w:rsid w:val="00E83B3A"/>
    <w:rsid w:val="00E83F53"/>
    <w:rsid w:val="00E8480E"/>
    <w:rsid w:val="00E8486E"/>
    <w:rsid w:val="00E8487B"/>
    <w:rsid w:val="00E8497D"/>
    <w:rsid w:val="00E84E30"/>
    <w:rsid w:val="00E85464"/>
    <w:rsid w:val="00E855E1"/>
    <w:rsid w:val="00E86076"/>
    <w:rsid w:val="00E86871"/>
    <w:rsid w:val="00E86B7D"/>
    <w:rsid w:val="00E86D8E"/>
    <w:rsid w:val="00E86FD7"/>
    <w:rsid w:val="00E900F9"/>
    <w:rsid w:val="00E903B3"/>
    <w:rsid w:val="00E910C1"/>
    <w:rsid w:val="00E91CBE"/>
    <w:rsid w:val="00E92A2B"/>
    <w:rsid w:val="00E92D12"/>
    <w:rsid w:val="00E92F41"/>
    <w:rsid w:val="00E938EE"/>
    <w:rsid w:val="00E9407C"/>
    <w:rsid w:val="00E94B18"/>
    <w:rsid w:val="00E9501E"/>
    <w:rsid w:val="00E95346"/>
    <w:rsid w:val="00E97321"/>
    <w:rsid w:val="00E977F5"/>
    <w:rsid w:val="00E97A3A"/>
    <w:rsid w:val="00EA02A4"/>
    <w:rsid w:val="00EA04EE"/>
    <w:rsid w:val="00EA0959"/>
    <w:rsid w:val="00EA0CF0"/>
    <w:rsid w:val="00EA11BD"/>
    <w:rsid w:val="00EA1A62"/>
    <w:rsid w:val="00EA1D33"/>
    <w:rsid w:val="00EA266D"/>
    <w:rsid w:val="00EA2D9E"/>
    <w:rsid w:val="00EA2E53"/>
    <w:rsid w:val="00EA3ED8"/>
    <w:rsid w:val="00EA4580"/>
    <w:rsid w:val="00EA5248"/>
    <w:rsid w:val="00EA525C"/>
    <w:rsid w:val="00EA5D6E"/>
    <w:rsid w:val="00EA757B"/>
    <w:rsid w:val="00EA77D9"/>
    <w:rsid w:val="00EA7981"/>
    <w:rsid w:val="00EA7AF6"/>
    <w:rsid w:val="00EA7AFC"/>
    <w:rsid w:val="00EB054A"/>
    <w:rsid w:val="00EB08A4"/>
    <w:rsid w:val="00EB0D96"/>
    <w:rsid w:val="00EB1BA8"/>
    <w:rsid w:val="00EB1D4B"/>
    <w:rsid w:val="00EB2305"/>
    <w:rsid w:val="00EB27D5"/>
    <w:rsid w:val="00EB2C0C"/>
    <w:rsid w:val="00EB3CB0"/>
    <w:rsid w:val="00EB4042"/>
    <w:rsid w:val="00EB40F4"/>
    <w:rsid w:val="00EB4A95"/>
    <w:rsid w:val="00EB4C61"/>
    <w:rsid w:val="00EB4E49"/>
    <w:rsid w:val="00EB5081"/>
    <w:rsid w:val="00EB5316"/>
    <w:rsid w:val="00EB5CC2"/>
    <w:rsid w:val="00EB6A33"/>
    <w:rsid w:val="00EB7535"/>
    <w:rsid w:val="00EB7724"/>
    <w:rsid w:val="00EB7905"/>
    <w:rsid w:val="00EC0037"/>
    <w:rsid w:val="00EC1588"/>
    <w:rsid w:val="00EC16BD"/>
    <w:rsid w:val="00EC179A"/>
    <w:rsid w:val="00EC1976"/>
    <w:rsid w:val="00EC1A54"/>
    <w:rsid w:val="00EC2062"/>
    <w:rsid w:val="00EC25BB"/>
    <w:rsid w:val="00EC2EA0"/>
    <w:rsid w:val="00EC3114"/>
    <w:rsid w:val="00EC32C0"/>
    <w:rsid w:val="00EC3401"/>
    <w:rsid w:val="00EC34F3"/>
    <w:rsid w:val="00EC3CED"/>
    <w:rsid w:val="00EC3FCA"/>
    <w:rsid w:val="00EC45D4"/>
    <w:rsid w:val="00EC5321"/>
    <w:rsid w:val="00EC5629"/>
    <w:rsid w:val="00EC5675"/>
    <w:rsid w:val="00EC6EBE"/>
    <w:rsid w:val="00EC79A8"/>
    <w:rsid w:val="00EC7D86"/>
    <w:rsid w:val="00EC7EFB"/>
    <w:rsid w:val="00ED0667"/>
    <w:rsid w:val="00ED081C"/>
    <w:rsid w:val="00ED0DBA"/>
    <w:rsid w:val="00ED15E7"/>
    <w:rsid w:val="00ED1FE2"/>
    <w:rsid w:val="00ED20EB"/>
    <w:rsid w:val="00ED214C"/>
    <w:rsid w:val="00ED2D10"/>
    <w:rsid w:val="00ED40D9"/>
    <w:rsid w:val="00ED4699"/>
    <w:rsid w:val="00ED4794"/>
    <w:rsid w:val="00ED54CF"/>
    <w:rsid w:val="00ED5529"/>
    <w:rsid w:val="00ED5A14"/>
    <w:rsid w:val="00ED7B70"/>
    <w:rsid w:val="00EE09B8"/>
    <w:rsid w:val="00EE0B84"/>
    <w:rsid w:val="00EE0DD3"/>
    <w:rsid w:val="00EE0F20"/>
    <w:rsid w:val="00EE1601"/>
    <w:rsid w:val="00EE16CE"/>
    <w:rsid w:val="00EE2150"/>
    <w:rsid w:val="00EE2437"/>
    <w:rsid w:val="00EE2586"/>
    <w:rsid w:val="00EE2D21"/>
    <w:rsid w:val="00EE37E7"/>
    <w:rsid w:val="00EE4AB1"/>
    <w:rsid w:val="00EE522D"/>
    <w:rsid w:val="00EE52C9"/>
    <w:rsid w:val="00EE5438"/>
    <w:rsid w:val="00EE583E"/>
    <w:rsid w:val="00EE5D67"/>
    <w:rsid w:val="00EE5DE2"/>
    <w:rsid w:val="00EE6065"/>
    <w:rsid w:val="00EE64F3"/>
    <w:rsid w:val="00EE6B66"/>
    <w:rsid w:val="00EE7FB6"/>
    <w:rsid w:val="00EF06E8"/>
    <w:rsid w:val="00EF0769"/>
    <w:rsid w:val="00EF1174"/>
    <w:rsid w:val="00EF1AEB"/>
    <w:rsid w:val="00EF1C3A"/>
    <w:rsid w:val="00EF1F39"/>
    <w:rsid w:val="00EF223E"/>
    <w:rsid w:val="00EF3073"/>
    <w:rsid w:val="00EF3132"/>
    <w:rsid w:val="00EF31E8"/>
    <w:rsid w:val="00EF3817"/>
    <w:rsid w:val="00EF39D0"/>
    <w:rsid w:val="00EF3C0A"/>
    <w:rsid w:val="00EF4A1C"/>
    <w:rsid w:val="00EF4C19"/>
    <w:rsid w:val="00EF4D2F"/>
    <w:rsid w:val="00EF52B1"/>
    <w:rsid w:val="00EF5C5A"/>
    <w:rsid w:val="00EF5D59"/>
    <w:rsid w:val="00EF69BB"/>
    <w:rsid w:val="00EF6AC7"/>
    <w:rsid w:val="00EF6B97"/>
    <w:rsid w:val="00EF7409"/>
    <w:rsid w:val="00EF76DF"/>
    <w:rsid w:val="00F002B5"/>
    <w:rsid w:val="00F01A3A"/>
    <w:rsid w:val="00F022FE"/>
    <w:rsid w:val="00F027F1"/>
    <w:rsid w:val="00F03FAF"/>
    <w:rsid w:val="00F041F0"/>
    <w:rsid w:val="00F042EC"/>
    <w:rsid w:val="00F049B2"/>
    <w:rsid w:val="00F04A90"/>
    <w:rsid w:val="00F04B77"/>
    <w:rsid w:val="00F04C1C"/>
    <w:rsid w:val="00F0504A"/>
    <w:rsid w:val="00F05555"/>
    <w:rsid w:val="00F057AB"/>
    <w:rsid w:val="00F061F3"/>
    <w:rsid w:val="00F063B8"/>
    <w:rsid w:val="00F06B66"/>
    <w:rsid w:val="00F07638"/>
    <w:rsid w:val="00F07E90"/>
    <w:rsid w:val="00F10099"/>
    <w:rsid w:val="00F113B2"/>
    <w:rsid w:val="00F1203E"/>
    <w:rsid w:val="00F127AA"/>
    <w:rsid w:val="00F12D91"/>
    <w:rsid w:val="00F12E93"/>
    <w:rsid w:val="00F13488"/>
    <w:rsid w:val="00F14089"/>
    <w:rsid w:val="00F1459B"/>
    <w:rsid w:val="00F14C58"/>
    <w:rsid w:val="00F14F57"/>
    <w:rsid w:val="00F1506E"/>
    <w:rsid w:val="00F15AE2"/>
    <w:rsid w:val="00F16204"/>
    <w:rsid w:val="00F17368"/>
    <w:rsid w:val="00F17740"/>
    <w:rsid w:val="00F17BAF"/>
    <w:rsid w:val="00F17BB2"/>
    <w:rsid w:val="00F21AA1"/>
    <w:rsid w:val="00F236C3"/>
    <w:rsid w:val="00F2379F"/>
    <w:rsid w:val="00F2392E"/>
    <w:rsid w:val="00F23F86"/>
    <w:rsid w:val="00F2403B"/>
    <w:rsid w:val="00F24FAB"/>
    <w:rsid w:val="00F251F2"/>
    <w:rsid w:val="00F25E02"/>
    <w:rsid w:val="00F260CB"/>
    <w:rsid w:val="00F2611F"/>
    <w:rsid w:val="00F26505"/>
    <w:rsid w:val="00F26570"/>
    <w:rsid w:val="00F26A89"/>
    <w:rsid w:val="00F26C83"/>
    <w:rsid w:val="00F3018B"/>
    <w:rsid w:val="00F3092B"/>
    <w:rsid w:val="00F313D8"/>
    <w:rsid w:val="00F31CFC"/>
    <w:rsid w:val="00F31EC9"/>
    <w:rsid w:val="00F321C0"/>
    <w:rsid w:val="00F32228"/>
    <w:rsid w:val="00F32337"/>
    <w:rsid w:val="00F3246D"/>
    <w:rsid w:val="00F326D2"/>
    <w:rsid w:val="00F32DD4"/>
    <w:rsid w:val="00F32F3D"/>
    <w:rsid w:val="00F3446D"/>
    <w:rsid w:val="00F346EE"/>
    <w:rsid w:val="00F34904"/>
    <w:rsid w:val="00F34BF0"/>
    <w:rsid w:val="00F3533C"/>
    <w:rsid w:val="00F35D23"/>
    <w:rsid w:val="00F35EF5"/>
    <w:rsid w:val="00F35F6C"/>
    <w:rsid w:val="00F371F7"/>
    <w:rsid w:val="00F37355"/>
    <w:rsid w:val="00F37793"/>
    <w:rsid w:val="00F37A7E"/>
    <w:rsid w:val="00F37E81"/>
    <w:rsid w:val="00F40961"/>
    <w:rsid w:val="00F40C58"/>
    <w:rsid w:val="00F414DC"/>
    <w:rsid w:val="00F41567"/>
    <w:rsid w:val="00F41B7F"/>
    <w:rsid w:val="00F41C1F"/>
    <w:rsid w:val="00F421C0"/>
    <w:rsid w:val="00F422AC"/>
    <w:rsid w:val="00F429AF"/>
    <w:rsid w:val="00F42C97"/>
    <w:rsid w:val="00F42C9E"/>
    <w:rsid w:val="00F42EED"/>
    <w:rsid w:val="00F43047"/>
    <w:rsid w:val="00F43450"/>
    <w:rsid w:val="00F43F07"/>
    <w:rsid w:val="00F44420"/>
    <w:rsid w:val="00F449B5"/>
    <w:rsid w:val="00F44C8C"/>
    <w:rsid w:val="00F44ED2"/>
    <w:rsid w:val="00F455D9"/>
    <w:rsid w:val="00F45CFB"/>
    <w:rsid w:val="00F45DB1"/>
    <w:rsid w:val="00F466F1"/>
    <w:rsid w:val="00F46E2E"/>
    <w:rsid w:val="00F46E32"/>
    <w:rsid w:val="00F477E4"/>
    <w:rsid w:val="00F4795D"/>
    <w:rsid w:val="00F51267"/>
    <w:rsid w:val="00F517B4"/>
    <w:rsid w:val="00F518B0"/>
    <w:rsid w:val="00F51AA9"/>
    <w:rsid w:val="00F526CF"/>
    <w:rsid w:val="00F53242"/>
    <w:rsid w:val="00F53E50"/>
    <w:rsid w:val="00F53EFB"/>
    <w:rsid w:val="00F5455C"/>
    <w:rsid w:val="00F54688"/>
    <w:rsid w:val="00F55AF7"/>
    <w:rsid w:val="00F5631F"/>
    <w:rsid w:val="00F5673F"/>
    <w:rsid w:val="00F567FF"/>
    <w:rsid w:val="00F56861"/>
    <w:rsid w:val="00F56AF9"/>
    <w:rsid w:val="00F56DEF"/>
    <w:rsid w:val="00F56FEB"/>
    <w:rsid w:val="00F5792A"/>
    <w:rsid w:val="00F57DF0"/>
    <w:rsid w:val="00F60493"/>
    <w:rsid w:val="00F605F2"/>
    <w:rsid w:val="00F632AD"/>
    <w:rsid w:val="00F638D3"/>
    <w:rsid w:val="00F6397F"/>
    <w:rsid w:val="00F639BD"/>
    <w:rsid w:val="00F63D53"/>
    <w:rsid w:val="00F642A0"/>
    <w:rsid w:val="00F642E6"/>
    <w:rsid w:val="00F643B0"/>
    <w:rsid w:val="00F644AE"/>
    <w:rsid w:val="00F657E0"/>
    <w:rsid w:val="00F65FF2"/>
    <w:rsid w:val="00F66585"/>
    <w:rsid w:val="00F66890"/>
    <w:rsid w:val="00F67063"/>
    <w:rsid w:val="00F679EC"/>
    <w:rsid w:val="00F700FB"/>
    <w:rsid w:val="00F702FD"/>
    <w:rsid w:val="00F703AE"/>
    <w:rsid w:val="00F70B8E"/>
    <w:rsid w:val="00F70CFC"/>
    <w:rsid w:val="00F70E74"/>
    <w:rsid w:val="00F720B9"/>
    <w:rsid w:val="00F745E6"/>
    <w:rsid w:val="00F74F1B"/>
    <w:rsid w:val="00F75C25"/>
    <w:rsid w:val="00F76FC4"/>
    <w:rsid w:val="00F77D34"/>
    <w:rsid w:val="00F800CB"/>
    <w:rsid w:val="00F8055C"/>
    <w:rsid w:val="00F80973"/>
    <w:rsid w:val="00F80ABF"/>
    <w:rsid w:val="00F82536"/>
    <w:rsid w:val="00F826F8"/>
    <w:rsid w:val="00F82737"/>
    <w:rsid w:val="00F82A91"/>
    <w:rsid w:val="00F82D17"/>
    <w:rsid w:val="00F833AB"/>
    <w:rsid w:val="00F835E8"/>
    <w:rsid w:val="00F84A38"/>
    <w:rsid w:val="00F86140"/>
    <w:rsid w:val="00F8687B"/>
    <w:rsid w:val="00F86A95"/>
    <w:rsid w:val="00F87492"/>
    <w:rsid w:val="00F87EAF"/>
    <w:rsid w:val="00F90570"/>
    <w:rsid w:val="00F90FA4"/>
    <w:rsid w:val="00F914BB"/>
    <w:rsid w:val="00F9186B"/>
    <w:rsid w:val="00F91A03"/>
    <w:rsid w:val="00F91D33"/>
    <w:rsid w:val="00F92404"/>
    <w:rsid w:val="00F9261E"/>
    <w:rsid w:val="00F92DD5"/>
    <w:rsid w:val="00F92FD9"/>
    <w:rsid w:val="00F93131"/>
    <w:rsid w:val="00F93EF9"/>
    <w:rsid w:val="00F93FFF"/>
    <w:rsid w:val="00F9428C"/>
    <w:rsid w:val="00F94F57"/>
    <w:rsid w:val="00F950BC"/>
    <w:rsid w:val="00F9556B"/>
    <w:rsid w:val="00F960DB"/>
    <w:rsid w:val="00F960F8"/>
    <w:rsid w:val="00F9639A"/>
    <w:rsid w:val="00F96A1F"/>
    <w:rsid w:val="00F96E87"/>
    <w:rsid w:val="00F97161"/>
    <w:rsid w:val="00F97859"/>
    <w:rsid w:val="00FA0311"/>
    <w:rsid w:val="00FA2911"/>
    <w:rsid w:val="00FA33A4"/>
    <w:rsid w:val="00FA38B3"/>
    <w:rsid w:val="00FA3AF6"/>
    <w:rsid w:val="00FA3DA2"/>
    <w:rsid w:val="00FA3F21"/>
    <w:rsid w:val="00FA43BE"/>
    <w:rsid w:val="00FA453D"/>
    <w:rsid w:val="00FA45AB"/>
    <w:rsid w:val="00FA5164"/>
    <w:rsid w:val="00FA5189"/>
    <w:rsid w:val="00FA529C"/>
    <w:rsid w:val="00FA5667"/>
    <w:rsid w:val="00FA58A9"/>
    <w:rsid w:val="00FA5D29"/>
    <w:rsid w:val="00FA6381"/>
    <w:rsid w:val="00FA6FAD"/>
    <w:rsid w:val="00FA782F"/>
    <w:rsid w:val="00FA7E8C"/>
    <w:rsid w:val="00FB1198"/>
    <w:rsid w:val="00FB224C"/>
    <w:rsid w:val="00FB254C"/>
    <w:rsid w:val="00FB2F04"/>
    <w:rsid w:val="00FB482F"/>
    <w:rsid w:val="00FB4BF0"/>
    <w:rsid w:val="00FB5B74"/>
    <w:rsid w:val="00FB5D55"/>
    <w:rsid w:val="00FB5FDF"/>
    <w:rsid w:val="00FB61D4"/>
    <w:rsid w:val="00FB6B2B"/>
    <w:rsid w:val="00FB79EB"/>
    <w:rsid w:val="00FB7C11"/>
    <w:rsid w:val="00FB7D6C"/>
    <w:rsid w:val="00FB7FCA"/>
    <w:rsid w:val="00FC048F"/>
    <w:rsid w:val="00FC0A76"/>
    <w:rsid w:val="00FC0FDC"/>
    <w:rsid w:val="00FC1FAA"/>
    <w:rsid w:val="00FC26BF"/>
    <w:rsid w:val="00FC27DB"/>
    <w:rsid w:val="00FC2D0E"/>
    <w:rsid w:val="00FC4450"/>
    <w:rsid w:val="00FC4903"/>
    <w:rsid w:val="00FC49D8"/>
    <w:rsid w:val="00FC54ED"/>
    <w:rsid w:val="00FC5602"/>
    <w:rsid w:val="00FC5881"/>
    <w:rsid w:val="00FC5EED"/>
    <w:rsid w:val="00FC679C"/>
    <w:rsid w:val="00FC6C36"/>
    <w:rsid w:val="00FC6D14"/>
    <w:rsid w:val="00FC72DB"/>
    <w:rsid w:val="00FC74C4"/>
    <w:rsid w:val="00FC7836"/>
    <w:rsid w:val="00FC788F"/>
    <w:rsid w:val="00FC7F40"/>
    <w:rsid w:val="00FD08AC"/>
    <w:rsid w:val="00FD191B"/>
    <w:rsid w:val="00FD1B0C"/>
    <w:rsid w:val="00FD1BE0"/>
    <w:rsid w:val="00FD1FAC"/>
    <w:rsid w:val="00FD2181"/>
    <w:rsid w:val="00FD2C87"/>
    <w:rsid w:val="00FD35F6"/>
    <w:rsid w:val="00FD370B"/>
    <w:rsid w:val="00FD3880"/>
    <w:rsid w:val="00FD501D"/>
    <w:rsid w:val="00FD58F8"/>
    <w:rsid w:val="00FD5F2F"/>
    <w:rsid w:val="00FD635A"/>
    <w:rsid w:val="00FD6678"/>
    <w:rsid w:val="00FD67AC"/>
    <w:rsid w:val="00FD72E1"/>
    <w:rsid w:val="00FD7465"/>
    <w:rsid w:val="00FD7723"/>
    <w:rsid w:val="00FD7781"/>
    <w:rsid w:val="00FD78A0"/>
    <w:rsid w:val="00FE08B7"/>
    <w:rsid w:val="00FE0C60"/>
    <w:rsid w:val="00FE0D40"/>
    <w:rsid w:val="00FE10B1"/>
    <w:rsid w:val="00FE1259"/>
    <w:rsid w:val="00FE1954"/>
    <w:rsid w:val="00FE1D25"/>
    <w:rsid w:val="00FE2AFC"/>
    <w:rsid w:val="00FE2C47"/>
    <w:rsid w:val="00FE2CBC"/>
    <w:rsid w:val="00FE2CBD"/>
    <w:rsid w:val="00FE2F27"/>
    <w:rsid w:val="00FE33D2"/>
    <w:rsid w:val="00FE4B54"/>
    <w:rsid w:val="00FE573C"/>
    <w:rsid w:val="00FE605D"/>
    <w:rsid w:val="00FE6553"/>
    <w:rsid w:val="00FE69C9"/>
    <w:rsid w:val="00FE6D63"/>
    <w:rsid w:val="00FF01AE"/>
    <w:rsid w:val="00FF0840"/>
    <w:rsid w:val="00FF0AD4"/>
    <w:rsid w:val="00FF206D"/>
    <w:rsid w:val="00FF216F"/>
    <w:rsid w:val="00FF297B"/>
    <w:rsid w:val="00FF2EE8"/>
    <w:rsid w:val="00FF30E6"/>
    <w:rsid w:val="00FF3812"/>
    <w:rsid w:val="00FF3F3C"/>
    <w:rsid w:val="00FF5A93"/>
    <w:rsid w:val="00FF5AC1"/>
    <w:rsid w:val="00FF5CD1"/>
    <w:rsid w:val="00FF5CEE"/>
    <w:rsid w:val="00FF5FFE"/>
    <w:rsid w:val="00FF704C"/>
    <w:rsid w:val="00FF75C3"/>
    <w:rsid w:val="05667572"/>
    <w:rsid w:val="069C2B15"/>
    <w:rsid w:val="084256DC"/>
    <w:rsid w:val="0B1424AB"/>
    <w:rsid w:val="14432244"/>
    <w:rsid w:val="18077B97"/>
    <w:rsid w:val="1AB37C03"/>
    <w:rsid w:val="1C7C5EE1"/>
    <w:rsid w:val="211128B3"/>
    <w:rsid w:val="23DD4C0A"/>
    <w:rsid w:val="27506AFF"/>
    <w:rsid w:val="28BF2950"/>
    <w:rsid w:val="28C402C4"/>
    <w:rsid w:val="2BAB0C8F"/>
    <w:rsid w:val="2BEA1749"/>
    <w:rsid w:val="2D13165A"/>
    <w:rsid w:val="2E661745"/>
    <w:rsid w:val="2F622D36"/>
    <w:rsid w:val="34211FE5"/>
    <w:rsid w:val="35BF19B4"/>
    <w:rsid w:val="38055D33"/>
    <w:rsid w:val="38922CEF"/>
    <w:rsid w:val="3B8733F4"/>
    <w:rsid w:val="3FBA2AF9"/>
    <w:rsid w:val="40552BDF"/>
    <w:rsid w:val="433D4DE2"/>
    <w:rsid w:val="4C967C5C"/>
    <w:rsid w:val="4D0C390B"/>
    <w:rsid w:val="4FBF746C"/>
    <w:rsid w:val="50106327"/>
    <w:rsid w:val="53567F81"/>
    <w:rsid w:val="576B32BC"/>
    <w:rsid w:val="590B5CCA"/>
    <w:rsid w:val="5A056827"/>
    <w:rsid w:val="5DB135E3"/>
    <w:rsid w:val="5F3B3AB1"/>
    <w:rsid w:val="5F7E2CD5"/>
    <w:rsid w:val="61BE2D61"/>
    <w:rsid w:val="644123D5"/>
    <w:rsid w:val="69434328"/>
    <w:rsid w:val="6C363E40"/>
    <w:rsid w:val="6D2D7039"/>
    <w:rsid w:val="72180AEC"/>
    <w:rsid w:val="74B547E3"/>
    <w:rsid w:val="75B9544D"/>
    <w:rsid w:val="760C018A"/>
    <w:rsid w:val="775B031F"/>
    <w:rsid w:val="781E4C07"/>
    <w:rsid w:val="78F51C09"/>
    <w:rsid w:val="7A423221"/>
    <w:rsid w:val="7D8849E2"/>
    <w:rsid w:val="7D8A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uiPriority w:val="22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  <w:style w:type="paragraph" w:styleId="af9">
    <w:name w:val="List Bullet"/>
    <w:basedOn w:val="a7"/>
    <w:rsid w:val="005A5AE3"/>
    <w:pPr>
      <w:overflowPunct w:val="0"/>
      <w:autoSpaceDE w:val="0"/>
      <w:autoSpaceDN w:val="0"/>
      <w:adjustRightInd w:val="0"/>
      <w:spacing w:before="40"/>
      <w:ind w:left="568" w:hanging="284"/>
      <w:textAlignment w:val="baseline"/>
    </w:pPr>
    <w:rPr>
      <w:rFonts w:ascii="Arial" w:hAnsi="Arial"/>
      <w:szCs w:val="20"/>
      <w:lang w:val="en-GB" w:eastAsia="ja-JP"/>
    </w:rPr>
  </w:style>
  <w:style w:type="paragraph" w:customStyle="1" w:styleId="Cat-c-Proposal">
    <w:name w:val="Cat-c-Proposal"/>
    <w:basedOn w:val="af8"/>
    <w:qFormat/>
    <w:rsid w:val="005A5AE3"/>
    <w:pPr>
      <w:numPr>
        <w:numId w:val="29"/>
      </w:numPr>
      <w:overflowPunct/>
      <w:autoSpaceDE/>
      <w:autoSpaceDN/>
      <w:adjustRightInd/>
      <w:spacing w:after="160" w:line="257" w:lineRule="auto"/>
      <w:textAlignment w:val="auto"/>
    </w:pPr>
    <w:rPr>
      <w:rFonts w:asciiTheme="minorHAnsi" w:eastAsiaTheme="minorEastAsia" w:hAnsiTheme="minorHAnsi" w:cstheme="minorBidi"/>
      <w:b/>
      <w:sz w:val="22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uiPriority w:val="22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  <w:style w:type="paragraph" w:styleId="af9">
    <w:name w:val="List Bullet"/>
    <w:basedOn w:val="a7"/>
    <w:rsid w:val="005A5AE3"/>
    <w:pPr>
      <w:overflowPunct w:val="0"/>
      <w:autoSpaceDE w:val="0"/>
      <w:autoSpaceDN w:val="0"/>
      <w:adjustRightInd w:val="0"/>
      <w:spacing w:before="40"/>
      <w:ind w:left="568" w:hanging="284"/>
      <w:textAlignment w:val="baseline"/>
    </w:pPr>
    <w:rPr>
      <w:rFonts w:ascii="Arial" w:hAnsi="Arial"/>
      <w:szCs w:val="20"/>
      <w:lang w:val="en-GB" w:eastAsia="ja-JP"/>
    </w:rPr>
  </w:style>
  <w:style w:type="paragraph" w:customStyle="1" w:styleId="Cat-c-Proposal">
    <w:name w:val="Cat-c-Proposal"/>
    <w:basedOn w:val="af8"/>
    <w:qFormat/>
    <w:rsid w:val="005A5AE3"/>
    <w:pPr>
      <w:numPr>
        <w:numId w:val="29"/>
      </w:numPr>
      <w:overflowPunct/>
      <w:autoSpaceDE/>
      <w:autoSpaceDN/>
      <w:adjustRightInd/>
      <w:spacing w:after="160" w:line="257" w:lineRule="auto"/>
      <w:textAlignment w:val="auto"/>
    </w:pPr>
    <w:rPr>
      <w:rFonts w:asciiTheme="minorHAnsi" w:eastAsiaTheme="minorEastAsia" w:hAnsiTheme="minorHAnsi" w:cstheme="minorBidi"/>
      <w:b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0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68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7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14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31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349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988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0067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710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366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7578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4167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021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543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8466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3012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451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065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3769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2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670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420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5126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68055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8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2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09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63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727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699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4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6686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411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3513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4229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554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617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0816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3023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48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071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9368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26820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402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10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702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768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346F33-E9D2-4B26-A84A-B48A0424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5802</Characters>
  <Application>Microsoft Office Word</Application>
  <DocSecurity>0</DocSecurity>
  <Lines>48</Lines>
  <Paragraphs>13</Paragraphs>
  <ScaleCrop>false</ScaleCrop>
  <Company>DaTang Mobile</Company>
  <LinksUpToDate>false</LinksUpToDate>
  <CharactersWithSpaces>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CATT-XM1</cp:lastModifiedBy>
  <cp:revision>2</cp:revision>
  <cp:lastPrinted>2007-08-28T14:45:00Z</cp:lastPrinted>
  <dcterms:created xsi:type="dcterms:W3CDTF">2022-01-11T06:26:00Z</dcterms:created>
  <dcterms:modified xsi:type="dcterms:W3CDTF">2022-01-11T06:26:00Z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