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proofErr w:type="gramStart"/>
      <w:r w:rsidR="006A73C4">
        <w:t>1</w:t>
      </w:r>
      <w:r w:rsidRPr="00A35EC6">
        <w:rPr>
          <w:vertAlign w:val="superscript"/>
        </w:rPr>
        <w:t>th</w:t>
      </w:r>
      <w:proofErr w:type="gramEnd"/>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r w:rsidR="00C267ED" w:rsidRPr="00C267ED">
        <w:rPr>
          <w:sz w:val="22"/>
          <w:szCs w:val="22"/>
        </w:rPr>
        <w:t>[</w:t>
      </w:r>
      <w:proofErr w:type="gramStart"/>
      <w:r w:rsidR="00C267ED" w:rsidRPr="00C267ED">
        <w:rPr>
          <w:sz w:val="22"/>
          <w:szCs w:val="22"/>
        </w:rPr>
        <w:t>850][</w:t>
      </w:r>
      <w:proofErr w:type="gramEnd"/>
      <w:r w:rsidR="00C267ED" w:rsidRPr="00C267ED">
        <w:rPr>
          <w:sz w:val="22"/>
          <w:szCs w:val="22"/>
        </w:rPr>
        <w:t>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1F529118" w:rsidR="001B2689" w:rsidRPr="00CC30E1" w:rsidRDefault="00A771CB" w:rsidP="00256E2F">
            <w:pPr>
              <w:snapToGrid w:val="0"/>
              <w:spacing w:before="120"/>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01FD63E4" w14:textId="539233A2" w:rsidR="001B2689" w:rsidRPr="00CC30E1" w:rsidRDefault="00A771CB" w:rsidP="00256E2F">
            <w:pPr>
              <w:snapToGrid w:val="0"/>
              <w:spacing w:before="120"/>
              <w:rPr>
                <w:rFonts w:ascii="Arial" w:hAnsi="Arial" w:cs="Arial" w:hint="eastAsia"/>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01DAFEB5" w:rsidR="001B2689" w:rsidRPr="00CC30E1" w:rsidRDefault="00A771CB" w:rsidP="00256E2F">
            <w:pPr>
              <w:snapToGrid w:val="0"/>
              <w:spacing w:before="120"/>
              <w:rPr>
                <w:rFonts w:ascii="Arial" w:hAnsi="Arial" w:cs="Arial" w:hint="eastAsia"/>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256E2F">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256E2F">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sv-SE"/>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CellA</w:t>
                              </w:r>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59074613" w14:textId="351625F8" w:rsidR="00A42536" w:rsidRPr="00FC3E4B" w:rsidRDefault="00A42536" w:rsidP="00E22214">
                        <w:pPr>
                          <w:pStyle w:val="ListParagraph"/>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fldSimple w:instr=" SEQ Figure \* ARABIC ">
        <w:r>
          <w:rPr>
            <w:noProof/>
          </w:rPr>
          <w:t>1</w:t>
        </w:r>
      </w:fldSimple>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35"/>
        <w:gridCol w:w="1684"/>
        <w:gridCol w:w="54"/>
        <w:gridCol w:w="5578"/>
      </w:tblGrid>
      <w:tr w:rsidR="00650A9B" w14:paraId="3E794819" w14:textId="77777777" w:rsidTr="00B445B6">
        <w:trPr>
          <w:trHeight w:val="429"/>
        </w:trPr>
        <w:tc>
          <w:tcPr>
            <w:tcW w:w="2035"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B445B6">
        <w:trPr>
          <w:trHeight w:val="429"/>
        </w:trPr>
        <w:tc>
          <w:tcPr>
            <w:tcW w:w="2035" w:type="dxa"/>
          </w:tcPr>
          <w:p w14:paraId="4DCFC903" w14:textId="504FDA55" w:rsidR="00650A9B" w:rsidRDefault="00370007" w:rsidP="005A27FA">
            <w:pPr>
              <w:rPr>
                <w:rFonts w:ascii="Arial" w:hAnsi="Arial" w:cs="Arial"/>
                <w:b/>
                <w:bCs/>
              </w:rPr>
            </w:pPr>
            <w:r>
              <w:rPr>
                <w:rFonts w:ascii="Arial" w:hAnsi="Arial" w:cs="Arial"/>
                <w:b/>
                <w:bCs/>
              </w:rPr>
              <w:t>Qualcomm</w:t>
            </w:r>
          </w:p>
        </w:tc>
        <w:tc>
          <w:tcPr>
            <w:tcW w:w="1684" w:type="dxa"/>
          </w:tcPr>
          <w:p w14:paraId="375F6171" w14:textId="581DBE85" w:rsidR="00650A9B" w:rsidRDefault="003F6B35" w:rsidP="005A27FA">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0755C7BB" w14:textId="77777777" w:rsidTr="00B445B6">
        <w:trPr>
          <w:trHeight w:val="429"/>
        </w:trPr>
        <w:tc>
          <w:tcPr>
            <w:tcW w:w="2035" w:type="dxa"/>
          </w:tcPr>
          <w:p w14:paraId="15B72B04" w14:textId="5158E7F1" w:rsidR="00650A9B" w:rsidRPr="00E14AEA" w:rsidRDefault="0097767B" w:rsidP="005A27FA">
            <w:pPr>
              <w:rPr>
                <w:rFonts w:ascii="Arial" w:hAnsi="Arial" w:cs="Arial"/>
              </w:rPr>
            </w:pPr>
            <w:r w:rsidRPr="00E14AEA">
              <w:rPr>
                <w:rFonts w:ascii="Arial" w:hAnsi="Arial" w:cs="Arial"/>
              </w:rPr>
              <w:t>Ericsson</w:t>
            </w:r>
          </w:p>
        </w:tc>
        <w:tc>
          <w:tcPr>
            <w:tcW w:w="1684"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5A27FA">
            <w:pPr>
              <w:rPr>
                <w:rFonts w:ascii="Arial" w:hAnsi="Arial" w:cs="Arial"/>
              </w:rPr>
            </w:pPr>
            <w:r w:rsidRPr="00E14AEA">
              <w:rPr>
                <w:rFonts w:ascii="Arial" w:hAnsi="Arial" w:cs="Arial"/>
              </w:rPr>
              <w:t xml:space="preserve">The scenario as shown above is the case when the UE has successfully completed the HO and then declares </w:t>
            </w:r>
            <w:r w:rsidRPr="00E14AEA">
              <w:rPr>
                <w:rFonts w:ascii="Arial" w:hAnsi="Arial" w:cs="Arial"/>
              </w:rPr>
              <w:lastRenderedPageBreak/>
              <w:t>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B445B6" w14:paraId="38D7BC9A" w14:textId="77777777" w:rsidTr="00B445B6">
        <w:trPr>
          <w:trHeight w:val="429"/>
        </w:trPr>
        <w:tc>
          <w:tcPr>
            <w:tcW w:w="2035" w:type="dxa"/>
          </w:tcPr>
          <w:p w14:paraId="00DBF56E" w14:textId="63BA0A06" w:rsidR="00B445B6" w:rsidRPr="00E14AEA" w:rsidRDefault="00B445B6" w:rsidP="00B445B6">
            <w:pPr>
              <w:rPr>
                <w:rFonts w:ascii="Arial" w:hAnsi="Arial" w:cs="Arial"/>
              </w:rPr>
            </w:pPr>
            <w:r>
              <w:rPr>
                <w:rFonts w:ascii="Arial" w:eastAsia="等线" w:hAnsi="Arial" w:cs="Arial" w:hint="eastAsia"/>
                <w:b/>
                <w:bCs/>
                <w:lang w:eastAsia="zh-CN"/>
              </w:rPr>
              <w:lastRenderedPageBreak/>
              <w:t>O</w:t>
            </w:r>
            <w:r>
              <w:rPr>
                <w:rFonts w:ascii="Arial" w:eastAsia="等线" w:hAnsi="Arial" w:cs="Arial"/>
                <w:b/>
                <w:bCs/>
                <w:lang w:eastAsia="zh-CN"/>
              </w:rPr>
              <w:t>PPO</w:t>
            </w:r>
          </w:p>
        </w:tc>
        <w:tc>
          <w:tcPr>
            <w:tcW w:w="1684" w:type="dxa"/>
          </w:tcPr>
          <w:p w14:paraId="11631BAF" w14:textId="731F842F" w:rsidR="00B445B6" w:rsidRPr="00E14AEA" w:rsidRDefault="00B445B6" w:rsidP="00B445B6">
            <w:pPr>
              <w:rPr>
                <w:rFonts w:ascii="Arial" w:hAnsi="Arial" w:cs="Arial"/>
              </w:rPr>
            </w:pPr>
            <w:r>
              <w:rPr>
                <w:rFonts w:ascii="Arial" w:eastAsia="等线" w:hAnsi="Arial" w:cs="Arial" w:hint="eastAsia"/>
                <w:b/>
                <w:bCs/>
                <w:lang w:eastAsia="zh-CN"/>
              </w:rPr>
              <w:t>D</w:t>
            </w:r>
            <w:r>
              <w:rPr>
                <w:rFonts w:ascii="Arial" w:eastAsia="等线" w:hAnsi="Arial" w:cs="Arial"/>
                <w:b/>
                <w:bCs/>
                <w:lang w:eastAsia="zh-CN"/>
              </w:rPr>
              <w:t>isagree</w:t>
            </w:r>
          </w:p>
        </w:tc>
        <w:tc>
          <w:tcPr>
            <w:tcW w:w="5632" w:type="dxa"/>
            <w:gridSpan w:val="2"/>
          </w:tcPr>
          <w:p w14:paraId="654A8B8D" w14:textId="77777777" w:rsidR="00B445B6" w:rsidRDefault="00B445B6" w:rsidP="00B445B6">
            <w:pPr>
              <w:jc w:val="both"/>
              <w:rPr>
                <w:rFonts w:ascii="Arial" w:eastAsia="等线" w:hAnsi="Arial" w:cs="Arial"/>
                <w:lang w:eastAsia="zh-CN"/>
              </w:rPr>
            </w:pPr>
            <w:r w:rsidRPr="00B445B6">
              <w:rPr>
                <w:rFonts w:ascii="Arial" w:eastAsia="等线" w:hAnsi="Arial" w:cs="Arial"/>
                <w:lang w:eastAsia="zh-CN"/>
              </w:rPr>
              <w:t>Agree with Qualcomm. In addition, new introduced timer between reception of the CHO command</w:t>
            </w:r>
            <w:r w:rsidRPr="00B445B6">
              <w:rPr>
                <w:rFonts w:ascii="Arial" w:eastAsia="等线" w:hAnsi="Arial" w:cs="Arial"/>
                <w:lang w:eastAsia="zh-CN"/>
              </w:rPr>
              <w:t xml:space="preserve"> and execution of the CHO is another indication</w:t>
            </w:r>
            <w:r>
              <w:rPr>
                <w:rFonts w:ascii="Arial" w:eastAsia="等线" w:hAnsi="Arial" w:cs="Arial"/>
                <w:lang w:eastAsia="zh-CN"/>
              </w:rPr>
              <w:t xml:space="preserve">. </w:t>
            </w:r>
          </w:p>
          <w:p w14:paraId="2229CE30" w14:textId="1DE1932E" w:rsidR="00480D68" w:rsidRPr="00B445B6" w:rsidRDefault="00480D68" w:rsidP="00B445B6">
            <w:pPr>
              <w:jc w:val="both"/>
              <w:rPr>
                <w:rFonts w:ascii="Arial" w:eastAsia="等线" w:hAnsi="Arial" w:cs="Arial" w:hint="eastAsia"/>
                <w:lang w:eastAsia="zh-CN"/>
              </w:rPr>
            </w:pPr>
            <w:r>
              <w:rPr>
                <w:rFonts w:ascii="Arial" w:eastAsia="等线" w:hAnsi="Arial" w:cs="Arial" w:hint="eastAsia"/>
                <w:lang w:eastAsia="zh-CN"/>
              </w:rPr>
              <w:t>R</w:t>
            </w:r>
            <w:r>
              <w:rPr>
                <w:rFonts w:ascii="Arial" w:eastAsia="等线" w:hAnsi="Arial" w:cs="Arial"/>
                <w:lang w:eastAsia="zh-CN"/>
              </w:rPr>
              <w:t>egarding Ericsson’s comment, UE could decide the duration of remembering the CHO configuration</w:t>
            </w:r>
            <w:r w:rsidR="00784399">
              <w:rPr>
                <w:rFonts w:ascii="Arial" w:eastAsia="等线" w:hAnsi="Arial" w:cs="Arial"/>
                <w:lang w:eastAsia="zh-CN"/>
              </w:rPr>
              <w:t xml:space="preserve"> </w:t>
            </w:r>
            <w:r>
              <w:rPr>
                <w:rFonts w:ascii="Arial" w:eastAsia="等线" w:hAnsi="Arial" w:cs="Arial"/>
                <w:lang w:eastAsia="zh-CN"/>
              </w:rPr>
              <w:t xml:space="preserve">in case of UE might suffer from RLF </w:t>
            </w:r>
            <w:r>
              <w:rPr>
                <w:rFonts w:ascii="Arial" w:eastAsia="等线" w:hAnsi="Arial" w:cs="Arial" w:hint="eastAsia"/>
                <w:lang w:eastAsia="zh-CN"/>
              </w:rPr>
              <w:t>at</w:t>
            </w:r>
            <w:r>
              <w:rPr>
                <w:rFonts w:ascii="Arial" w:eastAsia="等线" w:hAnsi="Arial" w:cs="Arial"/>
                <w:lang w:eastAsia="zh-CN"/>
              </w:rPr>
              <w:t xml:space="preserve"> </w:t>
            </w:r>
            <w:r>
              <w:rPr>
                <w:rFonts w:ascii="Arial" w:eastAsia="等线" w:hAnsi="Arial" w:cs="Arial" w:hint="eastAsia"/>
                <w:lang w:eastAsia="zh-CN"/>
              </w:rPr>
              <w:t>ta</w:t>
            </w:r>
            <w:r>
              <w:rPr>
                <w:rFonts w:ascii="Arial" w:eastAsia="等线" w:hAnsi="Arial" w:cs="Arial"/>
                <w:lang w:eastAsia="zh-CN"/>
              </w:rPr>
              <w:t>rget cell.</w:t>
            </w:r>
          </w:p>
        </w:tc>
      </w:tr>
      <w:tr w:rsidR="00B445B6" w14:paraId="632E308F" w14:textId="77777777" w:rsidTr="00B445B6">
        <w:trPr>
          <w:trHeight w:val="429"/>
        </w:trPr>
        <w:tc>
          <w:tcPr>
            <w:tcW w:w="2035" w:type="dxa"/>
          </w:tcPr>
          <w:p w14:paraId="476B21C5" w14:textId="77777777" w:rsidR="00B445B6" w:rsidRPr="00E14AEA" w:rsidRDefault="00B445B6" w:rsidP="00B445B6">
            <w:pPr>
              <w:rPr>
                <w:rFonts w:ascii="Arial" w:hAnsi="Arial" w:cs="Arial"/>
              </w:rPr>
            </w:pPr>
          </w:p>
        </w:tc>
        <w:tc>
          <w:tcPr>
            <w:tcW w:w="1684" w:type="dxa"/>
          </w:tcPr>
          <w:p w14:paraId="73FB5F2D" w14:textId="77777777" w:rsidR="00B445B6" w:rsidRPr="00E14AEA" w:rsidRDefault="00B445B6" w:rsidP="00B445B6">
            <w:pPr>
              <w:rPr>
                <w:rFonts w:ascii="Arial" w:hAnsi="Arial" w:cs="Arial"/>
              </w:rPr>
            </w:pPr>
          </w:p>
        </w:tc>
        <w:tc>
          <w:tcPr>
            <w:tcW w:w="5632" w:type="dxa"/>
            <w:gridSpan w:val="2"/>
          </w:tcPr>
          <w:p w14:paraId="0D7F2EAC" w14:textId="77777777" w:rsidR="00B445B6" w:rsidRPr="00E14AEA" w:rsidRDefault="00B445B6" w:rsidP="00B445B6">
            <w:pPr>
              <w:rPr>
                <w:rFonts w:ascii="Arial" w:hAnsi="Arial" w:cs="Arial"/>
              </w:rPr>
            </w:pPr>
          </w:p>
        </w:tc>
      </w:tr>
      <w:tr w:rsidR="00B445B6" w14:paraId="6D1F0B5B" w14:textId="77777777" w:rsidTr="00B445B6">
        <w:trPr>
          <w:trHeight w:val="429"/>
        </w:trPr>
        <w:tc>
          <w:tcPr>
            <w:tcW w:w="2035" w:type="dxa"/>
          </w:tcPr>
          <w:p w14:paraId="7E09C100" w14:textId="77777777" w:rsidR="00B445B6" w:rsidRPr="00E14AEA" w:rsidRDefault="00B445B6" w:rsidP="00B445B6">
            <w:pPr>
              <w:rPr>
                <w:rFonts w:ascii="Arial" w:hAnsi="Arial" w:cs="Arial"/>
              </w:rPr>
            </w:pPr>
          </w:p>
        </w:tc>
        <w:tc>
          <w:tcPr>
            <w:tcW w:w="1738" w:type="dxa"/>
            <w:gridSpan w:val="2"/>
          </w:tcPr>
          <w:p w14:paraId="573E2226" w14:textId="77777777" w:rsidR="00B445B6" w:rsidRPr="00E14AEA" w:rsidRDefault="00B445B6" w:rsidP="00B445B6">
            <w:pPr>
              <w:rPr>
                <w:rFonts w:ascii="Arial" w:hAnsi="Arial" w:cs="Arial"/>
              </w:rPr>
            </w:pPr>
          </w:p>
        </w:tc>
        <w:tc>
          <w:tcPr>
            <w:tcW w:w="5578" w:type="dxa"/>
          </w:tcPr>
          <w:p w14:paraId="05B0DD1B" w14:textId="77777777" w:rsidR="00B445B6" w:rsidRPr="00E14AEA" w:rsidRDefault="00B445B6" w:rsidP="00B445B6">
            <w:pPr>
              <w:rPr>
                <w:rFonts w:ascii="Arial" w:hAnsi="Arial" w:cs="Arial"/>
              </w:rPr>
            </w:pPr>
          </w:p>
        </w:tc>
      </w:tr>
      <w:tr w:rsidR="00B445B6" w14:paraId="36A85951" w14:textId="77777777" w:rsidTr="00B445B6">
        <w:trPr>
          <w:trHeight w:val="429"/>
        </w:trPr>
        <w:tc>
          <w:tcPr>
            <w:tcW w:w="2035" w:type="dxa"/>
          </w:tcPr>
          <w:p w14:paraId="5B0384E3" w14:textId="77777777" w:rsidR="00B445B6" w:rsidRPr="00E14AEA" w:rsidRDefault="00B445B6" w:rsidP="00B445B6">
            <w:pPr>
              <w:rPr>
                <w:rFonts w:ascii="Arial" w:hAnsi="Arial" w:cs="Arial"/>
              </w:rPr>
            </w:pPr>
          </w:p>
        </w:tc>
        <w:tc>
          <w:tcPr>
            <w:tcW w:w="1738" w:type="dxa"/>
            <w:gridSpan w:val="2"/>
          </w:tcPr>
          <w:p w14:paraId="310DE8C9" w14:textId="77777777" w:rsidR="00B445B6" w:rsidRPr="00E14AEA" w:rsidRDefault="00B445B6" w:rsidP="00B445B6">
            <w:pPr>
              <w:rPr>
                <w:rFonts w:ascii="Arial" w:hAnsi="Arial" w:cs="Arial"/>
              </w:rPr>
            </w:pPr>
          </w:p>
        </w:tc>
        <w:tc>
          <w:tcPr>
            <w:tcW w:w="5578" w:type="dxa"/>
          </w:tcPr>
          <w:p w14:paraId="7DA82535" w14:textId="77777777" w:rsidR="00B445B6" w:rsidRPr="00E14AEA" w:rsidRDefault="00B445B6" w:rsidP="00B445B6">
            <w:pPr>
              <w:rPr>
                <w:rFonts w:ascii="Arial" w:hAnsi="Arial" w:cs="Arial"/>
              </w:rPr>
            </w:pPr>
          </w:p>
        </w:tc>
      </w:tr>
      <w:tr w:rsidR="00B445B6" w14:paraId="5B2F7067" w14:textId="77777777" w:rsidTr="00B445B6">
        <w:trPr>
          <w:trHeight w:val="429"/>
        </w:trPr>
        <w:tc>
          <w:tcPr>
            <w:tcW w:w="2035" w:type="dxa"/>
          </w:tcPr>
          <w:p w14:paraId="73774407" w14:textId="77777777" w:rsidR="00B445B6" w:rsidRPr="00E14AEA" w:rsidRDefault="00B445B6" w:rsidP="00B445B6">
            <w:pPr>
              <w:rPr>
                <w:rFonts w:ascii="Arial" w:hAnsi="Arial" w:cs="Arial"/>
              </w:rPr>
            </w:pPr>
          </w:p>
        </w:tc>
        <w:tc>
          <w:tcPr>
            <w:tcW w:w="1738" w:type="dxa"/>
            <w:gridSpan w:val="2"/>
          </w:tcPr>
          <w:p w14:paraId="4179A4F2" w14:textId="77777777" w:rsidR="00B445B6" w:rsidRPr="00E14AEA" w:rsidRDefault="00B445B6" w:rsidP="00B445B6">
            <w:pPr>
              <w:rPr>
                <w:rFonts w:ascii="Arial" w:hAnsi="Arial" w:cs="Arial"/>
              </w:rPr>
            </w:pPr>
          </w:p>
        </w:tc>
        <w:tc>
          <w:tcPr>
            <w:tcW w:w="5578" w:type="dxa"/>
          </w:tcPr>
          <w:p w14:paraId="72B9C109" w14:textId="77777777" w:rsidR="00B445B6" w:rsidRPr="00E14AEA" w:rsidRDefault="00B445B6" w:rsidP="00B445B6">
            <w:pPr>
              <w:rPr>
                <w:rFonts w:ascii="Arial" w:hAnsi="Arial" w:cs="Arial"/>
              </w:rPr>
            </w:pPr>
          </w:p>
        </w:tc>
      </w:tr>
      <w:tr w:rsidR="00B445B6" w14:paraId="7C1331FF" w14:textId="77777777" w:rsidTr="00B445B6">
        <w:trPr>
          <w:trHeight w:val="429"/>
        </w:trPr>
        <w:tc>
          <w:tcPr>
            <w:tcW w:w="2035" w:type="dxa"/>
          </w:tcPr>
          <w:p w14:paraId="45F7FC41" w14:textId="77777777" w:rsidR="00B445B6" w:rsidRPr="00E14AEA" w:rsidRDefault="00B445B6" w:rsidP="00B445B6">
            <w:pPr>
              <w:rPr>
                <w:rFonts w:ascii="Arial" w:hAnsi="Arial" w:cs="Arial"/>
              </w:rPr>
            </w:pPr>
          </w:p>
        </w:tc>
        <w:tc>
          <w:tcPr>
            <w:tcW w:w="1738" w:type="dxa"/>
            <w:gridSpan w:val="2"/>
          </w:tcPr>
          <w:p w14:paraId="55952579" w14:textId="77777777" w:rsidR="00B445B6" w:rsidRPr="00E14AEA" w:rsidRDefault="00B445B6" w:rsidP="00B445B6">
            <w:pPr>
              <w:rPr>
                <w:rFonts w:ascii="Arial" w:hAnsi="Arial" w:cs="Arial"/>
              </w:rPr>
            </w:pPr>
          </w:p>
        </w:tc>
        <w:tc>
          <w:tcPr>
            <w:tcW w:w="5578" w:type="dxa"/>
          </w:tcPr>
          <w:p w14:paraId="55CB8752" w14:textId="77777777" w:rsidR="00B445B6" w:rsidRPr="00E14AEA" w:rsidRDefault="00B445B6" w:rsidP="00B445B6">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fill o:detectmouseclick="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 xml:space="preserve">The HO parameters used for DAPS execution could be different from that of normal HO and therefore, it is </w:t>
            </w:r>
            <w:r w:rsidRPr="00E14AEA">
              <w:rPr>
                <w:rFonts w:ascii="Arial" w:hAnsi="Arial" w:cs="Arial"/>
              </w:rPr>
              <w:lastRenderedPageBreak/>
              <w:t>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t xml:space="preserve"> </w:t>
            </w:r>
          </w:p>
        </w:tc>
      </w:tr>
      <w:tr w:rsidR="00D508DA" w14:paraId="5B1D212A" w14:textId="77777777" w:rsidTr="00F008F7">
        <w:trPr>
          <w:trHeight w:val="429"/>
        </w:trPr>
        <w:tc>
          <w:tcPr>
            <w:tcW w:w="2027" w:type="dxa"/>
          </w:tcPr>
          <w:p w14:paraId="6EDC5ACC" w14:textId="15F53C4A" w:rsidR="00D508DA" w:rsidRPr="00FC32CD" w:rsidRDefault="00FC32CD" w:rsidP="005A27FA">
            <w:pPr>
              <w:rPr>
                <w:rFonts w:ascii="Arial" w:eastAsia="等线" w:hAnsi="Arial" w:cs="Arial" w:hint="eastAsia"/>
                <w:lang w:eastAsia="zh-CN"/>
              </w:rPr>
            </w:pPr>
            <w:r>
              <w:rPr>
                <w:rFonts w:ascii="Arial" w:eastAsia="等线" w:hAnsi="Arial" w:cs="Arial" w:hint="eastAsia"/>
                <w:lang w:eastAsia="zh-CN"/>
              </w:rPr>
              <w:lastRenderedPageBreak/>
              <w:t>O</w:t>
            </w:r>
            <w:r>
              <w:rPr>
                <w:rFonts w:ascii="Arial" w:eastAsia="等线" w:hAnsi="Arial" w:cs="Arial"/>
                <w:lang w:eastAsia="zh-CN"/>
              </w:rPr>
              <w:t>PPO</w:t>
            </w:r>
          </w:p>
        </w:tc>
        <w:tc>
          <w:tcPr>
            <w:tcW w:w="1738" w:type="dxa"/>
          </w:tcPr>
          <w:p w14:paraId="1694473D" w14:textId="290AF406" w:rsidR="00D508DA" w:rsidRPr="00FC32CD" w:rsidRDefault="00FC32CD" w:rsidP="005A27FA">
            <w:pPr>
              <w:rPr>
                <w:rFonts w:ascii="Arial" w:eastAsia="等线" w:hAnsi="Arial" w:cs="Arial" w:hint="eastAsia"/>
                <w:lang w:eastAsia="zh-CN"/>
              </w:rPr>
            </w:pPr>
            <w:r>
              <w:rPr>
                <w:rFonts w:ascii="Arial" w:eastAsia="等线" w:hAnsi="Arial" w:cs="Arial" w:hint="eastAsia"/>
                <w:lang w:eastAsia="zh-CN"/>
              </w:rPr>
              <w:t>A</w:t>
            </w:r>
            <w:r>
              <w:rPr>
                <w:rFonts w:ascii="Arial" w:eastAsia="等线" w:hAnsi="Arial" w:cs="Arial"/>
                <w:lang w:eastAsia="zh-CN"/>
              </w:rPr>
              <w:t xml:space="preserve">gree </w:t>
            </w:r>
          </w:p>
        </w:tc>
        <w:tc>
          <w:tcPr>
            <w:tcW w:w="5586" w:type="dxa"/>
          </w:tcPr>
          <w:p w14:paraId="517D9DD7" w14:textId="04AADC2D" w:rsidR="00D508DA" w:rsidRPr="00FC32CD" w:rsidRDefault="00FC32CD" w:rsidP="005A27FA">
            <w:pPr>
              <w:rPr>
                <w:rFonts w:ascii="Arial" w:eastAsia="等线" w:hAnsi="Arial" w:cs="Arial" w:hint="eastAsia"/>
                <w:lang w:eastAsia="zh-CN"/>
              </w:rPr>
            </w:pPr>
            <w:r>
              <w:rPr>
                <w:rFonts w:ascii="Arial" w:eastAsia="等线" w:hAnsi="Arial" w:cs="Arial" w:hint="eastAsia"/>
                <w:lang w:eastAsia="zh-CN"/>
              </w:rPr>
              <w:t>A</w:t>
            </w:r>
            <w:r>
              <w:rPr>
                <w:rFonts w:ascii="Arial" w:eastAsia="等线" w:hAnsi="Arial" w:cs="Arial"/>
                <w:lang w:eastAsia="zh-CN"/>
              </w:rPr>
              <w:t>gree with Ericsson</w:t>
            </w:r>
          </w:p>
        </w:tc>
      </w:tr>
      <w:tr w:rsidR="00D508DA" w14:paraId="66547FF8" w14:textId="77777777" w:rsidTr="00F008F7">
        <w:trPr>
          <w:trHeight w:val="429"/>
        </w:trPr>
        <w:tc>
          <w:tcPr>
            <w:tcW w:w="2027" w:type="dxa"/>
          </w:tcPr>
          <w:p w14:paraId="078E1CDB" w14:textId="77777777" w:rsidR="00D508DA" w:rsidRPr="00E14AEA" w:rsidRDefault="00D508DA" w:rsidP="005A27FA">
            <w:pPr>
              <w:rPr>
                <w:rFonts w:ascii="Arial" w:hAnsi="Arial" w:cs="Arial"/>
              </w:rPr>
            </w:pPr>
          </w:p>
        </w:tc>
        <w:tc>
          <w:tcPr>
            <w:tcW w:w="1738" w:type="dxa"/>
          </w:tcPr>
          <w:p w14:paraId="71F5B3CE" w14:textId="77777777" w:rsidR="00D508DA" w:rsidRPr="00E14AEA" w:rsidRDefault="00D508DA" w:rsidP="005A27FA">
            <w:pPr>
              <w:rPr>
                <w:rFonts w:ascii="Arial" w:hAnsi="Arial" w:cs="Arial"/>
              </w:rPr>
            </w:pPr>
          </w:p>
        </w:tc>
        <w:tc>
          <w:tcPr>
            <w:tcW w:w="5586" w:type="dxa"/>
          </w:tcPr>
          <w:p w14:paraId="79FFD327" w14:textId="77777777" w:rsidR="00D508DA" w:rsidRPr="00E14AEA" w:rsidRDefault="00D508DA" w:rsidP="005A27FA">
            <w:pPr>
              <w:rPr>
                <w:rFonts w:ascii="Arial" w:hAnsi="Arial" w:cs="Arial"/>
              </w:rPr>
            </w:pPr>
          </w:p>
        </w:tc>
      </w:tr>
      <w:tr w:rsidR="00D508DA" w14:paraId="66428F69" w14:textId="77777777" w:rsidTr="00F008F7">
        <w:trPr>
          <w:trHeight w:val="429"/>
        </w:trPr>
        <w:tc>
          <w:tcPr>
            <w:tcW w:w="2027" w:type="dxa"/>
          </w:tcPr>
          <w:p w14:paraId="52BE3039" w14:textId="77777777" w:rsidR="00D508DA" w:rsidRPr="00E14AEA" w:rsidRDefault="00D508DA" w:rsidP="005A27FA">
            <w:pPr>
              <w:rPr>
                <w:rFonts w:ascii="Arial" w:hAnsi="Arial" w:cs="Arial"/>
              </w:rPr>
            </w:pPr>
          </w:p>
        </w:tc>
        <w:tc>
          <w:tcPr>
            <w:tcW w:w="1738" w:type="dxa"/>
          </w:tcPr>
          <w:p w14:paraId="654CE075" w14:textId="77777777" w:rsidR="00D508DA" w:rsidRPr="00E14AEA" w:rsidRDefault="00D508DA" w:rsidP="005A27FA">
            <w:pPr>
              <w:rPr>
                <w:rFonts w:ascii="Arial" w:hAnsi="Arial" w:cs="Arial"/>
              </w:rPr>
            </w:pPr>
          </w:p>
        </w:tc>
        <w:tc>
          <w:tcPr>
            <w:tcW w:w="5586" w:type="dxa"/>
          </w:tcPr>
          <w:p w14:paraId="514BDBF8" w14:textId="77777777" w:rsidR="00D508DA" w:rsidRPr="00E14AEA" w:rsidRDefault="00D508DA" w:rsidP="005A27FA">
            <w:pPr>
              <w:rPr>
                <w:rFonts w:ascii="Arial" w:hAnsi="Arial" w:cs="Arial"/>
              </w:rPr>
            </w:pPr>
          </w:p>
        </w:tc>
      </w:tr>
      <w:tr w:rsidR="00D508DA" w14:paraId="6BA4E279" w14:textId="77777777" w:rsidTr="00F008F7">
        <w:trPr>
          <w:trHeight w:val="429"/>
        </w:trPr>
        <w:tc>
          <w:tcPr>
            <w:tcW w:w="2027" w:type="dxa"/>
          </w:tcPr>
          <w:p w14:paraId="22849294" w14:textId="77777777" w:rsidR="00D508DA" w:rsidRPr="00E14AEA" w:rsidRDefault="00D508DA" w:rsidP="005A27FA">
            <w:pPr>
              <w:rPr>
                <w:rFonts w:ascii="Arial" w:hAnsi="Arial" w:cs="Arial"/>
              </w:rPr>
            </w:pPr>
          </w:p>
        </w:tc>
        <w:tc>
          <w:tcPr>
            <w:tcW w:w="1738" w:type="dxa"/>
          </w:tcPr>
          <w:p w14:paraId="52F7ECAA" w14:textId="77777777" w:rsidR="00D508DA" w:rsidRPr="00E14AEA" w:rsidRDefault="00D508DA" w:rsidP="005A27FA">
            <w:pPr>
              <w:rPr>
                <w:rFonts w:ascii="Arial" w:hAnsi="Arial" w:cs="Arial"/>
              </w:rPr>
            </w:pPr>
          </w:p>
        </w:tc>
        <w:tc>
          <w:tcPr>
            <w:tcW w:w="5586" w:type="dxa"/>
          </w:tcPr>
          <w:p w14:paraId="0C3F18BE" w14:textId="77777777" w:rsidR="00D508DA" w:rsidRPr="00E14AEA" w:rsidRDefault="00D508DA" w:rsidP="005A27FA">
            <w:pPr>
              <w:rPr>
                <w:rFonts w:ascii="Arial" w:hAnsi="Arial" w:cs="Arial"/>
              </w:rPr>
            </w:pPr>
          </w:p>
        </w:tc>
      </w:tr>
      <w:tr w:rsidR="00D508DA" w14:paraId="65320E46" w14:textId="77777777" w:rsidTr="00F008F7">
        <w:trPr>
          <w:trHeight w:val="429"/>
        </w:trPr>
        <w:tc>
          <w:tcPr>
            <w:tcW w:w="2027" w:type="dxa"/>
          </w:tcPr>
          <w:p w14:paraId="2F9137AA" w14:textId="77777777" w:rsidR="00D508DA" w:rsidRPr="00E14AEA" w:rsidRDefault="00D508DA" w:rsidP="005A27FA">
            <w:pPr>
              <w:rPr>
                <w:rFonts w:ascii="Arial" w:hAnsi="Arial" w:cs="Arial"/>
              </w:rPr>
            </w:pPr>
          </w:p>
        </w:tc>
        <w:tc>
          <w:tcPr>
            <w:tcW w:w="1738" w:type="dxa"/>
          </w:tcPr>
          <w:p w14:paraId="71114A66" w14:textId="77777777" w:rsidR="00D508DA" w:rsidRPr="00E14AEA" w:rsidRDefault="00D508DA" w:rsidP="005A27FA">
            <w:pPr>
              <w:rPr>
                <w:rFonts w:ascii="Arial" w:hAnsi="Arial" w:cs="Arial"/>
              </w:rPr>
            </w:pPr>
          </w:p>
        </w:tc>
        <w:tc>
          <w:tcPr>
            <w:tcW w:w="5586" w:type="dxa"/>
          </w:tcPr>
          <w:p w14:paraId="3F601C7F" w14:textId="77777777" w:rsidR="00D508DA" w:rsidRPr="00E14AEA" w:rsidRDefault="00D508DA" w:rsidP="005A27FA">
            <w:pPr>
              <w:rPr>
                <w:rFonts w:ascii="Arial" w:hAnsi="Arial" w:cs="Arial"/>
              </w:rPr>
            </w:pPr>
          </w:p>
        </w:tc>
      </w:tr>
      <w:tr w:rsidR="00D508DA" w14:paraId="2894AB47" w14:textId="77777777" w:rsidTr="00F008F7">
        <w:trPr>
          <w:trHeight w:val="429"/>
        </w:trPr>
        <w:tc>
          <w:tcPr>
            <w:tcW w:w="2027" w:type="dxa"/>
          </w:tcPr>
          <w:p w14:paraId="4C5A80F9" w14:textId="77777777" w:rsidR="00D508DA" w:rsidRPr="00E14AEA" w:rsidRDefault="00D508DA" w:rsidP="005A27FA">
            <w:pPr>
              <w:rPr>
                <w:rFonts w:ascii="Arial" w:hAnsi="Arial" w:cs="Arial"/>
              </w:rPr>
            </w:pPr>
          </w:p>
        </w:tc>
        <w:tc>
          <w:tcPr>
            <w:tcW w:w="1738" w:type="dxa"/>
          </w:tcPr>
          <w:p w14:paraId="4712BFBA" w14:textId="77777777" w:rsidR="00D508DA" w:rsidRPr="00E14AEA" w:rsidRDefault="00D508DA" w:rsidP="005A27FA">
            <w:pPr>
              <w:rPr>
                <w:rFonts w:ascii="Arial" w:hAnsi="Arial" w:cs="Arial"/>
              </w:rPr>
            </w:pPr>
          </w:p>
        </w:tc>
        <w:tc>
          <w:tcPr>
            <w:tcW w:w="5586" w:type="dxa"/>
          </w:tcPr>
          <w:p w14:paraId="3552124C" w14:textId="77777777" w:rsidR="00D508DA" w:rsidRPr="00E14AEA" w:rsidRDefault="00D508DA" w:rsidP="005A27FA">
            <w:pPr>
              <w:rPr>
                <w:rFonts w:ascii="Arial" w:hAnsi="Arial" w:cs="Arial"/>
              </w:rPr>
            </w:pPr>
          </w:p>
        </w:tc>
      </w:tr>
      <w:tr w:rsidR="00D508DA" w14:paraId="51AE15D7" w14:textId="77777777" w:rsidTr="00F008F7">
        <w:trPr>
          <w:trHeight w:val="429"/>
        </w:trPr>
        <w:tc>
          <w:tcPr>
            <w:tcW w:w="2027" w:type="dxa"/>
          </w:tcPr>
          <w:p w14:paraId="6A7B8913" w14:textId="77777777" w:rsidR="00D508DA" w:rsidRPr="00E14AEA" w:rsidRDefault="00D508DA" w:rsidP="005A27FA">
            <w:pPr>
              <w:rPr>
                <w:rFonts w:ascii="Arial" w:hAnsi="Arial" w:cs="Arial"/>
              </w:rPr>
            </w:pPr>
          </w:p>
        </w:tc>
        <w:tc>
          <w:tcPr>
            <w:tcW w:w="1738" w:type="dxa"/>
          </w:tcPr>
          <w:p w14:paraId="20468648" w14:textId="77777777" w:rsidR="00D508DA" w:rsidRPr="00E14AEA" w:rsidRDefault="00D508DA" w:rsidP="005A27FA">
            <w:pPr>
              <w:rPr>
                <w:rFonts w:ascii="Arial" w:hAnsi="Arial" w:cs="Arial"/>
              </w:rPr>
            </w:pPr>
          </w:p>
        </w:tc>
        <w:tc>
          <w:tcPr>
            <w:tcW w:w="5586" w:type="dxa"/>
          </w:tcPr>
          <w:p w14:paraId="4C9A2C9B" w14:textId="77777777" w:rsidR="00D508DA" w:rsidRPr="00E14AEA" w:rsidRDefault="00D508DA" w:rsidP="005A27FA">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fill o:detectmouseclick="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等线"/>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等线"/>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等线"/>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f4"/>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 xml:space="preserve">In my understanding, the purpose of the SHR is to detect and report any lower layer issue during a successful </w:t>
            </w:r>
            <w:r w:rsidRPr="003C76D1">
              <w:lastRenderedPageBreak/>
              <w:t>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等线"/>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等线"/>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lastRenderedPageBreak/>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0C4415" w14:paraId="152103E0" w14:textId="77777777" w:rsidTr="00716313">
        <w:trPr>
          <w:trHeight w:val="429"/>
        </w:trPr>
        <w:tc>
          <w:tcPr>
            <w:tcW w:w="1795" w:type="dxa"/>
          </w:tcPr>
          <w:p w14:paraId="450DDD73" w14:textId="7924E3D1" w:rsidR="000C4415" w:rsidRPr="00FC32CD" w:rsidRDefault="00FC32CD"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970" w:type="dxa"/>
          </w:tcPr>
          <w:p w14:paraId="3FF56A4E" w14:textId="693A6DDB" w:rsidR="000C4415" w:rsidRPr="00FC32CD" w:rsidRDefault="00FC32CD" w:rsidP="005A27FA">
            <w:pPr>
              <w:rPr>
                <w:rFonts w:ascii="Arial" w:eastAsia="等线" w:hAnsi="Arial" w:cs="Arial" w:hint="eastAsia"/>
                <w:lang w:eastAsia="zh-CN"/>
              </w:rPr>
            </w:pPr>
            <w:r>
              <w:rPr>
                <w:rFonts w:ascii="Arial" w:eastAsia="等线" w:hAnsi="Arial" w:cs="Arial" w:hint="eastAsia"/>
                <w:lang w:eastAsia="zh-CN"/>
              </w:rPr>
              <w:t>A</w:t>
            </w:r>
            <w:r>
              <w:rPr>
                <w:rFonts w:ascii="Arial" w:eastAsia="等线" w:hAnsi="Arial" w:cs="Arial"/>
                <w:lang w:eastAsia="zh-CN"/>
              </w:rPr>
              <w:t>gree</w:t>
            </w:r>
          </w:p>
        </w:tc>
        <w:tc>
          <w:tcPr>
            <w:tcW w:w="5586" w:type="dxa"/>
          </w:tcPr>
          <w:p w14:paraId="44FC10E5" w14:textId="77777777" w:rsidR="000C4415" w:rsidRPr="00E14AEA" w:rsidRDefault="000C4415" w:rsidP="005A27FA">
            <w:pPr>
              <w:rPr>
                <w:rFonts w:ascii="Arial" w:hAnsi="Arial" w:cs="Arial"/>
              </w:rPr>
            </w:pPr>
          </w:p>
        </w:tc>
      </w:tr>
      <w:tr w:rsidR="000C4415" w14:paraId="5864BDC5" w14:textId="77777777" w:rsidTr="00716313">
        <w:trPr>
          <w:trHeight w:val="429"/>
        </w:trPr>
        <w:tc>
          <w:tcPr>
            <w:tcW w:w="1795" w:type="dxa"/>
          </w:tcPr>
          <w:p w14:paraId="2E9E6452" w14:textId="77777777" w:rsidR="000C4415" w:rsidRPr="00E14AEA" w:rsidRDefault="000C4415" w:rsidP="005A27FA">
            <w:pPr>
              <w:rPr>
                <w:rFonts w:ascii="Arial" w:hAnsi="Arial" w:cs="Arial"/>
              </w:rPr>
            </w:pPr>
          </w:p>
        </w:tc>
        <w:tc>
          <w:tcPr>
            <w:tcW w:w="1970" w:type="dxa"/>
          </w:tcPr>
          <w:p w14:paraId="0D7B5D42" w14:textId="77777777" w:rsidR="000C4415" w:rsidRPr="00E14AEA" w:rsidRDefault="000C4415" w:rsidP="005A27FA">
            <w:pPr>
              <w:rPr>
                <w:rFonts w:ascii="Arial" w:hAnsi="Arial" w:cs="Arial"/>
              </w:rPr>
            </w:pPr>
          </w:p>
        </w:tc>
        <w:tc>
          <w:tcPr>
            <w:tcW w:w="5586" w:type="dxa"/>
          </w:tcPr>
          <w:p w14:paraId="50B55AAF" w14:textId="77777777" w:rsidR="000C4415" w:rsidRPr="00E14AEA" w:rsidRDefault="000C4415" w:rsidP="005A27FA">
            <w:pPr>
              <w:rPr>
                <w:rFonts w:ascii="Arial" w:hAnsi="Arial" w:cs="Arial"/>
              </w:rPr>
            </w:pPr>
          </w:p>
        </w:tc>
      </w:tr>
      <w:tr w:rsidR="000C4415" w14:paraId="0431509A" w14:textId="77777777" w:rsidTr="00716313">
        <w:trPr>
          <w:trHeight w:val="429"/>
        </w:trPr>
        <w:tc>
          <w:tcPr>
            <w:tcW w:w="1795" w:type="dxa"/>
          </w:tcPr>
          <w:p w14:paraId="2BD1125F" w14:textId="77777777" w:rsidR="000C4415" w:rsidRPr="00E14AEA" w:rsidRDefault="000C4415" w:rsidP="005A27FA">
            <w:pPr>
              <w:rPr>
                <w:rFonts w:ascii="Arial" w:hAnsi="Arial" w:cs="Arial"/>
              </w:rPr>
            </w:pPr>
          </w:p>
        </w:tc>
        <w:tc>
          <w:tcPr>
            <w:tcW w:w="1970" w:type="dxa"/>
          </w:tcPr>
          <w:p w14:paraId="0EBA9E42" w14:textId="77777777" w:rsidR="000C4415" w:rsidRPr="00E14AEA" w:rsidRDefault="000C4415" w:rsidP="005A27FA">
            <w:pPr>
              <w:rPr>
                <w:rFonts w:ascii="Arial" w:hAnsi="Arial" w:cs="Arial"/>
              </w:rPr>
            </w:pPr>
          </w:p>
        </w:tc>
        <w:tc>
          <w:tcPr>
            <w:tcW w:w="5586" w:type="dxa"/>
          </w:tcPr>
          <w:p w14:paraId="2855F1FD" w14:textId="77777777" w:rsidR="000C4415" w:rsidRPr="00E14AEA" w:rsidRDefault="000C4415" w:rsidP="005A27FA">
            <w:pPr>
              <w:rPr>
                <w:rFonts w:ascii="Arial" w:hAnsi="Arial" w:cs="Arial"/>
              </w:rPr>
            </w:pPr>
          </w:p>
        </w:tc>
      </w:tr>
      <w:tr w:rsidR="000C4415" w14:paraId="4ED5AC94" w14:textId="77777777" w:rsidTr="00716313">
        <w:trPr>
          <w:trHeight w:val="429"/>
        </w:trPr>
        <w:tc>
          <w:tcPr>
            <w:tcW w:w="1795" w:type="dxa"/>
          </w:tcPr>
          <w:p w14:paraId="72EDE7AD" w14:textId="77777777" w:rsidR="000C4415" w:rsidRPr="00E14AEA" w:rsidRDefault="000C4415" w:rsidP="005A27FA">
            <w:pPr>
              <w:rPr>
                <w:rFonts w:ascii="Arial" w:hAnsi="Arial" w:cs="Arial"/>
              </w:rPr>
            </w:pPr>
          </w:p>
        </w:tc>
        <w:tc>
          <w:tcPr>
            <w:tcW w:w="1970" w:type="dxa"/>
          </w:tcPr>
          <w:p w14:paraId="2BDDDFD8" w14:textId="77777777" w:rsidR="000C4415" w:rsidRPr="00E14AEA" w:rsidRDefault="000C4415" w:rsidP="005A27FA">
            <w:pPr>
              <w:rPr>
                <w:rFonts w:ascii="Arial" w:hAnsi="Arial" w:cs="Arial"/>
              </w:rPr>
            </w:pPr>
          </w:p>
        </w:tc>
        <w:tc>
          <w:tcPr>
            <w:tcW w:w="5586" w:type="dxa"/>
          </w:tcPr>
          <w:p w14:paraId="79E12F04" w14:textId="77777777" w:rsidR="000C4415" w:rsidRPr="00E14AEA" w:rsidRDefault="000C4415" w:rsidP="005A27FA">
            <w:pPr>
              <w:rPr>
                <w:rFonts w:ascii="Arial" w:hAnsi="Arial" w:cs="Arial"/>
              </w:rPr>
            </w:pPr>
          </w:p>
        </w:tc>
      </w:tr>
      <w:tr w:rsidR="000C4415" w14:paraId="1E3B64A2" w14:textId="77777777" w:rsidTr="00716313">
        <w:trPr>
          <w:trHeight w:val="429"/>
        </w:trPr>
        <w:tc>
          <w:tcPr>
            <w:tcW w:w="1795" w:type="dxa"/>
          </w:tcPr>
          <w:p w14:paraId="764A9AFB" w14:textId="77777777" w:rsidR="000C4415" w:rsidRPr="00E14AEA" w:rsidRDefault="000C4415" w:rsidP="005A27FA">
            <w:pPr>
              <w:rPr>
                <w:rFonts w:ascii="Arial" w:hAnsi="Arial" w:cs="Arial"/>
              </w:rPr>
            </w:pPr>
          </w:p>
        </w:tc>
        <w:tc>
          <w:tcPr>
            <w:tcW w:w="1970" w:type="dxa"/>
          </w:tcPr>
          <w:p w14:paraId="27287AA2" w14:textId="77777777" w:rsidR="000C4415" w:rsidRPr="00E14AEA" w:rsidRDefault="000C4415" w:rsidP="005A27FA">
            <w:pPr>
              <w:rPr>
                <w:rFonts w:ascii="Arial" w:hAnsi="Arial" w:cs="Arial"/>
              </w:rPr>
            </w:pPr>
          </w:p>
        </w:tc>
        <w:tc>
          <w:tcPr>
            <w:tcW w:w="5586" w:type="dxa"/>
          </w:tcPr>
          <w:p w14:paraId="56F55E9C" w14:textId="77777777" w:rsidR="000C4415" w:rsidRPr="00E14AEA" w:rsidRDefault="000C4415" w:rsidP="005A27FA">
            <w:pPr>
              <w:rPr>
                <w:rFonts w:ascii="Arial" w:hAnsi="Arial" w:cs="Arial"/>
              </w:rPr>
            </w:pPr>
          </w:p>
        </w:tc>
      </w:tr>
      <w:tr w:rsidR="000C4415" w14:paraId="391113F1" w14:textId="77777777" w:rsidTr="00716313">
        <w:trPr>
          <w:trHeight w:val="429"/>
        </w:trPr>
        <w:tc>
          <w:tcPr>
            <w:tcW w:w="1795" w:type="dxa"/>
          </w:tcPr>
          <w:p w14:paraId="67906C26" w14:textId="77777777" w:rsidR="000C4415" w:rsidRPr="00E14AEA" w:rsidRDefault="000C4415" w:rsidP="005A27FA">
            <w:pPr>
              <w:rPr>
                <w:rFonts w:ascii="Arial" w:hAnsi="Arial" w:cs="Arial"/>
              </w:rPr>
            </w:pPr>
          </w:p>
        </w:tc>
        <w:tc>
          <w:tcPr>
            <w:tcW w:w="1970" w:type="dxa"/>
          </w:tcPr>
          <w:p w14:paraId="2A91CAB8" w14:textId="77777777" w:rsidR="000C4415" w:rsidRPr="00E14AEA" w:rsidRDefault="000C4415" w:rsidP="005A27FA">
            <w:pPr>
              <w:rPr>
                <w:rFonts w:ascii="Arial" w:hAnsi="Arial" w:cs="Arial"/>
              </w:rPr>
            </w:pPr>
          </w:p>
        </w:tc>
        <w:tc>
          <w:tcPr>
            <w:tcW w:w="5586" w:type="dxa"/>
          </w:tcPr>
          <w:p w14:paraId="361AB150" w14:textId="77777777" w:rsidR="000C4415" w:rsidRPr="00E14AEA" w:rsidRDefault="000C4415" w:rsidP="005A27FA">
            <w:pPr>
              <w:rPr>
                <w:rFonts w:ascii="Arial" w:hAnsi="Arial" w:cs="Arial"/>
              </w:rPr>
            </w:pPr>
          </w:p>
        </w:tc>
      </w:tr>
      <w:tr w:rsidR="000C4415" w14:paraId="31515DB1" w14:textId="77777777" w:rsidTr="00716313">
        <w:trPr>
          <w:trHeight w:val="429"/>
        </w:trPr>
        <w:tc>
          <w:tcPr>
            <w:tcW w:w="1795" w:type="dxa"/>
          </w:tcPr>
          <w:p w14:paraId="5F36E222" w14:textId="77777777" w:rsidR="000C4415" w:rsidRDefault="000C4415" w:rsidP="005A27FA">
            <w:pPr>
              <w:rPr>
                <w:rFonts w:ascii="Arial" w:hAnsi="Arial" w:cs="Arial"/>
                <w:b/>
                <w:bCs/>
              </w:rPr>
            </w:pPr>
          </w:p>
        </w:tc>
        <w:tc>
          <w:tcPr>
            <w:tcW w:w="1970" w:type="dxa"/>
          </w:tcPr>
          <w:p w14:paraId="578E2D88" w14:textId="77777777" w:rsidR="000C4415" w:rsidRDefault="000C4415" w:rsidP="005A27FA">
            <w:pPr>
              <w:rPr>
                <w:rFonts w:ascii="Arial" w:hAnsi="Arial" w:cs="Arial"/>
                <w:b/>
                <w:bCs/>
              </w:rPr>
            </w:pPr>
          </w:p>
        </w:tc>
        <w:tc>
          <w:tcPr>
            <w:tcW w:w="5586" w:type="dxa"/>
          </w:tcPr>
          <w:p w14:paraId="0475ABED" w14:textId="77777777" w:rsidR="000C4415" w:rsidRDefault="000C4415" w:rsidP="005A27FA">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fill o:detectmouseclick="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r>
                      <w:r>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r>
                      <w:r>
                        <w:t>b.</w:t>
                      </w:r>
                      <w:r>
                        <w:rPr>
                          <w:lang w:val="sv-SE"/>
                        </w:rPr>
                        <w:t xml:space="preserve"> </w:t>
                      </w:r>
                      <w:r>
                        <w:t xml:space="preserve"> </w:t>
                      </w:r>
                      <w:r>
                        <w:t>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等线"/>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等线"/>
          <w:lang w:val="en-US" w:eastAsia="zh-CN"/>
        </w:rPr>
        <w:t xml:space="preserve">Already part of RA-report. No need to duplicate </w:t>
      </w:r>
      <w:proofErr w:type="gramStart"/>
      <w:r w:rsidRPr="000F7E10">
        <w:rPr>
          <w:rFonts w:eastAsia="等线"/>
          <w:lang w:val="en-US" w:eastAsia="zh-CN"/>
        </w:rPr>
        <w:t>it.</w:t>
      </w:r>
      <w:r w:rsidR="00FA21D3">
        <w:rPr>
          <w:rFonts w:eastAsia="等线"/>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lastRenderedPageBreak/>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FA21D3" w14:paraId="414FE99D" w14:textId="77777777" w:rsidTr="005A27FA">
        <w:trPr>
          <w:trHeight w:val="429"/>
        </w:trPr>
        <w:tc>
          <w:tcPr>
            <w:tcW w:w="2027" w:type="dxa"/>
          </w:tcPr>
          <w:p w14:paraId="607A33FE" w14:textId="529A2423" w:rsidR="00FA21D3" w:rsidRPr="008D178B" w:rsidRDefault="008D178B"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4B2990A8" w14:textId="7122E492" w:rsidR="00FA21D3" w:rsidRPr="008D178B" w:rsidRDefault="008D178B"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ption-1</w:t>
            </w:r>
          </w:p>
        </w:tc>
        <w:tc>
          <w:tcPr>
            <w:tcW w:w="5586" w:type="dxa"/>
          </w:tcPr>
          <w:p w14:paraId="740AFD90" w14:textId="2CF010AC" w:rsidR="008D178B" w:rsidRPr="008D178B" w:rsidRDefault="008D178B" w:rsidP="008D178B">
            <w:pPr>
              <w:rPr>
                <w:rFonts w:eastAsia="等线"/>
                <w:lang w:eastAsia="zh-CN"/>
              </w:rPr>
            </w:pPr>
            <w:r>
              <w:rPr>
                <w:rFonts w:eastAsia="等线"/>
                <w:lang w:eastAsia="zh-CN"/>
              </w:rPr>
              <w:t xml:space="preserve">Agree with Ericsson. </w:t>
            </w:r>
            <w:r w:rsidRPr="008D178B">
              <w:rPr>
                <w:rFonts w:eastAsia="等线"/>
                <w:lang w:eastAsia="zh-CN"/>
              </w:rPr>
              <w:t>As addresed in our paper</w:t>
            </w:r>
            <w:r>
              <w:rPr>
                <w:rFonts w:eastAsia="等线"/>
                <w:lang w:eastAsia="zh-CN"/>
              </w:rPr>
              <w:t xml:space="preserve"> R2-2110104</w:t>
            </w:r>
            <w:r w:rsidRPr="008D178B">
              <w:rPr>
                <w:rFonts w:eastAsia="等线"/>
                <w:lang w:eastAsia="zh-CN"/>
              </w:rPr>
              <w:t xml:space="preserve">, </w:t>
            </w:r>
            <w:r w:rsidRPr="008D178B">
              <w:rPr>
                <w:rFonts w:eastAsia="等线"/>
                <w:lang w:eastAsia="zh-CN"/>
              </w:rPr>
              <w:t>if UE has performed several times of RACH towards the same cell for the same purpose, i.e., handover, the network would not know which RACH entry in the RA report corresponds to the handover triggering SHR recording, which is illustrated in the following figure.</w:t>
            </w:r>
          </w:p>
          <w:p w14:paraId="64AE61DD" w14:textId="77777777" w:rsidR="008D178B" w:rsidRDefault="008D178B" w:rsidP="008D178B">
            <w:pPr>
              <w:rPr>
                <w:rFonts w:eastAsia="等线"/>
                <w:lang w:eastAsia="zh-CN"/>
              </w:rPr>
            </w:pPr>
          </w:p>
          <w:p w14:paraId="10ED5280" w14:textId="77777777" w:rsidR="008D178B" w:rsidRDefault="008D178B" w:rsidP="008D178B">
            <w:pPr>
              <w:jc w:val="center"/>
              <w:rPr>
                <w:rFonts w:eastAsia="等线"/>
                <w:lang w:eastAsia="zh-CN"/>
              </w:rPr>
            </w:pPr>
            <w:r>
              <w:rPr>
                <w:rFonts w:eastAsia="等线"/>
                <w:lang w:eastAsia="zh-CN"/>
              </w:rPr>
              <w:object w:dxaOrig="9111" w:dyaOrig="5961" w14:anchorId="0DF11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69.6pt" o:ole="">
                  <v:imagedata r:id="rId11" o:title=""/>
                </v:shape>
                <o:OLEObject Type="Embed" ProgID="Visio.Drawing.15" ShapeID="_x0000_i1025" DrawAspect="Content" ObjectID="_1697886264" r:id="rId12"/>
              </w:object>
            </w:r>
          </w:p>
          <w:p w14:paraId="149F60C4" w14:textId="4DC43A49" w:rsidR="00FA21D3" w:rsidRPr="008D178B" w:rsidRDefault="008D178B" w:rsidP="005A27FA">
            <w:pPr>
              <w:rPr>
                <w:rFonts w:ascii="Arial" w:eastAsia="等线" w:hAnsi="Arial" w:cs="Arial" w:hint="eastAsia"/>
                <w:lang w:eastAsia="zh-CN"/>
              </w:rPr>
            </w:pPr>
            <w:r>
              <w:rPr>
                <w:rFonts w:ascii="Arial" w:eastAsia="等线" w:hAnsi="Arial" w:cs="Arial" w:hint="eastAsia"/>
                <w:lang w:eastAsia="zh-CN"/>
              </w:rPr>
              <w:t>T</w:t>
            </w:r>
            <w:r>
              <w:rPr>
                <w:rFonts w:ascii="Arial" w:eastAsia="等线" w:hAnsi="Arial" w:cs="Arial"/>
                <w:lang w:eastAsia="zh-CN"/>
              </w:rPr>
              <w:t>o save the UE signalling overhead, we should identify under which sceanrio (e.g., T304 is above the threshold) it is necessary to include the RACH related information in the SHR.</w:t>
            </w:r>
          </w:p>
        </w:tc>
      </w:tr>
      <w:tr w:rsidR="00FA21D3" w14:paraId="77F7A52D" w14:textId="77777777" w:rsidTr="005A27FA">
        <w:trPr>
          <w:trHeight w:val="429"/>
        </w:trPr>
        <w:tc>
          <w:tcPr>
            <w:tcW w:w="2027" w:type="dxa"/>
          </w:tcPr>
          <w:p w14:paraId="31C1FE88" w14:textId="77777777" w:rsidR="00FA21D3" w:rsidRPr="00E14AEA" w:rsidRDefault="00FA21D3" w:rsidP="005A27FA">
            <w:pPr>
              <w:rPr>
                <w:rFonts w:ascii="Arial" w:hAnsi="Arial" w:cs="Arial"/>
              </w:rPr>
            </w:pPr>
          </w:p>
        </w:tc>
        <w:tc>
          <w:tcPr>
            <w:tcW w:w="1738" w:type="dxa"/>
          </w:tcPr>
          <w:p w14:paraId="7A4E80B8" w14:textId="77777777" w:rsidR="00FA21D3" w:rsidRPr="00E14AEA" w:rsidRDefault="00FA21D3" w:rsidP="005A27FA">
            <w:pPr>
              <w:rPr>
                <w:rFonts w:ascii="Arial" w:hAnsi="Arial" w:cs="Arial"/>
              </w:rPr>
            </w:pPr>
          </w:p>
        </w:tc>
        <w:tc>
          <w:tcPr>
            <w:tcW w:w="5586" w:type="dxa"/>
          </w:tcPr>
          <w:p w14:paraId="30AD0077" w14:textId="77777777" w:rsidR="00FA21D3" w:rsidRPr="00E14AEA" w:rsidRDefault="00FA21D3" w:rsidP="005A27FA">
            <w:pPr>
              <w:rPr>
                <w:rFonts w:ascii="Arial" w:hAnsi="Arial" w:cs="Arial"/>
              </w:rPr>
            </w:pPr>
          </w:p>
        </w:tc>
      </w:tr>
      <w:tr w:rsidR="00FA21D3" w14:paraId="45DB216A" w14:textId="77777777" w:rsidTr="005A27FA">
        <w:trPr>
          <w:trHeight w:val="429"/>
        </w:trPr>
        <w:tc>
          <w:tcPr>
            <w:tcW w:w="2027" w:type="dxa"/>
          </w:tcPr>
          <w:p w14:paraId="7288A847" w14:textId="77777777" w:rsidR="00FA21D3" w:rsidRPr="00E14AEA" w:rsidRDefault="00FA21D3" w:rsidP="005A27FA">
            <w:pPr>
              <w:rPr>
                <w:rFonts w:ascii="Arial" w:hAnsi="Arial" w:cs="Arial"/>
              </w:rPr>
            </w:pPr>
          </w:p>
        </w:tc>
        <w:tc>
          <w:tcPr>
            <w:tcW w:w="1738" w:type="dxa"/>
          </w:tcPr>
          <w:p w14:paraId="7FACB296" w14:textId="77777777" w:rsidR="00FA21D3" w:rsidRPr="00E14AEA" w:rsidRDefault="00FA21D3" w:rsidP="005A27FA">
            <w:pPr>
              <w:rPr>
                <w:rFonts w:ascii="Arial" w:hAnsi="Arial" w:cs="Arial"/>
              </w:rPr>
            </w:pPr>
          </w:p>
        </w:tc>
        <w:tc>
          <w:tcPr>
            <w:tcW w:w="5586" w:type="dxa"/>
          </w:tcPr>
          <w:p w14:paraId="1F4C1C01" w14:textId="77777777" w:rsidR="00FA21D3" w:rsidRPr="00E14AEA" w:rsidRDefault="00FA21D3" w:rsidP="005A27FA">
            <w:pPr>
              <w:rPr>
                <w:rFonts w:ascii="Arial" w:hAnsi="Arial" w:cs="Arial"/>
              </w:rPr>
            </w:pPr>
          </w:p>
        </w:tc>
      </w:tr>
      <w:tr w:rsidR="00FA21D3" w14:paraId="1D134319" w14:textId="77777777" w:rsidTr="005A27FA">
        <w:trPr>
          <w:trHeight w:val="429"/>
        </w:trPr>
        <w:tc>
          <w:tcPr>
            <w:tcW w:w="2027" w:type="dxa"/>
          </w:tcPr>
          <w:p w14:paraId="029DAB31" w14:textId="77777777" w:rsidR="00FA21D3" w:rsidRPr="00E14AEA" w:rsidRDefault="00FA21D3" w:rsidP="005A27FA">
            <w:pPr>
              <w:rPr>
                <w:rFonts w:ascii="Arial" w:hAnsi="Arial" w:cs="Arial"/>
              </w:rPr>
            </w:pPr>
          </w:p>
        </w:tc>
        <w:tc>
          <w:tcPr>
            <w:tcW w:w="1738" w:type="dxa"/>
          </w:tcPr>
          <w:p w14:paraId="75BD1572" w14:textId="77777777" w:rsidR="00FA21D3" w:rsidRPr="00E14AEA" w:rsidRDefault="00FA21D3" w:rsidP="005A27FA">
            <w:pPr>
              <w:rPr>
                <w:rFonts w:ascii="Arial" w:hAnsi="Arial" w:cs="Arial"/>
              </w:rPr>
            </w:pPr>
          </w:p>
        </w:tc>
        <w:tc>
          <w:tcPr>
            <w:tcW w:w="5586" w:type="dxa"/>
          </w:tcPr>
          <w:p w14:paraId="71EC9B6B" w14:textId="77777777" w:rsidR="00FA21D3" w:rsidRPr="00E14AEA" w:rsidRDefault="00FA21D3" w:rsidP="005A27FA">
            <w:pPr>
              <w:rPr>
                <w:rFonts w:ascii="Arial" w:hAnsi="Arial" w:cs="Arial"/>
              </w:rPr>
            </w:pPr>
          </w:p>
        </w:tc>
      </w:tr>
      <w:tr w:rsidR="00FA21D3" w14:paraId="3CCF9C18" w14:textId="77777777" w:rsidTr="005A27FA">
        <w:trPr>
          <w:trHeight w:val="429"/>
        </w:trPr>
        <w:tc>
          <w:tcPr>
            <w:tcW w:w="2027" w:type="dxa"/>
          </w:tcPr>
          <w:p w14:paraId="0701C6DD" w14:textId="77777777" w:rsidR="00FA21D3" w:rsidRPr="00E14AEA" w:rsidRDefault="00FA21D3" w:rsidP="005A27FA">
            <w:pPr>
              <w:rPr>
                <w:rFonts w:ascii="Arial" w:hAnsi="Arial" w:cs="Arial"/>
              </w:rPr>
            </w:pPr>
          </w:p>
        </w:tc>
        <w:tc>
          <w:tcPr>
            <w:tcW w:w="1738" w:type="dxa"/>
          </w:tcPr>
          <w:p w14:paraId="6A36C946" w14:textId="77777777" w:rsidR="00FA21D3" w:rsidRPr="00E14AEA" w:rsidRDefault="00FA21D3" w:rsidP="005A27FA">
            <w:pPr>
              <w:rPr>
                <w:rFonts w:ascii="Arial" w:hAnsi="Arial" w:cs="Arial"/>
              </w:rPr>
            </w:pPr>
          </w:p>
        </w:tc>
        <w:tc>
          <w:tcPr>
            <w:tcW w:w="5586" w:type="dxa"/>
          </w:tcPr>
          <w:p w14:paraId="52D47D16" w14:textId="77777777" w:rsidR="00FA21D3" w:rsidRPr="00E14AEA" w:rsidRDefault="00FA21D3" w:rsidP="005A27FA">
            <w:pPr>
              <w:rPr>
                <w:rFonts w:ascii="Arial" w:hAnsi="Arial" w:cs="Arial"/>
              </w:rPr>
            </w:pPr>
          </w:p>
        </w:tc>
      </w:tr>
      <w:tr w:rsidR="00FA21D3" w14:paraId="1A9485E8" w14:textId="77777777" w:rsidTr="005A27FA">
        <w:trPr>
          <w:trHeight w:val="429"/>
        </w:trPr>
        <w:tc>
          <w:tcPr>
            <w:tcW w:w="2027" w:type="dxa"/>
          </w:tcPr>
          <w:p w14:paraId="03A41C2A" w14:textId="77777777" w:rsidR="00FA21D3" w:rsidRPr="00E14AEA" w:rsidRDefault="00FA21D3" w:rsidP="005A27FA">
            <w:pPr>
              <w:rPr>
                <w:rFonts w:ascii="Arial" w:hAnsi="Arial" w:cs="Arial"/>
              </w:rPr>
            </w:pPr>
          </w:p>
        </w:tc>
        <w:tc>
          <w:tcPr>
            <w:tcW w:w="1738" w:type="dxa"/>
          </w:tcPr>
          <w:p w14:paraId="49D929C2" w14:textId="77777777" w:rsidR="00FA21D3" w:rsidRPr="00E14AEA" w:rsidRDefault="00FA21D3" w:rsidP="005A27FA">
            <w:pPr>
              <w:rPr>
                <w:rFonts w:ascii="Arial" w:hAnsi="Arial" w:cs="Arial"/>
              </w:rPr>
            </w:pPr>
          </w:p>
        </w:tc>
        <w:tc>
          <w:tcPr>
            <w:tcW w:w="5586" w:type="dxa"/>
          </w:tcPr>
          <w:p w14:paraId="2B23E1A7" w14:textId="77777777" w:rsidR="00FA21D3" w:rsidRPr="00E14AEA" w:rsidRDefault="00FA21D3" w:rsidP="005A27FA">
            <w:pPr>
              <w:rPr>
                <w:rFonts w:ascii="Arial" w:hAnsi="Arial" w:cs="Arial"/>
              </w:rPr>
            </w:pPr>
          </w:p>
        </w:tc>
      </w:tr>
      <w:tr w:rsidR="00FA21D3" w14:paraId="185F329A" w14:textId="77777777" w:rsidTr="005A27FA">
        <w:trPr>
          <w:trHeight w:val="429"/>
        </w:trPr>
        <w:tc>
          <w:tcPr>
            <w:tcW w:w="2027" w:type="dxa"/>
          </w:tcPr>
          <w:p w14:paraId="4EE1DEA3" w14:textId="77777777" w:rsidR="00FA21D3" w:rsidRPr="00E14AEA" w:rsidRDefault="00FA21D3" w:rsidP="005A27FA">
            <w:pPr>
              <w:rPr>
                <w:rFonts w:ascii="Arial" w:hAnsi="Arial" w:cs="Arial"/>
              </w:rPr>
            </w:pPr>
          </w:p>
        </w:tc>
        <w:tc>
          <w:tcPr>
            <w:tcW w:w="1738" w:type="dxa"/>
          </w:tcPr>
          <w:p w14:paraId="4A26E663" w14:textId="77777777" w:rsidR="00FA21D3" w:rsidRPr="00E14AEA" w:rsidRDefault="00FA21D3" w:rsidP="005A27FA">
            <w:pPr>
              <w:rPr>
                <w:rFonts w:ascii="Arial" w:hAnsi="Arial" w:cs="Arial"/>
              </w:rPr>
            </w:pPr>
          </w:p>
        </w:tc>
        <w:tc>
          <w:tcPr>
            <w:tcW w:w="5586" w:type="dxa"/>
          </w:tcPr>
          <w:p w14:paraId="51612F44" w14:textId="77777777" w:rsidR="00FA21D3" w:rsidRPr="00E14AEA" w:rsidRDefault="00FA21D3" w:rsidP="005A27FA">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fill o:detectmouseclick="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等线"/>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等线"/>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等线"/>
          <w:lang w:val="en-US" w:eastAsia="zh-CN"/>
        </w:rP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等线"/>
          <w:lang w:val="en-US" w:eastAsia="zh-CN"/>
        </w:rPr>
        <w:t xml:space="preserve">The network needs to collect enough SON reports and then can do a full </w:t>
      </w:r>
      <w:proofErr w:type="spellStart"/>
      <w:r>
        <w:rPr>
          <w:rFonts w:eastAsia="等线"/>
          <w:lang w:val="en-US" w:eastAsia="zh-CN"/>
        </w:rPr>
        <w:t>anaysis</w:t>
      </w:r>
      <w:proofErr w:type="spellEnd"/>
      <w:r>
        <w:rPr>
          <w:rFonts w:eastAsia="等线"/>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274BA9" w14:paraId="55DE7CD7" w14:textId="77777777" w:rsidTr="00C94F13">
        <w:trPr>
          <w:trHeight w:val="429"/>
        </w:trPr>
        <w:tc>
          <w:tcPr>
            <w:tcW w:w="2027" w:type="dxa"/>
          </w:tcPr>
          <w:p w14:paraId="2B2D2E51" w14:textId="6DBB64EE" w:rsidR="00274BA9" w:rsidRPr="00DA66E1" w:rsidRDefault="00DA66E1"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7F569AFC" w14:textId="6F47AFA1" w:rsidR="00274BA9" w:rsidRPr="00DA66E1" w:rsidRDefault="00DA66E1" w:rsidP="005A27FA">
            <w:pPr>
              <w:rPr>
                <w:rFonts w:ascii="Arial" w:eastAsia="等线" w:hAnsi="Arial" w:cs="Arial" w:hint="eastAsia"/>
                <w:lang w:eastAsia="zh-CN"/>
              </w:rPr>
            </w:pPr>
            <w:r>
              <w:rPr>
                <w:rFonts w:ascii="Arial" w:eastAsia="等线" w:hAnsi="Arial" w:cs="Arial" w:hint="eastAsia"/>
                <w:lang w:eastAsia="zh-CN"/>
              </w:rPr>
              <w:t>Y</w:t>
            </w:r>
            <w:r>
              <w:rPr>
                <w:rFonts w:ascii="Arial" w:eastAsia="等线" w:hAnsi="Arial" w:cs="Arial"/>
                <w:lang w:eastAsia="zh-CN"/>
              </w:rPr>
              <w:t>es but</w:t>
            </w:r>
          </w:p>
        </w:tc>
        <w:tc>
          <w:tcPr>
            <w:tcW w:w="5954" w:type="dxa"/>
          </w:tcPr>
          <w:p w14:paraId="19D4A04E" w14:textId="336E6A3D" w:rsidR="00DA66E1" w:rsidRDefault="00DA66E1" w:rsidP="00DA66E1">
            <w:pPr>
              <w:rPr>
                <w:rFonts w:eastAsia="等线"/>
                <w:lang w:eastAsia="zh-CN"/>
              </w:rPr>
            </w:pPr>
            <w:r>
              <w:rPr>
                <w:rFonts w:eastAsia="等线" w:hint="eastAsia"/>
                <w:lang w:eastAsia="zh-CN"/>
              </w:rPr>
              <w:t>W</w:t>
            </w:r>
            <w:r>
              <w:rPr>
                <w:rFonts w:eastAsia="等线"/>
                <w:lang w:eastAsia="zh-CN"/>
              </w:rPr>
              <w:t>e agree it is a problem, the network might be confused to what extent to tune the measurement reporting criteria for HO. But whether or not to have spec imapct on resolving this problem remains questionable.</w:t>
            </w:r>
          </w:p>
          <w:p w14:paraId="369FDFE1" w14:textId="4E1F177B" w:rsidR="00DA66E1" w:rsidRDefault="00DA66E1" w:rsidP="00DA66E1">
            <w:pPr>
              <w:rPr>
                <w:rFonts w:eastAsia="等线"/>
                <w:lang w:eastAsia="zh-CN"/>
              </w:rPr>
            </w:pPr>
            <w:r>
              <w:rPr>
                <w:rFonts w:eastAsia="等线" w:hint="eastAsia"/>
                <w:lang w:eastAsia="zh-CN"/>
              </w:rPr>
              <w:t>F</w:t>
            </w:r>
            <w:r>
              <w:rPr>
                <w:rFonts w:eastAsia="等线"/>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sidRPr="00DA66E1">
              <w:rPr>
                <w:rFonts w:eastAsia="等线"/>
                <w:highlight w:val="yellow"/>
                <w:lang w:eastAsia="zh-CN"/>
              </w:rPr>
              <w:t>Such operation has spec impact.</w:t>
            </w:r>
          </w:p>
          <w:p w14:paraId="2E5C9A93" w14:textId="3D06F769" w:rsidR="00DA66E1" w:rsidRDefault="00DA66E1" w:rsidP="00DA66E1">
            <w:pPr>
              <w:rPr>
                <w:rFonts w:eastAsia="等线" w:hint="eastAsia"/>
                <w:lang w:eastAsia="zh-CN"/>
              </w:rPr>
            </w:pPr>
            <w:r>
              <w:rPr>
                <w:rFonts w:eastAsia="等线"/>
                <w:lang w:eastAsia="zh-CN"/>
              </w:rPr>
              <w:t>F</w:t>
            </w:r>
            <w:r>
              <w:rPr>
                <w:rFonts w:eastAsia="等线"/>
                <w:lang w:eastAsia="zh-CN"/>
              </w:rPr>
              <w:t xml:space="preserve">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sidRPr="00DA66E1">
              <w:rPr>
                <w:rFonts w:eastAsia="等线"/>
                <w:highlight w:val="yellow"/>
                <w:lang w:eastAsia="zh-CN"/>
              </w:rPr>
              <w:t>and therefore no spec impact is foreseen.</w:t>
            </w:r>
          </w:p>
          <w:p w14:paraId="3884B347" w14:textId="77777777" w:rsidR="00274BA9" w:rsidRPr="00DA66E1" w:rsidRDefault="00274BA9" w:rsidP="005A27FA">
            <w:pPr>
              <w:rPr>
                <w:rFonts w:ascii="Arial" w:hAnsi="Arial" w:cs="Arial"/>
              </w:rPr>
            </w:pPr>
          </w:p>
        </w:tc>
      </w:tr>
      <w:tr w:rsidR="00274BA9" w14:paraId="26444695" w14:textId="77777777" w:rsidTr="00C94F13">
        <w:trPr>
          <w:trHeight w:val="429"/>
        </w:trPr>
        <w:tc>
          <w:tcPr>
            <w:tcW w:w="2027" w:type="dxa"/>
          </w:tcPr>
          <w:p w14:paraId="536819F9" w14:textId="77777777" w:rsidR="00274BA9" w:rsidRPr="00AD4134" w:rsidRDefault="00274BA9" w:rsidP="005A27FA">
            <w:pPr>
              <w:rPr>
                <w:rFonts w:ascii="Arial" w:hAnsi="Arial" w:cs="Arial"/>
              </w:rPr>
            </w:pPr>
          </w:p>
        </w:tc>
        <w:tc>
          <w:tcPr>
            <w:tcW w:w="1370" w:type="dxa"/>
          </w:tcPr>
          <w:p w14:paraId="5BB94570" w14:textId="77777777" w:rsidR="00274BA9" w:rsidRPr="00AD4134" w:rsidRDefault="00274BA9" w:rsidP="005A27FA">
            <w:pPr>
              <w:rPr>
                <w:rFonts w:ascii="Arial" w:hAnsi="Arial" w:cs="Arial"/>
              </w:rPr>
            </w:pPr>
          </w:p>
        </w:tc>
        <w:tc>
          <w:tcPr>
            <w:tcW w:w="5954" w:type="dxa"/>
          </w:tcPr>
          <w:p w14:paraId="6DA9CDAD" w14:textId="77777777" w:rsidR="00274BA9" w:rsidRPr="00AD4134" w:rsidRDefault="00274BA9" w:rsidP="005A27FA">
            <w:pPr>
              <w:rPr>
                <w:rFonts w:ascii="Arial" w:hAnsi="Arial" w:cs="Arial"/>
              </w:rPr>
            </w:pPr>
          </w:p>
        </w:tc>
      </w:tr>
      <w:tr w:rsidR="00274BA9" w14:paraId="06C5D38A" w14:textId="77777777" w:rsidTr="00C94F13">
        <w:trPr>
          <w:trHeight w:val="429"/>
        </w:trPr>
        <w:tc>
          <w:tcPr>
            <w:tcW w:w="2027" w:type="dxa"/>
          </w:tcPr>
          <w:p w14:paraId="245488CA" w14:textId="77777777" w:rsidR="00274BA9" w:rsidRPr="00AD4134" w:rsidRDefault="00274BA9" w:rsidP="005A27FA">
            <w:pPr>
              <w:rPr>
                <w:rFonts w:ascii="Arial" w:hAnsi="Arial" w:cs="Arial"/>
              </w:rPr>
            </w:pPr>
          </w:p>
        </w:tc>
        <w:tc>
          <w:tcPr>
            <w:tcW w:w="1370" w:type="dxa"/>
          </w:tcPr>
          <w:p w14:paraId="5A106BDF" w14:textId="77777777" w:rsidR="00274BA9" w:rsidRPr="00AD4134" w:rsidRDefault="00274BA9" w:rsidP="005A27FA">
            <w:pPr>
              <w:rPr>
                <w:rFonts w:ascii="Arial" w:hAnsi="Arial" w:cs="Arial"/>
              </w:rPr>
            </w:pPr>
          </w:p>
        </w:tc>
        <w:tc>
          <w:tcPr>
            <w:tcW w:w="5954" w:type="dxa"/>
          </w:tcPr>
          <w:p w14:paraId="43073695" w14:textId="77777777" w:rsidR="00274BA9" w:rsidRPr="00AD4134" w:rsidRDefault="00274BA9" w:rsidP="005A27FA">
            <w:pPr>
              <w:rPr>
                <w:rFonts w:ascii="Arial" w:hAnsi="Arial" w:cs="Arial"/>
              </w:rPr>
            </w:pPr>
          </w:p>
        </w:tc>
      </w:tr>
      <w:tr w:rsidR="00274BA9" w14:paraId="155B542E" w14:textId="77777777" w:rsidTr="00C94F13">
        <w:trPr>
          <w:trHeight w:val="429"/>
        </w:trPr>
        <w:tc>
          <w:tcPr>
            <w:tcW w:w="2027" w:type="dxa"/>
          </w:tcPr>
          <w:p w14:paraId="6E510DB4" w14:textId="77777777" w:rsidR="00274BA9" w:rsidRPr="00AD4134" w:rsidRDefault="00274BA9" w:rsidP="005A27FA">
            <w:pPr>
              <w:rPr>
                <w:rFonts w:ascii="Arial" w:hAnsi="Arial" w:cs="Arial"/>
              </w:rPr>
            </w:pPr>
          </w:p>
        </w:tc>
        <w:tc>
          <w:tcPr>
            <w:tcW w:w="1370" w:type="dxa"/>
          </w:tcPr>
          <w:p w14:paraId="3687918D" w14:textId="77777777" w:rsidR="00274BA9" w:rsidRPr="00AD4134" w:rsidRDefault="00274BA9" w:rsidP="005A27FA">
            <w:pPr>
              <w:rPr>
                <w:rFonts w:ascii="Arial" w:hAnsi="Arial" w:cs="Arial"/>
              </w:rPr>
            </w:pPr>
          </w:p>
        </w:tc>
        <w:tc>
          <w:tcPr>
            <w:tcW w:w="5954" w:type="dxa"/>
          </w:tcPr>
          <w:p w14:paraId="09E79C14" w14:textId="77777777" w:rsidR="00274BA9" w:rsidRPr="00AD4134" w:rsidRDefault="00274BA9" w:rsidP="005A27FA">
            <w:pPr>
              <w:rPr>
                <w:rFonts w:ascii="Arial" w:hAnsi="Arial" w:cs="Arial"/>
              </w:rPr>
            </w:pPr>
          </w:p>
        </w:tc>
      </w:tr>
      <w:tr w:rsidR="00274BA9" w14:paraId="33347ACA" w14:textId="77777777" w:rsidTr="00C94F13">
        <w:trPr>
          <w:trHeight w:val="429"/>
        </w:trPr>
        <w:tc>
          <w:tcPr>
            <w:tcW w:w="2027" w:type="dxa"/>
          </w:tcPr>
          <w:p w14:paraId="6BB922EE" w14:textId="77777777" w:rsidR="00274BA9" w:rsidRPr="00AD4134" w:rsidRDefault="00274BA9" w:rsidP="005A27FA">
            <w:pPr>
              <w:rPr>
                <w:rFonts w:ascii="Arial" w:hAnsi="Arial" w:cs="Arial"/>
              </w:rPr>
            </w:pPr>
          </w:p>
        </w:tc>
        <w:tc>
          <w:tcPr>
            <w:tcW w:w="1370" w:type="dxa"/>
          </w:tcPr>
          <w:p w14:paraId="387DE379" w14:textId="77777777" w:rsidR="00274BA9" w:rsidRPr="00AD4134" w:rsidRDefault="00274BA9" w:rsidP="005A27FA">
            <w:pPr>
              <w:rPr>
                <w:rFonts w:ascii="Arial" w:hAnsi="Arial" w:cs="Arial"/>
              </w:rPr>
            </w:pPr>
          </w:p>
        </w:tc>
        <w:tc>
          <w:tcPr>
            <w:tcW w:w="5954" w:type="dxa"/>
          </w:tcPr>
          <w:p w14:paraId="508C58B8" w14:textId="77777777" w:rsidR="00274BA9" w:rsidRPr="00AD4134" w:rsidRDefault="00274BA9" w:rsidP="005A27FA">
            <w:pPr>
              <w:rPr>
                <w:rFonts w:ascii="Arial" w:hAnsi="Arial" w:cs="Arial"/>
              </w:rPr>
            </w:pPr>
          </w:p>
        </w:tc>
      </w:tr>
      <w:tr w:rsidR="00274BA9" w14:paraId="7B55186B" w14:textId="77777777" w:rsidTr="00C94F13">
        <w:trPr>
          <w:trHeight w:val="429"/>
        </w:trPr>
        <w:tc>
          <w:tcPr>
            <w:tcW w:w="2027" w:type="dxa"/>
          </w:tcPr>
          <w:p w14:paraId="7F575917" w14:textId="77777777" w:rsidR="00274BA9" w:rsidRPr="00AD4134" w:rsidRDefault="00274BA9" w:rsidP="005A27FA">
            <w:pPr>
              <w:rPr>
                <w:rFonts w:ascii="Arial" w:hAnsi="Arial" w:cs="Arial"/>
              </w:rPr>
            </w:pPr>
          </w:p>
        </w:tc>
        <w:tc>
          <w:tcPr>
            <w:tcW w:w="1370" w:type="dxa"/>
          </w:tcPr>
          <w:p w14:paraId="5501D305" w14:textId="77777777" w:rsidR="00274BA9" w:rsidRPr="00AD4134" w:rsidRDefault="00274BA9" w:rsidP="005A27FA">
            <w:pPr>
              <w:rPr>
                <w:rFonts w:ascii="Arial" w:hAnsi="Arial" w:cs="Arial"/>
              </w:rPr>
            </w:pPr>
          </w:p>
        </w:tc>
        <w:tc>
          <w:tcPr>
            <w:tcW w:w="5954" w:type="dxa"/>
          </w:tcPr>
          <w:p w14:paraId="420956D6" w14:textId="77777777" w:rsidR="00274BA9" w:rsidRPr="00AD4134" w:rsidRDefault="00274BA9" w:rsidP="005A27FA">
            <w:pPr>
              <w:rPr>
                <w:rFonts w:ascii="Arial" w:hAnsi="Arial" w:cs="Arial"/>
              </w:rPr>
            </w:pPr>
          </w:p>
        </w:tc>
      </w:tr>
      <w:tr w:rsidR="00274BA9" w14:paraId="0A1BF6BD" w14:textId="77777777" w:rsidTr="00C94F13">
        <w:trPr>
          <w:trHeight w:val="429"/>
        </w:trPr>
        <w:tc>
          <w:tcPr>
            <w:tcW w:w="2027" w:type="dxa"/>
          </w:tcPr>
          <w:p w14:paraId="0A96C86C" w14:textId="77777777" w:rsidR="00274BA9" w:rsidRPr="00AD4134" w:rsidRDefault="00274BA9" w:rsidP="005A27FA">
            <w:pPr>
              <w:rPr>
                <w:rFonts w:ascii="Arial" w:hAnsi="Arial" w:cs="Arial"/>
              </w:rPr>
            </w:pPr>
          </w:p>
        </w:tc>
        <w:tc>
          <w:tcPr>
            <w:tcW w:w="1370" w:type="dxa"/>
          </w:tcPr>
          <w:p w14:paraId="55937AF9" w14:textId="77777777" w:rsidR="00274BA9" w:rsidRPr="00AD4134" w:rsidRDefault="00274BA9" w:rsidP="005A27FA">
            <w:pPr>
              <w:rPr>
                <w:rFonts w:ascii="Arial" w:hAnsi="Arial" w:cs="Arial"/>
              </w:rPr>
            </w:pPr>
          </w:p>
        </w:tc>
        <w:tc>
          <w:tcPr>
            <w:tcW w:w="5954" w:type="dxa"/>
          </w:tcPr>
          <w:p w14:paraId="15E194F3" w14:textId="77777777" w:rsidR="00274BA9" w:rsidRPr="00AD4134" w:rsidRDefault="00274BA9" w:rsidP="005A27FA">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fill o:detectmouseclick="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C94F13" w14:paraId="42095911" w14:textId="77777777" w:rsidTr="005A27FA">
        <w:trPr>
          <w:trHeight w:val="429"/>
        </w:trPr>
        <w:tc>
          <w:tcPr>
            <w:tcW w:w="2027" w:type="dxa"/>
          </w:tcPr>
          <w:p w14:paraId="3E6CB9B6" w14:textId="42BC2C22" w:rsidR="00C94F13" w:rsidRPr="00FC371C" w:rsidRDefault="00FC371C"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C1D413F" w14:textId="68925466" w:rsidR="00C94F13" w:rsidRPr="00FC371C" w:rsidRDefault="00FC371C" w:rsidP="005A27FA">
            <w:pPr>
              <w:rPr>
                <w:rFonts w:ascii="Arial" w:eastAsia="等线" w:hAnsi="Arial" w:cs="Arial" w:hint="eastAsia"/>
                <w:lang w:eastAsia="zh-CN"/>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395D0EB0" w14:textId="77777777" w:rsidR="00C94F13" w:rsidRPr="00CE6188" w:rsidRDefault="00C94F13" w:rsidP="005A27FA">
            <w:pPr>
              <w:rPr>
                <w:rFonts w:ascii="Arial" w:hAnsi="Arial" w:cs="Arial"/>
              </w:rPr>
            </w:pPr>
          </w:p>
        </w:tc>
      </w:tr>
      <w:tr w:rsidR="00C94F13" w14:paraId="0352B2CB" w14:textId="77777777" w:rsidTr="005A27FA">
        <w:trPr>
          <w:trHeight w:val="429"/>
        </w:trPr>
        <w:tc>
          <w:tcPr>
            <w:tcW w:w="2027" w:type="dxa"/>
          </w:tcPr>
          <w:p w14:paraId="7BAAC6ED" w14:textId="77777777" w:rsidR="00C94F13" w:rsidRPr="00CE6188" w:rsidRDefault="00C94F13" w:rsidP="005A27FA">
            <w:pPr>
              <w:rPr>
                <w:rFonts w:ascii="Arial" w:hAnsi="Arial" w:cs="Arial"/>
              </w:rPr>
            </w:pPr>
          </w:p>
        </w:tc>
        <w:tc>
          <w:tcPr>
            <w:tcW w:w="1370" w:type="dxa"/>
          </w:tcPr>
          <w:p w14:paraId="619E658F" w14:textId="77777777" w:rsidR="00C94F13" w:rsidRPr="00CE6188" w:rsidRDefault="00C94F13" w:rsidP="005A27FA">
            <w:pPr>
              <w:rPr>
                <w:rFonts w:ascii="Arial" w:hAnsi="Arial" w:cs="Arial"/>
              </w:rPr>
            </w:pPr>
          </w:p>
        </w:tc>
        <w:tc>
          <w:tcPr>
            <w:tcW w:w="5954" w:type="dxa"/>
          </w:tcPr>
          <w:p w14:paraId="14AB1BB5" w14:textId="77777777" w:rsidR="00C94F13" w:rsidRPr="00CE6188" w:rsidRDefault="00C94F13" w:rsidP="005A27FA">
            <w:pPr>
              <w:rPr>
                <w:rFonts w:ascii="Arial" w:hAnsi="Arial" w:cs="Arial"/>
              </w:rPr>
            </w:pPr>
          </w:p>
        </w:tc>
      </w:tr>
      <w:tr w:rsidR="00C94F13" w14:paraId="3F3CE2B6" w14:textId="77777777" w:rsidTr="005A27FA">
        <w:trPr>
          <w:trHeight w:val="429"/>
        </w:trPr>
        <w:tc>
          <w:tcPr>
            <w:tcW w:w="2027" w:type="dxa"/>
          </w:tcPr>
          <w:p w14:paraId="16A1C687" w14:textId="77777777" w:rsidR="00C94F13" w:rsidRPr="00CE6188" w:rsidRDefault="00C94F13" w:rsidP="005A27FA">
            <w:pPr>
              <w:rPr>
                <w:rFonts w:ascii="Arial" w:hAnsi="Arial" w:cs="Arial"/>
              </w:rPr>
            </w:pPr>
          </w:p>
        </w:tc>
        <w:tc>
          <w:tcPr>
            <w:tcW w:w="1370" w:type="dxa"/>
          </w:tcPr>
          <w:p w14:paraId="5749E609" w14:textId="77777777" w:rsidR="00C94F13" w:rsidRPr="00CE6188" w:rsidRDefault="00C94F13" w:rsidP="005A27FA">
            <w:pPr>
              <w:rPr>
                <w:rFonts w:ascii="Arial" w:hAnsi="Arial" w:cs="Arial"/>
              </w:rPr>
            </w:pPr>
          </w:p>
        </w:tc>
        <w:tc>
          <w:tcPr>
            <w:tcW w:w="5954" w:type="dxa"/>
          </w:tcPr>
          <w:p w14:paraId="490AD291" w14:textId="77777777" w:rsidR="00C94F13" w:rsidRPr="00CE6188" w:rsidRDefault="00C94F13" w:rsidP="005A27FA">
            <w:pPr>
              <w:rPr>
                <w:rFonts w:ascii="Arial" w:hAnsi="Arial" w:cs="Arial"/>
              </w:rPr>
            </w:pPr>
          </w:p>
        </w:tc>
      </w:tr>
      <w:tr w:rsidR="00C94F13" w14:paraId="243C3121" w14:textId="77777777" w:rsidTr="005A27FA">
        <w:trPr>
          <w:trHeight w:val="429"/>
        </w:trPr>
        <w:tc>
          <w:tcPr>
            <w:tcW w:w="2027" w:type="dxa"/>
          </w:tcPr>
          <w:p w14:paraId="1DD23863" w14:textId="77777777" w:rsidR="00C94F13" w:rsidRPr="00CE6188" w:rsidRDefault="00C94F13" w:rsidP="005A27FA">
            <w:pPr>
              <w:rPr>
                <w:rFonts w:ascii="Arial" w:hAnsi="Arial" w:cs="Arial"/>
              </w:rPr>
            </w:pPr>
          </w:p>
        </w:tc>
        <w:tc>
          <w:tcPr>
            <w:tcW w:w="1370" w:type="dxa"/>
          </w:tcPr>
          <w:p w14:paraId="24C9E065" w14:textId="77777777" w:rsidR="00C94F13" w:rsidRPr="00CE6188" w:rsidRDefault="00C94F13" w:rsidP="005A27FA">
            <w:pPr>
              <w:rPr>
                <w:rFonts w:ascii="Arial" w:hAnsi="Arial" w:cs="Arial"/>
              </w:rPr>
            </w:pPr>
          </w:p>
        </w:tc>
        <w:tc>
          <w:tcPr>
            <w:tcW w:w="5954" w:type="dxa"/>
          </w:tcPr>
          <w:p w14:paraId="6FB23F88" w14:textId="77777777" w:rsidR="00C94F13" w:rsidRPr="00CE6188" w:rsidRDefault="00C94F13" w:rsidP="005A27FA">
            <w:pPr>
              <w:rPr>
                <w:rFonts w:ascii="Arial" w:hAnsi="Arial" w:cs="Arial"/>
              </w:rPr>
            </w:pPr>
          </w:p>
        </w:tc>
      </w:tr>
      <w:tr w:rsidR="00C94F13" w14:paraId="3E94AA52" w14:textId="77777777" w:rsidTr="005A27FA">
        <w:trPr>
          <w:trHeight w:val="429"/>
        </w:trPr>
        <w:tc>
          <w:tcPr>
            <w:tcW w:w="2027" w:type="dxa"/>
          </w:tcPr>
          <w:p w14:paraId="3435880B" w14:textId="77777777" w:rsidR="00C94F13" w:rsidRPr="00CE6188" w:rsidRDefault="00C94F13" w:rsidP="005A27FA">
            <w:pPr>
              <w:rPr>
                <w:rFonts w:ascii="Arial" w:hAnsi="Arial" w:cs="Arial"/>
              </w:rPr>
            </w:pPr>
          </w:p>
        </w:tc>
        <w:tc>
          <w:tcPr>
            <w:tcW w:w="1370" w:type="dxa"/>
          </w:tcPr>
          <w:p w14:paraId="04B0EBA9" w14:textId="77777777" w:rsidR="00C94F13" w:rsidRPr="00CE6188" w:rsidRDefault="00C94F13" w:rsidP="005A27FA">
            <w:pPr>
              <w:rPr>
                <w:rFonts w:ascii="Arial" w:hAnsi="Arial" w:cs="Arial"/>
              </w:rPr>
            </w:pPr>
          </w:p>
        </w:tc>
        <w:tc>
          <w:tcPr>
            <w:tcW w:w="5954" w:type="dxa"/>
          </w:tcPr>
          <w:p w14:paraId="124D67D2" w14:textId="77777777" w:rsidR="00C94F13" w:rsidRPr="00CE6188" w:rsidRDefault="00C94F13" w:rsidP="005A27FA">
            <w:pPr>
              <w:rPr>
                <w:rFonts w:ascii="Arial" w:hAnsi="Arial" w:cs="Arial"/>
              </w:rPr>
            </w:pPr>
          </w:p>
        </w:tc>
      </w:tr>
      <w:tr w:rsidR="00C94F13" w14:paraId="5CC7D405" w14:textId="77777777" w:rsidTr="005A27FA">
        <w:trPr>
          <w:trHeight w:val="429"/>
        </w:trPr>
        <w:tc>
          <w:tcPr>
            <w:tcW w:w="2027" w:type="dxa"/>
          </w:tcPr>
          <w:p w14:paraId="6856ED1E" w14:textId="77777777" w:rsidR="00C94F13" w:rsidRPr="00CE6188" w:rsidRDefault="00C94F13" w:rsidP="005A27FA">
            <w:pPr>
              <w:rPr>
                <w:rFonts w:ascii="Arial" w:hAnsi="Arial" w:cs="Arial"/>
              </w:rPr>
            </w:pPr>
          </w:p>
        </w:tc>
        <w:tc>
          <w:tcPr>
            <w:tcW w:w="1370" w:type="dxa"/>
          </w:tcPr>
          <w:p w14:paraId="69D3963A" w14:textId="77777777" w:rsidR="00C94F13" w:rsidRPr="00CE6188" w:rsidRDefault="00C94F13" w:rsidP="005A27FA">
            <w:pPr>
              <w:rPr>
                <w:rFonts w:ascii="Arial" w:hAnsi="Arial" w:cs="Arial"/>
              </w:rPr>
            </w:pPr>
          </w:p>
        </w:tc>
        <w:tc>
          <w:tcPr>
            <w:tcW w:w="5954" w:type="dxa"/>
          </w:tcPr>
          <w:p w14:paraId="75371259" w14:textId="77777777" w:rsidR="00C94F13" w:rsidRPr="00CE6188" w:rsidRDefault="00C94F13" w:rsidP="005A27FA">
            <w:pPr>
              <w:rPr>
                <w:rFonts w:ascii="Arial" w:hAnsi="Arial" w:cs="Arial"/>
              </w:rPr>
            </w:pPr>
          </w:p>
        </w:tc>
      </w:tr>
      <w:tr w:rsidR="00C94F13" w14:paraId="2592FEAB" w14:textId="77777777" w:rsidTr="005A27FA">
        <w:trPr>
          <w:trHeight w:val="429"/>
        </w:trPr>
        <w:tc>
          <w:tcPr>
            <w:tcW w:w="2027" w:type="dxa"/>
          </w:tcPr>
          <w:p w14:paraId="791DAF09" w14:textId="77777777" w:rsidR="00C94F13" w:rsidRPr="00CE6188" w:rsidRDefault="00C94F13" w:rsidP="005A27FA">
            <w:pPr>
              <w:rPr>
                <w:rFonts w:ascii="Arial" w:hAnsi="Arial" w:cs="Arial"/>
              </w:rPr>
            </w:pPr>
          </w:p>
        </w:tc>
        <w:tc>
          <w:tcPr>
            <w:tcW w:w="1370" w:type="dxa"/>
          </w:tcPr>
          <w:p w14:paraId="02D0E9B4" w14:textId="77777777" w:rsidR="00C94F13" w:rsidRPr="00CE6188" w:rsidRDefault="00C94F13" w:rsidP="005A27FA">
            <w:pPr>
              <w:rPr>
                <w:rFonts w:ascii="Arial" w:hAnsi="Arial" w:cs="Arial"/>
              </w:rPr>
            </w:pPr>
          </w:p>
        </w:tc>
        <w:tc>
          <w:tcPr>
            <w:tcW w:w="5954" w:type="dxa"/>
          </w:tcPr>
          <w:p w14:paraId="23A25491" w14:textId="77777777" w:rsidR="00C94F13" w:rsidRPr="00CE6188" w:rsidRDefault="00C94F13" w:rsidP="005A27FA">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rPr>
        <w:lastRenderedPageBreak/>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fill o:detectmouseclick="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f4"/>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FB216C" w14:paraId="06E55DF7" w14:textId="77777777" w:rsidTr="002063DD">
        <w:trPr>
          <w:trHeight w:val="429"/>
        </w:trPr>
        <w:tc>
          <w:tcPr>
            <w:tcW w:w="1998" w:type="dxa"/>
          </w:tcPr>
          <w:p w14:paraId="0AC3A427" w14:textId="4EC940A3" w:rsidR="00FB216C" w:rsidRPr="00B96201" w:rsidRDefault="00B96201"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2047" w:type="dxa"/>
          </w:tcPr>
          <w:p w14:paraId="0E7D2830" w14:textId="20A1A885" w:rsidR="00FB216C" w:rsidRPr="00B96201" w:rsidRDefault="00B96201" w:rsidP="005A27FA">
            <w:pPr>
              <w:rPr>
                <w:rFonts w:ascii="Arial" w:eastAsia="等线" w:hAnsi="Arial" w:cs="Arial" w:hint="eastAsia"/>
                <w:lang w:eastAsia="zh-CN"/>
              </w:rPr>
            </w:pPr>
            <w:r>
              <w:rPr>
                <w:rFonts w:ascii="Arial" w:eastAsia="等线" w:hAnsi="Arial" w:cs="Arial" w:hint="eastAsia"/>
                <w:lang w:eastAsia="zh-CN"/>
              </w:rPr>
              <w:t>A</w:t>
            </w:r>
            <w:r>
              <w:rPr>
                <w:rFonts w:ascii="Arial" w:eastAsia="等线" w:hAnsi="Arial" w:cs="Arial"/>
                <w:lang w:eastAsia="zh-CN"/>
              </w:rPr>
              <w:t>gree with comments</w:t>
            </w:r>
          </w:p>
        </w:tc>
        <w:tc>
          <w:tcPr>
            <w:tcW w:w="5306" w:type="dxa"/>
          </w:tcPr>
          <w:p w14:paraId="727B7FDE" w14:textId="2FB834E3" w:rsidR="00FB216C" w:rsidRPr="00B96201" w:rsidRDefault="00B96201" w:rsidP="005A27FA">
            <w:pPr>
              <w:rPr>
                <w:rFonts w:ascii="Arial" w:eastAsia="等线" w:hAnsi="Arial" w:cs="Arial" w:hint="eastAsia"/>
                <w:lang w:eastAsia="zh-CN"/>
              </w:rPr>
            </w:pPr>
            <w:r>
              <w:rPr>
                <w:rFonts w:ascii="Arial" w:eastAsia="等线" w:hAnsi="Arial" w:cs="Arial"/>
                <w:lang w:eastAsia="zh-CN"/>
              </w:rPr>
              <w:t>Agree with Qualcomm</w:t>
            </w:r>
          </w:p>
        </w:tc>
      </w:tr>
      <w:tr w:rsidR="00FB216C" w14:paraId="7F04113E" w14:textId="77777777" w:rsidTr="002063DD">
        <w:trPr>
          <w:trHeight w:val="429"/>
        </w:trPr>
        <w:tc>
          <w:tcPr>
            <w:tcW w:w="1998" w:type="dxa"/>
          </w:tcPr>
          <w:p w14:paraId="28527904" w14:textId="77777777" w:rsidR="00FB216C" w:rsidRPr="00441D3C" w:rsidRDefault="00FB216C" w:rsidP="005A27FA">
            <w:pPr>
              <w:rPr>
                <w:rFonts w:ascii="Arial" w:hAnsi="Arial" w:cs="Arial"/>
              </w:rPr>
            </w:pPr>
          </w:p>
        </w:tc>
        <w:tc>
          <w:tcPr>
            <w:tcW w:w="2047" w:type="dxa"/>
          </w:tcPr>
          <w:p w14:paraId="7EF94F56" w14:textId="77777777" w:rsidR="00FB216C" w:rsidRPr="00441D3C" w:rsidRDefault="00FB216C" w:rsidP="005A27FA">
            <w:pPr>
              <w:rPr>
                <w:rFonts w:ascii="Arial" w:hAnsi="Arial" w:cs="Arial"/>
              </w:rPr>
            </w:pPr>
          </w:p>
        </w:tc>
        <w:tc>
          <w:tcPr>
            <w:tcW w:w="5306" w:type="dxa"/>
          </w:tcPr>
          <w:p w14:paraId="3D65A1FC" w14:textId="77777777" w:rsidR="00FB216C" w:rsidRPr="00441D3C" w:rsidRDefault="00FB216C" w:rsidP="005A27FA">
            <w:pPr>
              <w:rPr>
                <w:rFonts w:ascii="Arial" w:hAnsi="Arial" w:cs="Arial"/>
              </w:rPr>
            </w:pPr>
          </w:p>
        </w:tc>
      </w:tr>
      <w:tr w:rsidR="00FB216C" w14:paraId="16850B82" w14:textId="77777777" w:rsidTr="002063DD">
        <w:trPr>
          <w:trHeight w:val="429"/>
        </w:trPr>
        <w:tc>
          <w:tcPr>
            <w:tcW w:w="1998" w:type="dxa"/>
          </w:tcPr>
          <w:p w14:paraId="5A16696A" w14:textId="77777777" w:rsidR="00FB216C" w:rsidRPr="00441D3C" w:rsidRDefault="00FB216C" w:rsidP="005A27FA">
            <w:pPr>
              <w:rPr>
                <w:rFonts w:ascii="Arial" w:hAnsi="Arial" w:cs="Arial"/>
              </w:rPr>
            </w:pPr>
          </w:p>
        </w:tc>
        <w:tc>
          <w:tcPr>
            <w:tcW w:w="2047" w:type="dxa"/>
          </w:tcPr>
          <w:p w14:paraId="28D6E4F2" w14:textId="77777777" w:rsidR="00FB216C" w:rsidRPr="00441D3C" w:rsidRDefault="00FB216C" w:rsidP="005A27FA">
            <w:pPr>
              <w:rPr>
                <w:rFonts w:ascii="Arial" w:hAnsi="Arial" w:cs="Arial"/>
              </w:rPr>
            </w:pPr>
          </w:p>
        </w:tc>
        <w:tc>
          <w:tcPr>
            <w:tcW w:w="5306" w:type="dxa"/>
          </w:tcPr>
          <w:p w14:paraId="5719DECC" w14:textId="77777777" w:rsidR="00FB216C" w:rsidRPr="00441D3C" w:rsidRDefault="00FB216C" w:rsidP="005A27FA">
            <w:pPr>
              <w:rPr>
                <w:rFonts w:ascii="Arial" w:hAnsi="Arial" w:cs="Arial"/>
              </w:rPr>
            </w:pPr>
          </w:p>
        </w:tc>
      </w:tr>
      <w:tr w:rsidR="00FB216C" w14:paraId="5308615A" w14:textId="77777777" w:rsidTr="002063DD">
        <w:trPr>
          <w:trHeight w:val="429"/>
        </w:trPr>
        <w:tc>
          <w:tcPr>
            <w:tcW w:w="1998" w:type="dxa"/>
          </w:tcPr>
          <w:p w14:paraId="09173413" w14:textId="77777777" w:rsidR="00FB216C" w:rsidRPr="00441D3C" w:rsidRDefault="00FB216C" w:rsidP="005A27FA">
            <w:pPr>
              <w:rPr>
                <w:rFonts w:ascii="Arial" w:hAnsi="Arial" w:cs="Arial"/>
              </w:rPr>
            </w:pPr>
          </w:p>
        </w:tc>
        <w:tc>
          <w:tcPr>
            <w:tcW w:w="2047" w:type="dxa"/>
          </w:tcPr>
          <w:p w14:paraId="5A357912" w14:textId="77777777" w:rsidR="00FB216C" w:rsidRPr="00441D3C" w:rsidRDefault="00FB216C" w:rsidP="005A27FA">
            <w:pPr>
              <w:rPr>
                <w:rFonts w:ascii="Arial" w:hAnsi="Arial" w:cs="Arial"/>
              </w:rPr>
            </w:pPr>
          </w:p>
        </w:tc>
        <w:tc>
          <w:tcPr>
            <w:tcW w:w="5306" w:type="dxa"/>
          </w:tcPr>
          <w:p w14:paraId="50727BE8" w14:textId="77777777" w:rsidR="00FB216C" w:rsidRPr="00441D3C" w:rsidRDefault="00FB216C" w:rsidP="005A27FA">
            <w:pPr>
              <w:rPr>
                <w:rFonts w:ascii="Arial" w:hAnsi="Arial" w:cs="Arial"/>
              </w:rPr>
            </w:pPr>
          </w:p>
        </w:tc>
      </w:tr>
      <w:tr w:rsidR="00FB216C" w14:paraId="5A25E3A2" w14:textId="77777777" w:rsidTr="002063DD">
        <w:trPr>
          <w:trHeight w:val="429"/>
        </w:trPr>
        <w:tc>
          <w:tcPr>
            <w:tcW w:w="1998" w:type="dxa"/>
          </w:tcPr>
          <w:p w14:paraId="038B8D05" w14:textId="77777777" w:rsidR="00FB216C" w:rsidRPr="00441D3C" w:rsidRDefault="00FB216C" w:rsidP="005A27FA">
            <w:pPr>
              <w:rPr>
                <w:rFonts w:ascii="Arial" w:hAnsi="Arial" w:cs="Arial"/>
              </w:rPr>
            </w:pPr>
          </w:p>
        </w:tc>
        <w:tc>
          <w:tcPr>
            <w:tcW w:w="2047" w:type="dxa"/>
          </w:tcPr>
          <w:p w14:paraId="1BADABB2" w14:textId="77777777" w:rsidR="00FB216C" w:rsidRPr="00441D3C" w:rsidRDefault="00FB216C" w:rsidP="005A27FA">
            <w:pPr>
              <w:rPr>
                <w:rFonts w:ascii="Arial" w:hAnsi="Arial" w:cs="Arial"/>
              </w:rPr>
            </w:pPr>
          </w:p>
        </w:tc>
        <w:tc>
          <w:tcPr>
            <w:tcW w:w="5306" w:type="dxa"/>
          </w:tcPr>
          <w:p w14:paraId="70A08BF3" w14:textId="77777777" w:rsidR="00FB216C" w:rsidRPr="00441D3C" w:rsidRDefault="00FB216C" w:rsidP="005A27FA">
            <w:pPr>
              <w:rPr>
                <w:rFonts w:ascii="Arial" w:hAnsi="Arial" w:cs="Arial"/>
              </w:rPr>
            </w:pPr>
          </w:p>
        </w:tc>
      </w:tr>
      <w:tr w:rsidR="00FB216C" w14:paraId="6D631A89" w14:textId="77777777" w:rsidTr="002063DD">
        <w:trPr>
          <w:trHeight w:val="429"/>
        </w:trPr>
        <w:tc>
          <w:tcPr>
            <w:tcW w:w="1998" w:type="dxa"/>
          </w:tcPr>
          <w:p w14:paraId="7A9AAF84" w14:textId="77777777" w:rsidR="00FB216C" w:rsidRPr="00441D3C" w:rsidRDefault="00FB216C" w:rsidP="005A27FA">
            <w:pPr>
              <w:rPr>
                <w:rFonts w:ascii="Arial" w:hAnsi="Arial" w:cs="Arial"/>
              </w:rPr>
            </w:pPr>
          </w:p>
        </w:tc>
        <w:tc>
          <w:tcPr>
            <w:tcW w:w="2047" w:type="dxa"/>
          </w:tcPr>
          <w:p w14:paraId="1B4C49D9" w14:textId="77777777" w:rsidR="00FB216C" w:rsidRPr="00441D3C" w:rsidRDefault="00FB216C" w:rsidP="005A27FA">
            <w:pPr>
              <w:rPr>
                <w:rFonts w:ascii="Arial" w:hAnsi="Arial" w:cs="Arial"/>
              </w:rPr>
            </w:pPr>
          </w:p>
        </w:tc>
        <w:tc>
          <w:tcPr>
            <w:tcW w:w="5306" w:type="dxa"/>
          </w:tcPr>
          <w:p w14:paraId="58B9DD14" w14:textId="77777777" w:rsidR="00FB216C" w:rsidRPr="00441D3C" w:rsidRDefault="00FB216C" w:rsidP="005A27FA">
            <w:pPr>
              <w:rPr>
                <w:rFonts w:ascii="Arial" w:hAnsi="Arial" w:cs="Arial"/>
              </w:rPr>
            </w:pPr>
          </w:p>
        </w:tc>
      </w:tr>
      <w:tr w:rsidR="00FB216C" w14:paraId="7AAD755C" w14:textId="77777777" w:rsidTr="002063DD">
        <w:trPr>
          <w:trHeight w:val="429"/>
        </w:trPr>
        <w:tc>
          <w:tcPr>
            <w:tcW w:w="1998" w:type="dxa"/>
          </w:tcPr>
          <w:p w14:paraId="0DFDE48C" w14:textId="77777777" w:rsidR="00FB216C" w:rsidRPr="00441D3C" w:rsidRDefault="00FB216C" w:rsidP="005A27FA">
            <w:pPr>
              <w:rPr>
                <w:rFonts w:ascii="Arial" w:hAnsi="Arial" w:cs="Arial"/>
              </w:rPr>
            </w:pPr>
          </w:p>
        </w:tc>
        <w:tc>
          <w:tcPr>
            <w:tcW w:w="2047" w:type="dxa"/>
          </w:tcPr>
          <w:p w14:paraId="60357C30" w14:textId="77777777" w:rsidR="00FB216C" w:rsidRPr="00441D3C" w:rsidRDefault="00FB216C" w:rsidP="005A27FA">
            <w:pPr>
              <w:rPr>
                <w:rFonts w:ascii="Arial" w:hAnsi="Arial" w:cs="Arial"/>
              </w:rPr>
            </w:pPr>
          </w:p>
        </w:tc>
        <w:tc>
          <w:tcPr>
            <w:tcW w:w="5306" w:type="dxa"/>
          </w:tcPr>
          <w:p w14:paraId="7EEA3984" w14:textId="77777777" w:rsidR="00FB216C" w:rsidRPr="00441D3C" w:rsidRDefault="00FB216C" w:rsidP="005A27FA">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lastRenderedPageBreak/>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f4"/>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A37902" w14:paraId="09A30891" w14:textId="77777777" w:rsidTr="00254F90">
        <w:trPr>
          <w:trHeight w:val="429"/>
        </w:trPr>
        <w:tc>
          <w:tcPr>
            <w:tcW w:w="1525" w:type="dxa"/>
          </w:tcPr>
          <w:p w14:paraId="26D02D27" w14:textId="5DE4005A" w:rsidR="00A37902" w:rsidRPr="00B96201" w:rsidRDefault="00B96201"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872" w:type="dxa"/>
          </w:tcPr>
          <w:p w14:paraId="1B610205" w14:textId="0E669319" w:rsidR="00A37902" w:rsidRPr="00B96201" w:rsidRDefault="00B96201" w:rsidP="005A27FA">
            <w:pPr>
              <w:rPr>
                <w:rFonts w:ascii="Arial" w:eastAsia="等线" w:hAnsi="Arial" w:cs="Arial" w:hint="eastAsia"/>
                <w:lang w:eastAsia="zh-CN"/>
              </w:rPr>
            </w:pPr>
            <w:r w:rsidRPr="00254F90">
              <w:rPr>
                <w:rFonts w:ascii="Arial" w:hAnsi="Arial" w:cs="Arial"/>
              </w:rPr>
              <w:t>We prefer measurement to be obtained at the network</w:t>
            </w:r>
          </w:p>
        </w:tc>
        <w:tc>
          <w:tcPr>
            <w:tcW w:w="5954" w:type="dxa"/>
          </w:tcPr>
          <w:p w14:paraId="73972CEA" w14:textId="715DCAC0" w:rsidR="00A37902" w:rsidRPr="00B96201" w:rsidRDefault="00B96201" w:rsidP="005A27FA">
            <w:pPr>
              <w:rPr>
                <w:rFonts w:ascii="Arial" w:eastAsia="等线" w:hAnsi="Arial" w:cs="Arial" w:hint="eastAsia"/>
                <w:lang w:eastAsia="zh-CN"/>
              </w:rPr>
            </w:pPr>
            <w:r>
              <w:rPr>
                <w:rFonts w:ascii="Arial" w:eastAsia="等线" w:hAnsi="Arial" w:cs="Arial" w:hint="eastAsia"/>
                <w:lang w:eastAsia="zh-CN"/>
              </w:rPr>
              <w:t>A</w:t>
            </w:r>
            <w:r>
              <w:rPr>
                <w:rFonts w:ascii="Arial" w:eastAsia="等线" w:hAnsi="Arial" w:cs="Arial"/>
                <w:lang w:eastAsia="zh-CN"/>
              </w:rPr>
              <w:t>gree with Qualcomm</w:t>
            </w:r>
          </w:p>
        </w:tc>
      </w:tr>
      <w:tr w:rsidR="00A37902" w14:paraId="52DAF92F" w14:textId="77777777" w:rsidTr="00254F90">
        <w:trPr>
          <w:trHeight w:val="429"/>
        </w:trPr>
        <w:tc>
          <w:tcPr>
            <w:tcW w:w="1525" w:type="dxa"/>
          </w:tcPr>
          <w:p w14:paraId="4E8C6A62" w14:textId="77777777" w:rsidR="00A37902" w:rsidRPr="00262267" w:rsidRDefault="00A37902" w:rsidP="005A27FA">
            <w:pPr>
              <w:rPr>
                <w:rFonts w:ascii="Arial" w:hAnsi="Arial" w:cs="Arial"/>
              </w:rPr>
            </w:pPr>
          </w:p>
        </w:tc>
        <w:tc>
          <w:tcPr>
            <w:tcW w:w="1872" w:type="dxa"/>
          </w:tcPr>
          <w:p w14:paraId="7BDA04EB" w14:textId="77777777" w:rsidR="00A37902" w:rsidRPr="00262267" w:rsidRDefault="00A37902" w:rsidP="005A27FA">
            <w:pPr>
              <w:rPr>
                <w:rFonts w:ascii="Arial" w:hAnsi="Arial" w:cs="Arial"/>
              </w:rPr>
            </w:pPr>
          </w:p>
        </w:tc>
        <w:tc>
          <w:tcPr>
            <w:tcW w:w="5954" w:type="dxa"/>
          </w:tcPr>
          <w:p w14:paraId="75FBAAF9" w14:textId="77777777" w:rsidR="00A37902" w:rsidRPr="00262267" w:rsidRDefault="00A37902" w:rsidP="005A27FA">
            <w:pPr>
              <w:rPr>
                <w:rFonts w:ascii="Arial" w:hAnsi="Arial" w:cs="Arial"/>
              </w:rPr>
            </w:pPr>
          </w:p>
        </w:tc>
      </w:tr>
      <w:tr w:rsidR="00A37902" w14:paraId="20FED06B" w14:textId="77777777" w:rsidTr="00254F90">
        <w:trPr>
          <w:trHeight w:val="429"/>
        </w:trPr>
        <w:tc>
          <w:tcPr>
            <w:tcW w:w="1525" w:type="dxa"/>
          </w:tcPr>
          <w:p w14:paraId="35965B1D" w14:textId="77777777" w:rsidR="00A37902" w:rsidRPr="00262267" w:rsidRDefault="00A37902" w:rsidP="005A27FA">
            <w:pPr>
              <w:rPr>
                <w:rFonts w:ascii="Arial" w:hAnsi="Arial" w:cs="Arial"/>
              </w:rPr>
            </w:pPr>
          </w:p>
        </w:tc>
        <w:tc>
          <w:tcPr>
            <w:tcW w:w="1872" w:type="dxa"/>
          </w:tcPr>
          <w:p w14:paraId="6432359C" w14:textId="77777777" w:rsidR="00A37902" w:rsidRPr="00262267" w:rsidRDefault="00A37902" w:rsidP="005A27FA">
            <w:pPr>
              <w:rPr>
                <w:rFonts w:ascii="Arial" w:hAnsi="Arial" w:cs="Arial"/>
              </w:rPr>
            </w:pPr>
          </w:p>
        </w:tc>
        <w:tc>
          <w:tcPr>
            <w:tcW w:w="5954" w:type="dxa"/>
          </w:tcPr>
          <w:p w14:paraId="753F85D9" w14:textId="77777777" w:rsidR="00A37902" w:rsidRPr="00262267" w:rsidRDefault="00A37902" w:rsidP="005A27FA">
            <w:pPr>
              <w:rPr>
                <w:rFonts w:ascii="Arial" w:hAnsi="Arial" w:cs="Arial"/>
              </w:rPr>
            </w:pPr>
          </w:p>
        </w:tc>
      </w:tr>
      <w:tr w:rsidR="00A37902" w14:paraId="44FF9272" w14:textId="77777777" w:rsidTr="00254F90">
        <w:trPr>
          <w:trHeight w:val="429"/>
        </w:trPr>
        <w:tc>
          <w:tcPr>
            <w:tcW w:w="1525" w:type="dxa"/>
          </w:tcPr>
          <w:p w14:paraId="6A8E52A3" w14:textId="77777777" w:rsidR="00A37902" w:rsidRPr="00262267" w:rsidRDefault="00A37902" w:rsidP="005A27FA">
            <w:pPr>
              <w:rPr>
                <w:rFonts w:ascii="Arial" w:hAnsi="Arial" w:cs="Arial"/>
              </w:rPr>
            </w:pPr>
          </w:p>
        </w:tc>
        <w:tc>
          <w:tcPr>
            <w:tcW w:w="1872" w:type="dxa"/>
          </w:tcPr>
          <w:p w14:paraId="71053923" w14:textId="77777777" w:rsidR="00A37902" w:rsidRPr="00262267" w:rsidRDefault="00A37902" w:rsidP="005A27FA">
            <w:pPr>
              <w:rPr>
                <w:rFonts w:ascii="Arial" w:hAnsi="Arial" w:cs="Arial"/>
              </w:rPr>
            </w:pPr>
          </w:p>
        </w:tc>
        <w:tc>
          <w:tcPr>
            <w:tcW w:w="5954" w:type="dxa"/>
          </w:tcPr>
          <w:p w14:paraId="706DF291" w14:textId="77777777" w:rsidR="00A37902" w:rsidRPr="00262267" w:rsidRDefault="00A37902" w:rsidP="005A27FA">
            <w:pPr>
              <w:rPr>
                <w:rFonts w:ascii="Arial" w:hAnsi="Arial" w:cs="Arial"/>
              </w:rPr>
            </w:pPr>
          </w:p>
        </w:tc>
      </w:tr>
      <w:tr w:rsidR="00A37902" w14:paraId="19BDCCD2" w14:textId="77777777" w:rsidTr="00254F90">
        <w:trPr>
          <w:trHeight w:val="429"/>
        </w:trPr>
        <w:tc>
          <w:tcPr>
            <w:tcW w:w="1525" w:type="dxa"/>
          </w:tcPr>
          <w:p w14:paraId="1BA1FD4D" w14:textId="77777777" w:rsidR="00A37902" w:rsidRPr="00262267" w:rsidRDefault="00A37902" w:rsidP="005A27FA">
            <w:pPr>
              <w:rPr>
                <w:rFonts w:ascii="Arial" w:hAnsi="Arial" w:cs="Arial"/>
              </w:rPr>
            </w:pPr>
          </w:p>
        </w:tc>
        <w:tc>
          <w:tcPr>
            <w:tcW w:w="1872" w:type="dxa"/>
          </w:tcPr>
          <w:p w14:paraId="307F3D4E" w14:textId="77777777" w:rsidR="00A37902" w:rsidRPr="00262267" w:rsidRDefault="00A37902" w:rsidP="005A27FA">
            <w:pPr>
              <w:rPr>
                <w:rFonts w:ascii="Arial" w:hAnsi="Arial" w:cs="Arial"/>
              </w:rPr>
            </w:pPr>
          </w:p>
        </w:tc>
        <w:tc>
          <w:tcPr>
            <w:tcW w:w="5954" w:type="dxa"/>
          </w:tcPr>
          <w:p w14:paraId="1C5F9402" w14:textId="77777777" w:rsidR="00A37902" w:rsidRPr="00262267" w:rsidRDefault="00A37902" w:rsidP="005A27FA">
            <w:pPr>
              <w:rPr>
                <w:rFonts w:ascii="Arial" w:hAnsi="Arial" w:cs="Arial"/>
              </w:rPr>
            </w:pPr>
          </w:p>
        </w:tc>
      </w:tr>
      <w:tr w:rsidR="00A37902" w14:paraId="78F32895" w14:textId="77777777" w:rsidTr="00254F90">
        <w:trPr>
          <w:trHeight w:val="429"/>
        </w:trPr>
        <w:tc>
          <w:tcPr>
            <w:tcW w:w="1525" w:type="dxa"/>
          </w:tcPr>
          <w:p w14:paraId="216761B1" w14:textId="77777777" w:rsidR="00A37902" w:rsidRPr="00262267" w:rsidRDefault="00A37902" w:rsidP="005A27FA">
            <w:pPr>
              <w:rPr>
                <w:rFonts w:ascii="Arial" w:hAnsi="Arial" w:cs="Arial"/>
              </w:rPr>
            </w:pPr>
          </w:p>
        </w:tc>
        <w:tc>
          <w:tcPr>
            <w:tcW w:w="1872" w:type="dxa"/>
          </w:tcPr>
          <w:p w14:paraId="161B8F22" w14:textId="77777777" w:rsidR="00A37902" w:rsidRPr="00262267" w:rsidRDefault="00A37902" w:rsidP="005A27FA">
            <w:pPr>
              <w:rPr>
                <w:rFonts w:ascii="Arial" w:hAnsi="Arial" w:cs="Arial"/>
              </w:rPr>
            </w:pPr>
          </w:p>
        </w:tc>
        <w:tc>
          <w:tcPr>
            <w:tcW w:w="5954" w:type="dxa"/>
          </w:tcPr>
          <w:p w14:paraId="3A4EB7EF" w14:textId="77777777" w:rsidR="00A37902" w:rsidRPr="00262267" w:rsidRDefault="00A37902" w:rsidP="005A27FA">
            <w:pPr>
              <w:rPr>
                <w:rFonts w:ascii="Arial" w:hAnsi="Arial" w:cs="Arial"/>
              </w:rPr>
            </w:pPr>
          </w:p>
        </w:tc>
      </w:tr>
      <w:tr w:rsidR="00A37902" w14:paraId="1E04ADC5" w14:textId="77777777" w:rsidTr="00254F90">
        <w:trPr>
          <w:trHeight w:val="429"/>
        </w:trPr>
        <w:tc>
          <w:tcPr>
            <w:tcW w:w="1525" w:type="dxa"/>
          </w:tcPr>
          <w:p w14:paraId="2368D763" w14:textId="77777777" w:rsidR="00A37902" w:rsidRPr="00262267" w:rsidRDefault="00A37902" w:rsidP="005A27FA">
            <w:pPr>
              <w:rPr>
                <w:rFonts w:ascii="Arial" w:hAnsi="Arial" w:cs="Arial"/>
              </w:rPr>
            </w:pPr>
          </w:p>
        </w:tc>
        <w:tc>
          <w:tcPr>
            <w:tcW w:w="1872" w:type="dxa"/>
          </w:tcPr>
          <w:p w14:paraId="081BC32A" w14:textId="77777777" w:rsidR="00A37902" w:rsidRPr="00262267" w:rsidRDefault="00A37902" w:rsidP="005A27FA">
            <w:pPr>
              <w:rPr>
                <w:rFonts w:ascii="Arial" w:hAnsi="Arial" w:cs="Arial"/>
              </w:rPr>
            </w:pPr>
          </w:p>
        </w:tc>
        <w:tc>
          <w:tcPr>
            <w:tcW w:w="5954" w:type="dxa"/>
          </w:tcPr>
          <w:p w14:paraId="2C1ADFB3" w14:textId="77777777" w:rsidR="00A37902" w:rsidRPr="00262267" w:rsidRDefault="00A37902" w:rsidP="005A27FA">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fill o:detectmouseclick="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lastRenderedPageBreak/>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EB5E9C" w14:paraId="68205E3A" w14:textId="77777777" w:rsidTr="005A27FA">
        <w:trPr>
          <w:trHeight w:val="429"/>
        </w:trPr>
        <w:tc>
          <w:tcPr>
            <w:tcW w:w="2027" w:type="dxa"/>
          </w:tcPr>
          <w:p w14:paraId="65A19962" w14:textId="236413F0" w:rsidR="00EB5E9C" w:rsidRPr="00B96201" w:rsidRDefault="00B96201"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03862B08" w14:textId="515DB2B5" w:rsidR="00EB5E9C" w:rsidRPr="00B96201" w:rsidRDefault="00B96201" w:rsidP="005A27FA">
            <w:pPr>
              <w:rPr>
                <w:rFonts w:ascii="Arial" w:eastAsia="等线" w:hAnsi="Arial" w:cs="Arial" w:hint="eastAsia"/>
                <w:lang w:eastAsia="zh-CN"/>
              </w:rPr>
            </w:pPr>
            <w:r>
              <w:rPr>
                <w:rFonts w:ascii="Arial" w:eastAsia="等线" w:hAnsi="Arial" w:cs="Arial" w:hint="eastAsia"/>
                <w:lang w:eastAsia="zh-CN"/>
              </w:rPr>
              <w:t>C</w:t>
            </w:r>
          </w:p>
        </w:tc>
        <w:tc>
          <w:tcPr>
            <w:tcW w:w="5954" w:type="dxa"/>
          </w:tcPr>
          <w:p w14:paraId="4D2D90FF" w14:textId="1C0269FA" w:rsidR="00EB5E9C" w:rsidRPr="0011336D" w:rsidRDefault="00EB5E9C" w:rsidP="005A27FA">
            <w:pPr>
              <w:rPr>
                <w:rFonts w:ascii="Arial" w:hAnsi="Arial" w:cs="Arial"/>
              </w:rPr>
            </w:pPr>
          </w:p>
        </w:tc>
      </w:tr>
      <w:tr w:rsidR="00EB5E9C" w14:paraId="1EFAEB62" w14:textId="77777777" w:rsidTr="005A27FA">
        <w:trPr>
          <w:trHeight w:val="429"/>
        </w:trPr>
        <w:tc>
          <w:tcPr>
            <w:tcW w:w="2027" w:type="dxa"/>
          </w:tcPr>
          <w:p w14:paraId="3CCBBDDF" w14:textId="77777777" w:rsidR="00EB5E9C" w:rsidRPr="0011336D" w:rsidRDefault="00EB5E9C" w:rsidP="005A27FA">
            <w:pPr>
              <w:rPr>
                <w:rFonts w:ascii="Arial" w:hAnsi="Arial" w:cs="Arial"/>
              </w:rPr>
            </w:pPr>
          </w:p>
        </w:tc>
        <w:tc>
          <w:tcPr>
            <w:tcW w:w="1370" w:type="dxa"/>
          </w:tcPr>
          <w:p w14:paraId="6F3FF5F1" w14:textId="77777777" w:rsidR="00EB5E9C" w:rsidRPr="0011336D" w:rsidRDefault="00EB5E9C" w:rsidP="005A27FA">
            <w:pPr>
              <w:rPr>
                <w:rFonts w:ascii="Arial" w:hAnsi="Arial" w:cs="Arial"/>
              </w:rPr>
            </w:pPr>
          </w:p>
        </w:tc>
        <w:tc>
          <w:tcPr>
            <w:tcW w:w="5954" w:type="dxa"/>
          </w:tcPr>
          <w:p w14:paraId="03CB07E7" w14:textId="77777777" w:rsidR="00EB5E9C" w:rsidRPr="0011336D" w:rsidRDefault="00EB5E9C" w:rsidP="005A27FA">
            <w:pPr>
              <w:rPr>
                <w:rFonts w:ascii="Arial" w:hAnsi="Arial" w:cs="Arial"/>
              </w:rPr>
            </w:pPr>
          </w:p>
        </w:tc>
      </w:tr>
      <w:tr w:rsidR="00EB5E9C" w14:paraId="3E9721F4" w14:textId="77777777" w:rsidTr="005A27FA">
        <w:trPr>
          <w:trHeight w:val="429"/>
        </w:trPr>
        <w:tc>
          <w:tcPr>
            <w:tcW w:w="2027" w:type="dxa"/>
          </w:tcPr>
          <w:p w14:paraId="1B24C680" w14:textId="77777777" w:rsidR="00EB5E9C" w:rsidRPr="0011336D" w:rsidRDefault="00EB5E9C" w:rsidP="005A27FA">
            <w:pPr>
              <w:rPr>
                <w:rFonts w:ascii="Arial" w:hAnsi="Arial" w:cs="Arial"/>
              </w:rPr>
            </w:pPr>
          </w:p>
        </w:tc>
        <w:tc>
          <w:tcPr>
            <w:tcW w:w="1370" w:type="dxa"/>
          </w:tcPr>
          <w:p w14:paraId="6CDFE34E" w14:textId="77777777" w:rsidR="00EB5E9C" w:rsidRPr="0011336D" w:rsidRDefault="00EB5E9C" w:rsidP="005A27FA">
            <w:pPr>
              <w:rPr>
                <w:rFonts w:ascii="Arial" w:hAnsi="Arial" w:cs="Arial"/>
              </w:rPr>
            </w:pPr>
          </w:p>
        </w:tc>
        <w:tc>
          <w:tcPr>
            <w:tcW w:w="5954" w:type="dxa"/>
          </w:tcPr>
          <w:p w14:paraId="64201A20" w14:textId="77777777" w:rsidR="00EB5E9C" w:rsidRPr="0011336D" w:rsidRDefault="00EB5E9C" w:rsidP="005A27FA">
            <w:pPr>
              <w:rPr>
                <w:rFonts w:ascii="Arial" w:hAnsi="Arial" w:cs="Arial"/>
              </w:rPr>
            </w:pPr>
          </w:p>
        </w:tc>
      </w:tr>
      <w:tr w:rsidR="00EB5E9C" w14:paraId="76751F82" w14:textId="77777777" w:rsidTr="005A27FA">
        <w:trPr>
          <w:trHeight w:val="429"/>
        </w:trPr>
        <w:tc>
          <w:tcPr>
            <w:tcW w:w="2027" w:type="dxa"/>
          </w:tcPr>
          <w:p w14:paraId="46FE6FCC" w14:textId="77777777" w:rsidR="00EB5E9C" w:rsidRPr="0011336D" w:rsidRDefault="00EB5E9C" w:rsidP="005A27FA">
            <w:pPr>
              <w:rPr>
                <w:rFonts w:ascii="Arial" w:hAnsi="Arial" w:cs="Arial"/>
              </w:rPr>
            </w:pPr>
          </w:p>
        </w:tc>
        <w:tc>
          <w:tcPr>
            <w:tcW w:w="1370" w:type="dxa"/>
          </w:tcPr>
          <w:p w14:paraId="2A13BD00" w14:textId="77777777" w:rsidR="00EB5E9C" w:rsidRPr="0011336D" w:rsidRDefault="00EB5E9C" w:rsidP="005A27FA">
            <w:pPr>
              <w:rPr>
                <w:rFonts w:ascii="Arial" w:hAnsi="Arial" w:cs="Arial"/>
              </w:rPr>
            </w:pPr>
          </w:p>
        </w:tc>
        <w:tc>
          <w:tcPr>
            <w:tcW w:w="5954" w:type="dxa"/>
          </w:tcPr>
          <w:p w14:paraId="52468550" w14:textId="77777777" w:rsidR="00EB5E9C" w:rsidRPr="0011336D" w:rsidRDefault="00EB5E9C" w:rsidP="005A27FA">
            <w:pPr>
              <w:rPr>
                <w:rFonts w:ascii="Arial" w:hAnsi="Arial" w:cs="Arial"/>
              </w:rPr>
            </w:pPr>
          </w:p>
        </w:tc>
      </w:tr>
      <w:tr w:rsidR="00EB5E9C" w14:paraId="07966DBF" w14:textId="77777777" w:rsidTr="005A27FA">
        <w:trPr>
          <w:trHeight w:val="429"/>
        </w:trPr>
        <w:tc>
          <w:tcPr>
            <w:tcW w:w="2027" w:type="dxa"/>
          </w:tcPr>
          <w:p w14:paraId="0646A914" w14:textId="77777777" w:rsidR="00EB5E9C" w:rsidRPr="0011336D" w:rsidRDefault="00EB5E9C" w:rsidP="005A27FA">
            <w:pPr>
              <w:rPr>
                <w:rFonts w:ascii="Arial" w:hAnsi="Arial" w:cs="Arial"/>
              </w:rPr>
            </w:pPr>
          </w:p>
        </w:tc>
        <w:tc>
          <w:tcPr>
            <w:tcW w:w="1370" w:type="dxa"/>
          </w:tcPr>
          <w:p w14:paraId="5FD118A4" w14:textId="77777777" w:rsidR="00EB5E9C" w:rsidRPr="0011336D" w:rsidRDefault="00EB5E9C" w:rsidP="005A27FA">
            <w:pPr>
              <w:rPr>
                <w:rFonts w:ascii="Arial" w:hAnsi="Arial" w:cs="Arial"/>
              </w:rPr>
            </w:pPr>
          </w:p>
        </w:tc>
        <w:tc>
          <w:tcPr>
            <w:tcW w:w="5954" w:type="dxa"/>
          </w:tcPr>
          <w:p w14:paraId="73AB2424" w14:textId="77777777" w:rsidR="00EB5E9C" w:rsidRPr="0011336D" w:rsidRDefault="00EB5E9C" w:rsidP="005A27FA">
            <w:pPr>
              <w:rPr>
                <w:rFonts w:ascii="Arial" w:hAnsi="Arial" w:cs="Arial"/>
              </w:rPr>
            </w:pPr>
          </w:p>
        </w:tc>
      </w:tr>
      <w:tr w:rsidR="00EB5E9C" w14:paraId="70840BEE" w14:textId="77777777" w:rsidTr="005A27FA">
        <w:trPr>
          <w:trHeight w:val="429"/>
        </w:trPr>
        <w:tc>
          <w:tcPr>
            <w:tcW w:w="2027" w:type="dxa"/>
          </w:tcPr>
          <w:p w14:paraId="30FCE4D2" w14:textId="77777777" w:rsidR="00EB5E9C" w:rsidRPr="0011336D" w:rsidRDefault="00EB5E9C" w:rsidP="005A27FA">
            <w:pPr>
              <w:rPr>
                <w:rFonts w:ascii="Arial" w:hAnsi="Arial" w:cs="Arial"/>
              </w:rPr>
            </w:pPr>
          </w:p>
        </w:tc>
        <w:tc>
          <w:tcPr>
            <w:tcW w:w="1370" w:type="dxa"/>
          </w:tcPr>
          <w:p w14:paraId="70E31B1C" w14:textId="77777777" w:rsidR="00EB5E9C" w:rsidRPr="0011336D" w:rsidRDefault="00EB5E9C" w:rsidP="005A27FA">
            <w:pPr>
              <w:rPr>
                <w:rFonts w:ascii="Arial" w:hAnsi="Arial" w:cs="Arial"/>
              </w:rPr>
            </w:pPr>
          </w:p>
        </w:tc>
        <w:tc>
          <w:tcPr>
            <w:tcW w:w="5954" w:type="dxa"/>
          </w:tcPr>
          <w:p w14:paraId="539404AC" w14:textId="77777777" w:rsidR="00EB5E9C" w:rsidRPr="0011336D" w:rsidRDefault="00EB5E9C" w:rsidP="005A27FA">
            <w:pPr>
              <w:rPr>
                <w:rFonts w:ascii="Arial" w:hAnsi="Arial" w:cs="Arial"/>
              </w:rPr>
            </w:pPr>
          </w:p>
        </w:tc>
      </w:tr>
      <w:tr w:rsidR="00EB5E9C" w14:paraId="1264E5EB" w14:textId="77777777" w:rsidTr="005A27FA">
        <w:trPr>
          <w:trHeight w:val="429"/>
        </w:trPr>
        <w:tc>
          <w:tcPr>
            <w:tcW w:w="2027" w:type="dxa"/>
          </w:tcPr>
          <w:p w14:paraId="14CA9450" w14:textId="77777777" w:rsidR="00EB5E9C" w:rsidRPr="0011336D" w:rsidRDefault="00EB5E9C" w:rsidP="005A27FA">
            <w:pPr>
              <w:rPr>
                <w:rFonts w:ascii="Arial" w:hAnsi="Arial" w:cs="Arial"/>
              </w:rPr>
            </w:pPr>
          </w:p>
        </w:tc>
        <w:tc>
          <w:tcPr>
            <w:tcW w:w="1370" w:type="dxa"/>
          </w:tcPr>
          <w:p w14:paraId="3AA87570" w14:textId="77777777" w:rsidR="00EB5E9C" w:rsidRPr="0011336D" w:rsidRDefault="00EB5E9C" w:rsidP="005A27FA">
            <w:pPr>
              <w:rPr>
                <w:rFonts w:ascii="Arial" w:hAnsi="Arial" w:cs="Arial"/>
              </w:rPr>
            </w:pPr>
          </w:p>
        </w:tc>
        <w:tc>
          <w:tcPr>
            <w:tcW w:w="5954" w:type="dxa"/>
          </w:tcPr>
          <w:p w14:paraId="6BAE2240" w14:textId="77777777" w:rsidR="00EB5E9C" w:rsidRPr="0011336D" w:rsidRDefault="00EB5E9C" w:rsidP="005A27FA">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fill o:detectmouseclick="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lastRenderedPageBreak/>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f"/>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f"/>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DA484B" w14:paraId="5A6A0226" w14:textId="77777777" w:rsidTr="005A27FA">
        <w:trPr>
          <w:trHeight w:val="429"/>
        </w:trPr>
        <w:tc>
          <w:tcPr>
            <w:tcW w:w="2027" w:type="dxa"/>
          </w:tcPr>
          <w:p w14:paraId="50B56008" w14:textId="18A6A237" w:rsidR="00DA484B" w:rsidRPr="00B96201" w:rsidRDefault="00B96201" w:rsidP="005A27FA">
            <w:pPr>
              <w:rPr>
                <w:rFonts w:ascii="Arial" w:eastAsia="等线" w:hAnsi="Arial" w:cs="Arial" w:hint="eastAsia"/>
                <w:lang w:eastAsia="zh-CN"/>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5931E70D" w14:textId="19A55B5C" w:rsidR="00DA484B" w:rsidRPr="00B96201" w:rsidRDefault="00B96201" w:rsidP="005A27FA">
            <w:pPr>
              <w:rPr>
                <w:rFonts w:ascii="Arial" w:eastAsia="等线" w:hAnsi="Arial" w:cs="Arial" w:hint="eastAsia"/>
                <w:lang w:eastAsia="zh-CN"/>
              </w:rPr>
            </w:pPr>
            <w:r>
              <w:rPr>
                <w:rFonts w:ascii="Arial" w:eastAsia="等线" w:hAnsi="Arial" w:cs="Arial"/>
                <w:lang w:eastAsia="zh-CN"/>
              </w:rPr>
              <w:t>d</w:t>
            </w:r>
          </w:p>
        </w:tc>
        <w:tc>
          <w:tcPr>
            <w:tcW w:w="5954" w:type="dxa"/>
          </w:tcPr>
          <w:p w14:paraId="6A79B6E3" w14:textId="0AE888EE" w:rsidR="00DA484B" w:rsidRPr="00B96201" w:rsidRDefault="00E32E2B" w:rsidP="005A27FA">
            <w:pPr>
              <w:rPr>
                <w:rFonts w:ascii="Arial" w:eastAsia="等线" w:hAnsi="Arial" w:cs="Arial" w:hint="eastAsia"/>
                <w:lang w:eastAsia="zh-CN"/>
              </w:rPr>
            </w:pPr>
            <w:r w:rsidRPr="00B96201">
              <w:rPr>
                <w:rFonts w:eastAsia="等线"/>
                <w:lang w:eastAsia="zh-CN"/>
              </w:rPr>
              <w:t>As our comments in Question-4, i</w:t>
            </w:r>
            <w:r w:rsidRPr="008D178B">
              <w:rPr>
                <w:rFonts w:eastAsia="等线"/>
                <w:lang w:eastAsia="zh-CN"/>
              </w:rPr>
              <w:t>f UE has performed several times of RACH towards the same cell for the same purpose, i.e., handover, the network would not know which RACH entry in the RA report corresponds to the handover triggering SHR recording</w:t>
            </w:r>
          </w:p>
        </w:tc>
      </w:tr>
      <w:tr w:rsidR="00DA484B" w14:paraId="1B204B50" w14:textId="77777777" w:rsidTr="005A27FA">
        <w:trPr>
          <w:trHeight w:val="429"/>
        </w:trPr>
        <w:tc>
          <w:tcPr>
            <w:tcW w:w="2027" w:type="dxa"/>
          </w:tcPr>
          <w:p w14:paraId="2FE143EC" w14:textId="77777777" w:rsidR="00DA484B" w:rsidRPr="00D11BB2" w:rsidRDefault="00DA484B" w:rsidP="005A27FA">
            <w:pPr>
              <w:rPr>
                <w:rFonts w:ascii="Arial" w:hAnsi="Arial" w:cs="Arial"/>
              </w:rPr>
            </w:pPr>
          </w:p>
        </w:tc>
        <w:tc>
          <w:tcPr>
            <w:tcW w:w="1370" w:type="dxa"/>
          </w:tcPr>
          <w:p w14:paraId="6FF77F96" w14:textId="77777777" w:rsidR="00DA484B" w:rsidRPr="00D11BB2" w:rsidRDefault="00DA484B" w:rsidP="005A27FA">
            <w:pPr>
              <w:rPr>
                <w:rFonts w:ascii="Arial" w:hAnsi="Arial" w:cs="Arial"/>
              </w:rPr>
            </w:pPr>
          </w:p>
        </w:tc>
        <w:tc>
          <w:tcPr>
            <w:tcW w:w="5954" w:type="dxa"/>
          </w:tcPr>
          <w:p w14:paraId="04E688F1" w14:textId="77777777" w:rsidR="00DA484B" w:rsidRPr="00D11BB2" w:rsidRDefault="00DA484B" w:rsidP="005A27FA">
            <w:pPr>
              <w:rPr>
                <w:rFonts w:ascii="Arial" w:hAnsi="Arial" w:cs="Arial"/>
              </w:rPr>
            </w:pPr>
          </w:p>
        </w:tc>
      </w:tr>
      <w:tr w:rsidR="00DA484B" w14:paraId="5A41F472" w14:textId="77777777" w:rsidTr="005A27FA">
        <w:trPr>
          <w:trHeight w:val="429"/>
        </w:trPr>
        <w:tc>
          <w:tcPr>
            <w:tcW w:w="2027" w:type="dxa"/>
          </w:tcPr>
          <w:p w14:paraId="40F5F3A9" w14:textId="77777777" w:rsidR="00DA484B" w:rsidRPr="00D11BB2" w:rsidRDefault="00DA484B" w:rsidP="005A27FA">
            <w:pPr>
              <w:rPr>
                <w:rFonts w:ascii="Arial" w:hAnsi="Arial" w:cs="Arial"/>
              </w:rPr>
            </w:pPr>
          </w:p>
        </w:tc>
        <w:tc>
          <w:tcPr>
            <w:tcW w:w="1370" w:type="dxa"/>
          </w:tcPr>
          <w:p w14:paraId="36916BB1" w14:textId="77777777" w:rsidR="00DA484B" w:rsidRPr="00D11BB2" w:rsidRDefault="00DA484B" w:rsidP="005A27FA">
            <w:pPr>
              <w:rPr>
                <w:rFonts w:ascii="Arial" w:hAnsi="Arial" w:cs="Arial"/>
              </w:rPr>
            </w:pPr>
          </w:p>
        </w:tc>
        <w:tc>
          <w:tcPr>
            <w:tcW w:w="5954" w:type="dxa"/>
          </w:tcPr>
          <w:p w14:paraId="03DD4237" w14:textId="77777777" w:rsidR="00DA484B" w:rsidRPr="00D11BB2" w:rsidRDefault="00DA484B" w:rsidP="005A27FA">
            <w:pPr>
              <w:rPr>
                <w:rFonts w:ascii="Arial" w:hAnsi="Arial" w:cs="Arial"/>
              </w:rPr>
            </w:pPr>
          </w:p>
        </w:tc>
      </w:tr>
      <w:tr w:rsidR="00DA484B" w14:paraId="12669080" w14:textId="77777777" w:rsidTr="005A27FA">
        <w:trPr>
          <w:trHeight w:val="429"/>
        </w:trPr>
        <w:tc>
          <w:tcPr>
            <w:tcW w:w="2027" w:type="dxa"/>
          </w:tcPr>
          <w:p w14:paraId="2F4BA9A8" w14:textId="77777777" w:rsidR="00DA484B" w:rsidRPr="00D11BB2" w:rsidRDefault="00DA484B" w:rsidP="005A27FA">
            <w:pPr>
              <w:rPr>
                <w:rFonts w:ascii="Arial" w:hAnsi="Arial" w:cs="Arial"/>
              </w:rPr>
            </w:pPr>
          </w:p>
        </w:tc>
        <w:tc>
          <w:tcPr>
            <w:tcW w:w="1370" w:type="dxa"/>
          </w:tcPr>
          <w:p w14:paraId="04B86F9F" w14:textId="77777777" w:rsidR="00DA484B" w:rsidRPr="00D11BB2" w:rsidRDefault="00DA484B" w:rsidP="005A27FA">
            <w:pPr>
              <w:rPr>
                <w:rFonts w:ascii="Arial" w:hAnsi="Arial" w:cs="Arial"/>
              </w:rPr>
            </w:pPr>
          </w:p>
        </w:tc>
        <w:tc>
          <w:tcPr>
            <w:tcW w:w="5954" w:type="dxa"/>
          </w:tcPr>
          <w:p w14:paraId="329ED538" w14:textId="77777777" w:rsidR="00DA484B" w:rsidRPr="00D11BB2" w:rsidRDefault="00DA484B" w:rsidP="005A27FA">
            <w:pPr>
              <w:rPr>
                <w:rFonts w:ascii="Arial" w:hAnsi="Arial" w:cs="Arial"/>
              </w:rPr>
            </w:pPr>
          </w:p>
        </w:tc>
      </w:tr>
      <w:tr w:rsidR="00DA484B" w14:paraId="426348BF" w14:textId="77777777" w:rsidTr="005A27FA">
        <w:trPr>
          <w:trHeight w:val="429"/>
        </w:trPr>
        <w:tc>
          <w:tcPr>
            <w:tcW w:w="2027" w:type="dxa"/>
          </w:tcPr>
          <w:p w14:paraId="03C23919" w14:textId="77777777" w:rsidR="00DA484B" w:rsidRPr="00D11BB2" w:rsidRDefault="00DA484B" w:rsidP="005A27FA">
            <w:pPr>
              <w:rPr>
                <w:rFonts w:ascii="Arial" w:hAnsi="Arial" w:cs="Arial"/>
              </w:rPr>
            </w:pPr>
          </w:p>
        </w:tc>
        <w:tc>
          <w:tcPr>
            <w:tcW w:w="1370" w:type="dxa"/>
          </w:tcPr>
          <w:p w14:paraId="4D152935" w14:textId="77777777" w:rsidR="00DA484B" w:rsidRPr="00D11BB2" w:rsidRDefault="00DA484B" w:rsidP="005A27FA">
            <w:pPr>
              <w:rPr>
                <w:rFonts w:ascii="Arial" w:hAnsi="Arial" w:cs="Arial"/>
              </w:rPr>
            </w:pPr>
          </w:p>
        </w:tc>
        <w:tc>
          <w:tcPr>
            <w:tcW w:w="5954" w:type="dxa"/>
          </w:tcPr>
          <w:p w14:paraId="3FDAA7C7" w14:textId="77777777" w:rsidR="00DA484B" w:rsidRPr="00D11BB2" w:rsidRDefault="00DA484B" w:rsidP="005A27FA">
            <w:pPr>
              <w:rPr>
                <w:rFonts w:ascii="Arial" w:hAnsi="Arial" w:cs="Arial"/>
              </w:rPr>
            </w:pPr>
          </w:p>
        </w:tc>
      </w:tr>
      <w:tr w:rsidR="00DA484B" w14:paraId="781E787A" w14:textId="77777777" w:rsidTr="005A27FA">
        <w:trPr>
          <w:trHeight w:val="429"/>
        </w:trPr>
        <w:tc>
          <w:tcPr>
            <w:tcW w:w="2027" w:type="dxa"/>
          </w:tcPr>
          <w:p w14:paraId="75EA9DDA" w14:textId="77777777" w:rsidR="00DA484B" w:rsidRPr="00D11BB2" w:rsidRDefault="00DA484B" w:rsidP="005A27FA">
            <w:pPr>
              <w:rPr>
                <w:rFonts w:ascii="Arial" w:hAnsi="Arial" w:cs="Arial"/>
              </w:rPr>
            </w:pPr>
          </w:p>
        </w:tc>
        <w:tc>
          <w:tcPr>
            <w:tcW w:w="1370" w:type="dxa"/>
          </w:tcPr>
          <w:p w14:paraId="44B6A590" w14:textId="77777777" w:rsidR="00DA484B" w:rsidRPr="00D11BB2" w:rsidRDefault="00DA484B" w:rsidP="005A27FA">
            <w:pPr>
              <w:rPr>
                <w:rFonts w:ascii="Arial" w:hAnsi="Arial" w:cs="Arial"/>
              </w:rPr>
            </w:pPr>
          </w:p>
        </w:tc>
        <w:tc>
          <w:tcPr>
            <w:tcW w:w="5954" w:type="dxa"/>
          </w:tcPr>
          <w:p w14:paraId="2DFA5869" w14:textId="77777777" w:rsidR="00DA484B" w:rsidRPr="00D11BB2" w:rsidRDefault="00DA484B" w:rsidP="005A27FA">
            <w:pPr>
              <w:rPr>
                <w:rFonts w:ascii="Arial" w:hAnsi="Arial" w:cs="Arial"/>
              </w:rPr>
            </w:pPr>
          </w:p>
        </w:tc>
      </w:tr>
      <w:tr w:rsidR="00DA484B" w14:paraId="59DB9492" w14:textId="77777777" w:rsidTr="005A27FA">
        <w:trPr>
          <w:trHeight w:val="429"/>
        </w:trPr>
        <w:tc>
          <w:tcPr>
            <w:tcW w:w="2027" w:type="dxa"/>
          </w:tcPr>
          <w:p w14:paraId="4400D356" w14:textId="77777777" w:rsidR="00DA484B" w:rsidRPr="00D11BB2" w:rsidRDefault="00DA484B" w:rsidP="005A27FA">
            <w:pPr>
              <w:rPr>
                <w:rFonts w:ascii="Arial" w:hAnsi="Arial" w:cs="Arial"/>
              </w:rPr>
            </w:pPr>
          </w:p>
        </w:tc>
        <w:tc>
          <w:tcPr>
            <w:tcW w:w="1370" w:type="dxa"/>
          </w:tcPr>
          <w:p w14:paraId="6EB85D2F" w14:textId="77777777" w:rsidR="00DA484B" w:rsidRPr="00D11BB2" w:rsidRDefault="00DA484B" w:rsidP="005A27FA">
            <w:pPr>
              <w:rPr>
                <w:rFonts w:ascii="Arial" w:hAnsi="Arial" w:cs="Arial"/>
              </w:rPr>
            </w:pPr>
          </w:p>
        </w:tc>
        <w:tc>
          <w:tcPr>
            <w:tcW w:w="5954" w:type="dxa"/>
          </w:tcPr>
          <w:p w14:paraId="31DBD733" w14:textId="77777777" w:rsidR="00DA484B" w:rsidRPr="00D11BB2" w:rsidRDefault="00DA484B" w:rsidP="005A27FA">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9"/>
        <w:rPr>
          <w:b/>
          <w:bCs/>
        </w:rPr>
      </w:pPr>
      <w:bookmarkStart w:id="2" w:name="_In-sequence_SDU_delivery"/>
      <w:bookmarkEnd w:id="2"/>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7B4D" w14:textId="77777777" w:rsidR="00C411E8" w:rsidRDefault="00C411E8">
      <w:r>
        <w:separator/>
      </w:r>
    </w:p>
  </w:endnote>
  <w:endnote w:type="continuationSeparator" w:id="0">
    <w:p w14:paraId="34050091" w14:textId="77777777" w:rsidR="00C411E8" w:rsidRDefault="00C411E8">
      <w:r>
        <w:continuationSeparator/>
      </w:r>
    </w:p>
  </w:endnote>
  <w:endnote w:type="continuationNotice" w:id="1">
    <w:p w14:paraId="20D4C64B" w14:textId="77777777" w:rsidR="00C411E8" w:rsidRDefault="00C41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af"/>
    </w:pPr>
  </w:p>
  <w:p w14:paraId="07FBC261" w14:textId="77777777" w:rsidR="00DB367E" w:rsidRDefault="00DB36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BE88" w14:textId="77777777" w:rsidR="00C411E8" w:rsidRDefault="00C411E8">
      <w:r>
        <w:separator/>
      </w:r>
    </w:p>
  </w:footnote>
  <w:footnote w:type="continuationSeparator" w:id="0">
    <w:p w14:paraId="5994663A" w14:textId="77777777" w:rsidR="00C411E8" w:rsidRDefault="00C411E8">
      <w:r>
        <w:continuationSeparator/>
      </w:r>
    </w:p>
  </w:footnote>
  <w:footnote w:type="continuationNotice" w:id="1">
    <w:p w14:paraId="23EF0D35" w14:textId="77777777" w:rsidR="00C411E8" w:rsidRDefault="00C411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8"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8"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9"/>
  </w:num>
  <w:num w:numId="2">
    <w:abstractNumId w:val="22"/>
  </w:num>
  <w:num w:numId="3">
    <w:abstractNumId w:val="0"/>
  </w:num>
  <w:num w:numId="4">
    <w:abstractNumId w:val="31"/>
  </w:num>
  <w:num w:numId="5">
    <w:abstractNumId w:val="32"/>
  </w:num>
  <w:num w:numId="6">
    <w:abstractNumId w:val="35"/>
  </w:num>
  <w:num w:numId="7">
    <w:abstractNumId w:val="13"/>
  </w:num>
  <w:num w:numId="8">
    <w:abstractNumId w:val="16"/>
  </w:num>
  <w:num w:numId="9">
    <w:abstractNumId w:val="7"/>
  </w:num>
  <w:num w:numId="10">
    <w:abstractNumId w:val="43"/>
  </w:num>
  <w:num w:numId="11">
    <w:abstractNumId w:val="17"/>
  </w:num>
  <w:num w:numId="12">
    <w:abstractNumId w:val="40"/>
  </w:num>
  <w:num w:numId="13">
    <w:abstractNumId w:val="11"/>
  </w:num>
  <w:num w:numId="14">
    <w:abstractNumId w:val="12"/>
  </w:num>
  <w:num w:numId="15">
    <w:abstractNumId w:val="37"/>
  </w:num>
  <w:num w:numId="16">
    <w:abstractNumId w:val="6"/>
  </w:num>
  <w:num w:numId="17">
    <w:abstractNumId w:val="25"/>
  </w:num>
  <w:num w:numId="18">
    <w:abstractNumId w:val="27"/>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0"/>
  </w:num>
  <w:num w:numId="24">
    <w:abstractNumId w:val="42"/>
  </w:num>
  <w:num w:numId="25">
    <w:abstractNumId w:val="4"/>
  </w:num>
  <w:num w:numId="26">
    <w:abstractNumId w:val="39"/>
  </w:num>
  <w:num w:numId="27">
    <w:abstractNumId w:val="9"/>
  </w:num>
  <w:num w:numId="28">
    <w:abstractNumId w:val="32"/>
  </w:num>
  <w:num w:numId="29">
    <w:abstractNumId w:val="28"/>
  </w:num>
  <w:num w:numId="30">
    <w:abstractNumId w:val="41"/>
  </w:num>
  <w:num w:numId="31">
    <w:abstractNumId w:val="38"/>
  </w:num>
  <w:num w:numId="32">
    <w:abstractNumId w:val="41"/>
  </w:num>
  <w:num w:numId="33">
    <w:abstractNumId w:val="24"/>
  </w:num>
  <w:num w:numId="34">
    <w:abstractNumId w:val="1"/>
  </w:num>
  <w:num w:numId="35">
    <w:abstractNumId w:val="2"/>
  </w:num>
  <w:num w:numId="36">
    <w:abstractNumId w:val="14"/>
  </w:num>
  <w:num w:numId="37">
    <w:abstractNumId w:val="26"/>
  </w:num>
  <w:num w:numId="38">
    <w:abstractNumId w:val="36"/>
  </w:num>
  <w:num w:numId="39">
    <w:abstractNumId w:val="34"/>
  </w:num>
  <w:num w:numId="40">
    <w:abstractNumId w:val="44"/>
  </w:num>
  <w:num w:numId="41">
    <w:abstractNumId w:val="18"/>
  </w:num>
  <w:num w:numId="42">
    <w:abstractNumId w:val="8"/>
  </w:num>
  <w:num w:numId="43">
    <w:abstractNumId w:val="10"/>
  </w:num>
  <w:num w:numId="44">
    <w:abstractNumId w:val="3"/>
  </w:num>
  <w:num w:numId="45">
    <w:abstractNumId w:val="23"/>
  </w:num>
  <w:num w:numId="46">
    <w:abstractNumId w:val="21"/>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D68"/>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399"/>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FC2"/>
    <w:rsid w:val="008D00A5"/>
    <w:rsid w:val="008D04D2"/>
    <w:rsid w:val="008D15D0"/>
    <w:rsid w:val="008D178B"/>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065C"/>
    <w:rsid w:val="00931BD9"/>
    <w:rsid w:val="00933CA5"/>
    <w:rsid w:val="00933EB6"/>
    <w:rsid w:val="009353F2"/>
    <w:rsid w:val="00935C2B"/>
    <w:rsid w:val="009368F3"/>
    <w:rsid w:val="00936DA2"/>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1CB"/>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5B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201"/>
    <w:rsid w:val="00B963C1"/>
    <w:rsid w:val="00B96CA1"/>
    <w:rsid w:val="00B974CF"/>
    <w:rsid w:val="00B97686"/>
    <w:rsid w:val="00B976CC"/>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1E8"/>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A66E1"/>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2E2B"/>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3F6F"/>
    <w:rsid w:val="00E446F1"/>
    <w:rsid w:val="00E45409"/>
    <w:rsid w:val="00E45AED"/>
    <w:rsid w:val="00E45E61"/>
    <w:rsid w:val="00E46886"/>
    <w:rsid w:val="00E46B16"/>
    <w:rsid w:val="00E46BC7"/>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2C"/>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800"/>
    <w:rsid w:val="00FA683A"/>
    <w:rsid w:val="00FA6B49"/>
    <w:rsid w:val="00FB05AF"/>
    <w:rsid w:val="00FB0C15"/>
    <w:rsid w:val="00FB0E5B"/>
    <w:rsid w:val="00FB0F2C"/>
    <w:rsid w:val="00FB1E35"/>
    <w:rsid w:val="00FB216C"/>
    <w:rsid w:val="00FB26DD"/>
    <w:rsid w:val="00FB3FAE"/>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2CD"/>
    <w:rsid w:val="00FC371C"/>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a1"/>
    <w:uiPriority w:val="39"/>
    <w:qFormat/>
    <w:rsid w:val="008D00A5"/>
    <w:pPr>
      <w:ind w:left="1985" w:hanging="1985"/>
    </w:pPr>
  </w:style>
  <w:style w:type="paragraph" w:styleId="TOC7">
    <w:name w:val="toc 7"/>
    <w:basedOn w:val="TOC6"/>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customXml/itemProps2.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2464</Words>
  <Characters>14048</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OPPO- Liu yang</cp:lastModifiedBy>
  <cp:revision>2</cp:revision>
  <dcterms:created xsi:type="dcterms:W3CDTF">2021-11-08T06:18:00Z</dcterms:created>
  <dcterms:modified xsi:type="dcterms:W3CDTF">2021-11-08T06:18:00Z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