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24C514B8" w:rsidR="00210A3F" w:rsidRDefault="00CA08EF" w:rsidP="007D1685">
      <w:pPr>
        <w:jc w:val="both"/>
        <w:rPr>
          <w:rFonts w:ascii="Arial" w:hAnsi="Arial" w:cs="Arial"/>
          <w:b/>
          <w:bCs/>
          <w:sz w:val="22"/>
          <w:szCs w:val="22"/>
        </w:rPr>
      </w:pPr>
      <w:r>
        <w:rPr>
          <w:rFonts w:ascii="Arial" w:hAnsi="Arial" w:cs="Arial"/>
          <w:b/>
          <w:bCs/>
          <w:sz w:val="22"/>
          <w:szCs w:val="22"/>
        </w:rPr>
        <w:t>3GPP TSG-RAN WG2 Meeting #11</w:t>
      </w:r>
      <w:r w:rsidR="006D665D">
        <w:rPr>
          <w:rFonts w:ascii="Arial" w:hAnsi="Arial" w:cs="Arial"/>
          <w:b/>
          <w:bCs/>
          <w:sz w:val="22"/>
          <w:szCs w:val="22"/>
        </w:rPr>
        <w:t>6</w:t>
      </w:r>
      <w:r>
        <w:rPr>
          <w:rFonts w:ascii="Arial" w:hAnsi="Arial" w:cs="Arial"/>
          <w:b/>
          <w:bCs/>
          <w:sz w:val="22"/>
          <w:szCs w:val="22"/>
        </w:rPr>
        <w:t>-e</w:t>
      </w:r>
      <w:r>
        <w:rPr>
          <w:rFonts w:ascii="Arial" w:hAnsi="Arial" w:cs="Arial"/>
          <w:b/>
          <w:bCs/>
          <w:sz w:val="22"/>
          <w:szCs w:val="22"/>
        </w:rPr>
        <w:tab/>
      </w:r>
      <w:r w:rsidR="007D1685">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D1685">
        <w:rPr>
          <w:rFonts w:ascii="Arial" w:hAnsi="Arial" w:cs="Arial"/>
          <w:b/>
          <w:bCs/>
          <w:sz w:val="22"/>
          <w:szCs w:val="22"/>
        </w:rPr>
        <w:t xml:space="preserve">           </w:t>
      </w:r>
      <w:r w:rsidR="007D1685" w:rsidRPr="009F5D2B">
        <w:rPr>
          <w:rFonts w:ascii="Arial" w:hAnsi="Arial" w:cs="Arial"/>
          <w:b/>
          <w:bCs/>
          <w:sz w:val="22"/>
          <w:szCs w:val="22"/>
          <w:highlight w:val="yellow"/>
        </w:rPr>
        <w:t>draft</w:t>
      </w:r>
      <w:r w:rsidR="007D1685">
        <w:rPr>
          <w:rFonts w:ascii="Arial" w:hAnsi="Arial" w:cs="Arial"/>
          <w:b/>
          <w:bCs/>
          <w:sz w:val="22"/>
          <w:szCs w:val="22"/>
        </w:rPr>
        <w:t xml:space="preserve"> </w:t>
      </w:r>
      <w:r>
        <w:rPr>
          <w:rFonts w:ascii="Arial" w:hAnsi="Arial" w:cs="Arial"/>
          <w:b/>
          <w:bCs/>
          <w:sz w:val="22"/>
          <w:szCs w:val="22"/>
        </w:rPr>
        <w:t>R2-21</w:t>
      </w:r>
      <w:r w:rsidR="006D665D">
        <w:rPr>
          <w:rFonts w:ascii="Arial" w:hAnsi="Arial" w:cs="Arial"/>
          <w:b/>
          <w:bCs/>
          <w:sz w:val="22"/>
          <w:szCs w:val="22"/>
        </w:rPr>
        <w:t>1</w:t>
      </w:r>
      <w:r w:rsidR="00E13663">
        <w:rPr>
          <w:rFonts w:ascii="Arial" w:hAnsi="Arial" w:cs="Arial"/>
          <w:b/>
          <w:bCs/>
          <w:sz w:val="22"/>
          <w:szCs w:val="22"/>
        </w:rPr>
        <w:t>1430</w:t>
      </w:r>
    </w:p>
    <w:p w14:paraId="65AA766A" w14:textId="3A8782F7" w:rsidR="00210A3F" w:rsidRDefault="00CA08EF">
      <w:pPr>
        <w:rPr>
          <w:rFonts w:ascii="Arial" w:hAnsi="Arial" w:cs="Arial"/>
          <w:sz w:val="22"/>
          <w:szCs w:val="22"/>
        </w:rPr>
      </w:pPr>
      <w:r>
        <w:rPr>
          <w:rFonts w:ascii="Arial" w:hAnsi="Arial" w:cs="Arial"/>
          <w:b/>
          <w:bCs/>
          <w:sz w:val="22"/>
          <w:szCs w:val="22"/>
        </w:rPr>
        <w:t xml:space="preserve">E-Meeting, </w:t>
      </w:r>
      <w:r w:rsidR="00802EC8">
        <w:rPr>
          <w:rFonts w:ascii="Arial" w:hAnsi="Arial" w:cs="Arial"/>
          <w:b/>
          <w:bCs/>
          <w:sz w:val="22"/>
          <w:szCs w:val="22"/>
        </w:rPr>
        <w:t>November</w:t>
      </w:r>
      <w:r>
        <w:rPr>
          <w:rFonts w:ascii="Arial" w:hAnsi="Arial" w:cs="Arial"/>
          <w:b/>
          <w:bCs/>
          <w:sz w:val="22"/>
          <w:szCs w:val="22"/>
        </w:rPr>
        <w:t xml:space="preserve"> 2021</w:t>
      </w:r>
    </w:p>
    <w:p w14:paraId="578D9BFF" w14:textId="77777777" w:rsidR="00210A3F" w:rsidRDefault="00210A3F">
      <w:pPr>
        <w:rPr>
          <w:rFonts w:ascii="Arial" w:hAnsi="Arial" w:cs="Arial"/>
        </w:rPr>
      </w:pPr>
    </w:p>
    <w:p w14:paraId="6EA65728" w14:textId="0B1F8F11" w:rsidR="00210A3F" w:rsidRDefault="00CA08EF">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sidR="006D665D" w:rsidRPr="009F5D2B">
        <w:rPr>
          <w:rFonts w:ascii="Arial" w:hAnsi="Arial" w:cs="Arial"/>
          <w:highlight w:val="yellow"/>
        </w:rPr>
        <w:t>[draft]</w:t>
      </w:r>
      <w:r w:rsidR="006D665D">
        <w:rPr>
          <w:rFonts w:ascii="Arial" w:hAnsi="Arial" w:cs="Arial"/>
        </w:rPr>
        <w:t xml:space="preserve"> </w:t>
      </w:r>
      <w:r w:rsidR="006D665D" w:rsidRPr="006D665D">
        <w:rPr>
          <w:rFonts w:ascii="Arial" w:hAnsi="Arial" w:cs="Arial"/>
        </w:rPr>
        <w:t>Reply LS on time gap information in SCI</w:t>
      </w:r>
      <w:bookmarkStart w:id="1" w:name="_GoBack"/>
      <w:bookmarkEnd w:id="1"/>
    </w:p>
    <w:p w14:paraId="7E6A8B58" w14:textId="2E7F2CB6" w:rsidR="00210A3F" w:rsidRDefault="00CA08EF">
      <w:pPr>
        <w:spacing w:after="60"/>
        <w:ind w:left="1985" w:hanging="1985"/>
        <w:rPr>
          <w:rFonts w:ascii="Arial" w:hAnsi="Arial" w:cs="Arial"/>
          <w:bCs/>
        </w:rPr>
      </w:pPr>
      <w:r>
        <w:rPr>
          <w:rFonts w:ascii="Arial" w:hAnsi="Arial" w:cs="Arial"/>
          <w:b/>
        </w:rPr>
        <w:t>Response to:</w:t>
      </w:r>
      <w:r>
        <w:rPr>
          <w:rFonts w:ascii="Arial" w:hAnsi="Arial" w:cs="Arial"/>
          <w:bCs/>
        </w:rPr>
        <w:tab/>
      </w:r>
      <w:r w:rsidR="006D665D" w:rsidRPr="006D665D">
        <w:rPr>
          <w:rFonts w:ascii="Arial" w:hAnsi="Arial" w:cs="Arial"/>
          <w:bCs/>
        </w:rPr>
        <w:t>R2-2109324 (R1-2108622)</w:t>
      </w:r>
    </w:p>
    <w:p w14:paraId="5870ABE0" w14:textId="77777777" w:rsidR="00210A3F" w:rsidRDefault="00CA08E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757E826B" w14:textId="77777777" w:rsidR="00210A3F" w:rsidRDefault="00CA08EF">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115E3F1B" w14:textId="77777777" w:rsidR="00210A3F" w:rsidRDefault="00210A3F">
      <w:pPr>
        <w:spacing w:after="60"/>
        <w:ind w:left="1985" w:hanging="1985"/>
        <w:rPr>
          <w:rFonts w:ascii="Arial" w:hAnsi="Arial" w:cs="Arial"/>
          <w:b/>
        </w:rPr>
      </w:pPr>
    </w:p>
    <w:p w14:paraId="67A7A894" w14:textId="77777777" w:rsidR="00210A3F" w:rsidRDefault="00CA08EF">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5FB1154" w14:textId="48EB58A9" w:rsidR="00210A3F" w:rsidRDefault="00CA08EF">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6D665D">
        <w:rPr>
          <w:rFonts w:ascii="Arial" w:hAnsi="Arial" w:cs="Arial"/>
          <w:bCs/>
          <w:lang w:val="en-US" w:eastAsia="zh-CN"/>
        </w:rPr>
        <w:t>RAN1</w:t>
      </w:r>
    </w:p>
    <w:bookmarkEnd w:id="0"/>
    <w:p w14:paraId="24E1D64B" w14:textId="77777777" w:rsidR="00210A3F" w:rsidRDefault="00CA08EF">
      <w:pPr>
        <w:spacing w:after="60"/>
        <w:ind w:left="1985" w:hanging="1985"/>
        <w:rPr>
          <w:rFonts w:ascii="Arial" w:hAnsi="Arial" w:cs="Arial"/>
          <w:bCs/>
        </w:rPr>
      </w:pPr>
      <w:r>
        <w:rPr>
          <w:rFonts w:ascii="Arial" w:hAnsi="Arial" w:cs="Arial"/>
          <w:b/>
        </w:rPr>
        <w:t>Cc:</w:t>
      </w:r>
      <w:r>
        <w:rPr>
          <w:rFonts w:ascii="Arial" w:hAnsi="Arial" w:cs="Arial"/>
          <w:bCs/>
        </w:rPr>
        <w:tab/>
      </w:r>
    </w:p>
    <w:p w14:paraId="06E6C2BB" w14:textId="77777777" w:rsidR="00210A3F" w:rsidRDefault="00210A3F">
      <w:pPr>
        <w:spacing w:after="60"/>
        <w:ind w:left="1985" w:hanging="1985"/>
        <w:rPr>
          <w:rFonts w:ascii="Arial" w:hAnsi="Arial" w:cs="Arial"/>
          <w:bCs/>
        </w:rPr>
      </w:pPr>
    </w:p>
    <w:p w14:paraId="5DC93E59" w14:textId="77777777" w:rsidR="00210A3F" w:rsidRDefault="00CA08EF">
      <w:pPr>
        <w:tabs>
          <w:tab w:val="left" w:pos="2268"/>
        </w:tabs>
        <w:rPr>
          <w:rFonts w:ascii="Arial" w:hAnsi="Arial" w:cs="Arial"/>
          <w:bCs/>
        </w:rPr>
      </w:pPr>
      <w:r>
        <w:rPr>
          <w:rFonts w:ascii="Arial" w:hAnsi="Arial" w:cs="Arial"/>
          <w:b/>
        </w:rPr>
        <w:t>Contact Person:</w:t>
      </w:r>
      <w:r>
        <w:rPr>
          <w:rFonts w:ascii="Arial" w:hAnsi="Arial" w:cs="Arial"/>
          <w:bCs/>
        </w:rPr>
        <w:tab/>
      </w:r>
    </w:p>
    <w:p w14:paraId="0C69C1F0" w14:textId="5D436A70" w:rsidR="00210A3F" w:rsidRDefault="00CA08EF">
      <w:pPr>
        <w:pStyle w:val="4"/>
        <w:tabs>
          <w:tab w:val="left" w:pos="2268"/>
        </w:tabs>
        <w:ind w:left="567"/>
        <w:rPr>
          <w:rFonts w:cs="Arial"/>
          <w:b w:val="0"/>
          <w:bCs/>
          <w:lang w:val="en-US" w:eastAsia="zh-CN"/>
        </w:rPr>
      </w:pPr>
      <w:r>
        <w:rPr>
          <w:rFonts w:cs="Arial"/>
        </w:rPr>
        <w:t>Name:</w:t>
      </w:r>
      <w:r>
        <w:rPr>
          <w:rFonts w:cs="Arial"/>
          <w:b w:val="0"/>
          <w:bCs/>
        </w:rPr>
        <w:tab/>
      </w:r>
      <w:r w:rsidR="006D665D">
        <w:rPr>
          <w:rFonts w:cs="Arial"/>
          <w:b w:val="0"/>
          <w:bCs/>
          <w:lang w:val="en-US" w:eastAsia="zh-CN"/>
        </w:rPr>
        <w:t>Bingxue Leng</w:t>
      </w:r>
    </w:p>
    <w:p w14:paraId="5041D35A" w14:textId="17FED869" w:rsidR="00210A3F" w:rsidRDefault="00CA08EF">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sidR="006D665D">
        <w:rPr>
          <w:rFonts w:cs="Arial"/>
          <w:b w:val="0"/>
          <w:bCs/>
          <w:lang w:val="en-US" w:eastAsia="zh-CN"/>
        </w:rPr>
        <w:t>lengbingxue</w:t>
      </w:r>
      <w:r>
        <w:rPr>
          <w:rFonts w:cs="Arial"/>
          <w:b w:val="0"/>
          <w:bCs/>
          <w:lang w:val="en-US" w:eastAsia="zh-CN"/>
        </w:rPr>
        <w:t>@oppo.com</w:t>
      </w:r>
      <w:r>
        <w:rPr>
          <w:rFonts w:cs="Arial"/>
          <w:b w:val="0"/>
          <w:bCs/>
          <w:color w:val="auto"/>
        </w:rPr>
        <w:t>&gt;</w:t>
      </w:r>
    </w:p>
    <w:p w14:paraId="08560242" w14:textId="77777777" w:rsidR="00210A3F" w:rsidRDefault="00210A3F">
      <w:pPr>
        <w:spacing w:after="60"/>
        <w:ind w:left="1985" w:hanging="1985"/>
        <w:rPr>
          <w:rFonts w:ascii="Arial" w:hAnsi="Arial" w:cs="Arial"/>
          <w:b/>
        </w:rPr>
      </w:pPr>
    </w:p>
    <w:p w14:paraId="66A15A4B" w14:textId="77777777" w:rsidR="00210A3F" w:rsidRDefault="00CA08E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5711D18D" w14:textId="77777777" w:rsidR="00210A3F" w:rsidRDefault="00210A3F">
      <w:pPr>
        <w:spacing w:after="60"/>
        <w:ind w:left="1985" w:hanging="1985"/>
        <w:rPr>
          <w:rFonts w:ascii="Arial" w:hAnsi="Arial" w:cs="Arial"/>
          <w:b/>
        </w:rPr>
      </w:pPr>
    </w:p>
    <w:p w14:paraId="61A0F40C" w14:textId="77777777" w:rsidR="00210A3F" w:rsidRDefault="00CA08E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6BF6ACA" w14:textId="77777777" w:rsidR="00210A3F" w:rsidRDefault="00210A3F">
      <w:pPr>
        <w:pBdr>
          <w:bottom w:val="single" w:sz="4" w:space="1" w:color="auto"/>
        </w:pBdr>
        <w:rPr>
          <w:rFonts w:ascii="Arial" w:hAnsi="Arial" w:cs="Arial"/>
        </w:rPr>
      </w:pPr>
    </w:p>
    <w:p w14:paraId="2870BFF2" w14:textId="77777777" w:rsidR="00210A3F" w:rsidRDefault="00210A3F">
      <w:pPr>
        <w:rPr>
          <w:rFonts w:ascii="Arial" w:hAnsi="Arial" w:cs="Arial"/>
        </w:rPr>
      </w:pPr>
    </w:p>
    <w:p w14:paraId="0880646F" w14:textId="77777777" w:rsidR="00210A3F" w:rsidRDefault="00CA08EF">
      <w:pPr>
        <w:spacing w:after="120"/>
        <w:rPr>
          <w:rFonts w:ascii="Arial" w:hAnsi="Arial" w:cs="Arial"/>
          <w:b/>
        </w:rPr>
      </w:pPr>
      <w:r>
        <w:rPr>
          <w:rFonts w:ascii="Arial" w:hAnsi="Arial" w:cs="Arial"/>
          <w:b/>
        </w:rPr>
        <w:t>1. Overall Description:</w:t>
      </w:r>
    </w:p>
    <w:p w14:paraId="7824D862" w14:textId="77777777" w:rsidR="00F60A25" w:rsidRDefault="006D665D" w:rsidP="00E84877">
      <w:pPr>
        <w:wordWrap w:val="0"/>
        <w:spacing w:afterLines="100" w:after="240"/>
        <w:rPr>
          <w:rFonts w:ascii="Arial" w:hAnsi="Arial" w:cs="Arial"/>
          <w:lang w:val="en-US" w:eastAsia="zh-CN"/>
        </w:rPr>
      </w:pPr>
      <w:r>
        <w:rPr>
          <w:rFonts w:ascii="Arial" w:hAnsi="Arial" w:cs="Arial"/>
          <w:lang w:val="en-US" w:eastAsia="zh-CN"/>
        </w:rPr>
        <w:t>RAN2 thanks RAN1</w:t>
      </w:r>
      <w:r w:rsidRPr="006D665D">
        <w:t xml:space="preserve"> </w:t>
      </w:r>
      <w:r w:rsidRPr="006D665D">
        <w:rPr>
          <w:rFonts w:ascii="Arial" w:hAnsi="Arial" w:cs="Arial"/>
          <w:lang w:val="en-US" w:eastAsia="zh-CN"/>
        </w:rPr>
        <w:t xml:space="preserve">for the LS </w:t>
      </w:r>
      <w:r>
        <w:rPr>
          <w:rFonts w:ascii="Arial" w:hAnsi="Arial" w:cs="Arial"/>
          <w:lang w:val="en-US" w:eastAsia="zh-CN"/>
        </w:rPr>
        <w:t xml:space="preserve">reply </w:t>
      </w:r>
      <w:r w:rsidRPr="006D665D">
        <w:rPr>
          <w:rFonts w:ascii="Arial" w:hAnsi="Arial" w:cs="Arial"/>
          <w:lang w:val="en-US" w:eastAsia="zh-CN"/>
        </w:rPr>
        <w:t xml:space="preserve">on time gap information in SCI. </w:t>
      </w:r>
    </w:p>
    <w:p w14:paraId="4099AEAC" w14:textId="0058935E" w:rsidR="00210A3F" w:rsidRPr="006D665D" w:rsidRDefault="006D665D" w:rsidP="00E84877">
      <w:pPr>
        <w:wordWrap w:val="0"/>
        <w:spacing w:afterLines="100" w:after="240"/>
        <w:rPr>
          <w:rFonts w:ascii="Arial" w:hAnsi="Arial" w:cs="Arial"/>
          <w:lang w:val="en-US" w:eastAsia="zh-CN"/>
        </w:rPr>
      </w:pPr>
      <w:r w:rsidRPr="006D665D">
        <w:rPr>
          <w:rFonts w:ascii="Arial" w:hAnsi="Arial" w:cs="Arial"/>
          <w:lang w:val="en-US" w:eastAsia="zh-CN"/>
        </w:rPr>
        <w:t xml:space="preserve">RAN2 discussed </w:t>
      </w:r>
      <w:r>
        <w:rPr>
          <w:rFonts w:ascii="Arial" w:hAnsi="Arial" w:cs="Arial"/>
          <w:lang w:val="en-US" w:eastAsia="zh-CN"/>
        </w:rPr>
        <w:t>based on the LS reply from RAN1 (</w:t>
      </w:r>
      <w:r w:rsidRPr="006D665D">
        <w:rPr>
          <w:rFonts w:ascii="Arial" w:hAnsi="Arial" w:cs="Arial"/>
          <w:bCs/>
        </w:rPr>
        <w:t>R1-2108622</w:t>
      </w:r>
      <w:r>
        <w:rPr>
          <w:rFonts w:ascii="Arial" w:hAnsi="Arial" w:cs="Arial"/>
          <w:lang w:val="en-US" w:eastAsia="zh-CN"/>
        </w:rPr>
        <w:t>) and made the following agreements in RAN2 #116-e:</w:t>
      </w:r>
    </w:p>
    <w:p w14:paraId="40CEDF36" w14:textId="31089849" w:rsidR="00210A3F" w:rsidRDefault="00CA08EF">
      <w:pPr>
        <w:pBdr>
          <w:top w:val="single" w:sz="4" w:space="1" w:color="auto"/>
          <w:left w:val="single" w:sz="4" w:space="4" w:color="auto"/>
          <w:bottom w:val="single" w:sz="4" w:space="1" w:color="auto"/>
          <w:right w:val="single" w:sz="4" w:space="4" w:color="auto"/>
        </w:pBdr>
        <w:tabs>
          <w:tab w:val="left" w:pos="426"/>
        </w:tabs>
      </w:pPr>
      <w:r>
        <w:t xml:space="preserve">Agreements on </w:t>
      </w:r>
      <w:r w:rsidR="00211D4E" w:rsidRPr="00211D4E">
        <w:t xml:space="preserve">HARQ RTT </w:t>
      </w:r>
      <w:r w:rsidR="00211D4E">
        <w:t>derived from</w:t>
      </w:r>
      <w:r w:rsidR="00211D4E" w:rsidRPr="00211D4E">
        <w:t xml:space="preserve"> SCI</w:t>
      </w:r>
      <w:r>
        <w:t>:</w:t>
      </w:r>
    </w:p>
    <w:p w14:paraId="6B73B16E" w14:textId="77777777" w:rsidR="00F60A25" w:rsidRDefault="00F60A25" w:rsidP="00495778">
      <w:pPr>
        <w:pBdr>
          <w:top w:val="single" w:sz="4" w:space="1" w:color="auto"/>
          <w:left w:val="single" w:sz="4" w:space="4" w:color="auto"/>
          <w:bottom w:val="single" w:sz="4" w:space="1" w:color="auto"/>
          <w:right w:val="single" w:sz="4" w:space="4" w:color="auto"/>
        </w:pBdr>
        <w:tabs>
          <w:tab w:val="left" w:pos="426"/>
        </w:tabs>
      </w:pPr>
      <w:r>
        <w:t>1:</w:t>
      </w:r>
      <w:r>
        <w:tab/>
        <w:t>One-to-one mapping is needed between Tx and Rx resource pools for derivation of SCI-based RTT timer. We do not need to specify it.</w:t>
      </w:r>
    </w:p>
    <w:p w14:paraId="506AA725" w14:textId="77777777" w:rsidR="00F60A25" w:rsidRPr="003E3F7B" w:rsidRDefault="00F60A25" w:rsidP="00495778">
      <w:pPr>
        <w:pBdr>
          <w:top w:val="single" w:sz="4" w:space="1" w:color="auto"/>
          <w:left w:val="single" w:sz="4" w:space="4" w:color="auto"/>
          <w:bottom w:val="single" w:sz="4" w:space="1" w:color="auto"/>
          <w:right w:val="single" w:sz="4" w:space="4" w:color="auto"/>
        </w:pBdr>
        <w:tabs>
          <w:tab w:val="left" w:pos="426"/>
        </w:tabs>
      </w:pPr>
      <w:r>
        <w:t>2:</w:t>
      </w:r>
      <w:r>
        <w:tab/>
        <w:t>In case RAN2 pursue the SCI based RTT timer, UE only use the immediately next retransmission resource indicated in SCI to derive a single RTT value.</w:t>
      </w:r>
    </w:p>
    <w:p w14:paraId="4CA93025" w14:textId="371C200B" w:rsidR="00211D4E" w:rsidRDefault="00211D4E" w:rsidP="006D665D">
      <w:pPr>
        <w:pBdr>
          <w:top w:val="single" w:sz="4" w:space="1" w:color="auto"/>
          <w:left w:val="single" w:sz="4" w:space="4" w:color="auto"/>
          <w:bottom w:val="single" w:sz="4" w:space="1" w:color="auto"/>
          <w:right w:val="single" w:sz="4" w:space="4" w:color="auto"/>
        </w:pBdr>
        <w:tabs>
          <w:tab w:val="left" w:pos="426"/>
        </w:tabs>
      </w:pPr>
      <w:r w:rsidRPr="00F60A25">
        <w:rPr>
          <w:highlight w:val="yellow"/>
        </w:rPr>
        <w:t xml:space="preserve">3: </w:t>
      </w:r>
      <w:r w:rsidRPr="00F60A25">
        <w:rPr>
          <w:highlight w:val="yellow"/>
        </w:rPr>
        <w:tab/>
        <w:t>RAN2 confirms the working assumption: “SL HARQ RTT timer can be derived from the retransmission resource timing when the SCI indicates a retransmission resource”</w:t>
      </w:r>
    </w:p>
    <w:p w14:paraId="4D06101A" w14:textId="06CF1837" w:rsidR="00177B89" w:rsidRDefault="00177B89" w:rsidP="006D665D">
      <w:pPr>
        <w:pBdr>
          <w:top w:val="single" w:sz="4" w:space="1" w:color="auto"/>
          <w:left w:val="single" w:sz="4" w:space="4" w:color="auto"/>
          <w:bottom w:val="single" w:sz="4" w:space="1" w:color="auto"/>
          <w:right w:val="single" w:sz="4" w:space="4" w:color="auto"/>
        </w:pBdr>
        <w:tabs>
          <w:tab w:val="left" w:pos="426"/>
        </w:tabs>
      </w:pPr>
      <w:r>
        <w:t xml:space="preserve">4:     </w:t>
      </w:r>
      <w:r w:rsidRPr="00177B89">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51E09A3F" w14:textId="32895BA8" w:rsidR="00177B89" w:rsidRDefault="00177B89" w:rsidP="006D665D">
      <w:pPr>
        <w:pBdr>
          <w:top w:val="single" w:sz="4" w:space="1" w:color="auto"/>
          <w:left w:val="single" w:sz="4" w:space="4" w:color="auto"/>
          <w:bottom w:val="single" w:sz="4" w:space="1" w:color="auto"/>
          <w:right w:val="single" w:sz="4" w:space="4" w:color="auto"/>
        </w:pBdr>
        <w:tabs>
          <w:tab w:val="left" w:pos="426"/>
        </w:tabs>
      </w:pPr>
      <w:r>
        <w:t xml:space="preserve">5:    </w:t>
      </w:r>
      <w:r w:rsidRPr="00177B89">
        <w:t>When HARQ feedback is disabled, either zero value or non-zero value can be configured for the HARQ RTT timer if the resource assignment information is not present. FFS on details of configuration.</w:t>
      </w:r>
    </w:p>
    <w:p w14:paraId="5A8DF86C" w14:textId="5F7550DE" w:rsidR="00177B89" w:rsidRDefault="00177B89" w:rsidP="006D665D">
      <w:pPr>
        <w:pBdr>
          <w:top w:val="single" w:sz="4" w:space="1" w:color="auto"/>
          <w:left w:val="single" w:sz="4" w:space="4" w:color="auto"/>
          <w:bottom w:val="single" w:sz="4" w:space="1" w:color="auto"/>
          <w:right w:val="single" w:sz="4" w:space="4" w:color="auto"/>
        </w:pBdr>
        <w:tabs>
          <w:tab w:val="left" w:pos="426"/>
        </w:tabs>
      </w:pPr>
      <w:r>
        <w:t xml:space="preserve">6:    </w:t>
      </w:r>
      <w:r w:rsidRPr="00177B89">
        <w:t>Always set the value of the retransmission timer to be a configured value regardless how the UE sets the HARQ RTT timer.</w:t>
      </w:r>
    </w:p>
    <w:p w14:paraId="32AC4B7C" w14:textId="77777777" w:rsidR="00F60A25" w:rsidRPr="00F60A25" w:rsidRDefault="00F60A25" w:rsidP="006D665D">
      <w:pPr>
        <w:pBdr>
          <w:top w:val="single" w:sz="4" w:space="1" w:color="auto"/>
          <w:left w:val="single" w:sz="4" w:space="4" w:color="auto"/>
          <w:bottom w:val="single" w:sz="4" w:space="1" w:color="auto"/>
          <w:right w:val="single" w:sz="4" w:space="4" w:color="auto"/>
        </w:pBdr>
        <w:tabs>
          <w:tab w:val="left" w:pos="426"/>
        </w:tabs>
      </w:pPr>
    </w:p>
    <w:p w14:paraId="6D3C3F61" w14:textId="77777777" w:rsidR="00210A3F" w:rsidRDefault="00210A3F">
      <w:pPr>
        <w:rPr>
          <w:rFonts w:ascii="Calibri" w:hAnsi="Calibri" w:cs="Calibri"/>
          <w:sz w:val="22"/>
          <w:szCs w:val="22"/>
          <w:lang w:val="en-US" w:eastAsia="zh-CN"/>
        </w:rPr>
      </w:pPr>
    </w:p>
    <w:p w14:paraId="3B584C5F" w14:textId="77777777" w:rsidR="00210A3F" w:rsidRDefault="00CA08EF">
      <w:pPr>
        <w:spacing w:after="120"/>
        <w:rPr>
          <w:rFonts w:ascii="Arial" w:hAnsi="Arial" w:cs="Arial"/>
          <w:b/>
        </w:rPr>
      </w:pPr>
      <w:r>
        <w:rPr>
          <w:rFonts w:ascii="Arial" w:hAnsi="Arial" w:cs="Arial"/>
          <w:b/>
        </w:rPr>
        <w:t>2. Actions:</w:t>
      </w:r>
    </w:p>
    <w:p w14:paraId="4576B426" w14:textId="52F61559" w:rsidR="00210A3F" w:rsidRDefault="00CA08EF">
      <w:pPr>
        <w:spacing w:before="180" w:afterLines="100" w:after="240"/>
        <w:ind w:left="1524" w:hangingChars="759" w:hanging="1524"/>
        <w:jc w:val="both"/>
        <w:rPr>
          <w:rFonts w:ascii="Arial" w:hAnsi="Arial" w:cs="Arial"/>
          <w:lang w:val="en-US" w:eastAsia="zh-CN"/>
        </w:rPr>
      </w:pPr>
      <w:r>
        <w:rPr>
          <w:rFonts w:ascii="Arial" w:hAnsi="Arial" w:cs="Arial" w:hint="eastAsia"/>
          <w:b/>
          <w:lang w:val="en-US" w:eastAsia="zh-CN"/>
        </w:rPr>
        <w:t xml:space="preserve">To </w:t>
      </w:r>
      <w:r w:rsidR="00211D4E">
        <w:rPr>
          <w:rFonts w:ascii="Arial" w:hAnsi="Arial" w:cs="Arial"/>
          <w:b/>
          <w:lang w:val="en-US" w:eastAsia="zh-CN"/>
        </w:rPr>
        <w:t>RAN1</w:t>
      </w:r>
      <w:r>
        <w:rPr>
          <w:rFonts w:ascii="Arial" w:hAnsi="Arial" w:cs="Arial" w:hint="eastAsia"/>
          <w:lang w:val="en-US" w:eastAsia="zh-CN"/>
        </w:rPr>
        <w:t xml:space="preserve">: </w:t>
      </w:r>
      <w:r>
        <w:rPr>
          <w:rFonts w:ascii="Arial" w:hAnsi="Arial" w:cs="Arial"/>
          <w:lang w:val="en-US" w:eastAsia="zh-CN"/>
        </w:rPr>
        <w:t xml:space="preserve">RAN2 respectfully </w:t>
      </w:r>
      <w:r w:rsidR="00211D4E">
        <w:rPr>
          <w:rFonts w:ascii="Arial" w:hAnsi="Arial" w:cs="Arial"/>
          <w:lang w:val="en-US" w:eastAsia="zh-CN"/>
        </w:rPr>
        <w:t xml:space="preserve">asks </w:t>
      </w:r>
      <w:r w:rsidR="00211D4E" w:rsidRPr="00211D4E">
        <w:rPr>
          <w:rFonts w:ascii="Arial" w:hAnsi="Arial" w:cs="Arial"/>
          <w:lang w:val="en-US" w:eastAsia="zh-CN"/>
        </w:rPr>
        <w:t>RAN</w:t>
      </w:r>
      <w:r w:rsidR="00211D4E">
        <w:rPr>
          <w:rFonts w:ascii="Arial" w:hAnsi="Arial" w:cs="Arial"/>
          <w:lang w:val="en-US" w:eastAsia="zh-CN"/>
        </w:rPr>
        <w:t>1</w:t>
      </w:r>
      <w:r w:rsidR="00211D4E" w:rsidRPr="00211D4E">
        <w:rPr>
          <w:rFonts w:ascii="Arial" w:hAnsi="Arial" w:cs="Arial"/>
          <w:lang w:val="en-US" w:eastAsia="zh-CN"/>
        </w:rPr>
        <w:t xml:space="preserve"> to take the above </w:t>
      </w:r>
      <w:r w:rsidR="00211D4E">
        <w:rPr>
          <w:rFonts w:ascii="Arial" w:hAnsi="Arial" w:cs="Arial"/>
          <w:lang w:val="en-US" w:eastAsia="zh-CN"/>
        </w:rPr>
        <w:t>agreements</w:t>
      </w:r>
      <w:r w:rsidR="00211D4E" w:rsidRPr="00211D4E">
        <w:rPr>
          <w:rFonts w:ascii="Arial" w:hAnsi="Arial" w:cs="Arial"/>
          <w:lang w:val="en-US" w:eastAsia="zh-CN"/>
        </w:rPr>
        <w:t xml:space="preserve"> into account </w:t>
      </w:r>
      <w:r w:rsidR="00211D4E">
        <w:rPr>
          <w:rFonts w:ascii="Arial" w:hAnsi="Arial" w:cs="Arial"/>
          <w:lang w:val="en-US" w:eastAsia="zh-CN"/>
        </w:rPr>
        <w:t>in the future work.</w:t>
      </w:r>
    </w:p>
    <w:p w14:paraId="5353E6F2" w14:textId="77777777" w:rsidR="00210A3F" w:rsidRDefault="00210A3F">
      <w:pPr>
        <w:spacing w:before="180" w:afterLines="100" w:after="240"/>
        <w:ind w:left="1518" w:hangingChars="759" w:hanging="1518"/>
        <w:jc w:val="both"/>
        <w:rPr>
          <w:rFonts w:ascii="Arial" w:hAnsi="Arial" w:cs="Arial"/>
        </w:rPr>
      </w:pPr>
    </w:p>
    <w:p w14:paraId="54CFA250" w14:textId="77777777" w:rsidR="00210A3F" w:rsidRDefault="00CA08EF">
      <w:pPr>
        <w:spacing w:after="120"/>
        <w:rPr>
          <w:rFonts w:ascii="Arial" w:hAnsi="Arial" w:cs="Arial"/>
          <w:b/>
        </w:rPr>
      </w:pPr>
      <w:r>
        <w:rPr>
          <w:rFonts w:ascii="Arial" w:hAnsi="Arial" w:cs="Arial"/>
          <w:b/>
        </w:rPr>
        <w:t>3. Dates of Next TSG-RAN WG2 Meetings:</w:t>
      </w:r>
    </w:p>
    <w:p w14:paraId="3C92AD15" w14:textId="43E592B4" w:rsidR="00210A3F" w:rsidRDefault="00CA08E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en-US"/>
        </w:rPr>
        <w:t>TSG RAN WG2 Meeting #116</w:t>
      </w:r>
      <w:r w:rsidR="00211D4E">
        <w:rPr>
          <w:rFonts w:ascii="Arial" w:eastAsia="MS Mincho" w:hAnsi="Arial" w:cs="Arial"/>
          <w:bCs/>
          <w:lang w:val="en-US"/>
        </w:rPr>
        <w:t>bis</w:t>
      </w:r>
      <w:r>
        <w:rPr>
          <w:rFonts w:ascii="Arial" w:eastAsia="MS Mincho" w:hAnsi="Arial" w:cs="Arial"/>
          <w:bCs/>
          <w:lang w:val="en-US"/>
        </w:rPr>
        <w:t>-e</w:t>
      </w:r>
      <w:r>
        <w:rPr>
          <w:rFonts w:ascii="Arial" w:eastAsia="MS Mincho" w:hAnsi="Arial" w:cs="Arial"/>
          <w:bCs/>
          <w:lang w:val="en-US"/>
        </w:rPr>
        <w:tab/>
        <w:t>1</w:t>
      </w:r>
      <w:r w:rsidR="00211D4E">
        <w:rPr>
          <w:rFonts w:ascii="Arial" w:eastAsia="MS Mincho" w:hAnsi="Arial" w:cs="Arial"/>
          <w:bCs/>
          <w:lang w:val="en-US"/>
        </w:rPr>
        <w:t>7</w:t>
      </w:r>
      <w:r>
        <w:rPr>
          <w:rFonts w:ascii="Arial" w:eastAsia="MS Mincho" w:hAnsi="Arial" w:cs="Arial"/>
          <w:bCs/>
          <w:lang w:val="en-US"/>
        </w:rPr>
        <w:t xml:space="preserve"> </w:t>
      </w:r>
      <w:r w:rsidR="00211D4E">
        <w:rPr>
          <w:rFonts w:ascii="Arial" w:eastAsia="MS Mincho" w:hAnsi="Arial" w:cs="Arial"/>
          <w:bCs/>
          <w:lang w:val="en-US"/>
        </w:rPr>
        <w:t>January</w:t>
      </w:r>
      <w:r>
        <w:rPr>
          <w:rFonts w:ascii="Arial" w:eastAsia="MS Mincho" w:hAnsi="Arial" w:cs="Arial"/>
          <w:bCs/>
          <w:lang w:val="en-US"/>
        </w:rPr>
        <w:t xml:space="preserve">– 12 </w:t>
      </w:r>
      <w:r w:rsidR="00211D4E">
        <w:rPr>
          <w:rFonts w:ascii="Arial" w:eastAsia="MS Mincho" w:hAnsi="Arial" w:cs="Arial"/>
          <w:bCs/>
          <w:lang w:val="en-US"/>
        </w:rPr>
        <w:t>January</w:t>
      </w:r>
      <w:r>
        <w:rPr>
          <w:rFonts w:ascii="Arial" w:eastAsia="MS Mincho" w:hAnsi="Arial" w:cs="Arial"/>
          <w:bCs/>
          <w:lang w:val="en-US"/>
        </w:rPr>
        <w:t xml:space="preserve"> 202</w:t>
      </w:r>
      <w:r w:rsidR="00211D4E">
        <w:rPr>
          <w:rFonts w:ascii="Arial" w:eastAsia="MS Mincho" w:hAnsi="Arial" w:cs="Arial"/>
          <w:bCs/>
          <w:lang w:val="en-US"/>
        </w:rPr>
        <w:t>2</w:t>
      </w:r>
      <w:r>
        <w:rPr>
          <w:rFonts w:ascii="Arial" w:eastAsia="MS Mincho" w:hAnsi="Arial" w:cs="Arial"/>
          <w:bCs/>
          <w:lang w:val="en-US"/>
        </w:rPr>
        <w:tab/>
      </w:r>
      <w:proofErr w:type="spellStart"/>
      <w:r>
        <w:rPr>
          <w:rFonts w:ascii="Arial" w:eastAsia="MS Mincho" w:hAnsi="Arial" w:cs="Arial"/>
          <w:bCs/>
          <w:lang w:val="en-US"/>
        </w:rPr>
        <w:t>eMeeting</w:t>
      </w:r>
      <w:proofErr w:type="spellEnd"/>
    </w:p>
    <w:p w14:paraId="6206C62F" w14:textId="1213B473" w:rsidR="00210A3F" w:rsidRDefault="00CA08EF">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117</w:t>
      </w:r>
      <w:r>
        <w:rPr>
          <w:rFonts w:ascii="Arial" w:eastAsiaTheme="minorEastAsia" w:hAnsi="Arial" w:cs="Arial"/>
          <w:bCs/>
          <w:lang w:eastAsia="zh-CN"/>
        </w:rPr>
        <w:tab/>
        <w:t xml:space="preserve">21 February – </w:t>
      </w:r>
      <w:r w:rsidR="00211D4E">
        <w:rPr>
          <w:rFonts w:ascii="Arial" w:eastAsiaTheme="minorEastAsia" w:hAnsi="Arial" w:cs="Arial"/>
          <w:bCs/>
          <w:lang w:eastAsia="zh-CN"/>
        </w:rPr>
        <w:t>3</w:t>
      </w:r>
      <w:r>
        <w:rPr>
          <w:rFonts w:ascii="Arial" w:eastAsiaTheme="minorEastAsia" w:hAnsi="Arial" w:cs="Arial"/>
          <w:bCs/>
          <w:lang w:eastAsia="zh-CN"/>
        </w:rPr>
        <w:t xml:space="preserve"> </w:t>
      </w:r>
      <w:r w:rsidR="00211D4E">
        <w:rPr>
          <w:rFonts w:ascii="Arial" w:eastAsiaTheme="minorEastAsia" w:hAnsi="Arial" w:cs="Arial"/>
          <w:bCs/>
          <w:lang w:eastAsia="zh-CN"/>
        </w:rPr>
        <w:t>March</w:t>
      </w:r>
      <w:r>
        <w:rPr>
          <w:rFonts w:ascii="Arial" w:eastAsiaTheme="minorEastAsia" w:hAnsi="Arial" w:cs="Arial"/>
          <w:bCs/>
          <w:lang w:eastAsia="zh-CN"/>
        </w:rPr>
        <w:t xml:space="preserve"> 2022</w:t>
      </w:r>
      <w:r>
        <w:rPr>
          <w:rFonts w:ascii="Arial" w:eastAsiaTheme="minorEastAsia" w:hAnsi="Arial" w:cs="Arial"/>
          <w:bCs/>
          <w:lang w:eastAsia="zh-CN"/>
        </w:rPr>
        <w:tab/>
      </w:r>
      <w:proofErr w:type="spellStart"/>
      <w:r w:rsidR="00211D4E">
        <w:rPr>
          <w:rFonts w:ascii="Arial" w:eastAsia="MS Mincho" w:hAnsi="Arial" w:cs="Arial"/>
          <w:bCs/>
          <w:lang w:val="en-US"/>
        </w:rPr>
        <w:t>eMeeting</w:t>
      </w:r>
      <w:proofErr w:type="spellEnd"/>
    </w:p>
    <w:p w14:paraId="5EA8D5FB" w14:textId="77777777" w:rsidR="00211D4E" w:rsidRDefault="00211D4E">
      <w:pPr>
        <w:tabs>
          <w:tab w:val="left" w:pos="4253"/>
          <w:tab w:val="left" w:pos="7655"/>
        </w:tabs>
        <w:spacing w:after="120"/>
        <w:ind w:left="2268" w:hanging="2268"/>
        <w:rPr>
          <w:rFonts w:ascii="Arial" w:eastAsiaTheme="minorEastAsia" w:hAnsi="Arial" w:cs="Arial"/>
          <w:bCs/>
          <w:lang w:eastAsia="zh-CN"/>
        </w:rPr>
      </w:pPr>
    </w:p>
    <w:sectPr w:rsidR="00211D4E">
      <w:pgSz w:w="11907" w:h="16840"/>
      <w:pgMar w:top="1021" w:right="1021" w:bottom="1021" w:left="12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5D348" w14:textId="77777777" w:rsidR="00627162" w:rsidRDefault="00627162" w:rsidP="00ED196F">
      <w:r>
        <w:separator/>
      </w:r>
    </w:p>
  </w:endnote>
  <w:endnote w:type="continuationSeparator" w:id="0">
    <w:p w14:paraId="3D2663C6" w14:textId="77777777" w:rsidR="00627162" w:rsidRDefault="00627162"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7A704" w14:textId="77777777" w:rsidR="00627162" w:rsidRDefault="00627162" w:rsidP="00ED196F">
      <w:r>
        <w:separator/>
      </w:r>
    </w:p>
  </w:footnote>
  <w:footnote w:type="continuationSeparator" w:id="0">
    <w:p w14:paraId="0A0C83EC" w14:textId="77777777" w:rsidR="00627162" w:rsidRDefault="00627162"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85FFB"/>
    <w:rsid w:val="000A2B03"/>
    <w:rsid w:val="000A55EB"/>
    <w:rsid w:val="000B3269"/>
    <w:rsid w:val="000B370A"/>
    <w:rsid w:val="000B507F"/>
    <w:rsid w:val="000C2522"/>
    <w:rsid w:val="000E0E9B"/>
    <w:rsid w:val="000E23DC"/>
    <w:rsid w:val="000E417B"/>
    <w:rsid w:val="000E4239"/>
    <w:rsid w:val="000E55FA"/>
    <w:rsid w:val="000E59AF"/>
    <w:rsid w:val="000E5C69"/>
    <w:rsid w:val="000F0C7C"/>
    <w:rsid w:val="000F36EF"/>
    <w:rsid w:val="00102347"/>
    <w:rsid w:val="00123688"/>
    <w:rsid w:val="00131F91"/>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77B89"/>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0A3F"/>
    <w:rsid w:val="00211D4E"/>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2EF2"/>
    <w:rsid w:val="00374E01"/>
    <w:rsid w:val="00391CA6"/>
    <w:rsid w:val="003977DA"/>
    <w:rsid w:val="003A0AFD"/>
    <w:rsid w:val="003A0F99"/>
    <w:rsid w:val="003A2FCD"/>
    <w:rsid w:val="003A3141"/>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299D"/>
    <w:rsid w:val="00463675"/>
    <w:rsid w:val="0046640A"/>
    <w:rsid w:val="00466B93"/>
    <w:rsid w:val="00473A30"/>
    <w:rsid w:val="004777DA"/>
    <w:rsid w:val="004924E0"/>
    <w:rsid w:val="00493794"/>
    <w:rsid w:val="00495778"/>
    <w:rsid w:val="004C6B4A"/>
    <w:rsid w:val="004D1CD2"/>
    <w:rsid w:val="004D60DA"/>
    <w:rsid w:val="004F12D0"/>
    <w:rsid w:val="00511873"/>
    <w:rsid w:val="005149F1"/>
    <w:rsid w:val="0052029F"/>
    <w:rsid w:val="0052073E"/>
    <w:rsid w:val="00531A6B"/>
    <w:rsid w:val="0053788C"/>
    <w:rsid w:val="00543B79"/>
    <w:rsid w:val="005459BD"/>
    <w:rsid w:val="005460B3"/>
    <w:rsid w:val="0054629C"/>
    <w:rsid w:val="0054670A"/>
    <w:rsid w:val="00551589"/>
    <w:rsid w:val="005526BA"/>
    <w:rsid w:val="005576A1"/>
    <w:rsid w:val="00563CA3"/>
    <w:rsid w:val="00582179"/>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162"/>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D665D"/>
    <w:rsid w:val="006E6A85"/>
    <w:rsid w:val="006F2719"/>
    <w:rsid w:val="006F2BF3"/>
    <w:rsid w:val="00701A28"/>
    <w:rsid w:val="00710C37"/>
    <w:rsid w:val="00712F9F"/>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D1685"/>
    <w:rsid w:val="007E1127"/>
    <w:rsid w:val="007E3CEC"/>
    <w:rsid w:val="007E4486"/>
    <w:rsid w:val="007F0311"/>
    <w:rsid w:val="00802EC8"/>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5D2B"/>
    <w:rsid w:val="009F7C4C"/>
    <w:rsid w:val="00A05506"/>
    <w:rsid w:val="00A22A87"/>
    <w:rsid w:val="00A37D21"/>
    <w:rsid w:val="00A42568"/>
    <w:rsid w:val="00A65A3A"/>
    <w:rsid w:val="00A66119"/>
    <w:rsid w:val="00A72E62"/>
    <w:rsid w:val="00A7585E"/>
    <w:rsid w:val="00A82A19"/>
    <w:rsid w:val="00A85213"/>
    <w:rsid w:val="00A86B6A"/>
    <w:rsid w:val="00A87F2E"/>
    <w:rsid w:val="00A9067B"/>
    <w:rsid w:val="00A94F54"/>
    <w:rsid w:val="00AA1FBC"/>
    <w:rsid w:val="00AB4513"/>
    <w:rsid w:val="00AB69D6"/>
    <w:rsid w:val="00AC0ACB"/>
    <w:rsid w:val="00AC1DF7"/>
    <w:rsid w:val="00AC286D"/>
    <w:rsid w:val="00AC5D9A"/>
    <w:rsid w:val="00AC75AF"/>
    <w:rsid w:val="00AD2B4E"/>
    <w:rsid w:val="00AD4460"/>
    <w:rsid w:val="00AD6458"/>
    <w:rsid w:val="00AF3BF4"/>
    <w:rsid w:val="00AF5F6A"/>
    <w:rsid w:val="00B17ECC"/>
    <w:rsid w:val="00B27CE8"/>
    <w:rsid w:val="00B37559"/>
    <w:rsid w:val="00B400AA"/>
    <w:rsid w:val="00B42531"/>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128"/>
    <w:rsid w:val="00CF1BBB"/>
    <w:rsid w:val="00D16DD2"/>
    <w:rsid w:val="00D172D3"/>
    <w:rsid w:val="00D20689"/>
    <w:rsid w:val="00D303B5"/>
    <w:rsid w:val="00D31596"/>
    <w:rsid w:val="00D31912"/>
    <w:rsid w:val="00D34669"/>
    <w:rsid w:val="00D35E03"/>
    <w:rsid w:val="00D43121"/>
    <w:rsid w:val="00D51B62"/>
    <w:rsid w:val="00D54CA1"/>
    <w:rsid w:val="00D55F7F"/>
    <w:rsid w:val="00D66537"/>
    <w:rsid w:val="00D669F8"/>
    <w:rsid w:val="00D6708E"/>
    <w:rsid w:val="00D845E2"/>
    <w:rsid w:val="00D917F9"/>
    <w:rsid w:val="00D9370F"/>
    <w:rsid w:val="00D93F0F"/>
    <w:rsid w:val="00DA02A1"/>
    <w:rsid w:val="00DA085F"/>
    <w:rsid w:val="00DA0BB6"/>
    <w:rsid w:val="00DA14D5"/>
    <w:rsid w:val="00DB0782"/>
    <w:rsid w:val="00DB0EC2"/>
    <w:rsid w:val="00DB6E0A"/>
    <w:rsid w:val="00DC4A95"/>
    <w:rsid w:val="00DD2FE3"/>
    <w:rsid w:val="00DD54DE"/>
    <w:rsid w:val="00DE03A2"/>
    <w:rsid w:val="00DE54F1"/>
    <w:rsid w:val="00DE7B78"/>
    <w:rsid w:val="00E108B3"/>
    <w:rsid w:val="00E13663"/>
    <w:rsid w:val="00E209E4"/>
    <w:rsid w:val="00E23AE1"/>
    <w:rsid w:val="00E2715F"/>
    <w:rsid w:val="00E30D4F"/>
    <w:rsid w:val="00E378B1"/>
    <w:rsid w:val="00E400C6"/>
    <w:rsid w:val="00E53847"/>
    <w:rsid w:val="00E5695F"/>
    <w:rsid w:val="00E56E34"/>
    <w:rsid w:val="00E62F5F"/>
    <w:rsid w:val="00E70247"/>
    <w:rsid w:val="00E77221"/>
    <w:rsid w:val="00E77EF1"/>
    <w:rsid w:val="00E8380E"/>
    <w:rsid w:val="00E84877"/>
    <w:rsid w:val="00E871E4"/>
    <w:rsid w:val="00E87622"/>
    <w:rsid w:val="00E918E8"/>
    <w:rsid w:val="00EA0EC5"/>
    <w:rsid w:val="00EA50B4"/>
    <w:rsid w:val="00EB054C"/>
    <w:rsid w:val="00EC5921"/>
    <w:rsid w:val="00EC6912"/>
    <w:rsid w:val="00EC6F07"/>
    <w:rsid w:val="00EC7F93"/>
    <w:rsid w:val="00ED0A78"/>
    <w:rsid w:val="00ED196F"/>
    <w:rsid w:val="00EE5311"/>
    <w:rsid w:val="00EF5C9F"/>
    <w:rsid w:val="00F043A5"/>
    <w:rsid w:val="00F0630D"/>
    <w:rsid w:val="00F10887"/>
    <w:rsid w:val="00F17AF2"/>
    <w:rsid w:val="00F23D6C"/>
    <w:rsid w:val="00F30EB6"/>
    <w:rsid w:val="00F37E51"/>
    <w:rsid w:val="00F4163C"/>
    <w:rsid w:val="00F53328"/>
    <w:rsid w:val="00F55C58"/>
    <w:rsid w:val="00F60A25"/>
    <w:rsid w:val="00F80EC4"/>
    <w:rsid w:val="00F84449"/>
    <w:rsid w:val="00F9253F"/>
    <w:rsid w:val="00F94740"/>
    <w:rsid w:val="00FA0DCE"/>
    <w:rsid w:val="00FA191A"/>
    <w:rsid w:val="00FA21EA"/>
    <w:rsid w:val="00FB07B9"/>
    <w:rsid w:val="00FB1602"/>
    <w:rsid w:val="00FB210E"/>
    <w:rsid w:val="00FB297A"/>
    <w:rsid w:val="00FB44E7"/>
    <w:rsid w:val="00FC3DD5"/>
    <w:rsid w:val="00FC6175"/>
    <w:rsid w:val="00FD077E"/>
    <w:rsid w:val="00FD2728"/>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7">
    <w:name w:val="Balloon Text"/>
    <w:basedOn w:val="a"/>
    <w:link w:val="a8"/>
    <w:uiPriority w:val="99"/>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10"/>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b">
    <w:name w:val="annotation subject"/>
    <w:basedOn w:val="a3"/>
    <w:next w:val="a3"/>
    <w:link w:val="ac"/>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style>
  <w:style w:type="character" w:styleId="af">
    <w:name w:val="Hyperlink"/>
    <w:uiPriority w:val="99"/>
    <w:unhideWhenUsed/>
    <w:rPr>
      <w:color w:val="0000FF"/>
      <w:u w:val="single"/>
    </w:rPr>
  </w:style>
  <w:style w:type="character" w:styleId="af0">
    <w:name w:val="annotation reference"/>
    <w:semiHidden/>
    <w:qFormat/>
    <w:rPr>
      <w:sz w:val="16"/>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4">
    <w:name w:val="批注文字 字符"/>
    <w:link w:val="a3"/>
    <w:semiHidden/>
    <w:qFormat/>
    <w:rPr>
      <w:rFonts w:ascii="Arial" w:hAnsi="Arial"/>
      <w:lang w:val="en-GB" w:eastAsia="en-US"/>
    </w:rPr>
  </w:style>
  <w:style w:type="character" w:customStyle="1" w:styleId="af1">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10">
    <w:name w:val="页眉 字符1"/>
    <w:link w:val="aa"/>
    <w:uiPriority w:val="99"/>
    <w:qFormat/>
    <w:rPr>
      <w:lang w:val="en-GB" w:eastAsia="en-US"/>
    </w:rPr>
  </w:style>
  <w:style w:type="character" w:customStyle="1" w:styleId="af2">
    <w:name w:val="列表段落 字符"/>
    <w:link w:val="af3"/>
    <w:uiPriority w:val="34"/>
    <w:qFormat/>
    <w:locked/>
    <w:rPr>
      <w:lang w:val="en-GB" w:eastAsia="en-US"/>
    </w:rPr>
  </w:style>
  <w:style w:type="paragraph" w:styleId="af3">
    <w:name w:val="List Paragraph"/>
    <w:basedOn w:val="a"/>
    <w:link w:val="af2"/>
    <w:uiPriority w:val="34"/>
    <w:qFormat/>
    <w:pPr>
      <w:ind w:left="720"/>
      <w:contextualSpacing/>
    </w:pPr>
  </w:style>
  <w:style w:type="character" w:customStyle="1" w:styleId="ac">
    <w:name w:val="批注主题 字符"/>
    <w:link w:val="ab"/>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6">
    <w:name w:val="正文文本 字符"/>
    <w:link w:val="a5"/>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4"/>
    <w:next w:val="af4"/>
    <w:qFormat/>
    <w:pPr>
      <w:keepNext/>
    </w:pPr>
    <w:rPr>
      <w:rFonts w:ascii="Arial" w:hAnsi="Arial"/>
      <w:b/>
      <w:sz w:val="24"/>
    </w:rPr>
  </w:style>
  <w:style w:type="paragraph" w:customStyle="1" w:styleId="af4">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11778-7B11-4A96-A0EB-3E06A2E8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1751</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OPPO (Bingxue) </cp:lastModifiedBy>
  <cp:revision>5</cp:revision>
  <dcterms:created xsi:type="dcterms:W3CDTF">2021-11-10T13:30:00Z</dcterms:created>
  <dcterms:modified xsi:type="dcterms:W3CDTF">2021-11-10T13:35:00Z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