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B4C2" w14:textId="7F6543D8" w:rsidR="0036488E" w:rsidRPr="005E1CEA" w:rsidRDefault="0036488E" w:rsidP="0036488E">
      <w:pPr>
        <w:pStyle w:val="3GPPHeader"/>
        <w:spacing w:after="60"/>
        <w:rPr>
          <w:rFonts w:ascii="Calibri" w:hAnsi="Calibri" w:cs="Calibri"/>
          <w:szCs w:val="24"/>
          <w:highlight w:val="yellow"/>
        </w:rPr>
      </w:pPr>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bookmarkStart w:id="0" w:name="_GoBack"/>
      <w:bookmarkEnd w:id="0"/>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a7"/>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a5"/>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w:t>
      </w:r>
      <w:proofErr w:type="gramStart"/>
      <w:r w:rsidRPr="00C33708">
        <w:rPr>
          <w:rFonts w:ascii="Calibri" w:hAnsi="Calibri" w:cs="Calibri"/>
        </w:rPr>
        <w:t>e][</w:t>
      </w:r>
      <w:proofErr w:type="gramEnd"/>
      <w:r w:rsidRPr="00C33708">
        <w:rPr>
          <w:rFonts w:ascii="Calibri" w:hAnsi="Calibri" w:cs="Calibri"/>
        </w:rPr>
        <w:t>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 xml:space="preserve">No ciphering and integrity protection in PDCP layer </w:t>
            </w:r>
            <w:proofErr w:type="gramStart"/>
            <w:r w:rsidRPr="005E1CEA">
              <w:rPr>
                <w:rFonts w:ascii="Calibri" w:eastAsia="微软雅黑" w:hAnsi="Calibri" w:cs="Calibri"/>
                <w:lang w:val="en-US" w:eastAsia="zh-CN"/>
              </w:rPr>
              <w:t>is</w:t>
            </w:r>
            <w:proofErr w:type="gramEnd"/>
            <w:r w:rsidRPr="005E1CEA">
              <w:rPr>
                <w:rFonts w:ascii="Calibri" w:eastAsia="微软雅黑" w:hAnsi="Calibri" w:cs="Calibri"/>
                <w:lang w:val="en-US" w:eastAsia="zh-CN"/>
              </w:rPr>
              <w:t xml:space="preserve">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微软雅黑"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relay/remote UE in RRC IDLE/INACTIVE state, in-coverage on the serving frequency</w:t>
            </w:r>
            <w:r w:rsidRPr="005E1CEA">
              <w:rPr>
                <w:rFonts w:ascii="Calibri" w:eastAsia="微软雅黑" w:hAnsi="Calibri" w:cs="Calibri"/>
                <w:lang w:val="en-US" w:eastAsia="zh-CN"/>
              </w:rPr>
              <w:t>，</w:t>
            </w:r>
            <w:r w:rsidRPr="005E1CEA">
              <w:rPr>
                <w:rFonts w:ascii="Calibri" w:eastAsia="微软雅黑" w:hAnsi="Calibri" w:cs="Calibri"/>
                <w:lang w:val="en-US" w:eastAsia="zh-CN"/>
              </w:rPr>
              <w:t xml:space="preserve">if the serving frequency is shared with concerned SL frequency </w:t>
            </w:r>
            <w:r w:rsidRPr="005E1CEA">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微软雅黑"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微软雅黑" w:hAnsi="Calibri" w:cs="Calibri"/>
                <w:lang w:val="en-US" w:eastAsia="zh-CN"/>
              </w:rPr>
            </w:pPr>
            <w:r w:rsidRPr="005E1CEA">
              <w:rPr>
                <w:rFonts w:ascii="Calibri" w:eastAsia="微软雅黑"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微软雅黑" w:hAnsi="Calibri" w:cs="Calibri"/>
                <w:lang w:val="en-US" w:eastAsia="zh-CN"/>
              </w:rPr>
            </w:pPr>
            <w:r w:rsidRPr="005E1CEA">
              <w:rPr>
                <w:rFonts w:ascii="Calibri" w:eastAsia="等线" w:hAnsi="Calibri" w:cs="Calibri"/>
                <w:lang w:val="en-US" w:eastAsia="zh-CN"/>
              </w:rPr>
              <w:t xml:space="preserve">No ciphering and integrity protection in PDCP layer </w:t>
            </w:r>
            <w:proofErr w:type="gramStart"/>
            <w:r w:rsidRPr="005E1CEA">
              <w:rPr>
                <w:rFonts w:ascii="Calibri" w:eastAsia="等线" w:hAnsi="Calibri" w:cs="Calibri"/>
                <w:lang w:val="en-US" w:eastAsia="zh-CN"/>
              </w:rPr>
              <w:t>is</w:t>
            </w:r>
            <w:proofErr w:type="gramEnd"/>
            <w:r w:rsidRPr="005E1CEA">
              <w:rPr>
                <w:rFonts w:ascii="Calibri" w:eastAsia="等线" w:hAnsi="Calibri" w:cs="Calibri"/>
                <w:lang w:val="en-US" w:eastAsia="zh-CN"/>
              </w:rPr>
              <w:t xml:space="preserve">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hint="eastAsia"/>
                <w:lang w:val="en-US" w:eastAsia="zh-CN"/>
              </w:rPr>
              <w:t>S</w:t>
            </w:r>
            <w:r w:rsidRPr="005E1CEA">
              <w:rPr>
                <w:rFonts w:ascii="Calibri" w:eastAsia="等线"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1" w:name="_Toc84595595"/>
      <w:bookmarkStart w:id="2" w:name="_Toc84670705"/>
      <w:bookmarkStart w:id="3" w:name="_Toc84670904"/>
      <w:bookmarkStart w:id="4" w:name="_Toc84943653"/>
      <w:bookmarkStart w:id="5" w:name="_Toc85127667"/>
      <w:bookmarkStart w:id="6" w:name="_Toc85211797"/>
      <w:bookmarkStart w:id="7" w:name="_Toc85211874"/>
      <w:bookmarkStart w:id="8" w:name="_Toc85303074"/>
      <w:bookmarkStart w:id="9" w:name="_Toc85303511"/>
      <w:bookmarkStart w:id="10" w:name="_Toc85382150"/>
      <w:bookmarkStart w:id="11" w:name="_Toc85702010"/>
      <w:bookmarkEnd w:id="1"/>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a7"/>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77777777" w:rsidR="00C460C2" w:rsidRPr="00C460C2" w:rsidRDefault="00C460C2" w:rsidP="00C460C2">
            <w:pPr>
              <w:rPr>
                <w:rFonts w:ascii="Calibri" w:hAnsi="Calibri" w:cs="Calibri"/>
                <w:lang w:eastAsia="zh-CN"/>
              </w:rPr>
            </w:pPr>
          </w:p>
        </w:tc>
        <w:tc>
          <w:tcPr>
            <w:tcW w:w="1984" w:type="dxa"/>
          </w:tcPr>
          <w:p w14:paraId="2A169186" w14:textId="77777777" w:rsidR="00C460C2" w:rsidRPr="00C460C2" w:rsidRDefault="00C460C2" w:rsidP="00C460C2">
            <w:pPr>
              <w:rPr>
                <w:rFonts w:ascii="Calibri" w:hAnsi="Calibri" w:cs="Calibri"/>
                <w:lang w:eastAsia="zh-CN"/>
              </w:rPr>
            </w:pPr>
          </w:p>
        </w:tc>
        <w:tc>
          <w:tcPr>
            <w:tcW w:w="4757" w:type="dxa"/>
          </w:tcPr>
          <w:p w14:paraId="3ED9803F" w14:textId="77777777" w:rsidR="00C460C2" w:rsidRPr="00C460C2" w:rsidRDefault="00C460C2" w:rsidP="00C460C2">
            <w:pPr>
              <w:rPr>
                <w:rFonts w:ascii="Calibri" w:hAnsi="Calibri" w:cs="Calibri"/>
                <w:lang w:eastAsia="zh-CN"/>
              </w:rPr>
            </w:pPr>
          </w:p>
        </w:tc>
      </w:tr>
    </w:tbl>
    <w:p w14:paraId="427EAF9E" w14:textId="77777777" w:rsidR="00C460C2" w:rsidRPr="00C460C2" w:rsidRDefault="00C460C2" w:rsidP="00C460C2">
      <w:pPr>
        <w:rPr>
          <w:lang w:eastAsia="zh-CN"/>
        </w:rPr>
      </w:pPr>
    </w:p>
    <w:bookmarkEnd w:id="2"/>
    <w:bookmarkEnd w:id="3"/>
    <w:bookmarkEnd w:id="4"/>
    <w:bookmarkEnd w:id="5"/>
    <w:bookmarkEnd w:id="6"/>
    <w:bookmarkEnd w:id="7"/>
    <w:bookmarkEnd w:id="8"/>
    <w:bookmarkEnd w:id="9"/>
    <w:bookmarkEnd w:id="10"/>
    <w:bookmarkEnd w:id="11"/>
    <w:p w14:paraId="05F3DF92" w14:textId="633019F7" w:rsidR="00E81425" w:rsidRPr="00C33708" w:rsidRDefault="006F3CBA" w:rsidP="00E81425">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As in LTE, the RRC_IDLE/RRC_INACTIVE relay UE is able to perform discovery message transmission, in case:</w:t>
            </w:r>
            <w:r w:rsidRPr="005E1CEA">
              <w:rPr>
                <w:rFonts w:ascii="Calibri" w:eastAsia="等线" w:hAnsi="Calibri" w:cs="Calibri"/>
                <w:lang w:val="en-US" w:eastAsia="zh-CN"/>
              </w:rPr>
              <w:br/>
              <w:t xml:space="preserve">-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above a configured minimum threshold by a hysteresis and below a configured maximum threshold by a hysteresis, or</w:t>
            </w:r>
            <w:r w:rsidRPr="005E1CEA">
              <w:rPr>
                <w:rFonts w:ascii="Calibri" w:eastAsia="等线" w:hAnsi="Calibri" w:cs="Calibri"/>
                <w:lang w:val="en-US" w:eastAsia="zh-CN"/>
              </w:rPr>
              <w:br/>
              <w:t xml:space="preserve">- only minimum threshold is provided and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above the minimum threshold by a hysteresis, or</w:t>
            </w:r>
            <w:r w:rsidRPr="005E1CEA">
              <w:rPr>
                <w:rFonts w:ascii="Calibri" w:eastAsia="等线" w:hAnsi="Calibri" w:cs="Calibri"/>
                <w:lang w:val="en-US" w:eastAsia="zh-CN"/>
              </w:rPr>
              <w:br/>
              <w:t xml:space="preserve">- only maximum threshold is provided and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As in LTE, the RRC_IDLE/RRC_INACTIVE remote UE is able to perform discovery message transmission, if and only if </w:t>
            </w:r>
            <w:proofErr w:type="spellStart"/>
            <w:r w:rsidRPr="005E1CEA">
              <w:rPr>
                <w:rFonts w:ascii="Calibri" w:eastAsia="等线" w:hAnsi="Calibri" w:cs="Calibri"/>
                <w:lang w:val="en-US" w:eastAsia="zh-CN"/>
              </w:rPr>
              <w:t>Uu</w:t>
            </w:r>
            <w:proofErr w:type="spellEnd"/>
            <w:r w:rsidRPr="005E1CEA">
              <w:rPr>
                <w:rFonts w:ascii="Calibri" w:eastAsia="等线" w:hAnsi="Calibri" w:cs="Calibri"/>
                <w:lang w:val="en-US" w:eastAsia="zh-CN"/>
              </w:rPr>
              <w:t xml:space="preserve">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Define </w:t>
            </w:r>
            <w:proofErr w:type="spellStart"/>
            <w:r w:rsidRPr="005E1CEA">
              <w:rPr>
                <w:rFonts w:ascii="Calibri" w:eastAsia="等线" w:hAnsi="Calibri" w:cs="Calibri"/>
                <w:lang w:val="en-US" w:eastAsia="zh-CN"/>
              </w:rPr>
              <w:t>threshHighRelay</w:t>
            </w:r>
            <w:proofErr w:type="spellEnd"/>
            <w:r w:rsidRPr="005E1CEA">
              <w:rPr>
                <w:rFonts w:ascii="Calibri" w:eastAsia="等线" w:hAnsi="Calibri" w:cs="Calibri"/>
                <w:lang w:val="en-US" w:eastAsia="zh-CN"/>
              </w:rPr>
              <w:t xml:space="preserve"> and </w:t>
            </w:r>
            <w:proofErr w:type="spellStart"/>
            <w:r w:rsidRPr="005E1CEA">
              <w:rPr>
                <w:rFonts w:ascii="Calibri" w:eastAsia="等线" w:hAnsi="Calibri" w:cs="Calibri"/>
                <w:lang w:val="en-US" w:eastAsia="zh-CN"/>
              </w:rPr>
              <w:t>threshLowRelay</w:t>
            </w:r>
            <w:proofErr w:type="spellEnd"/>
            <w:r w:rsidRPr="005E1CEA">
              <w:rPr>
                <w:rFonts w:ascii="Calibri" w:eastAsia="等线" w:hAnsi="Calibri" w:cs="Calibri"/>
                <w:lang w:val="en-US" w:eastAsia="zh-CN"/>
              </w:rPr>
              <w:t xml:space="preserve"> for relay UE and </w:t>
            </w:r>
            <w:proofErr w:type="spellStart"/>
            <w:r w:rsidRPr="005E1CEA">
              <w:rPr>
                <w:rFonts w:ascii="Calibri" w:eastAsia="等线" w:hAnsi="Calibri" w:cs="Calibri"/>
                <w:lang w:val="en-US" w:eastAsia="zh-CN"/>
              </w:rPr>
              <w:t>threshHighRemote</w:t>
            </w:r>
            <w:proofErr w:type="spellEnd"/>
            <w:r w:rsidRPr="005E1CEA">
              <w:rPr>
                <w:rFonts w:ascii="Calibri" w:eastAsia="等线" w:hAnsi="Calibri" w:cs="Calibri"/>
                <w:lang w:val="en-US" w:eastAsia="zh-CN"/>
              </w:rPr>
              <w:t xml:space="preserv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等线" w:hAnsi="Calibri" w:cs="Calibri"/>
                <w:lang w:val="en-US" w:eastAsia="zh-CN"/>
              </w:rPr>
            </w:pPr>
            <w:r w:rsidRPr="005E1CEA">
              <w:rPr>
                <w:rFonts w:ascii="Calibri" w:eastAsia="等线" w:hAnsi="Calibri" w:cs="Calibri"/>
                <w:lang w:val="en-US" w:eastAsia="zh-CN"/>
              </w:rPr>
              <w:t xml:space="preserve">For determining whether remote UE and/or relay UE in RRC CONNECTED can trigger discovery message transmission, i.e., the remote UE and relay UE in the RRC_CONNECTED can use the </w:t>
            </w:r>
            <w:proofErr w:type="gramStart"/>
            <w:r w:rsidRPr="005E1CEA">
              <w:rPr>
                <w:rFonts w:ascii="Calibri" w:eastAsia="等线" w:hAnsi="Calibri" w:cs="Calibri"/>
                <w:lang w:val="en-US" w:eastAsia="zh-CN"/>
              </w:rPr>
              <w:t>threshold based</w:t>
            </w:r>
            <w:proofErr w:type="gramEnd"/>
            <w:r w:rsidRPr="005E1CEA">
              <w:rPr>
                <w:rFonts w:ascii="Calibri" w:eastAsia="等线" w:hAnsi="Calibri" w:cs="Calibri"/>
                <w:lang w:val="en-US" w:eastAsia="zh-CN"/>
              </w:rPr>
              <w:t xml:space="preserve">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2" w:name="_Toc84670706"/>
      <w:bookmarkStart w:id="13" w:name="_Toc84670905"/>
      <w:bookmarkStart w:id="14" w:name="_Toc84943654"/>
      <w:bookmarkStart w:id="15" w:name="_Toc85127668"/>
      <w:bookmarkStart w:id="16" w:name="_Toc85211798"/>
      <w:bookmarkStart w:id="17" w:name="_Toc85211875"/>
      <w:bookmarkStart w:id="18" w:name="_Toc85303075"/>
      <w:bookmarkStart w:id="19" w:name="_Toc85303512"/>
      <w:bookmarkStart w:id="20" w:name="_Toc85382151"/>
      <w:bookmarkStart w:id="21"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a7"/>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77777777" w:rsidR="0017723A" w:rsidRPr="00C460C2" w:rsidRDefault="0017723A" w:rsidP="000B529D">
            <w:pPr>
              <w:rPr>
                <w:rFonts w:ascii="Calibri" w:hAnsi="Calibri" w:cs="Calibri"/>
                <w:lang w:eastAsia="zh-CN"/>
              </w:rPr>
            </w:pPr>
          </w:p>
        </w:tc>
        <w:tc>
          <w:tcPr>
            <w:tcW w:w="1984" w:type="dxa"/>
          </w:tcPr>
          <w:p w14:paraId="3A2BE289" w14:textId="77777777" w:rsidR="0017723A" w:rsidRPr="00C460C2" w:rsidRDefault="0017723A" w:rsidP="000B529D">
            <w:pPr>
              <w:rPr>
                <w:rFonts w:ascii="Calibri" w:hAnsi="Calibri" w:cs="Calibri"/>
                <w:lang w:eastAsia="zh-CN"/>
              </w:rPr>
            </w:pPr>
          </w:p>
        </w:tc>
        <w:tc>
          <w:tcPr>
            <w:tcW w:w="4757" w:type="dxa"/>
          </w:tcPr>
          <w:p w14:paraId="409E80B4" w14:textId="77777777" w:rsidR="0017723A" w:rsidRPr="00C460C2" w:rsidRDefault="0017723A" w:rsidP="000B529D">
            <w:pPr>
              <w:rPr>
                <w:rFonts w:ascii="Calibri" w:hAnsi="Calibri" w:cs="Calibri"/>
                <w:lang w:eastAsia="zh-CN"/>
              </w:rPr>
            </w:pP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a7"/>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2"/>
    <w:bookmarkEnd w:id="13"/>
    <w:bookmarkEnd w:id="14"/>
    <w:bookmarkEnd w:id="15"/>
    <w:bookmarkEnd w:id="16"/>
    <w:bookmarkEnd w:id="17"/>
    <w:bookmarkEnd w:id="18"/>
    <w:bookmarkEnd w:id="19"/>
    <w:bookmarkEnd w:id="20"/>
    <w:bookmarkEnd w:id="21"/>
    <w:p w14:paraId="05804254" w14:textId="34FE666B" w:rsidR="00F25D46" w:rsidRPr="00C33708" w:rsidRDefault="005E1CEA" w:rsidP="00AA365C">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2"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2"/>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a7"/>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lastRenderedPageBreak/>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77777777" w:rsidR="0017723A" w:rsidRPr="00C460C2" w:rsidRDefault="0017723A" w:rsidP="000B529D">
            <w:pPr>
              <w:rPr>
                <w:rFonts w:ascii="Calibri" w:hAnsi="Calibri" w:cs="Calibri"/>
                <w:lang w:eastAsia="zh-CN"/>
              </w:rPr>
            </w:pPr>
          </w:p>
        </w:tc>
        <w:tc>
          <w:tcPr>
            <w:tcW w:w="1984" w:type="dxa"/>
          </w:tcPr>
          <w:p w14:paraId="4E618673" w14:textId="77777777" w:rsidR="0017723A" w:rsidRPr="00C460C2" w:rsidRDefault="0017723A" w:rsidP="000B529D">
            <w:pPr>
              <w:rPr>
                <w:rFonts w:ascii="Calibri" w:hAnsi="Calibri" w:cs="Calibri"/>
                <w:lang w:eastAsia="zh-CN"/>
              </w:rPr>
            </w:pPr>
          </w:p>
        </w:tc>
        <w:tc>
          <w:tcPr>
            <w:tcW w:w="4757" w:type="dxa"/>
          </w:tcPr>
          <w:p w14:paraId="0E6FD24E" w14:textId="77777777" w:rsidR="0017723A" w:rsidRPr="00C460C2" w:rsidRDefault="0017723A" w:rsidP="000B529D">
            <w:pPr>
              <w:rPr>
                <w:rFonts w:ascii="Calibri" w:hAnsi="Calibri" w:cs="Calibri"/>
                <w:lang w:eastAsia="zh-CN"/>
              </w:rPr>
            </w:pPr>
          </w:p>
        </w:tc>
      </w:tr>
    </w:tbl>
    <w:p w14:paraId="7ED1808F" w14:textId="77777777" w:rsidR="00EE401D" w:rsidRDefault="00EE401D" w:rsidP="0051202B">
      <w:pPr>
        <w:jc w:val="both"/>
        <w:rPr>
          <w:rFonts w:eastAsiaTheme="minorEastAsia" w:cs="Calibri" w:hint="eastAsia"/>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 xml:space="preserve">Besides the check on SRB4 applicability, </w:t>
      </w:r>
      <w:proofErr w:type="spellStart"/>
      <w:r w:rsidRPr="00C33708">
        <w:rPr>
          <w:rFonts w:ascii="Calibri" w:eastAsiaTheme="minorEastAsia" w:hAnsi="Calibri" w:cs="Calibri"/>
          <w:lang w:eastAsia="zh-CN"/>
        </w:rPr>
        <w:t>rapp</w:t>
      </w:r>
      <w:proofErr w:type="spellEnd"/>
      <w:r w:rsidRPr="00C33708">
        <w:rPr>
          <w:rFonts w:ascii="Calibri" w:eastAsiaTheme="minorEastAsia" w:hAnsi="Calibri" w:cs="Calibri"/>
          <w:lang w:eastAsia="zh-CN"/>
        </w:rPr>
        <w:t xml:space="preserve">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a7"/>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2"/>
        <w:numPr>
          <w:ilvl w:val="1"/>
          <w:numId w:val="2"/>
        </w:numPr>
        <w:rPr>
          <w:rFonts w:ascii="Calibri" w:hAnsi="Calibri" w:cs="Calibri"/>
          <w:sz w:val="36"/>
          <w:szCs w:val="36"/>
          <w:lang w:eastAsia="zh-CN"/>
        </w:rPr>
      </w:pPr>
      <w:r w:rsidRPr="00C33708">
        <w:rPr>
          <w:rFonts w:ascii="Calibri" w:hAnsi="Calibri" w:cs="Calibri"/>
          <w:sz w:val="36"/>
          <w:szCs w:val="36"/>
          <w:lang w:eastAsia="zh-CN"/>
        </w:rPr>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w:t>
      </w:r>
      <w:r w:rsidRPr="00C33708">
        <w:rPr>
          <w:rFonts w:ascii="Calibri" w:hAnsi="Calibri" w:cs="Calibri"/>
          <w:b/>
          <w:lang w:eastAsia="zh-CN"/>
        </w:rPr>
        <w:t>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a7"/>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77777777" w:rsidR="0017723A" w:rsidRPr="00C460C2" w:rsidRDefault="0017723A" w:rsidP="000B529D">
            <w:pPr>
              <w:rPr>
                <w:rFonts w:ascii="Calibri" w:hAnsi="Calibri" w:cs="Calibri"/>
                <w:lang w:eastAsia="zh-CN"/>
              </w:rPr>
            </w:pPr>
          </w:p>
        </w:tc>
        <w:tc>
          <w:tcPr>
            <w:tcW w:w="1984" w:type="dxa"/>
          </w:tcPr>
          <w:p w14:paraId="2C136D60" w14:textId="77777777" w:rsidR="0017723A" w:rsidRPr="00C460C2" w:rsidRDefault="0017723A" w:rsidP="000B529D">
            <w:pPr>
              <w:rPr>
                <w:rFonts w:ascii="Calibri" w:hAnsi="Calibri" w:cs="Calibri"/>
                <w:lang w:eastAsia="zh-CN"/>
              </w:rPr>
            </w:pPr>
          </w:p>
        </w:tc>
        <w:tc>
          <w:tcPr>
            <w:tcW w:w="4757" w:type="dxa"/>
          </w:tcPr>
          <w:p w14:paraId="0057CA41" w14:textId="77777777" w:rsidR="0017723A" w:rsidRPr="00C460C2" w:rsidRDefault="0017723A" w:rsidP="000B529D">
            <w:pPr>
              <w:rPr>
                <w:rFonts w:ascii="Calibri" w:hAnsi="Calibri" w:cs="Calibri"/>
                <w:lang w:eastAsia="zh-CN"/>
              </w:rPr>
            </w:pPr>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4F704A18" w14:textId="179AA03A" w:rsidR="00895F61" w:rsidRDefault="00895F61" w:rsidP="003F5715">
      <w:pPr>
        <w:jc w:val="both"/>
        <w:rPr>
          <w:rFonts w:ascii="Calibri" w:hAnsi="Calibri" w:cs="Calibri"/>
          <w:lang w:eastAsia="zh-CN"/>
        </w:rPr>
      </w:pPr>
      <w:r>
        <w:rPr>
          <w:noProof/>
        </w:rPr>
        <w:lastRenderedPageBreak/>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w:t>
      </w:r>
      <w:proofErr w:type="spellStart"/>
      <w:r w:rsidRPr="00C33708">
        <w:rPr>
          <w:rFonts w:ascii="Calibri" w:hAnsi="Calibri" w:cs="Calibri"/>
          <w:b/>
          <w:lang w:eastAsia="zh-CN"/>
        </w:rPr>
        <w:t>ProSe</w:t>
      </w:r>
      <w:proofErr w:type="spellEnd"/>
      <w:r w:rsidRPr="00C33708">
        <w:rPr>
          <w:rFonts w:ascii="Calibri" w:hAnsi="Calibri" w:cs="Calibri"/>
          <w:b/>
          <w:lang w:eastAsia="zh-CN"/>
        </w:rPr>
        <w:t>?</w:t>
      </w:r>
    </w:p>
    <w:tbl>
      <w:tblPr>
        <w:tblStyle w:val="a7"/>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77777777" w:rsidR="00895F61" w:rsidRPr="00C460C2" w:rsidRDefault="00895F61" w:rsidP="0001501F">
            <w:pPr>
              <w:rPr>
                <w:rFonts w:ascii="Calibri" w:hAnsi="Calibri" w:cs="Calibri"/>
                <w:lang w:eastAsia="zh-CN"/>
              </w:rPr>
            </w:pPr>
          </w:p>
        </w:tc>
        <w:tc>
          <w:tcPr>
            <w:tcW w:w="1984" w:type="dxa"/>
          </w:tcPr>
          <w:p w14:paraId="7962570B" w14:textId="77777777" w:rsidR="00895F61" w:rsidRPr="00C460C2" w:rsidRDefault="00895F61" w:rsidP="0001501F">
            <w:pPr>
              <w:rPr>
                <w:rFonts w:ascii="Calibri" w:hAnsi="Calibri" w:cs="Calibri"/>
                <w:lang w:eastAsia="zh-CN"/>
              </w:rPr>
            </w:pPr>
          </w:p>
        </w:tc>
        <w:tc>
          <w:tcPr>
            <w:tcW w:w="4757" w:type="dxa"/>
          </w:tcPr>
          <w:p w14:paraId="4CB22F5D" w14:textId="77777777" w:rsidR="00895F61" w:rsidRPr="00C460C2" w:rsidRDefault="00895F61" w:rsidP="0001501F">
            <w:pPr>
              <w:rPr>
                <w:rFonts w:ascii="Calibri" w:hAnsi="Calibri" w:cs="Calibri"/>
                <w:lang w:eastAsia="zh-CN"/>
              </w:rPr>
            </w:pP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 xml:space="preserve">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 xml:space="preserve">Discovery Range for 5G </w:t>
      </w:r>
      <w:proofErr w:type="spellStart"/>
      <w:r w:rsidRPr="001055ED">
        <w:rPr>
          <w:rFonts w:ascii="Calibri" w:hAnsi="Calibri" w:cs="Calibri"/>
        </w:rPr>
        <w:t>ProSe</w:t>
      </w:r>
      <w:proofErr w:type="spellEnd"/>
      <w:r w:rsidRPr="001055ED">
        <w:rPr>
          <w:rFonts w:ascii="Calibri" w:hAnsi="Calibri" w:cs="Calibri"/>
        </w:rPr>
        <w:t xml:space="preserv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96EB" w14:textId="77777777" w:rsidR="0020091E" w:rsidRDefault="0020091E" w:rsidP="00644FFE">
      <w:pPr>
        <w:spacing w:after="0"/>
      </w:pPr>
      <w:r>
        <w:separator/>
      </w:r>
    </w:p>
  </w:endnote>
  <w:endnote w:type="continuationSeparator" w:id="0">
    <w:p w14:paraId="4C5258E0" w14:textId="77777777" w:rsidR="0020091E" w:rsidRDefault="0020091E"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94BA" w14:textId="77777777" w:rsidR="0020091E" w:rsidRDefault="0020091E" w:rsidP="00644FFE">
      <w:pPr>
        <w:spacing w:after="0"/>
      </w:pPr>
      <w:r>
        <w:separator/>
      </w:r>
    </w:p>
  </w:footnote>
  <w:footnote w:type="continuationSeparator" w:id="0">
    <w:p w14:paraId="68AF7FCC" w14:textId="77777777" w:rsidR="0020091E" w:rsidRDefault="0020091E"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924181"/>
    <w:multiLevelType w:val="hybridMultilevel"/>
    <w:tmpl w:val="11D68026"/>
    <w:lvl w:ilvl="0" w:tplc="45403372">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A361B"/>
    <w:multiLevelType w:val="hybridMultilevel"/>
    <w:tmpl w:val="64EC08CC"/>
    <w:lvl w:ilvl="0" w:tplc="238043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num>
  <w:num w:numId="2">
    <w:abstractNumId w:val="8"/>
  </w:num>
  <w:num w:numId="3">
    <w:abstractNumId w:val="2"/>
  </w:num>
  <w:num w:numId="4">
    <w:abstractNumId w:val="4"/>
  </w:num>
  <w:num w:numId="5">
    <w:abstractNumId w:val="1"/>
  </w:num>
  <w:num w:numId="6">
    <w:abstractNumId w:val="7"/>
  </w:num>
  <w:num w:numId="7">
    <w:abstractNumId w:val="4"/>
  </w:num>
  <w:num w:numId="8">
    <w:abstractNumId w:val="4"/>
  </w:num>
  <w:num w:numId="9">
    <w:abstractNumId w:val="4"/>
  </w:num>
  <w:num w:numId="10">
    <w:abstractNumId w:val="4"/>
  </w:num>
  <w:num w:numId="11">
    <w:abstractNumId w:val="4"/>
  </w:num>
  <w:num w:numId="12">
    <w:abstractNumId w:val="4"/>
  </w:num>
  <w:num w:numId="13">
    <w:abstractNumId w:val="6"/>
  </w:num>
  <w:num w:numId="14">
    <w:abstractNumId w:val="0"/>
  </w:num>
  <w:num w:numId="15">
    <w:abstractNumId w:val="3"/>
  </w:num>
  <w:num w:numId="1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LAwMzcztLA0MzNV0lEKTi0uzszPAykwMqsFAHj1DpYtAAAA"/>
  </w:docVars>
  <w:rsids>
    <w:rsidRoot w:val="0036488E"/>
    <w:rsid w:val="0000004C"/>
    <w:rsid w:val="00013D77"/>
    <w:rsid w:val="000167C3"/>
    <w:rsid w:val="00024042"/>
    <w:rsid w:val="0003541A"/>
    <w:rsid w:val="00042301"/>
    <w:rsid w:val="00067AD9"/>
    <w:rsid w:val="00071F56"/>
    <w:rsid w:val="000A771E"/>
    <w:rsid w:val="000C3400"/>
    <w:rsid w:val="000E45FA"/>
    <w:rsid w:val="000F3424"/>
    <w:rsid w:val="001055ED"/>
    <w:rsid w:val="001058BA"/>
    <w:rsid w:val="00124B62"/>
    <w:rsid w:val="001614E1"/>
    <w:rsid w:val="0017172E"/>
    <w:rsid w:val="0017723A"/>
    <w:rsid w:val="001827A4"/>
    <w:rsid w:val="00185D34"/>
    <w:rsid w:val="001B6805"/>
    <w:rsid w:val="001D0546"/>
    <w:rsid w:val="001E0916"/>
    <w:rsid w:val="001F440A"/>
    <w:rsid w:val="0020091E"/>
    <w:rsid w:val="0020135A"/>
    <w:rsid w:val="002322E9"/>
    <w:rsid w:val="00251C30"/>
    <w:rsid w:val="00252EEE"/>
    <w:rsid w:val="00256A55"/>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F5715"/>
    <w:rsid w:val="00407F73"/>
    <w:rsid w:val="0041033B"/>
    <w:rsid w:val="00436FE6"/>
    <w:rsid w:val="00464183"/>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587F"/>
    <w:rsid w:val="00771053"/>
    <w:rsid w:val="007A014A"/>
    <w:rsid w:val="007D01CD"/>
    <w:rsid w:val="007D1CD3"/>
    <w:rsid w:val="007F263C"/>
    <w:rsid w:val="007F666D"/>
    <w:rsid w:val="00815E8E"/>
    <w:rsid w:val="00825097"/>
    <w:rsid w:val="00827239"/>
    <w:rsid w:val="00833F72"/>
    <w:rsid w:val="00842AD9"/>
    <w:rsid w:val="0085689F"/>
    <w:rsid w:val="00866E6F"/>
    <w:rsid w:val="00880F84"/>
    <w:rsid w:val="00895F61"/>
    <w:rsid w:val="0089646D"/>
    <w:rsid w:val="008A0BAB"/>
    <w:rsid w:val="008A43E5"/>
    <w:rsid w:val="008A68B7"/>
    <w:rsid w:val="008E1963"/>
    <w:rsid w:val="008E36FC"/>
    <w:rsid w:val="00934331"/>
    <w:rsid w:val="00982341"/>
    <w:rsid w:val="009B1C1A"/>
    <w:rsid w:val="009D01BD"/>
    <w:rsid w:val="009E0CB5"/>
    <w:rsid w:val="009E1E03"/>
    <w:rsid w:val="00A003A4"/>
    <w:rsid w:val="00A00808"/>
    <w:rsid w:val="00A15EA4"/>
    <w:rsid w:val="00AA365C"/>
    <w:rsid w:val="00AB2021"/>
    <w:rsid w:val="00AB2A06"/>
    <w:rsid w:val="00AC7362"/>
    <w:rsid w:val="00B032BB"/>
    <w:rsid w:val="00B14639"/>
    <w:rsid w:val="00B24213"/>
    <w:rsid w:val="00B46B6C"/>
    <w:rsid w:val="00B537E2"/>
    <w:rsid w:val="00B62046"/>
    <w:rsid w:val="00B64193"/>
    <w:rsid w:val="00B765A5"/>
    <w:rsid w:val="00B81622"/>
    <w:rsid w:val="00BB4A68"/>
    <w:rsid w:val="00BE4E37"/>
    <w:rsid w:val="00C33708"/>
    <w:rsid w:val="00C35562"/>
    <w:rsid w:val="00C460C2"/>
    <w:rsid w:val="00CB0EA7"/>
    <w:rsid w:val="00CB557E"/>
    <w:rsid w:val="00CB6ADD"/>
    <w:rsid w:val="00CD1A84"/>
    <w:rsid w:val="00CE1D5D"/>
    <w:rsid w:val="00D20510"/>
    <w:rsid w:val="00D45E23"/>
    <w:rsid w:val="00DA77F8"/>
    <w:rsid w:val="00DB0A82"/>
    <w:rsid w:val="00DC6B93"/>
    <w:rsid w:val="00E237B1"/>
    <w:rsid w:val="00E32504"/>
    <w:rsid w:val="00E46BFF"/>
    <w:rsid w:val="00E57314"/>
    <w:rsid w:val="00E66805"/>
    <w:rsid w:val="00E81425"/>
    <w:rsid w:val="00EC01E5"/>
    <w:rsid w:val="00EE401D"/>
    <w:rsid w:val="00EE744A"/>
    <w:rsid w:val="00F05127"/>
    <w:rsid w:val="00F25D46"/>
    <w:rsid w:val="00F36E1D"/>
    <w:rsid w:val="00F44764"/>
    <w:rsid w:val="00F57EA9"/>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88E"/>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ja-JP"/>
    </w:rPr>
  </w:style>
  <w:style w:type="paragraph" w:styleId="1">
    <w:name w:val="heading 1"/>
    <w:next w:val="a"/>
    <w:link w:val="10"/>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ja-JP"/>
    </w:rPr>
  </w:style>
  <w:style w:type="paragraph" w:styleId="2">
    <w:name w:val="heading 2"/>
    <w:basedOn w:val="1"/>
    <w:next w:val="a"/>
    <w:link w:val="20"/>
    <w:qFormat/>
    <w:rsid w:val="0036488E"/>
    <w:pPr>
      <w:pBdr>
        <w:top w:val="none" w:sz="0" w:space="0" w:color="auto"/>
      </w:pBdr>
      <w:spacing w:before="180"/>
      <w:outlineLvl w:val="1"/>
    </w:pPr>
    <w:rPr>
      <w:sz w:val="32"/>
    </w:rPr>
  </w:style>
  <w:style w:type="paragraph" w:styleId="3">
    <w:name w:val="heading 3"/>
    <w:basedOn w:val="a"/>
    <w:next w:val="a"/>
    <w:link w:val="30"/>
    <w:uiPriority w:val="9"/>
    <w:unhideWhenUsed/>
    <w:qFormat/>
    <w:rsid w:val="0036488E"/>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6488E"/>
    <w:rPr>
      <w:rFonts w:ascii="Arial" w:eastAsia="宋体" w:hAnsi="Arial" w:cs="Times New Roman"/>
      <w:kern w:val="0"/>
      <w:sz w:val="36"/>
      <w:szCs w:val="20"/>
      <w:lang w:val="en-GB" w:eastAsia="ja-JP"/>
    </w:rPr>
  </w:style>
  <w:style w:type="character" w:customStyle="1" w:styleId="20">
    <w:name w:val="标题 2 字符"/>
    <w:basedOn w:val="a0"/>
    <w:link w:val="2"/>
    <w:rsid w:val="0036488E"/>
    <w:rPr>
      <w:rFonts w:ascii="Arial" w:eastAsia="宋体" w:hAnsi="Arial" w:cs="Times New Roman"/>
      <w:kern w:val="0"/>
      <w:sz w:val="32"/>
      <w:szCs w:val="20"/>
      <w:lang w:val="en-GB" w:eastAsia="ja-JP"/>
    </w:rPr>
  </w:style>
  <w:style w:type="paragraph" w:styleId="a3">
    <w:name w:val="Body Text"/>
    <w:basedOn w:val="a"/>
    <w:link w:val="a4"/>
    <w:qFormat/>
    <w:rsid w:val="0036488E"/>
    <w:pPr>
      <w:spacing w:after="120"/>
      <w:jc w:val="both"/>
    </w:pPr>
    <w:rPr>
      <w:rFonts w:ascii="Arial" w:hAnsi="Arial"/>
      <w:lang w:eastAsia="zh-CN"/>
    </w:rPr>
  </w:style>
  <w:style w:type="character" w:customStyle="1" w:styleId="a4">
    <w:name w:val="正文文本 字符"/>
    <w:basedOn w:val="a0"/>
    <w:link w:val="a3"/>
    <w:qFormat/>
    <w:rsid w:val="0036488E"/>
    <w:rPr>
      <w:rFonts w:ascii="Arial" w:eastAsia="宋体" w:hAnsi="Arial" w:cs="Times New Roman"/>
      <w:kern w:val="0"/>
      <w:sz w:val="20"/>
      <w:szCs w:val="20"/>
      <w:lang w:val="en-GB"/>
    </w:rPr>
  </w:style>
  <w:style w:type="paragraph" w:customStyle="1" w:styleId="3GPPHeader">
    <w:name w:val="3GPP_Header"/>
    <w:basedOn w:val="a3"/>
    <w:qFormat/>
    <w:rsid w:val="0036488E"/>
    <w:pPr>
      <w:tabs>
        <w:tab w:val="left" w:pos="1701"/>
        <w:tab w:val="right" w:pos="9639"/>
      </w:tabs>
      <w:spacing w:after="240"/>
    </w:pPr>
    <w:rPr>
      <w:b/>
      <w:sz w:val="24"/>
    </w:rPr>
  </w:style>
  <w:style w:type="paragraph" w:customStyle="1" w:styleId="Doc-text2">
    <w:name w:val="Doc-text2"/>
    <w:basedOn w:val="a"/>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a5">
    <w:name w:val="List Paragraph"/>
    <w:basedOn w:val="a"/>
    <w:link w:val="a6"/>
    <w:uiPriority w:val="34"/>
    <w:qFormat/>
    <w:rsid w:val="0036488E"/>
    <w:pPr>
      <w:ind w:firstLineChars="200" w:firstLine="420"/>
    </w:pPr>
  </w:style>
  <w:style w:type="character" w:customStyle="1" w:styleId="30">
    <w:name w:val="标题 3 字符"/>
    <w:basedOn w:val="a0"/>
    <w:link w:val="3"/>
    <w:uiPriority w:val="9"/>
    <w:rsid w:val="0036488E"/>
    <w:rPr>
      <w:rFonts w:ascii="Times New Roman" w:eastAsia="宋体" w:hAnsi="Times New Roman" w:cs="Times New Roman"/>
      <w:b/>
      <w:bCs/>
      <w:kern w:val="0"/>
      <w:sz w:val="32"/>
      <w:szCs w:val="32"/>
      <w:lang w:val="en-GB" w:eastAsia="ja-JP"/>
    </w:rPr>
  </w:style>
  <w:style w:type="table" w:styleId="a7">
    <w:name w:val="Table Grid"/>
    <w:basedOn w:val="a1"/>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rsid w:val="00297055"/>
    <w:rPr>
      <w:rFonts w:asciiTheme="majorHAnsi" w:eastAsiaTheme="majorEastAsia" w:hAnsiTheme="majorHAnsi" w:cstheme="majorBidi"/>
      <w:b/>
      <w:bCs/>
      <w:kern w:val="0"/>
      <w:sz w:val="28"/>
      <w:szCs w:val="28"/>
      <w:lang w:val="en-GB" w:eastAsia="ja-JP"/>
    </w:rPr>
  </w:style>
  <w:style w:type="paragraph" w:styleId="TOC1">
    <w:name w:val="toc 1"/>
    <w:aliases w:val="Observation TOC2"/>
    <w:link w:val="TOC10"/>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a"/>
    <w:link w:val="Observation0"/>
    <w:rsid w:val="00F57EA9"/>
    <w:pPr>
      <w:numPr>
        <w:numId w:val="4"/>
      </w:numPr>
      <w:tabs>
        <w:tab w:val="left" w:pos="1701"/>
      </w:tabs>
      <w:spacing w:after="120"/>
      <w:jc w:val="both"/>
    </w:pPr>
    <w:rPr>
      <w:rFonts w:ascii="Arial" w:eastAsia="等线" w:hAnsi="Arial"/>
      <w:b/>
      <w:bCs/>
      <w:lang w:eastAsia="zh-CN"/>
    </w:rPr>
  </w:style>
  <w:style w:type="paragraph" w:customStyle="1" w:styleId="Proposal">
    <w:name w:val="Proposal"/>
    <w:basedOn w:val="TOC1"/>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TOC10">
    <w:name w:val="TOC 1 字符"/>
    <w:aliases w:val="Observation TOC2 字符"/>
    <w:basedOn w:val="a0"/>
    <w:link w:val="TOC1"/>
    <w:uiPriority w:val="39"/>
    <w:rsid w:val="001058BA"/>
    <w:rPr>
      <w:rFonts w:ascii="Arial" w:eastAsia="Calibri" w:hAnsi="Arial" w:cs="Times New Roman"/>
      <w:b/>
      <w:noProof/>
      <w:kern w:val="0"/>
      <w:sz w:val="20"/>
    </w:rPr>
  </w:style>
  <w:style w:type="character" w:customStyle="1" w:styleId="Proposal0">
    <w:name w:val="Proposal 字符"/>
    <w:basedOn w:val="TOC10"/>
    <w:link w:val="Proposal"/>
    <w:rsid w:val="00F57EA9"/>
    <w:rPr>
      <w:rFonts w:ascii="Calibri" w:eastAsia="等线" w:hAnsi="Calibri" w:cs="Calibri"/>
      <w:b/>
      <w:noProof/>
      <w:kern w:val="0"/>
      <w:sz w:val="20"/>
    </w:rPr>
  </w:style>
  <w:style w:type="paragraph" w:customStyle="1" w:styleId="ObservationStyle">
    <w:name w:val="ObservationStyle"/>
    <w:basedOn w:val="a5"/>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sid w:val="00F05127"/>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TOC2">
    <w:name w:val="toc 2"/>
    <w:basedOn w:val="a"/>
    <w:next w:val="a"/>
    <w:autoRedefine/>
    <w:uiPriority w:val="39"/>
    <w:unhideWhenUsed/>
    <w:rsid w:val="00F05127"/>
    <w:pPr>
      <w:ind w:leftChars="200" w:left="420"/>
    </w:pPr>
  </w:style>
  <w:style w:type="character" w:customStyle="1" w:styleId="a6">
    <w:name w:val="列表段落 字符"/>
    <w:basedOn w:val="a0"/>
    <w:link w:val="a5"/>
    <w:uiPriority w:val="34"/>
    <w:rsid w:val="00F05127"/>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6"/>
    <w:link w:val="ObservationStyle"/>
    <w:rsid w:val="00C35562"/>
    <w:rPr>
      <w:rFonts w:ascii="Calibri" w:eastAsia="Calibri" w:hAnsi="Calibri" w:cs="Calibri"/>
      <w:b/>
      <w:kern w:val="0"/>
      <w:sz w:val="20"/>
      <w:szCs w:val="20"/>
      <w:lang w:val="en-GB" w:eastAsia="ja-JP"/>
    </w:rPr>
  </w:style>
  <w:style w:type="paragraph" w:styleId="TOC3">
    <w:name w:val="toc 3"/>
    <w:basedOn w:val="a"/>
    <w:next w:val="a"/>
    <w:autoRedefine/>
    <w:uiPriority w:val="39"/>
    <w:unhideWhenUsed/>
    <w:rsid w:val="00F05127"/>
    <w:pPr>
      <w:ind w:leftChars="400" w:left="840"/>
    </w:pPr>
  </w:style>
  <w:style w:type="character" w:styleId="a8">
    <w:name w:val="Hyperlink"/>
    <w:basedOn w:val="a0"/>
    <w:uiPriority w:val="99"/>
    <w:unhideWhenUsed/>
    <w:rsid w:val="00F05127"/>
    <w:rPr>
      <w:color w:val="0563C1" w:themeColor="hyperlink"/>
      <w:u w:val="single"/>
    </w:rPr>
  </w:style>
  <w:style w:type="paragraph" w:styleId="a9">
    <w:name w:val="header"/>
    <w:basedOn w:val="a"/>
    <w:link w:val="aa"/>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44FFE"/>
    <w:rPr>
      <w:rFonts w:ascii="Times New Roman" w:eastAsia="宋体" w:hAnsi="Times New Roman" w:cs="Times New Roman"/>
      <w:kern w:val="0"/>
      <w:sz w:val="18"/>
      <w:szCs w:val="18"/>
      <w:lang w:val="en-GB" w:eastAsia="ja-JP"/>
    </w:rPr>
  </w:style>
  <w:style w:type="paragraph" w:styleId="ab">
    <w:name w:val="footer"/>
    <w:basedOn w:val="a"/>
    <w:link w:val="ac"/>
    <w:uiPriority w:val="99"/>
    <w:unhideWhenUsed/>
    <w:rsid w:val="00644FFE"/>
    <w:pPr>
      <w:tabs>
        <w:tab w:val="center" w:pos="4153"/>
        <w:tab w:val="right" w:pos="8306"/>
      </w:tabs>
      <w:snapToGrid w:val="0"/>
    </w:pPr>
    <w:rPr>
      <w:sz w:val="18"/>
      <w:szCs w:val="18"/>
    </w:rPr>
  </w:style>
  <w:style w:type="character" w:customStyle="1" w:styleId="ac">
    <w:name w:val="页脚 字符"/>
    <w:basedOn w:val="a0"/>
    <w:link w:val="ab"/>
    <w:uiPriority w:val="99"/>
    <w:rsid w:val="00644FFE"/>
    <w:rPr>
      <w:rFonts w:ascii="Times New Roman" w:eastAsia="宋体" w:hAnsi="Times New Roman" w:cs="Times New Roman"/>
      <w:kern w:val="0"/>
      <w:sz w:val="18"/>
      <w:szCs w:val="18"/>
      <w:lang w:val="en-GB" w:eastAsia="ja-JP"/>
    </w:rPr>
  </w:style>
  <w:style w:type="character" w:styleId="ad">
    <w:name w:val="annotation reference"/>
    <w:basedOn w:val="a0"/>
    <w:uiPriority w:val="99"/>
    <w:semiHidden/>
    <w:unhideWhenUsed/>
    <w:rsid w:val="00DC6B93"/>
    <w:rPr>
      <w:sz w:val="21"/>
      <w:szCs w:val="21"/>
    </w:rPr>
  </w:style>
  <w:style w:type="paragraph" w:styleId="ae">
    <w:name w:val="annotation text"/>
    <w:basedOn w:val="a"/>
    <w:link w:val="af"/>
    <w:uiPriority w:val="99"/>
    <w:semiHidden/>
    <w:unhideWhenUsed/>
    <w:rsid w:val="00DC6B93"/>
  </w:style>
  <w:style w:type="character" w:customStyle="1" w:styleId="af">
    <w:name w:val="批注文字 字符"/>
    <w:basedOn w:val="a0"/>
    <w:link w:val="ae"/>
    <w:uiPriority w:val="99"/>
    <w:semiHidden/>
    <w:rsid w:val="00DC6B93"/>
    <w:rPr>
      <w:rFonts w:ascii="Times New Roman" w:eastAsia="宋体" w:hAnsi="Times New Roman" w:cs="Times New Roman"/>
      <w:kern w:val="0"/>
      <w:sz w:val="20"/>
      <w:szCs w:val="20"/>
      <w:lang w:val="en-GB" w:eastAsia="ja-JP"/>
    </w:rPr>
  </w:style>
  <w:style w:type="paragraph" w:styleId="af0">
    <w:name w:val="annotation subject"/>
    <w:basedOn w:val="ae"/>
    <w:next w:val="ae"/>
    <w:link w:val="af1"/>
    <w:uiPriority w:val="99"/>
    <w:semiHidden/>
    <w:unhideWhenUsed/>
    <w:rsid w:val="00DC6B93"/>
    <w:rPr>
      <w:b/>
      <w:bCs/>
    </w:rPr>
  </w:style>
  <w:style w:type="character" w:customStyle="1" w:styleId="af1">
    <w:name w:val="批注主题 字符"/>
    <w:basedOn w:val="af"/>
    <w:link w:val="af0"/>
    <w:uiPriority w:val="99"/>
    <w:semiHidden/>
    <w:rsid w:val="00DC6B93"/>
    <w:rPr>
      <w:rFonts w:ascii="Times New Roman" w:eastAsia="宋体" w:hAnsi="Times New Roman" w:cs="Times New Roman"/>
      <w:b/>
      <w:bCs/>
      <w:kern w:val="0"/>
      <w:sz w:val="20"/>
      <w:szCs w:val="20"/>
      <w:lang w:val="en-GB" w:eastAsia="ja-JP"/>
    </w:rPr>
  </w:style>
  <w:style w:type="paragraph" w:styleId="af2">
    <w:name w:val="Balloon Text"/>
    <w:basedOn w:val="a"/>
    <w:link w:val="af3"/>
    <w:uiPriority w:val="99"/>
    <w:semiHidden/>
    <w:unhideWhenUsed/>
    <w:rsid w:val="00DC6B93"/>
    <w:pPr>
      <w:spacing w:after="0"/>
    </w:pPr>
    <w:rPr>
      <w:sz w:val="18"/>
      <w:szCs w:val="18"/>
    </w:rPr>
  </w:style>
  <w:style w:type="character" w:customStyle="1" w:styleId="af3">
    <w:name w:val="批注框文本 字符"/>
    <w:basedOn w:val="a0"/>
    <w:link w:val="af2"/>
    <w:uiPriority w:val="99"/>
    <w:semiHidden/>
    <w:rsid w:val="00DC6B93"/>
    <w:rPr>
      <w:rFonts w:ascii="Times New Roman" w:eastAsia="宋体" w:hAnsi="Times New Roman" w:cs="Times New Roman"/>
      <w:kern w:val="0"/>
      <w:sz w:val="18"/>
      <w:szCs w:val="18"/>
      <w:lang w:val="en-GB" w:eastAsia="ja-JP"/>
    </w:rPr>
  </w:style>
  <w:style w:type="paragraph" w:customStyle="1" w:styleId="NO">
    <w:name w:val="NO"/>
    <w:basedOn w:val="a"/>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a"/>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a"/>
    <w:link w:val="TAHCar"/>
    <w:rsid w:val="003A5CC4"/>
    <w:pPr>
      <w:keepNext/>
      <w:keepLines/>
      <w:spacing w:after="0"/>
      <w:jc w:val="center"/>
    </w:pPr>
    <w:rPr>
      <w:rFonts w:ascii="Arial" w:eastAsia="Times New Roman" w:hAnsi="Arial"/>
      <w:b/>
      <w:sz w:val="18"/>
    </w:rPr>
  </w:style>
  <w:style w:type="paragraph" w:customStyle="1" w:styleId="TAL">
    <w:name w:val="TAL"/>
    <w:basedOn w:val="a"/>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a"/>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2C36-708E-4EA1-A24E-5C1C28AF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OPPO(Boyuan)</cp:lastModifiedBy>
  <cp:revision>3</cp:revision>
  <dcterms:created xsi:type="dcterms:W3CDTF">2021-11-01T08:28:00Z</dcterms:created>
  <dcterms:modified xsi:type="dcterms:W3CDTF">2021-11-01T09:21:00Z</dcterms:modified>
</cp:coreProperties>
</file>