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FEA07" w14:textId="7AAAE9E4" w:rsidR="00370268" w:rsidRPr="00663F19" w:rsidRDefault="00370268" w:rsidP="00370268">
      <w:pPr>
        <w:pStyle w:val="3GPPHeader"/>
        <w:spacing w:after="60"/>
        <w:rPr>
          <w:sz w:val="32"/>
          <w:szCs w:val="32"/>
          <w:highlight w:val="yellow"/>
        </w:rPr>
      </w:pPr>
      <w:r w:rsidRPr="00663F19">
        <w:t>3GPP TSG-RAN WG2 Meeting #11</w:t>
      </w:r>
      <w:r>
        <w:t>6-e</w:t>
      </w:r>
      <w:r w:rsidRPr="00663F19">
        <w:tab/>
      </w:r>
      <w:r w:rsidRPr="00B75509">
        <w:rPr>
          <w:sz w:val="32"/>
          <w:szCs w:val="32"/>
        </w:rPr>
        <w:t>Tdoc R2-</w:t>
      </w:r>
      <w:r w:rsidRPr="0018172B">
        <w:t xml:space="preserve"> </w:t>
      </w:r>
      <w:r w:rsidRPr="0018172B">
        <w:rPr>
          <w:sz w:val="32"/>
          <w:szCs w:val="32"/>
        </w:rPr>
        <w:t>21</w:t>
      </w:r>
      <w:r w:rsidR="00DE5877">
        <w:rPr>
          <w:sz w:val="32"/>
          <w:szCs w:val="32"/>
        </w:rPr>
        <w:t>1</w:t>
      </w:r>
      <w:r w:rsidR="005D410D">
        <w:rPr>
          <w:sz w:val="32"/>
          <w:szCs w:val="32"/>
        </w:rPr>
        <w:t>1545</w:t>
      </w:r>
    </w:p>
    <w:p w14:paraId="30E1D9B3" w14:textId="77777777" w:rsidR="00370268" w:rsidRPr="00663F19" w:rsidRDefault="00370268" w:rsidP="00370268">
      <w:pPr>
        <w:pStyle w:val="3GPPHeader"/>
      </w:pPr>
      <w:r w:rsidRPr="00523229">
        <w:t>E</w:t>
      </w:r>
      <w:r>
        <w:t>lectronic M</w:t>
      </w:r>
      <w:r w:rsidRPr="00523229">
        <w:t xml:space="preserve">eeting, </w:t>
      </w:r>
      <w:r>
        <w:t>Nov 1</w:t>
      </w:r>
      <w:r w:rsidRPr="00351857">
        <w:rPr>
          <w:vertAlign w:val="superscript"/>
        </w:rPr>
        <w:t>st</w:t>
      </w:r>
      <w:r>
        <w:t xml:space="preserve"> - 12</w:t>
      </w:r>
      <w:r w:rsidRPr="00292DA6">
        <w:rPr>
          <w:vertAlign w:val="superscript"/>
        </w:rPr>
        <w:t>th</w:t>
      </w:r>
      <w:r>
        <w:t>, 2021</w:t>
      </w:r>
      <w:r>
        <w:tab/>
      </w:r>
    </w:p>
    <w:p w14:paraId="22100A2B" w14:textId="4F281BDE" w:rsidR="00292186" w:rsidRDefault="00292186" w:rsidP="00292186">
      <w:pPr>
        <w:autoSpaceDE/>
        <w:autoSpaceDN/>
        <w:adjustRightInd/>
        <w:snapToGrid/>
        <w:spacing w:after="60"/>
        <w:ind w:left="1985" w:hanging="1985"/>
        <w:jc w:val="left"/>
        <w:rPr>
          <w:rFonts w:ascii="Arial" w:hAnsi="Arial" w:cs="Arial"/>
          <w:b/>
          <w:sz w:val="20"/>
          <w:szCs w:val="20"/>
          <w:lang w:val="en-GB"/>
        </w:rPr>
      </w:pP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2D93934E"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370268" w:rsidRPr="00370268">
        <w:rPr>
          <w:rFonts w:ascii="Arial" w:hAnsi="Arial" w:cs="Arial"/>
          <w:bCs/>
          <w:sz w:val="20"/>
          <w:szCs w:val="20"/>
          <w:highlight w:val="yellow"/>
          <w:lang w:val="en-GB"/>
        </w:rPr>
        <w:t>[</w:t>
      </w:r>
      <w:r w:rsidR="009A7964" w:rsidRPr="00370268">
        <w:rPr>
          <w:rFonts w:ascii="Arial" w:hAnsi="Arial" w:cs="Arial"/>
          <w:bCs/>
          <w:color w:val="000000"/>
          <w:sz w:val="20"/>
          <w:szCs w:val="20"/>
          <w:highlight w:val="yellow"/>
          <w:lang w:val="en-GB"/>
        </w:rPr>
        <w:t>Draf</w:t>
      </w:r>
      <w:r w:rsidR="00370268" w:rsidRPr="00370268">
        <w:rPr>
          <w:rFonts w:ascii="Arial" w:hAnsi="Arial" w:cs="Arial"/>
          <w:bCs/>
          <w:color w:val="000000"/>
          <w:sz w:val="20"/>
          <w:szCs w:val="20"/>
          <w:highlight w:val="yellow"/>
          <w:lang w:val="en-GB"/>
        </w:rPr>
        <w:t>t]</w:t>
      </w:r>
      <w:r w:rsidR="009A7964" w:rsidRPr="009A7964">
        <w:rPr>
          <w:rFonts w:ascii="Arial" w:hAnsi="Arial" w:cs="Arial"/>
          <w:bCs/>
          <w:color w:val="000000"/>
          <w:sz w:val="20"/>
          <w:szCs w:val="20"/>
          <w:lang w:val="en-GB"/>
        </w:rPr>
        <w:t xml:space="preserve"> </w:t>
      </w:r>
      <w:r w:rsidR="00343C80" w:rsidRPr="00343C80">
        <w:rPr>
          <w:rFonts w:ascii="Arial" w:hAnsi="Arial" w:cs="Arial"/>
          <w:bCs/>
          <w:color w:val="000000"/>
          <w:sz w:val="20"/>
          <w:szCs w:val="20"/>
          <w:lang w:val="en-GB"/>
        </w:rPr>
        <w:t>Reply LS on the use of NCD-SSB instead of CD-SSB for RedCap UEs</w:t>
      </w:r>
    </w:p>
    <w:p w14:paraId="596AC2FB" w14:textId="0FA0332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43C80" w:rsidRPr="00343C80">
        <w:rPr>
          <w:rFonts w:ascii="Arial" w:hAnsi="Arial" w:cs="Arial"/>
          <w:bCs/>
          <w:sz w:val="20"/>
          <w:szCs w:val="20"/>
          <w:lang w:val="en-GB"/>
        </w:rPr>
        <w:t xml:space="preserve">LS on use of NCD-SSB instead of CD-SSB for RedCap UE </w:t>
      </w:r>
      <w:r>
        <w:rPr>
          <w:rFonts w:ascii="Arial" w:hAnsi="Arial" w:cs="Arial"/>
          <w:bCs/>
          <w:sz w:val="20"/>
          <w:szCs w:val="20"/>
          <w:lang w:val="en-GB"/>
        </w:rPr>
        <w:t>(</w:t>
      </w:r>
      <w:r w:rsidR="009A7964" w:rsidRPr="009A7964">
        <w:rPr>
          <w:rFonts w:ascii="Arial" w:hAnsi="Arial" w:cs="Arial"/>
          <w:bCs/>
          <w:sz w:val="20"/>
          <w:szCs w:val="20"/>
          <w:lang w:val="en-GB"/>
        </w:rPr>
        <w:t>R</w:t>
      </w:r>
      <w:r w:rsidR="00343C80">
        <w:rPr>
          <w:rFonts w:ascii="Arial" w:hAnsi="Arial" w:cs="Arial"/>
          <w:bCs/>
          <w:sz w:val="20"/>
          <w:szCs w:val="20"/>
          <w:lang w:val="en-GB"/>
        </w:rPr>
        <w:t>2</w:t>
      </w:r>
      <w:r w:rsidR="009A7964" w:rsidRPr="009A7964">
        <w:rPr>
          <w:rFonts w:ascii="Arial" w:hAnsi="Arial" w:cs="Arial"/>
          <w:bCs/>
          <w:sz w:val="20"/>
          <w:szCs w:val="20"/>
          <w:lang w:val="en-GB"/>
        </w:rPr>
        <w:t>-21</w:t>
      </w:r>
      <w:r w:rsidR="00343C80">
        <w:rPr>
          <w:rFonts w:ascii="Arial" w:hAnsi="Arial" w:cs="Arial"/>
          <w:bCs/>
          <w:sz w:val="20"/>
          <w:szCs w:val="20"/>
          <w:lang w:val="en-GB"/>
        </w:rPr>
        <w:t>10727</w:t>
      </w:r>
      <w:r>
        <w:rPr>
          <w:rFonts w:ascii="Arial" w:hAnsi="Arial" w:cs="Arial"/>
          <w:bCs/>
          <w:sz w:val="20"/>
          <w:szCs w:val="20"/>
          <w:lang w:val="en-GB"/>
        </w:rPr>
        <w:t>)</w:t>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64E4F33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r w:rsidR="009A7964" w:rsidRPr="009A7964">
        <w:rPr>
          <w:rFonts w:ascii="Arial" w:hAnsi="Arial" w:cs="Arial"/>
          <w:bCs/>
          <w:color w:val="000000"/>
          <w:sz w:val="20"/>
          <w:szCs w:val="20"/>
          <w:lang w:val="en-GB"/>
        </w:rPr>
        <w:t>NR_redcap-Core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1F56D0E0"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370268" w:rsidRPr="00370268">
        <w:rPr>
          <w:rFonts w:ascii="Arial" w:hAnsi="Arial" w:cs="Arial"/>
          <w:bCs/>
          <w:sz w:val="20"/>
          <w:szCs w:val="20"/>
          <w:lang w:val="en-GB"/>
        </w:rPr>
        <w:t xml:space="preserve">Ericsson </w:t>
      </w:r>
      <w:r w:rsidR="00370268" w:rsidRPr="00370268">
        <w:rPr>
          <w:rFonts w:ascii="Arial" w:hAnsi="Arial" w:cs="Arial"/>
          <w:bCs/>
          <w:sz w:val="20"/>
          <w:szCs w:val="20"/>
          <w:highlight w:val="yellow"/>
          <w:lang w:val="en-GB"/>
        </w:rPr>
        <w:t>[To be RAN2]</w:t>
      </w:r>
    </w:p>
    <w:p w14:paraId="4E15B789" w14:textId="75C46400"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343C80">
        <w:rPr>
          <w:rFonts w:ascii="Arial" w:hAnsi="Arial" w:cs="Arial"/>
          <w:bCs/>
          <w:color w:val="000000"/>
          <w:sz w:val="20"/>
          <w:szCs w:val="20"/>
          <w:lang w:val="en-GB"/>
        </w:rPr>
        <w:t>1</w:t>
      </w:r>
    </w:p>
    <w:p w14:paraId="322ED2A5" w14:textId="3459F7D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EA5050">
        <w:rPr>
          <w:rFonts w:ascii="Arial" w:hAnsi="Arial" w:cs="Arial"/>
          <w:bCs/>
          <w:sz w:val="20"/>
          <w:szCs w:val="20"/>
          <w:lang w:val="en-GB"/>
        </w:rPr>
        <w:t>RAN4</w:t>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02568304"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r w:rsidR="00370268">
        <w:rPr>
          <w:rFonts w:ascii="Arial" w:hAnsi="Arial" w:cs="Arial"/>
          <w:bCs/>
          <w:sz w:val="20"/>
          <w:szCs w:val="20"/>
          <w:lang w:val="en-GB"/>
        </w:rPr>
        <w:t>Emre A. Yavuz</w:t>
      </w:r>
    </w:p>
    <w:p w14:paraId="2DA7FEDF" w14:textId="4EAAC9F3"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proofErr w:type="gramStart"/>
      <w:r w:rsidRPr="000E4E2E">
        <w:rPr>
          <w:rFonts w:ascii="Arial" w:hAnsi="Arial" w:cs="Arial"/>
          <w:b/>
          <w:color w:val="000000"/>
          <w:sz w:val="20"/>
          <w:szCs w:val="20"/>
          <w:lang w:val="fr-CA"/>
        </w:rPr>
        <w:t>E-mail</w:t>
      </w:r>
      <w:proofErr w:type="gramEnd"/>
      <w:r w:rsidRPr="000E4E2E">
        <w:rPr>
          <w:rFonts w:ascii="Arial" w:hAnsi="Arial" w:cs="Arial"/>
          <w:b/>
          <w:color w:val="000000"/>
          <w:sz w:val="20"/>
          <w:szCs w:val="20"/>
          <w:lang w:val="fr-CA"/>
        </w:rPr>
        <w:t xml:space="preserve"> Address:</w:t>
      </w:r>
      <w:r w:rsidRPr="000E4E2E">
        <w:rPr>
          <w:rFonts w:ascii="Arial" w:hAnsi="Arial" w:cs="Arial"/>
          <w:bCs/>
          <w:color w:val="000000"/>
          <w:sz w:val="20"/>
          <w:szCs w:val="20"/>
          <w:lang w:val="fr-CA"/>
        </w:rPr>
        <w:tab/>
      </w:r>
      <w:r w:rsidR="00370268">
        <w:rPr>
          <w:rFonts w:ascii="Arial" w:hAnsi="Arial" w:cs="Arial"/>
          <w:bCs/>
          <w:color w:val="000000"/>
          <w:sz w:val="20"/>
          <w:szCs w:val="20"/>
          <w:lang w:val="fr-CA"/>
        </w:rPr>
        <w:t>emre dot yavuz at ericsson dot 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10" w:history="1">
        <w:r w:rsidR="00370268" w:rsidRPr="001470F3">
          <w:rPr>
            <w:rStyle w:val="Hyperlink"/>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0F29AB12" w14:textId="3E866D57" w:rsidR="00370268" w:rsidRPr="00370268" w:rsidRDefault="00B33128" w:rsidP="00370268">
      <w:pPr>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370268" w:rsidRPr="00370268">
        <w:rPr>
          <w:rFonts w:ascii="Arial" w:hAnsi="Arial" w:cs="Arial"/>
          <w:sz w:val="20"/>
          <w:szCs w:val="20"/>
        </w:rPr>
        <w:t xml:space="preserve">would like to </w:t>
      </w:r>
      <w:r w:rsidRPr="00370268">
        <w:rPr>
          <w:rFonts w:ascii="Arial" w:hAnsi="Arial" w:cs="Arial"/>
          <w:sz w:val="20"/>
          <w:szCs w:val="20"/>
        </w:rPr>
        <w:t>thank RAN</w:t>
      </w:r>
      <w:r w:rsidR="00343C80">
        <w:rPr>
          <w:rFonts w:ascii="Arial" w:hAnsi="Arial" w:cs="Arial"/>
          <w:sz w:val="20"/>
          <w:szCs w:val="20"/>
        </w:rPr>
        <w:t>1</w:t>
      </w:r>
      <w:r w:rsidRPr="00370268">
        <w:rPr>
          <w:rFonts w:ascii="Arial" w:hAnsi="Arial" w:cs="Arial"/>
          <w:sz w:val="20"/>
          <w:szCs w:val="20"/>
        </w:rPr>
        <w:t xml:space="preserve"> for th</w:t>
      </w:r>
      <w:r w:rsidR="00370268" w:rsidRPr="00370268">
        <w:rPr>
          <w:rFonts w:ascii="Arial" w:hAnsi="Arial" w:cs="Arial"/>
          <w:sz w:val="20"/>
          <w:szCs w:val="20"/>
        </w:rPr>
        <w:t xml:space="preserve">e LS on </w:t>
      </w:r>
      <w:r w:rsidR="00370268">
        <w:rPr>
          <w:rFonts w:ascii="Arial" w:hAnsi="Arial" w:cs="Arial"/>
          <w:sz w:val="20"/>
          <w:szCs w:val="20"/>
        </w:rPr>
        <w:t xml:space="preserve">the </w:t>
      </w:r>
      <w:r w:rsidR="00343C80" w:rsidRPr="00343C80">
        <w:rPr>
          <w:rFonts w:ascii="Arial" w:hAnsi="Arial" w:cs="Arial"/>
          <w:sz w:val="20"/>
          <w:szCs w:val="20"/>
        </w:rPr>
        <w:t>use of NCD-SSB instead of CD-SSB for RedCap UEs</w:t>
      </w:r>
      <w:r w:rsidR="00343C80">
        <w:rPr>
          <w:rFonts w:ascii="Arial" w:hAnsi="Arial" w:cs="Arial"/>
          <w:sz w:val="20"/>
          <w:szCs w:val="20"/>
        </w:rPr>
        <w:t xml:space="preserve"> and provide the </w:t>
      </w:r>
      <w:r w:rsidR="00343C80" w:rsidRPr="00343C80">
        <w:rPr>
          <w:rFonts w:ascii="Arial" w:hAnsi="Arial" w:cs="Arial"/>
          <w:sz w:val="20"/>
          <w:szCs w:val="20"/>
        </w:rPr>
        <w:t>following re</w:t>
      </w:r>
      <w:r w:rsidR="00343C80">
        <w:rPr>
          <w:rFonts w:ascii="Arial" w:hAnsi="Arial" w:cs="Arial"/>
          <w:sz w:val="20"/>
          <w:szCs w:val="20"/>
        </w:rPr>
        <w:t xml:space="preserve">plies to the questions from </w:t>
      </w:r>
      <w:r w:rsidR="00343C80" w:rsidRPr="00343C80">
        <w:rPr>
          <w:rFonts w:ascii="Arial" w:hAnsi="Arial" w:cs="Arial"/>
          <w:sz w:val="20"/>
          <w:szCs w:val="20"/>
        </w:rPr>
        <w:t>RAN1</w:t>
      </w:r>
      <w:r w:rsidR="00370268">
        <w:rPr>
          <w:rFonts w:ascii="Arial" w:hAnsi="Arial" w:cs="Arial"/>
          <w:sz w:val="20"/>
          <w:szCs w:val="20"/>
        </w:rPr>
        <w:t>:</w:t>
      </w:r>
    </w:p>
    <w:p w14:paraId="1E2A681B" w14:textId="54731E40" w:rsidR="00267605" w:rsidRDefault="00267605" w:rsidP="00267605">
      <w:pPr>
        <w:rPr>
          <w:rFonts w:ascii="Arial" w:hAnsi="Arial" w:cs="Arial"/>
          <w:color w:val="000000"/>
          <w:sz w:val="20"/>
          <w:szCs w:val="20"/>
          <w:lang w:eastAsia="ko-KR"/>
        </w:rPr>
      </w:pPr>
    </w:p>
    <w:p w14:paraId="5519B56C" w14:textId="1DCFD47A" w:rsid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Question 1</w:t>
      </w:r>
      <w:r>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 xml:space="preserve">[RAN2/4] whether it is feasible to use NCD-SSB for serving and non-serving cell measurements for idle, inactive, and/or connected mode for all or some of RRM, RLM, BFD, link recovery, RO selection, </w:t>
      </w:r>
      <w:r w:rsidR="00343C80" w:rsidRPr="00343C80">
        <w:rPr>
          <w:rFonts w:ascii="Arial" w:hAnsi="Arial" w:cs="Arial"/>
          <w:color w:val="000000"/>
          <w:sz w:val="20"/>
          <w:szCs w:val="20"/>
          <w:lang w:val="en-GB" w:eastAsia="ko-KR"/>
        </w:rPr>
        <w:t>mobility</w:t>
      </w:r>
      <w:r w:rsidR="00343C80" w:rsidRPr="00343C80">
        <w:rPr>
          <w:rFonts w:ascii="Arial" w:hAnsi="Arial" w:cs="Arial"/>
          <w:bCs/>
          <w:color w:val="000000"/>
          <w:sz w:val="20"/>
          <w:szCs w:val="20"/>
          <w:lang w:val="en-GB" w:eastAsia="ko-KR"/>
        </w:rPr>
        <w:t>, time/frequency tracking and AGC</w:t>
      </w:r>
    </w:p>
    <w:p w14:paraId="4917148D" w14:textId="5FE76DE6" w:rsidR="00CB0FC4" w:rsidRPr="00343C80" w:rsidRDefault="00250A82" w:rsidP="00CB0FC4">
      <w:pPr>
        <w:ind w:left="360"/>
        <w:rPr>
          <w:rFonts w:ascii="Arial" w:hAnsi="Arial" w:cs="Arial"/>
          <w:bCs/>
          <w:color w:val="000000"/>
          <w:sz w:val="20"/>
          <w:szCs w:val="20"/>
          <w:lang w:val="en-GB" w:eastAsia="ko-KR"/>
        </w:rPr>
      </w:pPr>
      <w:r>
        <w:rPr>
          <w:rFonts w:ascii="Arial" w:hAnsi="Arial" w:cs="Arial"/>
          <w:b/>
          <w:color w:val="000000"/>
          <w:sz w:val="20"/>
          <w:szCs w:val="20"/>
          <w:lang w:val="en-GB" w:eastAsia="ko-KR"/>
        </w:rPr>
        <w:t xml:space="preserve">Answer </w:t>
      </w:r>
    </w:p>
    <w:p w14:paraId="159E669E" w14:textId="77777777" w:rsidR="00EA5050" w:rsidRPr="00EA5050" w:rsidRDefault="00EA5050" w:rsidP="00EA5050">
      <w:pPr>
        <w:ind w:left="360"/>
        <w:rPr>
          <w:rFonts w:ascii="Arial" w:hAnsi="Arial" w:cs="Arial"/>
          <w:bCs/>
          <w:color w:val="000000"/>
          <w:sz w:val="20"/>
          <w:szCs w:val="20"/>
          <w:lang w:val="en-GB" w:eastAsia="ko-KR"/>
        </w:rPr>
      </w:pPr>
      <w:r w:rsidRPr="00EA5050">
        <w:rPr>
          <w:rFonts w:ascii="Arial" w:hAnsi="Arial" w:cs="Arial"/>
          <w:bCs/>
          <w:color w:val="000000"/>
          <w:sz w:val="20"/>
          <w:szCs w:val="20"/>
          <w:lang w:val="en-GB" w:eastAsia="ko-KR"/>
        </w:rPr>
        <w:t xml:space="preserve">In connected mode, current RRC signalling allows configuring SSB-based RRM measurements on any (CD or NCD) SSB. For RLM, BFD, link recovery, RO selection, mobility, i.e., </w:t>
      </w:r>
      <w:proofErr w:type="gramStart"/>
      <w:r w:rsidRPr="00EA5050">
        <w:rPr>
          <w:rFonts w:ascii="Arial" w:hAnsi="Arial" w:cs="Arial"/>
          <w:bCs/>
          <w:color w:val="000000"/>
          <w:sz w:val="20"/>
          <w:szCs w:val="20"/>
          <w:lang w:val="en-GB" w:eastAsia="ko-KR"/>
        </w:rPr>
        <w:t>assuming that</w:t>
      </w:r>
      <w:proofErr w:type="gramEnd"/>
      <w:r w:rsidRPr="00EA5050">
        <w:rPr>
          <w:rFonts w:ascii="Arial" w:hAnsi="Arial" w:cs="Arial"/>
          <w:bCs/>
          <w:color w:val="000000"/>
          <w:sz w:val="20"/>
          <w:szCs w:val="20"/>
          <w:lang w:val="en-GB" w:eastAsia="ko-KR"/>
        </w:rPr>
        <w:t xml:space="preserve"> here “mobility” refers to the frequency indicated in FreqDLInfo in HO command, in TCI-states or for any other functionality (other than RRM measurements), current RRC signalling does not use NCD-SSB, however from signalling standpoint it would be feasible to inform the UE about an NCD-SSB which it shall use instead of the CD-SSB.</w:t>
      </w:r>
    </w:p>
    <w:p w14:paraId="78D36C2C" w14:textId="77777777" w:rsidR="00EA5050" w:rsidRPr="00EA5050" w:rsidRDefault="00EA5050" w:rsidP="00EA5050">
      <w:pPr>
        <w:ind w:left="360"/>
        <w:rPr>
          <w:rFonts w:ascii="Arial" w:hAnsi="Arial" w:cs="Arial"/>
          <w:bCs/>
          <w:color w:val="000000"/>
          <w:sz w:val="20"/>
          <w:szCs w:val="20"/>
          <w:lang w:val="en-GB" w:eastAsia="ko-KR"/>
        </w:rPr>
      </w:pPr>
      <w:r w:rsidRPr="00EA5050">
        <w:rPr>
          <w:rFonts w:ascii="Arial" w:hAnsi="Arial" w:cs="Arial"/>
          <w:bCs/>
          <w:color w:val="000000"/>
          <w:sz w:val="20"/>
          <w:szCs w:val="20"/>
          <w:lang w:val="en-GB"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6BDD2178" w14:textId="61E9DDB3" w:rsidR="00CB0FC4" w:rsidRDefault="00EA5050" w:rsidP="00EA5050">
      <w:pPr>
        <w:ind w:left="360"/>
        <w:rPr>
          <w:rFonts w:ascii="Arial" w:hAnsi="Arial" w:cs="Arial"/>
          <w:b/>
          <w:color w:val="000000"/>
          <w:sz w:val="20"/>
          <w:szCs w:val="20"/>
          <w:lang w:val="en-GB" w:eastAsia="ko-KR"/>
        </w:rPr>
      </w:pPr>
      <w:r w:rsidRPr="00EA5050">
        <w:rPr>
          <w:rFonts w:ascii="Arial" w:hAnsi="Arial" w:cs="Arial"/>
          <w:bCs/>
          <w:color w:val="000000"/>
          <w:sz w:val="20"/>
          <w:szCs w:val="20"/>
          <w:lang w:val="en-GB"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41B50C79" w14:textId="77777777" w:rsidR="00EA5050" w:rsidRDefault="00EA5050" w:rsidP="00CB0FC4">
      <w:pPr>
        <w:ind w:left="360"/>
        <w:rPr>
          <w:rFonts w:ascii="Arial" w:hAnsi="Arial" w:cs="Arial"/>
          <w:b/>
          <w:color w:val="000000"/>
          <w:sz w:val="20"/>
          <w:szCs w:val="20"/>
          <w:lang w:val="en-GB" w:eastAsia="ko-KR"/>
        </w:rPr>
      </w:pPr>
    </w:p>
    <w:p w14:paraId="5651E4F9" w14:textId="2EED9796" w:rsidR="00343C80" w:rsidRP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2</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[RAN2/4] whether it is feasible to use NCD-SSB as QCL source of other DL channels/signals and as spatial relation (for UL channels/signals) transmitted in idle, inactive, and/or connected mode in the initial/non-initial DL BWP of RedCap UE</w:t>
      </w:r>
    </w:p>
    <w:p w14:paraId="090FC674" w14:textId="59207A7F" w:rsidR="00CB0FC4" w:rsidRDefault="00250A82" w:rsidP="00CB0FC4">
      <w:pPr>
        <w:ind w:left="360"/>
        <w:rPr>
          <w:rFonts w:ascii="Arial" w:hAnsi="Arial" w:cs="Arial"/>
          <w:b/>
          <w:color w:val="000000"/>
          <w:sz w:val="20"/>
          <w:szCs w:val="20"/>
          <w:lang w:val="en-GB" w:eastAsia="ko-KR"/>
        </w:rPr>
      </w:pPr>
      <w:r>
        <w:rPr>
          <w:rFonts w:ascii="Arial" w:hAnsi="Arial" w:cs="Arial"/>
          <w:b/>
          <w:color w:val="000000"/>
          <w:sz w:val="20"/>
          <w:szCs w:val="20"/>
          <w:lang w:val="en-GB" w:eastAsia="ko-KR"/>
        </w:rPr>
        <w:t xml:space="preserve">Answer </w:t>
      </w:r>
      <w:r w:rsidRPr="00250A82">
        <w:rPr>
          <w:rFonts w:ascii="Arial" w:hAnsi="Arial" w:cs="Arial"/>
          <w:bCs/>
          <w:color w:val="000000"/>
          <w:sz w:val="20"/>
          <w:szCs w:val="20"/>
          <w:lang w:val="en-GB" w:eastAsia="ko-KR"/>
        </w:rPr>
        <w:t>From signalling perspective, it is feasible to inform UEs in idle, inactive and/or connected mode about an NCD-SSB. However, it is up to RAN1 and RAN4 to decide whether it is possible to use an NCD-SSB as QCL source and spatial relation.</w:t>
      </w:r>
    </w:p>
    <w:p w14:paraId="4B4EF3D9" w14:textId="77777777" w:rsidR="00CB0FC4" w:rsidRDefault="00CB0FC4" w:rsidP="00CB0FC4">
      <w:pPr>
        <w:ind w:left="360"/>
        <w:rPr>
          <w:rFonts w:ascii="Arial" w:hAnsi="Arial" w:cs="Arial"/>
          <w:b/>
          <w:color w:val="000000"/>
          <w:sz w:val="20"/>
          <w:szCs w:val="20"/>
          <w:lang w:val="en-GB" w:eastAsia="ko-KR"/>
        </w:rPr>
      </w:pPr>
    </w:p>
    <w:p w14:paraId="1EC9FE26" w14:textId="582B1D4C" w:rsidR="00343C80" w:rsidRP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lastRenderedPageBreak/>
        <w:t xml:space="preserve">Question </w:t>
      </w:r>
      <w:r>
        <w:rPr>
          <w:rFonts w:ascii="Arial" w:hAnsi="Arial" w:cs="Arial"/>
          <w:b/>
          <w:color w:val="000000"/>
          <w:sz w:val="20"/>
          <w:szCs w:val="20"/>
          <w:lang w:val="en-GB" w:eastAsia="ko-KR"/>
        </w:rPr>
        <w:t>3</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[RAN2] whether/when the PCIs indicated by the NCD-SSB and CD-SSB can be the same/different, if both NCD-SSB and CD-SSB are transmitted on the serving cell of RedCap UE</w:t>
      </w:r>
    </w:p>
    <w:p w14:paraId="1AF8F1EB" w14:textId="5D8C6774" w:rsidR="00CB0FC4" w:rsidRDefault="00250A82" w:rsidP="00CB0FC4">
      <w:pPr>
        <w:ind w:left="360"/>
        <w:rPr>
          <w:rFonts w:ascii="Arial" w:hAnsi="Arial" w:cs="Arial"/>
          <w:b/>
          <w:color w:val="000000"/>
          <w:sz w:val="20"/>
          <w:szCs w:val="20"/>
          <w:lang w:val="en-GB" w:eastAsia="ko-KR"/>
        </w:rPr>
      </w:pPr>
      <w:r>
        <w:rPr>
          <w:rFonts w:ascii="Arial" w:hAnsi="Arial" w:cs="Arial"/>
          <w:b/>
          <w:color w:val="000000"/>
          <w:sz w:val="20"/>
          <w:szCs w:val="20"/>
          <w:lang w:val="en-GB" w:eastAsia="ko-KR"/>
        </w:rPr>
        <w:t xml:space="preserve">Answer </w:t>
      </w:r>
      <w:r w:rsidRPr="00250A82">
        <w:rPr>
          <w:rFonts w:ascii="Arial" w:hAnsi="Arial" w:cs="Arial"/>
          <w:bCs/>
          <w:color w:val="000000"/>
          <w:sz w:val="20"/>
          <w:szCs w:val="20"/>
          <w:lang w:val="en-GB"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A0F2936" w14:textId="77777777" w:rsidR="00CB0FC4" w:rsidRDefault="00CB0FC4" w:rsidP="00CB0FC4">
      <w:pPr>
        <w:ind w:left="360"/>
        <w:rPr>
          <w:rFonts w:ascii="Arial" w:hAnsi="Arial" w:cs="Arial"/>
          <w:b/>
          <w:color w:val="000000"/>
          <w:sz w:val="20"/>
          <w:szCs w:val="20"/>
          <w:lang w:val="en-GB" w:eastAsia="ko-KR"/>
        </w:rPr>
      </w:pPr>
    </w:p>
    <w:p w14:paraId="4627BB8A" w14:textId="5F1DECB8" w:rsidR="00343C80" w:rsidRP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4</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 xml:space="preserve">[RAN2/4] whether/when periodicities and/or TX power and/or block indexes (provided by </w:t>
      </w:r>
      <w:r w:rsidR="00343C80" w:rsidRPr="00343C80">
        <w:rPr>
          <w:rFonts w:ascii="Arial" w:hAnsi="Arial" w:cs="Arial"/>
          <w:bCs/>
          <w:i/>
          <w:iCs/>
          <w:color w:val="000000"/>
          <w:sz w:val="20"/>
          <w:szCs w:val="20"/>
          <w:lang w:val="en-GB" w:eastAsia="ko-KR"/>
        </w:rPr>
        <w:t>ssb-PositionsInBurst</w:t>
      </w:r>
      <w:r w:rsidR="00343C80" w:rsidRPr="00343C80">
        <w:rPr>
          <w:rFonts w:ascii="Arial" w:hAnsi="Arial" w:cs="Arial"/>
          <w:bCs/>
          <w:color w:val="000000"/>
          <w:sz w:val="20"/>
          <w:szCs w:val="20"/>
          <w:lang w:val="en-GB" w:eastAsia="ko-KR"/>
        </w:rPr>
        <w:t xml:space="preserve"> in SIB1 or in </w:t>
      </w:r>
      <w:r w:rsidR="00343C80" w:rsidRPr="00343C80">
        <w:rPr>
          <w:rFonts w:ascii="Arial" w:hAnsi="Arial" w:cs="Arial"/>
          <w:bCs/>
          <w:i/>
          <w:iCs/>
          <w:color w:val="000000"/>
          <w:sz w:val="20"/>
          <w:szCs w:val="20"/>
          <w:lang w:val="en-GB" w:eastAsia="ko-KR"/>
        </w:rPr>
        <w:t>ServingCellConfigCommon</w:t>
      </w:r>
      <w:r w:rsidR="00343C80" w:rsidRPr="00343C80">
        <w:rPr>
          <w:rFonts w:ascii="Arial" w:hAnsi="Arial" w:cs="Arial"/>
          <w:bCs/>
          <w:color w:val="000000"/>
          <w:sz w:val="20"/>
          <w:szCs w:val="20"/>
          <w:lang w:val="en-GB" w:eastAsia="ko-KR"/>
        </w:rPr>
        <w:t>) and/or QCL sources of NCD-SSB can be same/different from those of CD-SSB, if both NCD-SSB and CD-SSB are transmitted on the serving cell of RedCap UE</w:t>
      </w:r>
    </w:p>
    <w:p w14:paraId="46429683" w14:textId="1818C3DC" w:rsidR="00CB0FC4" w:rsidRDefault="00677539" w:rsidP="00CB0FC4">
      <w:pPr>
        <w:ind w:left="360"/>
        <w:rPr>
          <w:rFonts w:ascii="Arial" w:hAnsi="Arial" w:cs="Arial"/>
          <w:b/>
          <w:color w:val="000000"/>
          <w:sz w:val="20"/>
          <w:szCs w:val="20"/>
          <w:lang w:val="en-GB" w:eastAsia="ko-KR"/>
        </w:rPr>
      </w:pPr>
      <w:r>
        <w:rPr>
          <w:rFonts w:ascii="Arial" w:hAnsi="Arial" w:cs="Arial"/>
          <w:b/>
          <w:color w:val="000000"/>
          <w:sz w:val="20"/>
          <w:szCs w:val="20"/>
          <w:lang w:val="en-GB" w:eastAsia="ko-KR"/>
        </w:rPr>
        <w:t>Answer</w:t>
      </w:r>
      <w:r w:rsidR="00904AB8">
        <w:rPr>
          <w:rFonts w:ascii="Arial" w:hAnsi="Arial" w:cs="Arial"/>
          <w:b/>
          <w:color w:val="000000"/>
          <w:sz w:val="20"/>
          <w:szCs w:val="20"/>
          <w:lang w:val="en-GB" w:eastAsia="ko-KR"/>
        </w:rPr>
        <w:t xml:space="preserve"> </w:t>
      </w:r>
      <w:r w:rsidR="00904AB8" w:rsidRPr="00904AB8">
        <w:rPr>
          <w:rFonts w:ascii="Arial" w:hAnsi="Arial" w:cs="Arial"/>
          <w:bCs/>
          <w:color w:val="000000"/>
          <w:sz w:val="20"/>
          <w:szCs w:val="20"/>
          <w:lang w:val="en-GB" w:eastAsia="ko-KR"/>
        </w:rPr>
        <w:t xml:space="preserve">According to the current RRC specification, periodicities and/or TX power and/or block indexes (provided by </w:t>
      </w:r>
      <w:r w:rsidR="00904AB8" w:rsidRPr="00904AB8">
        <w:rPr>
          <w:rFonts w:ascii="Arial" w:hAnsi="Arial" w:cs="Arial"/>
          <w:bCs/>
          <w:i/>
          <w:iCs/>
          <w:color w:val="000000"/>
          <w:sz w:val="20"/>
          <w:szCs w:val="20"/>
          <w:lang w:val="en-GB" w:eastAsia="ko-KR"/>
        </w:rPr>
        <w:t>ssb-PositionsInBurst</w:t>
      </w:r>
      <w:r w:rsidR="00904AB8" w:rsidRPr="00904AB8">
        <w:rPr>
          <w:rFonts w:ascii="Arial" w:hAnsi="Arial" w:cs="Arial"/>
          <w:bCs/>
          <w:color w:val="000000"/>
          <w:sz w:val="20"/>
          <w:szCs w:val="20"/>
          <w:lang w:val="en-GB" w:eastAsia="ko-KR"/>
        </w:rPr>
        <w:t xml:space="preserve"> in SIB1 or in </w:t>
      </w:r>
      <w:r w:rsidR="00904AB8" w:rsidRPr="00904AB8">
        <w:rPr>
          <w:rFonts w:ascii="Arial" w:hAnsi="Arial" w:cs="Arial"/>
          <w:bCs/>
          <w:i/>
          <w:iCs/>
          <w:color w:val="000000"/>
          <w:sz w:val="20"/>
          <w:szCs w:val="20"/>
          <w:lang w:val="en-GB" w:eastAsia="ko-KR"/>
        </w:rPr>
        <w:t>ServingCellConfigCommon</w:t>
      </w:r>
      <w:r w:rsidR="00904AB8" w:rsidRPr="00904AB8">
        <w:rPr>
          <w:rFonts w:ascii="Arial" w:hAnsi="Arial" w:cs="Arial"/>
          <w:bCs/>
          <w:color w:val="000000"/>
          <w:sz w:val="20"/>
          <w:szCs w:val="20"/>
          <w:lang w:val="en-GB"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sidR="00904AB8">
        <w:rPr>
          <w:rFonts w:ascii="Arial" w:hAnsi="Arial" w:cs="Arial"/>
          <w:bCs/>
          <w:color w:val="000000"/>
          <w:sz w:val="20"/>
          <w:szCs w:val="20"/>
          <w:lang w:val="en-GB" w:eastAsia="ko-KR"/>
        </w:rPr>
        <w:t>l</w:t>
      </w:r>
      <w:r w:rsidR="00904AB8" w:rsidRPr="00904AB8">
        <w:rPr>
          <w:rFonts w:ascii="Arial" w:hAnsi="Arial" w:cs="Arial"/>
          <w:bCs/>
          <w:color w:val="000000"/>
          <w:sz w:val="20"/>
          <w:szCs w:val="20"/>
          <w:lang w:val="en-GB" w:eastAsia="ko-KR"/>
        </w:rPr>
        <w:t>ling and procedures, also considering input from RAN4 on periodicity in their LS in R4-2120327</w:t>
      </w:r>
      <w:r w:rsidR="00904AB8">
        <w:rPr>
          <w:rFonts w:ascii="Arial" w:hAnsi="Arial" w:cs="Arial"/>
          <w:bCs/>
          <w:color w:val="000000"/>
          <w:sz w:val="20"/>
          <w:szCs w:val="20"/>
          <w:lang w:val="en-GB" w:eastAsia="ko-KR"/>
        </w:rPr>
        <w:t>.</w:t>
      </w:r>
    </w:p>
    <w:p w14:paraId="03D8D228" w14:textId="77777777" w:rsidR="00CB0FC4" w:rsidRDefault="00CB0FC4" w:rsidP="00CB0FC4">
      <w:pPr>
        <w:ind w:left="360"/>
        <w:rPr>
          <w:rFonts w:ascii="Arial" w:hAnsi="Arial" w:cs="Arial"/>
          <w:b/>
          <w:color w:val="000000"/>
          <w:sz w:val="20"/>
          <w:szCs w:val="20"/>
          <w:lang w:val="en-GB" w:eastAsia="ko-KR"/>
        </w:rPr>
      </w:pPr>
    </w:p>
    <w:p w14:paraId="7D527EC3" w14:textId="52ACB257" w:rsidR="00343C80" w:rsidRP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5</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[RAN2/4] whether it is necessary to introduce configuration limitations for NCD-SSB (e.g., regarding frequency locations, periodicity), e.g., to ensure coexistence with legacy UEs</w:t>
      </w:r>
    </w:p>
    <w:p w14:paraId="61C86DB4" w14:textId="2AF3940B" w:rsidR="00CB0FC4" w:rsidRDefault="00250A82" w:rsidP="00CB0FC4">
      <w:pPr>
        <w:ind w:left="360"/>
        <w:rPr>
          <w:rFonts w:ascii="Arial" w:hAnsi="Arial" w:cs="Arial"/>
          <w:b/>
          <w:color w:val="000000"/>
          <w:sz w:val="20"/>
          <w:szCs w:val="20"/>
          <w:lang w:val="en-GB" w:eastAsia="ko-KR"/>
        </w:rPr>
      </w:pPr>
      <w:r>
        <w:rPr>
          <w:rFonts w:ascii="Arial" w:hAnsi="Arial" w:cs="Arial"/>
          <w:b/>
          <w:color w:val="000000"/>
          <w:sz w:val="20"/>
          <w:szCs w:val="20"/>
          <w:lang w:val="en-GB" w:eastAsia="ko-KR"/>
        </w:rPr>
        <w:t xml:space="preserve">Answer </w:t>
      </w:r>
      <w:r w:rsidRPr="00250A82">
        <w:rPr>
          <w:rFonts w:ascii="Arial" w:hAnsi="Arial" w:cs="Arial"/>
          <w:bCs/>
          <w:color w:val="000000"/>
          <w:sz w:val="20"/>
          <w:szCs w:val="20"/>
          <w:lang w:val="en-GB"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4255247F" w14:textId="77777777" w:rsidR="00CB0FC4" w:rsidRDefault="00CB0FC4" w:rsidP="00CB0FC4">
      <w:pPr>
        <w:ind w:left="360"/>
        <w:rPr>
          <w:rFonts w:ascii="Arial" w:hAnsi="Arial" w:cs="Arial"/>
          <w:b/>
          <w:color w:val="000000"/>
          <w:sz w:val="20"/>
          <w:szCs w:val="20"/>
          <w:lang w:val="en-GB" w:eastAsia="ko-KR"/>
        </w:rPr>
      </w:pPr>
    </w:p>
    <w:p w14:paraId="60D5F2AD" w14:textId="5765F646" w:rsid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6</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DA5C8F9" w14:textId="429F3127" w:rsidR="00CB0FC4" w:rsidRPr="00343C80" w:rsidRDefault="00250A82" w:rsidP="00CB0FC4">
      <w:pPr>
        <w:ind w:left="360"/>
        <w:rPr>
          <w:rFonts w:ascii="Arial" w:hAnsi="Arial" w:cs="Arial"/>
          <w:bCs/>
          <w:color w:val="000000"/>
          <w:sz w:val="20"/>
          <w:szCs w:val="20"/>
          <w:lang w:val="en-GB" w:eastAsia="ko-KR"/>
        </w:rPr>
      </w:pPr>
      <w:r>
        <w:rPr>
          <w:rFonts w:ascii="Arial" w:hAnsi="Arial" w:cs="Arial"/>
          <w:b/>
          <w:color w:val="000000"/>
          <w:sz w:val="20"/>
          <w:szCs w:val="20"/>
          <w:lang w:val="en-GB" w:eastAsia="ko-KR"/>
        </w:rPr>
        <w:t xml:space="preserve">Answer </w:t>
      </w:r>
      <w:r w:rsidR="00EA5050" w:rsidRPr="00EA5050">
        <w:rPr>
          <w:rFonts w:ascii="Arial" w:hAnsi="Arial" w:cs="Arial"/>
          <w:bCs/>
          <w:color w:val="000000"/>
          <w:sz w:val="20"/>
          <w:szCs w:val="20"/>
          <w:lang w:val="en-GB" w:eastAsia="ko-KR"/>
        </w:rPr>
        <w:t>Use of CSI-RS for cell and beam RLM and measurements is already supported from RAN2 signa</w:t>
      </w:r>
      <w:r w:rsidR="00EA5050">
        <w:rPr>
          <w:rFonts w:ascii="Arial" w:hAnsi="Arial" w:cs="Arial"/>
          <w:bCs/>
          <w:color w:val="000000"/>
          <w:sz w:val="20"/>
          <w:szCs w:val="20"/>
          <w:lang w:val="en-GB" w:eastAsia="ko-KR"/>
        </w:rPr>
        <w:t>l</w:t>
      </w:r>
      <w:r w:rsidR="00EA5050" w:rsidRPr="00EA5050">
        <w:rPr>
          <w:rFonts w:ascii="Arial" w:hAnsi="Arial" w:cs="Arial"/>
          <w:bCs/>
          <w:color w:val="000000"/>
          <w:sz w:val="20"/>
          <w:szCs w:val="20"/>
          <w:lang w:val="en-GB"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sz w:val="20"/>
          <w:szCs w:val="20"/>
          <w:lang w:val="en-GB" w:eastAsia="ko-KR"/>
        </w:rPr>
        <w:t>.</w:t>
      </w:r>
    </w:p>
    <w:p w14:paraId="474FF325" w14:textId="77777777" w:rsidR="00CB0FC4" w:rsidRDefault="00CB0FC4" w:rsidP="00CB0FC4">
      <w:pPr>
        <w:ind w:left="360"/>
        <w:rPr>
          <w:rFonts w:ascii="Arial" w:hAnsi="Arial" w:cs="Arial"/>
          <w:b/>
          <w:color w:val="000000"/>
          <w:sz w:val="20"/>
          <w:szCs w:val="20"/>
          <w:lang w:val="en-GB" w:eastAsia="ko-KR"/>
        </w:rPr>
      </w:pPr>
    </w:p>
    <w:p w14:paraId="0ACBD029" w14:textId="35959A5F" w:rsidR="00343C80" w:rsidRP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7</w:t>
      </w:r>
      <w:r w:rsidRPr="00343C80">
        <w:rPr>
          <w:rFonts w:ascii="Arial" w:hAnsi="Arial" w:cs="Arial"/>
          <w:bCs/>
          <w:iCs/>
          <w:color w:val="000000"/>
          <w:sz w:val="20"/>
          <w:szCs w:val="20"/>
          <w:lang w:val="en-GB" w:eastAsia="ko-KR"/>
        </w:rPr>
        <w:t xml:space="preserve"> </w:t>
      </w:r>
      <w:r w:rsidR="00343C80" w:rsidRPr="00343C80">
        <w:rPr>
          <w:rFonts w:ascii="Arial" w:hAnsi="Arial" w:cs="Arial"/>
          <w:bCs/>
          <w:iCs/>
          <w:color w:val="000000"/>
          <w:sz w:val="20"/>
          <w:szCs w:val="20"/>
          <w:lang w:val="en-GB" w:eastAsia="ko-KR"/>
        </w:rPr>
        <w:t>[RAN2/4] whether it is feasible for a RedCap UE to retune to a CD-SSB rather than use an NCD-SSB of larger periodicity</w:t>
      </w:r>
    </w:p>
    <w:p w14:paraId="7F247E7A" w14:textId="648C4F20" w:rsidR="00CB0FC4" w:rsidRDefault="00677539" w:rsidP="00CB0FC4">
      <w:pPr>
        <w:ind w:left="360"/>
        <w:rPr>
          <w:rFonts w:ascii="Arial" w:hAnsi="Arial" w:cs="Arial"/>
          <w:b/>
          <w:color w:val="000000"/>
          <w:sz w:val="20"/>
          <w:szCs w:val="20"/>
          <w:lang w:val="en-GB" w:eastAsia="ko-KR"/>
        </w:rPr>
      </w:pPr>
      <w:r>
        <w:rPr>
          <w:rFonts w:ascii="Arial" w:hAnsi="Arial" w:cs="Arial"/>
          <w:b/>
          <w:color w:val="000000"/>
          <w:sz w:val="20"/>
          <w:szCs w:val="20"/>
          <w:lang w:val="en-GB" w:eastAsia="ko-KR"/>
        </w:rPr>
        <w:t xml:space="preserve">Answer </w:t>
      </w:r>
      <w:proofErr w:type="gramStart"/>
      <w:r w:rsidR="00EA5050" w:rsidRPr="00EA5050">
        <w:rPr>
          <w:rFonts w:ascii="Arial" w:hAnsi="Arial" w:cs="Arial"/>
          <w:bCs/>
          <w:color w:val="000000"/>
          <w:sz w:val="20"/>
          <w:szCs w:val="20"/>
          <w:lang w:val="en-GB" w:eastAsia="ko-KR"/>
        </w:rPr>
        <w:t>From</w:t>
      </w:r>
      <w:proofErr w:type="gramEnd"/>
      <w:r w:rsidR="00EA5050" w:rsidRPr="00EA5050">
        <w:rPr>
          <w:rFonts w:ascii="Arial" w:hAnsi="Arial" w:cs="Arial"/>
          <w:bCs/>
          <w:color w:val="000000"/>
          <w:sz w:val="20"/>
          <w:szCs w:val="20"/>
          <w:lang w:val="en-GB"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sz w:val="20"/>
          <w:szCs w:val="20"/>
          <w:lang w:val="en-GB" w:eastAsia="ko-KR"/>
        </w:rPr>
        <w:t>.</w:t>
      </w:r>
    </w:p>
    <w:p w14:paraId="26B8B1AD" w14:textId="77777777" w:rsidR="00CB0FC4" w:rsidRDefault="00CB0FC4" w:rsidP="00CB0FC4">
      <w:pPr>
        <w:ind w:left="360"/>
        <w:rPr>
          <w:rFonts w:ascii="Arial" w:hAnsi="Arial" w:cs="Arial"/>
          <w:b/>
          <w:color w:val="000000"/>
          <w:sz w:val="20"/>
          <w:szCs w:val="20"/>
          <w:lang w:val="en-GB" w:eastAsia="ko-KR"/>
        </w:rPr>
      </w:pPr>
    </w:p>
    <w:p w14:paraId="47FD6B4B" w14:textId="476E073A" w:rsidR="00343C80" w:rsidRDefault="00CB0FC4" w:rsidP="00CB0FC4">
      <w:pPr>
        <w:ind w:left="360"/>
        <w:rPr>
          <w:rFonts w:ascii="Arial" w:hAnsi="Arial" w:cs="Arial"/>
          <w:bCs/>
          <w:color w:val="000000"/>
          <w:sz w:val="20"/>
          <w:szCs w:val="20"/>
          <w:lang w:val="en-GB" w:eastAsia="ko-KR"/>
        </w:rPr>
      </w:pPr>
      <w:r w:rsidRPr="00CB0FC4">
        <w:rPr>
          <w:rFonts w:ascii="Arial" w:hAnsi="Arial" w:cs="Arial"/>
          <w:b/>
          <w:color w:val="000000"/>
          <w:sz w:val="20"/>
          <w:szCs w:val="20"/>
          <w:lang w:val="en-GB" w:eastAsia="ko-KR"/>
        </w:rPr>
        <w:t xml:space="preserve">Question </w:t>
      </w:r>
      <w:r>
        <w:rPr>
          <w:rFonts w:ascii="Arial" w:hAnsi="Arial" w:cs="Arial"/>
          <w:b/>
          <w:color w:val="000000"/>
          <w:sz w:val="20"/>
          <w:szCs w:val="20"/>
          <w:lang w:val="en-GB" w:eastAsia="ko-KR"/>
        </w:rPr>
        <w:t>8</w:t>
      </w:r>
      <w:r w:rsidRPr="00343C80">
        <w:rPr>
          <w:rFonts w:ascii="Arial" w:hAnsi="Arial" w:cs="Arial"/>
          <w:bCs/>
          <w:color w:val="000000"/>
          <w:sz w:val="20"/>
          <w:szCs w:val="20"/>
          <w:lang w:val="en-GB" w:eastAsia="ko-KR"/>
        </w:rPr>
        <w:t xml:space="preserve"> </w:t>
      </w:r>
      <w:r w:rsidR="00343C80" w:rsidRPr="00343C80">
        <w:rPr>
          <w:rFonts w:ascii="Arial" w:hAnsi="Arial" w:cs="Arial"/>
          <w:bCs/>
          <w:color w:val="000000"/>
          <w:sz w:val="20"/>
          <w:szCs w:val="20"/>
          <w:lang w:val="en-GB" w:eastAsia="ko-KR"/>
        </w:rPr>
        <w:t>[RAN2/4] any other potential impacts identified by RAN2/4 on support NCD-SSB for measurement</w:t>
      </w:r>
    </w:p>
    <w:p w14:paraId="63181250" w14:textId="6BB02027" w:rsidR="00F00525" w:rsidRPr="00343C80" w:rsidRDefault="00250A82" w:rsidP="00CB0FC4">
      <w:pPr>
        <w:ind w:left="360"/>
        <w:rPr>
          <w:rFonts w:ascii="Arial" w:hAnsi="Arial" w:cs="Arial"/>
          <w:bCs/>
          <w:color w:val="000000"/>
          <w:sz w:val="20"/>
          <w:szCs w:val="20"/>
          <w:lang w:val="en-GB" w:eastAsia="ko-KR"/>
        </w:rPr>
      </w:pPr>
      <w:r>
        <w:rPr>
          <w:rFonts w:ascii="Arial" w:hAnsi="Arial" w:cs="Arial"/>
          <w:b/>
          <w:color w:val="000000"/>
          <w:sz w:val="20"/>
          <w:szCs w:val="20"/>
          <w:lang w:val="en-GB" w:eastAsia="ko-KR"/>
        </w:rPr>
        <w:t xml:space="preserve">Answer </w:t>
      </w:r>
      <w:r w:rsidRPr="00250A82">
        <w:rPr>
          <w:rFonts w:ascii="Arial" w:hAnsi="Arial" w:cs="Arial"/>
          <w:bCs/>
          <w:color w:val="000000"/>
          <w:sz w:val="20"/>
          <w:szCs w:val="20"/>
          <w:lang w:val="en-GB" w:eastAsia="ko-KR"/>
        </w:rPr>
        <w:t xml:space="preserve">There may be more potential impact due to the use of NCD-SSB instead of CD-SSB. This reply LS captures what RAN2 has identified </w:t>
      </w:r>
      <w:proofErr w:type="gramStart"/>
      <w:r w:rsidRPr="00250A82">
        <w:rPr>
          <w:rFonts w:ascii="Arial" w:hAnsi="Arial" w:cs="Arial"/>
          <w:bCs/>
          <w:color w:val="000000"/>
          <w:sz w:val="20"/>
          <w:szCs w:val="20"/>
          <w:lang w:val="en-GB" w:eastAsia="ko-KR"/>
        </w:rPr>
        <w:t>at this point in time</w:t>
      </w:r>
      <w:proofErr w:type="gramEnd"/>
      <w:r w:rsidRPr="00250A82">
        <w:rPr>
          <w:rFonts w:ascii="Arial" w:hAnsi="Arial" w:cs="Arial"/>
          <w:bCs/>
          <w:color w:val="000000"/>
          <w:sz w:val="20"/>
          <w:szCs w:val="20"/>
          <w:lang w:val="en-GB" w:eastAsia="ko-KR"/>
        </w:rPr>
        <w:t>, but more discussion is needed for further consideration.</w:t>
      </w:r>
    </w:p>
    <w:p w14:paraId="403C8EFF" w14:textId="77777777" w:rsidR="00C6151A" w:rsidRDefault="00C6151A" w:rsidP="00267605">
      <w:pPr>
        <w:rPr>
          <w:rFonts w:ascii="Arial" w:hAnsi="Arial" w:cs="Arial"/>
          <w:color w:val="000000"/>
          <w:sz w:val="20"/>
          <w:szCs w:val="20"/>
          <w:lang w:eastAsia="ko-KR"/>
        </w:rPr>
      </w:pPr>
    </w:p>
    <w:p w14:paraId="1D1D1D5B" w14:textId="77777777" w:rsidR="00292186" w:rsidRPr="00145488" w:rsidRDefault="00292186" w:rsidP="00292186">
      <w:pPr>
        <w:autoSpaceDE/>
        <w:autoSpaceDN/>
        <w:adjustRightInd/>
        <w:snapToGrid/>
        <w:spacing w:after="0"/>
        <w:jc w:val="left"/>
        <w:rPr>
          <w:rFonts w:ascii="Arial" w:hAnsi="Arial" w:cs="Arial"/>
          <w:sz w:val="20"/>
          <w:szCs w:val="20"/>
          <w:lang w:eastAsia="zh-CN"/>
        </w:rPr>
      </w:pPr>
    </w:p>
    <w:p w14:paraId="00FBDF77" w14:textId="77777777"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4A96FF60" w:rsidR="00292186" w:rsidRPr="0082406B" w:rsidRDefault="00292186" w:rsidP="00292186">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To RAN</w:t>
      </w:r>
      <w:r w:rsidR="00CB0FC4">
        <w:rPr>
          <w:rFonts w:ascii="Arial" w:hAnsi="Arial" w:cs="Arial"/>
          <w:b/>
          <w:color w:val="000000"/>
          <w:sz w:val="20"/>
          <w:szCs w:val="20"/>
          <w:lang w:val="en-GB"/>
        </w:rPr>
        <w:t>1</w:t>
      </w:r>
    </w:p>
    <w:p w14:paraId="158FCA8E" w14:textId="6B89E634" w:rsidR="00292186" w:rsidRPr="0082406B" w:rsidRDefault="00292186" w:rsidP="00292186">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Pr>
          <w:rFonts w:ascii="Arial" w:hAnsi="Arial" w:cs="Arial"/>
          <w:color w:val="000000"/>
          <w:sz w:val="20"/>
          <w:szCs w:val="20"/>
          <w:lang w:val="en-GB"/>
        </w:rPr>
        <w:t>kindly asks</w:t>
      </w:r>
      <w:r w:rsidRPr="0082406B">
        <w:rPr>
          <w:rFonts w:ascii="Arial" w:hAnsi="Arial" w:cs="Arial"/>
          <w:color w:val="000000"/>
          <w:sz w:val="20"/>
          <w:szCs w:val="20"/>
          <w:lang w:val="en-GB"/>
        </w:rPr>
        <w:t xml:space="preserve"> RAN</w:t>
      </w:r>
      <w:r w:rsidR="00343C80">
        <w:rPr>
          <w:rFonts w:ascii="Arial" w:hAnsi="Arial" w:cs="Arial"/>
          <w:color w:val="000000"/>
          <w:sz w:val="20"/>
          <w:szCs w:val="20"/>
          <w:lang w:val="en-GB"/>
        </w:rPr>
        <w:t>1</w:t>
      </w:r>
      <w:r w:rsidRPr="0082406B">
        <w:rPr>
          <w:rFonts w:ascii="Arial" w:hAnsi="Arial" w:cs="Arial"/>
          <w:color w:val="000000"/>
          <w:sz w:val="20"/>
          <w:szCs w:val="20"/>
          <w:lang w:val="en-GB"/>
        </w:rPr>
        <w:t xml:space="preserve"> to </w:t>
      </w:r>
      <w:r w:rsidR="00C6151A">
        <w:rPr>
          <w:rFonts w:ascii="Arial" w:hAnsi="Arial" w:cs="Arial"/>
          <w:color w:val="000000"/>
          <w:sz w:val="20"/>
          <w:szCs w:val="20"/>
          <w:lang w:val="en-GB"/>
        </w:rPr>
        <w:t>take the information above into consideration</w:t>
      </w:r>
      <w:r>
        <w:rPr>
          <w:rFonts w:ascii="Arial" w:hAnsi="Arial" w:cs="Arial"/>
          <w:color w:val="000000"/>
          <w:sz w:val="20"/>
          <w:szCs w:val="20"/>
          <w:lang w:val="en-GB"/>
        </w:rPr>
        <w:t xml:space="preserve">. </w:t>
      </w:r>
    </w:p>
    <w:p w14:paraId="485A5C89" w14:textId="6E4691DE" w:rsidR="00292186" w:rsidRDefault="00292186" w:rsidP="00292186">
      <w:pPr>
        <w:autoSpaceDE/>
        <w:autoSpaceDN/>
        <w:adjustRightInd/>
        <w:snapToGrid/>
        <w:ind w:left="993" w:hanging="993"/>
        <w:jc w:val="left"/>
        <w:rPr>
          <w:rFonts w:ascii="Arial" w:hAnsi="Arial" w:cs="Arial"/>
          <w:color w:val="000000"/>
          <w:sz w:val="20"/>
          <w:szCs w:val="20"/>
          <w:lang w:val="en-GB"/>
        </w:rPr>
      </w:pPr>
    </w:p>
    <w:p w14:paraId="2456EB8F" w14:textId="77777777" w:rsidR="00C6151A" w:rsidRDefault="00C6151A" w:rsidP="00292186">
      <w:pPr>
        <w:autoSpaceDE/>
        <w:autoSpaceDN/>
        <w:adjustRightInd/>
        <w:snapToGrid/>
        <w:ind w:left="993" w:hanging="993"/>
        <w:jc w:val="left"/>
        <w:rPr>
          <w:rFonts w:ascii="Arial" w:hAnsi="Arial" w:cs="Arial"/>
          <w:color w:val="000000"/>
          <w:sz w:val="20"/>
          <w:szCs w:val="20"/>
          <w:lang w:val="en-GB"/>
        </w:rPr>
      </w:pPr>
    </w:p>
    <w:p w14:paraId="6A4D8E1D" w14:textId="77777777" w:rsidR="00C6151A" w:rsidRPr="0082406B" w:rsidRDefault="00C6151A" w:rsidP="00292186">
      <w:pPr>
        <w:autoSpaceDE/>
        <w:autoSpaceDN/>
        <w:adjustRightInd/>
        <w:snapToGrid/>
        <w:ind w:left="993" w:hanging="993"/>
        <w:jc w:val="left"/>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7F82C545" w:rsidR="00292186" w:rsidRDefault="00292186" w:rsidP="00292186">
      <w:pPr>
        <w:tabs>
          <w:tab w:val="left" w:pos="5103"/>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C6151A">
        <w:rPr>
          <w:rFonts w:ascii="Arial" w:hAnsi="Arial" w:cs="Arial"/>
          <w:bCs/>
          <w:color w:val="000000"/>
          <w:sz w:val="20"/>
          <w:szCs w:val="20"/>
          <w:lang w:val="en-GB" w:eastAsia="zh-CN"/>
        </w:rPr>
        <w:t>6bis</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C6151A">
        <w:rPr>
          <w:rFonts w:ascii="Arial" w:hAnsi="Arial" w:cs="Arial"/>
          <w:bCs/>
          <w:color w:val="000000"/>
          <w:sz w:val="20"/>
          <w:szCs w:val="20"/>
          <w:lang w:val="en-GB" w:eastAsia="zh-CN"/>
        </w:rPr>
        <w:tab/>
        <w:t>January</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Pr="0082406B">
        <w:rPr>
          <w:rFonts w:ascii="Arial" w:hAnsi="Arial" w:cs="Arial"/>
          <w:bCs/>
          <w:color w:val="000000"/>
          <w:sz w:val="20"/>
          <w:szCs w:val="20"/>
          <w:lang w:val="en-GB" w:eastAsia="zh-CN"/>
        </w:rPr>
        <w:t>E-Meeting</w:t>
      </w:r>
    </w:p>
    <w:p w14:paraId="43B66EF0" w14:textId="0E99453B" w:rsidR="006A4B90" w:rsidRDefault="006A4B90" w:rsidP="006A4B90">
      <w:pPr>
        <w:tabs>
          <w:tab w:val="left" w:pos="5103"/>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C6151A">
        <w:rPr>
          <w:rFonts w:ascii="Arial" w:hAnsi="Arial" w:cs="Arial"/>
          <w:bCs/>
          <w:color w:val="000000"/>
          <w:sz w:val="20"/>
          <w:szCs w:val="20"/>
          <w:lang w:val="en-GB" w:eastAsia="zh-CN"/>
        </w:rPr>
        <w:t>7</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C6151A">
        <w:rPr>
          <w:rFonts w:ascii="Arial" w:hAnsi="Arial" w:cs="Arial"/>
          <w:bCs/>
          <w:color w:val="000000"/>
          <w:sz w:val="20"/>
          <w:szCs w:val="20"/>
          <w:lang w:val="en-GB" w:eastAsia="zh-CN"/>
        </w:rPr>
        <w:tab/>
        <w:t>February</w:t>
      </w:r>
      <w:r w:rsidR="008A73A3">
        <w:rPr>
          <w:rFonts w:ascii="Arial" w:hAnsi="Arial" w:cs="Arial"/>
          <w:bCs/>
          <w:color w:val="000000"/>
          <w:sz w:val="20"/>
          <w:szCs w:val="20"/>
          <w:lang w:val="en-GB" w:eastAsia="zh-CN"/>
        </w:rPr>
        <w:t xml:space="preserve"> 2022</w:t>
      </w:r>
      <w:r w:rsidR="00C6151A">
        <w:rPr>
          <w:rFonts w:ascii="Arial" w:hAnsi="Arial" w:cs="Arial"/>
          <w:bCs/>
          <w:color w:val="000000"/>
          <w:sz w:val="20"/>
          <w:szCs w:val="20"/>
          <w:lang w:val="en-GB" w:eastAsia="zh-CN"/>
        </w:rPr>
        <w:tab/>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t>E-Meeting</w:t>
      </w:r>
    </w:p>
    <w:p w14:paraId="7DD0D2BD" w14:textId="77777777" w:rsidR="00742D3E" w:rsidRDefault="00742D3E"/>
    <w:sectPr w:rsidR="00742D3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72F50" w14:textId="77777777" w:rsidR="001A4E87" w:rsidRDefault="001A4E87" w:rsidP="009A24A8">
      <w:pPr>
        <w:spacing w:after="0"/>
      </w:pPr>
      <w:r>
        <w:separator/>
      </w:r>
    </w:p>
  </w:endnote>
  <w:endnote w:type="continuationSeparator" w:id="0">
    <w:p w14:paraId="5B75848E" w14:textId="77777777" w:rsidR="001A4E87" w:rsidRDefault="001A4E87"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48A2B" w14:textId="77777777" w:rsidR="001A4E87" w:rsidRDefault="001A4E87" w:rsidP="009A24A8">
      <w:pPr>
        <w:spacing w:after="0"/>
      </w:pPr>
      <w:r>
        <w:separator/>
      </w:r>
    </w:p>
  </w:footnote>
  <w:footnote w:type="continuationSeparator" w:id="0">
    <w:p w14:paraId="1BFAD948" w14:textId="77777777" w:rsidR="001A4E87" w:rsidRDefault="001A4E87"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E09"/>
    <w:rsid w:val="00035983"/>
    <w:rsid w:val="00075E4D"/>
    <w:rsid w:val="000A3E0C"/>
    <w:rsid w:val="000E330C"/>
    <w:rsid w:val="00142AE5"/>
    <w:rsid w:val="001A4E87"/>
    <w:rsid w:val="00250A82"/>
    <w:rsid w:val="00267605"/>
    <w:rsid w:val="00292186"/>
    <w:rsid w:val="00303D94"/>
    <w:rsid w:val="00343C80"/>
    <w:rsid w:val="00370268"/>
    <w:rsid w:val="0037591F"/>
    <w:rsid w:val="003A68C0"/>
    <w:rsid w:val="003B59D7"/>
    <w:rsid w:val="003D7324"/>
    <w:rsid w:val="00457469"/>
    <w:rsid w:val="004A269F"/>
    <w:rsid w:val="00564F34"/>
    <w:rsid w:val="005D410D"/>
    <w:rsid w:val="005E24DA"/>
    <w:rsid w:val="0062278B"/>
    <w:rsid w:val="00677539"/>
    <w:rsid w:val="006A4B90"/>
    <w:rsid w:val="006B5ECF"/>
    <w:rsid w:val="006B7A55"/>
    <w:rsid w:val="006D56CC"/>
    <w:rsid w:val="00742D3E"/>
    <w:rsid w:val="007C4D82"/>
    <w:rsid w:val="00812508"/>
    <w:rsid w:val="00812852"/>
    <w:rsid w:val="008A73A3"/>
    <w:rsid w:val="00904AB8"/>
    <w:rsid w:val="00906899"/>
    <w:rsid w:val="00907FA2"/>
    <w:rsid w:val="009A24A8"/>
    <w:rsid w:val="009A7964"/>
    <w:rsid w:val="009F4F2B"/>
    <w:rsid w:val="00A00820"/>
    <w:rsid w:val="00A02D10"/>
    <w:rsid w:val="00A6410C"/>
    <w:rsid w:val="00B11498"/>
    <w:rsid w:val="00B33128"/>
    <w:rsid w:val="00BB2D56"/>
    <w:rsid w:val="00BC5F62"/>
    <w:rsid w:val="00C166FA"/>
    <w:rsid w:val="00C31597"/>
    <w:rsid w:val="00C6151A"/>
    <w:rsid w:val="00CB0FC4"/>
    <w:rsid w:val="00D02FA6"/>
    <w:rsid w:val="00D20F85"/>
    <w:rsid w:val="00D71D03"/>
    <w:rsid w:val="00DB7948"/>
    <w:rsid w:val="00DC78B6"/>
    <w:rsid w:val="00DE5877"/>
    <w:rsid w:val="00E0158E"/>
    <w:rsid w:val="00E07570"/>
    <w:rsid w:val="00E95BD3"/>
    <w:rsid w:val="00EA5050"/>
    <w:rsid w:val="00EC1D8E"/>
    <w:rsid w:val="00F00525"/>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0D3E1D9-6518-4305-B80B-ABBB83AC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3.xml><?xml version="1.0" encoding="utf-8"?>
<ds:datastoreItem xmlns:ds="http://schemas.openxmlformats.org/officeDocument/2006/customXml" ds:itemID="{51C76C65-003A-40E7-86B6-9D613E104129}">
  <ds:schemaRef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Ericsson2 - Emre A. Yavuz</cp:lastModifiedBy>
  <cp:revision>14</cp:revision>
  <dcterms:created xsi:type="dcterms:W3CDTF">2021-10-22T01:32:00Z</dcterms:created>
  <dcterms:modified xsi:type="dcterms:W3CDTF">2021-11-12T08:27:00Z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