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[AT116-e][026][NR17]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[AT116-e][026][NR17]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Identify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a8"/>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5D841AFA" w:rsidR="00336773" w:rsidRPr="00716303" w:rsidRDefault="004E3E86" w:rsidP="00A82C21">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2C45BB35" w:rsidR="00336773" w:rsidRPr="00716303" w:rsidRDefault="004E3E86" w:rsidP="00A82C21">
            <w:pPr>
              <w:spacing w:before="120" w:after="120"/>
              <w:jc w:val="center"/>
              <w:rPr>
                <w:lang w:val="de-DE" w:eastAsia="zh-CN"/>
              </w:rPr>
            </w:pPr>
            <w:r>
              <w:rPr>
                <w:lang w:val="de-DE" w:eastAsia="zh-CN"/>
              </w:rPr>
              <w:t>Chong Lou, louchong@huawei.com</w:t>
            </w:r>
          </w:p>
        </w:tc>
      </w:tr>
      <w:tr w:rsidR="0041541A"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41541A" w:rsidRPr="00716303" w:rsidRDefault="0041541A" w:rsidP="00A82C21">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lastRenderedPageBreak/>
        <w:t>2</w:t>
      </w:r>
      <w:r w:rsidR="003D4A16">
        <w:tab/>
      </w:r>
      <w:r w:rsidR="004A2491">
        <w:t>Discussion</w:t>
      </w:r>
    </w:p>
    <w:p w14:paraId="07DFFAA1" w14:textId="24DB246F" w:rsidR="00AC49DA" w:rsidRDefault="00AC49DA" w:rsidP="00AC49DA">
      <w:pPr>
        <w:pStyle w:val="21"/>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afa"/>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9A1D923" w:rsidR="00E4263A" w:rsidRPr="000F0F0B" w:rsidRDefault="00BE1D84" w:rsidP="00B20893">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641" w:type="dxa"/>
          </w:tcPr>
          <w:p w14:paraId="121A3D20" w14:textId="30644E62" w:rsidR="00E4263A" w:rsidRPr="00176DFC" w:rsidRDefault="00176DFC" w:rsidP="00B20893">
            <w:pPr>
              <w:spacing w:after="0"/>
              <w:jc w:val="both"/>
              <w:rPr>
                <w:rFonts w:eastAsiaTheme="minorEastAsia" w:hint="eastAsia"/>
                <w:noProof/>
                <w:lang w:eastAsia="zh-CN"/>
              </w:rPr>
            </w:pPr>
            <w:r>
              <w:rPr>
                <w:rFonts w:eastAsiaTheme="minorEastAsia"/>
                <w:noProof/>
                <w:lang w:eastAsia="zh-CN"/>
              </w:rPr>
              <w:t>Not strong view</w:t>
            </w:r>
          </w:p>
        </w:tc>
        <w:tc>
          <w:tcPr>
            <w:tcW w:w="6237" w:type="dxa"/>
          </w:tcPr>
          <w:p w14:paraId="350BAF31" w14:textId="1BE787D5" w:rsidR="00E4263A" w:rsidRPr="00176DFC" w:rsidRDefault="00176DFC" w:rsidP="00B20893">
            <w:pPr>
              <w:spacing w:after="0"/>
              <w:jc w:val="both"/>
              <w:rPr>
                <w:rFonts w:eastAsiaTheme="minorEastAsia" w:hint="eastAsia"/>
                <w:noProof/>
                <w:lang w:eastAsia="zh-CN"/>
              </w:rPr>
            </w:pPr>
            <w:r>
              <w:rPr>
                <w:rFonts w:eastAsiaTheme="minorEastAsia" w:hint="eastAsia"/>
                <w:noProof/>
                <w:lang w:eastAsia="zh-CN"/>
              </w:rPr>
              <w:t>I</w:t>
            </w:r>
            <w:r>
              <w:rPr>
                <w:rFonts w:eastAsiaTheme="minorEastAsia"/>
                <w:noProof/>
                <w:lang w:eastAsia="zh-CN"/>
              </w:rPr>
              <w:t>t seems okay with the editorial changes.</w:t>
            </w:r>
          </w:p>
        </w:tc>
      </w:tr>
      <w:tr w:rsidR="00E4263A" w:rsidRPr="000005B0" w14:paraId="647B573E" w14:textId="77777777" w:rsidTr="00824937">
        <w:tc>
          <w:tcPr>
            <w:tcW w:w="1756" w:type="dxa"/>
          </w:tcPr>
          <w:p w14:paraId="477CC09F" w14:textId="77777777" w:rsidR="00E4263A" w:rsidRPr="000F0F0B" w:rsidRDefault="00E4263A" w:rsidP="00B20893">
            <w:pPr>
              <w:spacing w:after="0"/>
              <w:jc w:val="both"/>
              <w:rPr>
                <w:rFonts w:eastAsiaTheme="minorEastAsia"/>
                <w:noProof/>
                <w:lang w:eastAsia="zh-CN"/>
              </w:rPr>
            </w:pPr>
          </w:p>
        </w:tc>
        <w:tc>
          <w:tcPr>
            <w:tcW w:w="1641" w:type="dxa"/>
          </w:tcPr>
          <w:p w14:paraId="1C119DDD" w14:textId="77777777" w:rsidR="00E4263A" w:rsidRPr="000005B0" w:rsidRDefault="00E4263A" w:rsidP="00B20893">
            <w:pPr>
              <w:spacing w:after="0"/>
              <w:jc w:val="both"/>
              <w:rPr>
                <w:noProof/>
              </w:rPr>
            </w:pPr>
          </w:p>
        </w:tc>
        <w:tc>
          <w:tcPr>
            <w:tcW w:w="6237" w:type="dxa"/>
          </w:tcPr>
          <w:p w14:paraId="17F671E0" w14:textId="2DE74367" w:rsidR="00E4263A" w:rsidRPr="000005B0" w:rsidRDefault="00E4263A" w:rsidP="00B20893">
            <w:pPr>
              <w:spacing w:after="0"/>
              <w:jc w:val="both"/>
              <w:rPr>
                <w:noProof/>
              </w:rPr>
            </w:pPr>
          </w:p>
        </w:tc>
      </w:tr>
      <w:tr w:rsidR="00E4263A" w:rsidRPr="000005B0" w14:paraId="40ACB388" w14:textId="77777777" w:rsidTr="00824937">
        <w:tc>
          <w:tcPr>
            <w:tcW w:w="1756" w:type="dxa"/>
          </w:tcPr>
          <w:p w14:paraId="6ACEE08E" w14:textId="77777777" w:rsidR="00E4263A" w:rsidRPr="000F0F0B" w:rsidRDefault="00E4263A" w:rsidP="00B20893">
            <w:pPr>
              <w:spacing w:after="0"/>
              <w:jc w:val="both"/>
              <w:rPr>
                <w:rFonts w:eastAsiaTheme="minorEastAsia"/>
                <w:noProof/>
                <w:lang w:eastAsia="zh-CN"/>
              </w:rPr>
            </w:pPr>
          </w:p>
        </w:tc>
        <w:tc>
          <w:tcPr>
            <w:tcW w:w="1641" w:type="dxa"/>
          </w:tcPr>
          <w:p w14:paraId="275AA6B8" w14:textId="77777777" w:rsidR="00E4263A" w:rsidRPr="000005B0" w:rsidRDefault="00E4263A" w:rsidP="00B20893">
            <w:pPr>
              <w:spacing w:after="0"/>
              <w:jc w:val="both"/>
              <w:rPr>
                <w:noProof/>
              </w:rPr>
            </w:pPr>
          </w:p>
        </w:tc>
        <w:tc>
          <w:tcPr>
            <w:tcW w:w="6237" w:type="dxa"/>
          </w:tcPr>
          <w:p w14:paraId="1D898B2B" w14:textId="6C94E679" w:rsidR="00E4263A" w:rsidRPr="000005B0" w:rsidRDefault="00E4263A" w:rsidP="00B20893">
            <w:pPr>
              <w:spacing w:after="0"/>
              <w:jc w:val="both"/>
              <w:rPr>
                <w:noProof/>
              </w:rPr>
            </w:pP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afa"/>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176DFC" w:rsidRPr="000005B0" w14:paraId="7CDB59FE" w14:textId="77777777" w:rsidTr="00343FE4">
        <w:tc>
          <w:tcPr>
            <w:tcW w:w="1756" w:type="dxa"/>
          </w:tcPr>
          <w:p w14:paraId="1CFB5CBC" w14:textId="4E5F1825" w:rsidR="00176DFC" w:rsidRPr="000F0F0B" w:rsidRDefault="00176DFC" w:rsidP="00176DF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7878" w:type="dxa"/>
          </w:tcPr>
          <w:p w14:paraId="05A0975C" w14:textId="0B662156" w:rsidR="00176DFC" w:rsidRPr="00176DFC" w:rsidRDefault="00176DFC" w:rsidP="00176DFC">
            <w:pPr>
              <w:spacing w:after="0"/>
              <w:jc w:val="both"/>
              <w:rPr>
                <w:rFonts w:eastAsiaTheme="minorEastAsia" w:hint="eastAsia"/>
                <w:noProof/>
                <w:lang w:eastAsia="zh-CN"/>
              </w:rPr>
            </w:pPr>
            <w:r>
              <w:rPr>
                <w:rFonts w:eastAsiaTheme="minorEastAsia"/>
                <w:noProof/>
                <w:lang w:eastAsia="zh-CN"/>
              </w:rPr>
              <w:t xml:space="preserve">Regardless which version should be adopted, we would like to point out coordination is anyhow needed on the running CR assignment (from this meeting) </w:t>
            </w:r>
            <w:r w:rsidRPr="00176DFC">
              <w:rPr>
                <w:rFonts w:eastAsiaTheme="minorEastAsia"/>
                <w:noProof/>
                <w:lang w:eastAsia="zh-CN"/>
              </w:rPr>
              <w:sym w:font="Wingdings" w:char="F04C"/>
            </w:r>
            <w:r>
              <w:rPr>
                <w:rFonts w:eastAsiaTheme="minorEastAsia"/>
                <w:noProof/>
                <w:lang w:eastAsia="zh-CN"/>
              </w:rPr>
              <w:t>.</w:t>
            </w:r>
          </w:p>
        </w:tc>
      </w:tr>
      <w:tr w:rsidR="00176DFC" w:rsidRPr="000005B0" w14:paraId="65A8FDBB" w14:textId="77777777" w:rsidTr="00343FE4">
        <w:tc>
          <w:tcPr>
            <w:tcW w:w="1756" w:type="dxa"/>
          </w:tcPr>
          <w:p w14:paraId="0618609C" w14:textId="77777777" w:rsidR="00176DFC" w:rsidRPr="000F0F0B" w:rsidRDefault="00176DFC" w:rsidP="00176DFC">
            <w:pPr>
              <w:spacing w:after="0"/>
              <w:jc w:val="both"/>
              <w:rPr>
                <w:rFonts w:eastAsiaTheme="minorEastAsia"/>
                <w:noProof/>
                <w:lang w:eastAsia="zh-CN"/>
              </w:rPr>
            </w:pPr>
          </w:p>
        </w:tc>
        <w:tc>
          <w:tcPr>
            <w:tcW w:w="7878" w:type="dxa"/>
          </w:tcPr>
          <w:p w14:paraId="3A122883" w14:textId="77777777" w:rsidR="00176DFC" w:rsidRPr="000005B0" w:rsidRDefault="00176DFC" w:rsidP="00176DFC">
            <w:pPr>
              <w:spacing w:after="0"/>
              <w:jc w:val="both"/>
              <w:rPr>
                <w:noProof/>
              </w:rPr>
            </w:pPr>
          </w:p>
        </w:tc>
      </w:tr>
      <w:tr w:rsidR="00176DFC" w:rsidRPr="000005B0" w14:paraId="1CB16D76" w14:textId="77777777" w:rsidTr="00343FE4">
        <w:tc>
          <w:tcPr>
            <w:tcW w:w="1756" w:type="dxa"/>
          </w:tcPr>
          <w:p w14:paraId="1F1AEE77" w14:textId="77777777" w:rsidR="00176DFC" w:rsidRPr="000F0F0B" w:rsidRDefault="00176DFC" w:rsidP="00176DFC">
            <w:pPr>
              <w:spacing w:after="0"/>
              <w:jc w:val="both"/>
              <w:rPr>
                <w:rFonts w:eastAsiaTheme="minorEastAsia"/>
                <w:noProof/>
                <w:lang w:eastAsia="zh-CN"/>
              </w:rPr>
            </w:pPr>
          </w:p>
        </w:tc>
        <w:tc>
          <w:tcPr>
            <w:tcW w:w="7878" w:type="dxa"/>
          </w:tcPr>
          <w:p w14:paraId="5E2A6D56" w14:textId="77777777" w:rsidR="00176DFC" w:rsidRPr="000005B0" w:rsidRDefault="00176DFC" w:rsidP="00176DFC">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21"/>
      </w:pPr>
      <w:r>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The RRC parameter list for DSS can be found in the below tdoc</w:t>
      </w:r>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r>
        <w:rPr>
          <w:lang w:val="en-GB" w:eastAsia="en-GB"/>
        </w:rPr>
        <w:t>At th</w:t>
      </w:r>
      <w:r w:rsidR="00FB3A9E">
        <w:rPr>
          <w:lang w:val="en-GB" w:eastAsia="en-GB"/>
        </w:rPr>
        <w:t>e</w:t>
      </w:r>
      <w:r>
        <w:rPr>
          <w:lang w:val="en-GB" w:eastAsia="en-GB"/>
        </w:rPr>
        <w:t xml:space="preserve"> moment,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r w:rsidR="00AC5CAA" w:rsidRPr="00583109">
        <w:rPr>
          <w:i/>
          <w:iCs/>
          <w:lang w:val="en-GB" w:eastAsia="en-GB"/>
        </w:rPr>
        <w:t>CrossCarrierSchedulingConfig</w:t>
      </w:r>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w:t>
      </w:r>
      <w:r w:rsidR="000737F0">
        <w:rPr>
          <w:lang w:val="en-GB" w:eastAsia="en-GB"/>
        </w:rPr>
        <w:lastRenderedPageBreak/>
        <w:t xml:space="preserve">parameter and </w:t>
      </w:r>
      <w:r w:rsidR="0054537D">
        <w:rPr>
          <w:lang w:val="en-GB" w:eastAsia="en-GB"/>
        </w:rPr>
        <w:t xml:space="preserve">the RAN1 agreements in this IE. </w:t>
      </w:r>
      <w:r w:rsidR="00586BD5">
        <w:rPr>
          <w:lang w:val="en-GB" w:eastAsia="en-GB"/>
        </w:rPr>
        <w:t>The question is how to capture that the PCell/PSCell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r w:rsidR="008A7263" w:rsidRPr="008A7263">
        <w:rPr>
          <w:rFonts w:eastAsiaTheme="minorEastAsia"/>
          <w:lang w:val="en-US" w:eastAsia="zh-CN"/>
        </w:rPr>
        <w:t xml:space="preserve">SCell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p w14:paraId="68C4394D" w14:textId="77777777" w:rsidR="005D0A06" w:rsidRDefault="005D0A06" w:rsidP="004A045D">
      <w:pPr>
        <w:pStyle w:val="Doc-text2"/>
        <w:ind w:left="0" w:firstLine="0"/>
        <w:rPr>
          <w:lang w:val="en-US"/>
        </w:rPr>
      </w:pP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D73AA" w:rsidRPr="009C7017" w14:paraId="13D50509"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DB35C18" w14:textId="77777777" w:rsidR="009D73AA" w:rsidRPr="009C7017" w:rsidRDefault="009D73AA" w:rsidP="00D8375A">
            <w:pPr>
              <w:pStyle w:val="TAL"/>
              <w:rPr>
                <w:lang w:eastAsia="en-GB"/>
              </w:rPr>
            </w:pPr>
            <w:r w:rsidRPr="009C7017">
              <w:rPr>
                <w:b/>
                <w:i/>
                <w:lang w:eastAsia="en-GB"/>
              </w:rPr>
              <w:t>other</w:t>
            </w:r>
          </w:p>
          <w:p w14:paraId="14E0EC46" w14:textId="77777777" w:rsidR="009D73AA" w:rsidRPr="009C7017" w:rsidRDefault="009D73AA" w:rsidP="00D8375A">
            <w:pPr>
              <w:pStyle w:val="TAL"/>
              <w:rPr>
                <w:lang w:eastAsia="en-GB"/>
              </w:rPr>
            </w:pPr>
            <w:r w:rsidRPr="009C7017">
              <w:rPr>
                <w:lang w:eastAsia="en-GB"/>
              </w:rPr>
              <w:t>Parameters for cross-carrier scheduling</w:t>
            </w:r>
            <w:del w:id="1"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2" w:author="Ericsson" w:date="2021-10-20T13:02:00Z">
              <w:r>
                <w:rPr>
                  <w:lang w:eastAsia="en-GB"/>
                </w:rPr>
                <w:t xml:space="preserve">If configured for </w:t>
              </w:r>
            </w:ins>
            <w:ins w:id="3" w:author="Ericsson" w:date="2021-10-20T13:03:00Z">
              <w:r>
                <w:rPr>
                  <w:lang w:eastAsia="en-GB"/>
                </w:rPr>
                <w:t>a</w:t>
              </w:r>
            </w:ins>
            <w:ins w:id="4" w:author="Ericsson" w:date="2021-10-20T13:57:00Z">
              <w:r>
                <w:rPr>
                  <w:lang w:eastAsia="en-GB"/>
                </w:rPr>
                <w:t>n</w:t>
              </w:r>
            </w:ins>
            <w:ins w:id="5" w:author="Ericsson" w:date="2021-10-20T13:03:00Z">
              <w:r>
                <w:rPr>
                  <w:lang w:eastAsia="en-GB"/>
                </w:rPr>
                <w:t xml:space="preserve"> </w:t>
              </w:r>
            </w:ins>
            <w:ins w:id="6" w:author="Ericsson" w:date="2021-10-20T13:02:00Z">
              <w:r>
                <w:rPr>
                  <w:lang w:eastAsia="en-GB"/>
                </w:rPr>
                <w:t>SpCell, the S</w:t>
              </w:r>
            </w:ins>
            <w:ins w:id="7" w:author="Ericsson" w:date="2021-10-20T13:03:00Z">
              <w:r>
                <w:rPr>
                  <w:lang w:eastAsia="en-GB"/>
                </w:rPr>
                <w:t xml:space="preserve">pCell can be scheduled by a PDCCH on </w:t>
              </w:r>
            </w:ins>
            <w:ins w:id="8" w:author="Ericsson" w:date="2021-10-21T11:24:00Z">
              <w:r>
                <w:rPr>
                  <w:lang w:eastAsia="en-GB"/>
                </w:rPr>
                <w:t>another SCell in addition to the SpCell.</w:t>
              </w:r>
            </w:ins>
            <w:ins w:id="9" w:author="Ericsson" w:date="2021-10-20T13:05:00Z">
              <w:r>
                <w:rPr>
                  <w:lang w:eastAsia="en-GB"/>
                </w:rPr>
                <w:t xml:space="preserve"> If configured for a</w:t>
              </w:r>
            </w:ins>
            <w:ins w:id="10" w:author="Ericsson" w:date="2021-10-20T13:10:00Z">
              <w:r>
                <w:rPr>
                  <w:lang w:eastAsia="en-GB"/>
                </w:rPr>
                <w:t>n SCell</w:t>
              </w:r>
            </w:ins>
            <w:ins w:id="11" w:author="Ericsson" w:date="2021-10-20T13:06:00Z">
              <w:r>
                <w:rPr>
                  <w:lang w:eastAsia="en-GB"/>
                </w:rPr>
                <w:t xml:space="preserve">, the </w:t>
              </w:r>
            </w:ins>
            <w:ins w:id="12" w:author="Ericsson" w:date="2021-10-20T13:10:00Z">
              <w:r>
                <w:rPr>
                  <w:lang w:eastAsia="en-GB"/>
                </w:rPr>
                <w:t xml:space="preserve">SCell </w:t>
              </w:r>
            </w:ins>
            <w:ins w:id="13" w:author="Ericsson" w:date="2021-10-21T11:28:00Z">
              <w:r>
                <w:rPr>
                  <w:lang w:eastAsia="en-GB"/>
                </w:rPr>
                <w:t xml:space="preserve">is scheduled </w:t>
              </w:r>
            </w:ins>
            <w:ins w:id="14" w:author="Ericsson" w:date="2021-10-20T13:06:00Z">
              <w:r>
                <w:rPr>
                  <w:lang w:eastAsia="en-GB"/>
                </w:rPr>
                <w:t xml:space="preserve">by a PDDCH </w:t>
              </w:r>
            </w:ins>
            <w:ins w:id="15" w:author="Ericsson" w:date="2021-10-21T11:28:00Z">
              <w:r>
                <w:rPr>
                  <w:lang w:eastAsia="en-GB"/>
                </w:rPr>
                <w:t>on another cell</w:t>
              </w:r>
            </w:ins>
            <w:ins w:id="16" w:author="Ericsson" w:date="2021-10-20T13:06:00Z">
              <w:r>
                <w:rPr>
                  <w:lang w:eastAsia="en-GB"/>
                </w:rPr>
                <w:t xml:space="preserve">. </w:t>
              </w:r>
            </w:ins>
            <w:del w:id="17" w:author="Ericsson" w:date="2021-10-20T12:30:00Z">
              <w:r w:rsidRPr="009C7017" w:rsidDel="00EF254A">
                <w:rPr>
                  <w:lang w:eastAsia="en-GB"/>
                </w:rPr>
                <w:delText>The network configures this field only for SCells.</w:delText>
              </w:r>
            </w:del>
          </w:p>
        </w:tc>
      </w:tr>
      <w:tr w:rsidR="009D73AA" w:rsidRPr="009C7017" w14:paraId="5B9FFD7F"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E2EE84F" w14:textId="77777777" w:rsidR="009D73AA" w:rsidRPr="009C7017" w:rsidRDefault="009D73AA" w:rsidP="00D8375A">
            <w:pPr>
              <w:pStyle w:val="TAL"/>
              <w:rPr>
                <w:lang w:eastAsia="en-GB"/>
              </w:rPr>
            </w:pPr>
            <w:r w:rsidRPr="009C7017">
              <w:rPr>
                <w:b/>
                <w:i/>
                <w:lang w:eastAsia="en-GB"/>
              </w:rPr>
              <w:t>own</w:t>
            </w:r>
          </w:p>
          <w:p w14:paraId="189307D4" w14:textId="77777777" w:rsidR="009D73AA" w:rsidRPr="009C7017" w:rsidRDefault="009D73AA" w:rsidP="00D8375A">
            <w:pPr>
              <w:pStyle w:val="TAL"/>
              <w:rPr>
                <w:lang w:eastAsia="en-GB"/>
              </w:rPr>
            </w:pPr>
            <w:r w:rsidRPr="009C7017">
              <w:rPr>
                <w:lang w:eastAsia="en-GB"/>
              </w:rPr>
              <w:t>Parameters for self-scheduling, i.e., a serving cell is scheduled by its own PDCCH.</w:t>
            </w:r>
          </w:p>
        </w:tc>
      </w:tr>
      <w:tr w:rsidR="009D73AA" w:rsidRPr="00031490" w14:paraId="6408ACD6"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3CCD4CB" w14:textId="77777777" w:rsidR="009D73AA" w:rsidRPr="009C7017" w:rsidRDefault="009D73AA" w:rsidP="00D8375A">
            <w:pPr>
              <w:pStyle w:val="TAL"/>
              <w:rPr>
                <w:b/>
                <w:i/>
                <w:lang w:eastAsia="en-GB"/>
              </w:rPr>
            </w:pPr>
            <w:r w:rsidRPr="009C7017">
              <w:rPr>
                <w:b/>
                <w:i/>
                <w:lang w:eastAsia="en-GB"/>
              </w:rPr>
              <w:t>schedulingCellId</w:t>
            </w:r>
          </w:p>
          <w:p w14:paraId="040C398E" w14:textId="77777777" w:rsidR="009D73AA" w:rsidRPr="00031490" w:rsidRDefault="009D73AA" w:rsidP="00D8375A">
            <w:pPr>
              <w:pStyle w:val="TAL"/>
              <w:rPr>
                <w:b/>
                <w:i/>
                <w:lang w:eastAsia="en-GB"/>
              </w:rPr>
            </w:pPr>
            <w:ins w:id="18" w:author="Ericsson" w:date="2021-10-21T11:31:00Z">
              <w:r>
                <w:rPr>
                  <w:lang w:eastAsia="en-GB"/>
                </w:rPr>
                <w:t xml:space="preserve">If configured for </w:t>
              </w:r>
            </w:ins>
            <w:ins w:id="19" w:author="Ericsson" w:date="2021-10-21T11:35:00Z">
              <w:r>
                <w:rPr>
                  <w:lang w:eastAsia="en-GB"/>
                </w:rPr>
                <w:t xml:space="preserve">a </w:t>
              </w:r>
            </w:ins>
            <w:ins w:id="20" w:author="Ericsson" w:date="2021-10-21T11:31:00Z">
              <w:r>
                <w:rPr>
                  <w:lang w:eastAsia="en-GB"/>
                </w:rPr>
                <w:t xml:space="preserve">SpCell, </w:t>
              </w:r>
            </w:ins>
            <w:ins w:id="21" w:author="Ericsson" w:date="2021-10-21T17:26:00Z">
              <w:r>
                <w:rPr>
                  <w:lang w:eastAsia="en-GB"/>
                </w:rPr>
                <w:t xml:space="preserve">this field </w:t>
              </w:r>
            </w:ins>
            <w:ins w:id="22" w:author="Ericsson" w:date="2021-10-21T11:31:00Z">
              <w:r>
                <w:rPr>
                  <w:lang w:eastAsia="en-GB"/>
                </w:rPr>
                <w:t xml:space="preserve">indicates which </w:t>
              </w:r>
            </w:ins>
            <w:ins w:id="23" w:author="Ericsson" w:date="2021-10-21T17:24:00Z">
              <w:r>
                <w:rPr>
                  <w:lang w:eastAsia="en-GB"/>
                </w:rPr>
                <w:t>SC</w:t>
              </w:r>
            </w:ins>
            <w:ins w:id="24" w:author="Ericsson" w:date="2021-10-21T17:20:00Z">
              <w:r>
                <w:rPr>
                  <w:lang w:eastAsia="en-GB"/>
                </w:rPr>
                <w:t>ell</w:t>
              </w:r>
            </w:ins>
            <w:ins w:id="25" w:author="Ericsson" w:date="2021-10-21T11:31:00Z">
              <w:r>
                <w:rPr>
                  <w:lang w:eastAsia="en-GB"/>
                </w:rPr>
                <w:t>, in addition to the SpCel</w:t>
              </w:r>
            </w:ins>
            <w:ins w:id="26" w:author="Ericsson" w:date="2021-10-21T11:32:00Z">
              <w:r>
                <w:rPr>
                  <w:lang w:eastAsia="en-GB"/>
                </w:rPr>
                <w:t>l, sig</w:t>
              </w:r>
            </w:ins>
            <w:ins w:id="27" w:author="Ericsson" w:date="2021-10-21T11:35:00Z">
              <w:r>
                <w:rPr>
                  <w:lang w:eastAsia="en-GB"/>
                </w:rPr>
                <w:t>n</w:t>
              </w:r>
            </w:ins>
            <w:ins w:id="28" w:author="Ericsson" w:date="2021-10-21T11:32:00Z">
              <w:r>
                <w:rPr>
                  <w:lang w:eastAsia="en-GB"/>
                </w:rPr>
                <w:t xml:space="preserve">als the downlink allocations and uplink grants, if applicable, for the </w:t>
              </w:r>
            </w:ins>
            <w:ins w:id="29" w:author="Ericsson" w:date="2021-10-21T17:22:00Z">
              <w:r>
                <w:rPr>
                  <w:lang w:eastAsia="en-GB"/>
                </w:rPr>
                <w:t xml:space="preserve">concerned </w:t>
              </w:r>
            </w:ins>
            <w:ins w:id="30" w:author="Ericsson" w:date="2021-10-21T11:32:00Z">
              <w:r>
                <w:rPr>
                  <w:lang w:eastAsia="en-GB"/>
                </w:rPr>
                <w:t xml:space="preserve">SpCell. If configured for </w:t>
              </w:r>
            </w:ins>
            <w:ins w:id="31" w:author="Ericsson" w:date="2021-10-21T11:35:00Z">
              <w:r>
                <w:rPr>
                  <w:lang w:eastAsia="en-GB"/>
                </w:rPr>
                <w:t xml:space="preserve">a </w:t>
              </w:r>
            </w:ins>
            <w:ins w:id="32" w:author="Ericsson" w:date="2021-10-21T11:32:00Z">
              <w:r>
                <w:rPr>
                  <w:lang w:eastAsia="en-GB"/>
                </w:rPr>
                <w:t xml:space="preserve">Scell, </w:t>
              </w:r>
            </w:ins>
            <w:ins w:id="33" w:author="Ericsson" w:date="2021-10-21T17:26:00Z">
              <w:r>
                <w:rPr>
                  <w:lang w:eastAsia="en-GB"/>
                </w:rPr>
                <w:t xml:space="preserve">this field </w:t>
              </w:r>
            </w:ins>
            <w:del w:id="34" w:author="Ericsson" w:date="2021-10-21T11:32:00Z">
              <w:r w:rsidRPr="009C7017" w:rsidDel="006E6C2F">
                <w:rPr>
                  <w:lang w:eastAsia="en-GB"/>
                </w:rPr>
                <w:delText>I</w:delText>
              </w:r>
            </w:del>
            <w:ins w:id="35"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afa"/>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34BD6FCA" w:rsidR="00376A4B" w:rsidRPr="000F0F0B" w:rsidRDefault="004F34F8" w:rsidP="00D8375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4111998C" w14:textId="3CC119B4" w:rsidR="00376A4B" w:rsidRDefault="004F34F8" w:rsidP="00D8375A">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our WI rapporteur to provide the RRC running CR. </w:t>
            </w:r>
          </w:p>
          <w:p w14:paraId="5703E1EF" w14:textId="00995B3D" w:rsidR="004F34F8" w:rsidRDefault="004F34F8" w:rsidP="00D8375A">
            <w:pPr>
              <w:spacing w:after="0"/>
              <w:jc w:val="both"/>
              <w:rPr>
                <w:rFonts w:eastAsiaTheme="minorEastAsia"/>
                <w:noProof/>
                <w:lang w:eastAsia="zh-CN"/>
              </w:rPr>
            </w:pPr>
            <w:r>
              <w:rPr>
                <w:rFonts w:eastAsiaTheme="minorEastAsia"/>
                <w:noProof/>
                <w:lang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eastAsiaTheme="minorEastAsia" w:hint="eastAsia"/>
                <w:noProof/>
                <w:lang w:eastAsia="zh-CN"/>
              </w:rPr>
              <w:t>“</w:t>
            </w:r>
            <w:r>
              <w:rPr>
                <w:rFonts w:eastAsiaTheme="minorEastAsia" w:hint="eastAsia"/>
                <w:noProof/>
                <w:lang w:eastAsia="zh-CN"/>
              </w:rPr>
              <w:t>other</w:t>
            </w:r>
            <w:r>
              <w:rPr>
                <w:rFonts w:eastAsiaTheme="minorEastAsia" w:hint="eastAsia"/>
                <w:noProof/>
                <w:lang w:eastAsia="zh-CN"/>
              </w:rPr>
              <w:t>”</w:t>
            </w:r>
            <w:r>
              <w:rPr>
                <w:rFonts w:eastAsiaTheme="minorEastAsia" w:hint="eastAsia"/>
                <w:noProof/>
                <w:lang w:eastAsia="zh-CN"/>
              </w:rPr>
              <w:t xml:space="preserve"> </w:t>
            </w:r>
            <w:r>
              <w:rPr>
                <w:rFonts w:eastAsiaTheme="minorEastAsia"/>
                <w:noProof/>
                <w:lang w:eastAsia="zh-CN"/>
              </w:rPr>
              <w:t xml:space="preserve">IE, which would be a bit strange for P(S)Cell self-scheduling when sSCell is </w:t>
            </w:r>
            <w:r>
              <w:rPr>
                <w:rFonts w:eastAsiaTheme="minorEastAsia" w:hint="eastAsia"/>
                <w:noProof/>
                <w:lang w:eastAsia="zh-CN"/>
              </w:rPr>
              <w:t>“</w:t>
            </w:r>
            <w:r>
              <w:rPr>
                <w:rFonts w:eastAsiaTheme="minorEastAsia" w:hint="eastAsia"/>
                <w:noProof/>
                <w:lang w:eastAsia="zh-CN"/>
              </w:rPr>
              <w:t>deactivated</w:t>
            </w:r>
            <w:r>
              <w:rPr>
                <w:rFonts w:eastAsiaTheme="minorEastAsia" w:hint="eastAsia"/>
                <w:noProof/>
                <w:lang w:eastAsia="zh-CN"/>
              </w:rPr>
              <w:t>”</w:t>
            </w:r>
            <w:r>
              <w:rPr>
                <w:rFonts w:eastAsiaTheme="minorEastAsia" w:hint="eastAsia"/>
                <w:noProof/>
                <w:lang w:eastAsia="zh-CN"/>
              </w:rPr>
              <w:t>.</w:t>
            </w:r>
            <w:r>
              <w:rPr>
                <w:rFonts w:eastAsiaTheme="minorEastAsia"/>
                <w:noProof/>
                <w:lang w:eastAsia="zh-CN"/>
              </w:rPr>
              <w:t xml:space="preserve"> Another possiblity would be we can wait for RAN</w:t>
            </w:r>
            <w:r w:rsidR="00933E37">
              <w:rPr>
                <w:rFonts w:eastAsiaTheme="minorEastAsia"/>
                <w:noProof/>
                <w:lang w:eastAsia="zh-CN"/>
              </w:rPr>
              <w:t xml:space="preserve">1 to ensure Option 1 is safe (considering low interest from RAN2 contributions), as anyways RAN1 will update the L1 parameters after this meeting, which is to be included in RRC CR. </w:t>
            </w:r>
          </w:p>
          <w:p w14:paraId="70DCB401" w14:textId="3E00D5A9" w:rsidR="004F34F8" w:rsidRPr="004F34F8" w:rsidRDefault="004F34F8" w:rsidP="00D8375A">
            <w:pPr>
              <w:spacing w:after="0"/>
              <w:jc w:val="both"/>
              <w:rPr>
                <w:rFonts w:eastAsiaTheme="minorEastAsia" w:hint="eastAsia"/>
                <w:noProof/>
                <w:lang w:eastAsia="zh-CN"/>
              </w:rPr>
            </w:pPr>
          </w:p>
        </w:tc>
      </w:tr>
      <w:tr w:rsidR="00376A4B" w:rsidRPr="000005B0" w14:paraId="4F093273" w14:textId="77777777" w:rsidTr="00D8375A">
        <w:tc>
          <w:tcPr>
            <w:tcW w:w="1756" w:type="dxa"/>
          </w:tcPr>
          <w:p w14:paraId="3BF1777A" w14:textId="77777777" w:rsidR="00376A4B" w:rsidRPr="000F0F0B" w:rsidRDefault="00376A4B" w:rsidP="00D8375A">
            <w:pPr>
              <w:spacing w:after="0"/>
              <w:jc w:val="both"/>
              <w:rPr>
                <w:rFonts w:eastAsiaTheme="minorEastAsia"/>
                <w:noProof/>
                <w:lang w:eastAsia="zh-CN"/>
              </w:rPr>
            </w:pPr>
          </w:p>
        </w:tc>
        <w:tc>
          <w:tcPr>
            <w:tcW w:w="1500" w:type="dxa"/>
          </w:tcPr>
          <w:p w14:paraId="3981513F" w14:textId="77777777" w:rsidR="00376A4B" w:rsidRPr="000F0F0B" w:rsidRDefault="00376A4B" w:rsidP="00D8375A">
            <w:pPr>
              <w:spacing w:after="0"/>
              <w:jc w:val="both"/>
              <w:rPr>
                <w:rFonts w:eastAsiaTheme="minorEastAsia"/>
                <w:noProof/>
                <w:lang w:eastAsia="zh-CN"/>
              </w:rPr>
            </w:pPr>
          </w:p>
        </w:tc>
        <w:tc>
          <w:tcPr>
            <w:tcW w:w="6378" w:type="dxa"/>
          </w:tcPr>
          <w:p w14:paraId="3116B421" w14:textId="77777777" w:rsidR="00376A4B" w:rsidRPr="000005B0" w:rsidRDefault="00376A4B" w:rsidP="00D8375A">
            <w:pPr>
              <w:spacing w:after="0"/>
              <w:jc w:val="both"/>
              <w:rPr>
                <w:noProof/>
              </w:rPr>
            </w:pPr>
          </w:p>
        </w:tc>
      </w:tr>
      <w:tr w:rsidR="00376A4B" w:rsidRPr="000005B0" w14:paraId="059018B2" w14:textId="77777777" w:rsidTr="00D8375A">
        <w:tc>
          <w:tcPr>
            <w:tcW w:w="1756" w:type="dxa"/>
          </w:tcPr>
          <w:p w14:paraId="2EE1452A" w14:textId="77777777" w:rsidR="00376A4B" w:rsidRPr="000F0F0B" w:rsidRDefault="00376A4B" w:rsidP="00D8375A">
            <w:pPr>
              <w:spacing w:after="0"/>
              <w:jc w:val="both"/>
              <w:rPr>
                <w:rFonts w:eastAsiaTheme="minorEastAsia"/>
                <w:noProof/>
                <w:lang w:eastAsia="zh-CN"/>
              </w:rPr>
            </w:pPr>
          </w:p>
        </w:tc>
        <w:tc>
          <w:tcPr>
            <w:tcW w:w="1500" w:type="dxa"/>
          </w:tcPr>
          <w:p w14:paraId="13271881" w14:textId="77777777" w:rsidR="00376A4B" w:rsidRPr="000F0F0B" w:rsidRDefault="00376A4B" w:rsidP="00D8375A">
            <w:pPr>
              <w:spacing w:after="0"/>
              <w:jc w:val="both"/>
              <w:rPr>
                <w:rFonts w:eastAsiaTheme="minorEastAsia"/>
                <w:noProof/>
                <w:lang w:eastAsia="zh-CN"/>
              </w:rPr>
            </w:pPr>
          </w:p>
        </w:tc>
        <w:tc>
          <w:tcPr>
            <w:tcW w:w="6378" w:type="dxa"/>
          </w:tcPr>
          <w:p w14:paraId="5DE3C1D6" w14:textId="77777777" w:rsidR="00376A4B" w:rsidRPr="000005B0" w:rsidRDefault="00376A4B" w:rsidP="00D8375A">
            <w:pPr>
              <w:spacing w:after="0"/>
              <w:jc w:val="both"/>
              <w:rPr>
                <w:noProof/>
              </w:rPr>
            </w:pP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lastRenderedPageBreak/>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r w:rsidR="00B12C98" w:rsidRPr="00324CCB">
        <w:rPr>
          <w:i/>
          <w:iCs/>
          <w:lang w:val="en-US"/>
        </w:rPr>
        <w:t>schedulingCellInfo</w:t>
      </w:r>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t>R2-21</w:t>
      </w:r>
      <w:r w:rsidR="0014494F" w:rsidRPr="001D24E7">
        <w:rPr>
          <w:rFonts w:eastAsia="Times New Roman"/>
          <w:lang w:val="en-US" w:eastAsia="ja-JP"/>
        </w:rPr>
        <w:t xml:space="preserve">11025 states that </w:t>
      </w:r>
      <w:r w:rsidR="00DE0A71" w:rsidRPr="00170736">
        <w:rPr>
          <w:rFonts w:eastAsia="Times New Roman"/>
          <w:lang w:val="en-US" w:eastAsia="ja-JP"/>
        </w:rPr>
        <w:t>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SCell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ins w:id="36" w:author="vivo" w:date="2021-10-21T17:35:00Z"/>
          <w:rFonts w:eastAsiaTheme="minorEastAsia"/>
          <w:sz w:val="14"/>
          <w:szCs w:val="18"/>
          <w:lang w:eastAsia="zh-CN"/>
        </w:rPr>
      </w:pPr>
      <w:ins w:id="37" w:author="vivo" w:date="2021-10-21T17:35:00Z">
        <w:r w:rsidRPr="00773818">
          <w:rPr>
            <w:rFonts w:eastAsiaTheme="minorEastAsia" w:hint="eastAsia"/>
            <w:sz w:val="14"/>
            <w:szCs w:val="18"/>
            <w:lang w:eastAsia="zh-CN"/>
          </w:rPr>
          <w:t>[</w:t>
        </w:r>
        <w:r w:rsidRPr="00773818">
          <w:rPr>
            <w:rFonts w:eastAsiaTheme="minorEastAsia"/>
            <w:sz w:val="14"/>
            <w:szCs w:val="18"/>
            <w:lang w:eastAsia="zh-CN"/>
          </w:rPr>
          <w:t>[</w:t>
        </w:r>
      </w:ins>
    </w:p>
    <w:p w14:paraId="30B0CF24" w14:textId="77777777" w:rsidR="00EB3B6C" w:rsidRPr="00773818" w:rsidRDefault="00EB3B6C" w:rsidP="00EB3B6C">
      <w:pPr>
        <w:pStyle w:val="PL"/>
        <w:spacing w:line="160" w:lineRule="exact"/>
        <w:rPr>
          <w:ins w:id="38" w:author="vivo" w:date="2021-10-21T17:35:00Z"/>
          <w:sz w:val="14"/>
          <w:szCs w:val="18"/>
        </w:rPr>
      </w:pPr>
      <w:ins w:id="39" w:author="vivo" w:date="2021-10-21T17:35:00Z">
        <w:r w:rsidRPr="00773818">
          <w:rPr>
            <w:sz w:val="14"/>
            <w:szCs w:val="18"/>
          </w:rPr>
          <w:tab/>
          <w:t xml:space="preserve">schedulingCellInfo-r17                  </w:t>
        </w:r>
        <w:r w:rsidRPr="00773818">
          <w:rPr>
            <w:color w:val="993366"/>
            <w:sz w:val="14"/>
            <w:szCs w:val="18"/>
          </w:rPr>
          <w:t>SEQUENCE</w:t>
        </w:r>
        <w:r w:rsidRPr="00773818">
          <w:rPr>
            <w:sz w:val="14"/>
            <w:szCs w:val="18"/>
          </w:rPr>
          <w:t xml:space="preserve"> {</w:t>
        </w:r>
      </w:ins>
    </w:p>
    <w:p w14:paraId="0A0760FD" w14:textId="77777777" w:rsidR="00EB3B6C" w:rsidRPr="00773818" w:rsidRDefault="00EB3B6C" w:rsidP="00EB3B6C">
      <w:pPr>
        <w:pStyle w:val="PL"/>
        <w:spacing w:line="160" w:lineRule="exact"/>
        <w:rPr>
          <w:ins w:id="40" w:author="vivo" w:date="2021-10-21T17:35:00Z"/>
          <w:color w:val="808080"/>
          <w:sz w:val="14"/>
          <w:szCs w:val="18"/>
        </w:rPr>
      </w:pPr>
      <w:ins w:id="41" w:author="vivo" w:date="2021-10-21T17:35:00Z">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ins>
    </w:p>
    <w:p w14:paraId="58207345" w14:textId="77777777" w:rsidR="00EB3B6C" w:rsidRPr="00773818" w:rsidRDefault="00EB3B6C" w:rsidP="00EB3B6C">
      <w:pPr>
        <w:pStyle w:val="PL"/>
        <w:spacing w:line="160" w:lineRule="exact"/>
        <w:rPr>
          <w:ins w:id="42" w:author="vivo" w:date="2021-10-21T17:35:00Z"/>
          <w:sz w:val="14"/>
          <w:szCs w:val="18"/>
        </w:rPr>
      </w:pPr>
      <w:ins w:id="43" w:author="vivo" w:date="2021-10-21T17:35:00Z">
        <w:r w:rsidRPr="00773818">
          <w:rPr>
            <w:sz w:val="14"/>
            <w:szCs w:val="18"/>
          </w:rPr>
          <w:t xml:space="preserve">            cif-Presence                            </w:t>
        </w:r>
        <w:r w:rsidRPr="00773818">
          <w:rPr>
            <w:color w:val="993366"/>
            <w:sz w:val="14"/>
            <w:szCs w:val="18"/>
          </w:rPr>
          <w:t>BOOLEAN</w:t>
        </w:r>
      </w:ins>
    </w:p>
    <w:p w14:paraId="6FF30218" w14:textId="77777777" w:rsidR="00EB3B6C" w:rsidRPr="00773818" w:rsidRDefault="00EB3B6C" w:rsidP="00EB3B6C">
      <w:pPr>
        <w:pStyle w:val="PL"/>
        <w:spacing w:line="160" w:lineRule="exact"/>
        <w:rPr>
          <w:ins w:id="44" w:author="vivo" w:date="2021-10-21T17:35:00Z"/>
          <w:sz w:val="14"/>
          <w:szCs w:val="18"/>
        </w:rPr>
      </w:pPr>
      <w:ins w:id="45" w:author="vivo" w:date="2021-10-21T17:35:00Z">
        <w:r w:rsidRPr="00773818">
          <w:rPr>
            <w:sz w:val="14"/>
            <w:szCs w:val="18"/>
          </w:rPr>
          <w:t xml:space="preserve">        },</w:t>
        </w:r>
      </w:ins>
    </w:p>
    <w:p w14:paraId="58A43F5D" w14:textId="77777777" w:rsidR="00EB3B6C" w:rsidRPr="00773818" w:rsidRDefault="00EB3B6C" w:rsidP="00EB3B6C">
      <w:pPr>
        <w:pStyle w:val="PL"/>
        <w:spacing w:line="160" w:lineRule="exact"/>
        <w:rPr>
          <w:ins w:id="46" w:author="vivo" w:date="2021-10-21T17:35:00Z"/>
          <w:color w:val="808080"/>
          <w:sz w:val="14"/>
          <w:szCs w:val="18"/>
        </w:rPr>
      </w:pPr>
      <w:ins w:id="47" w:author="vivo" w:date="2021-10-21T17:35:00Z">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ins>
    </w:p>
    <w:p w14:paraId="301FBB50" w14:textId="77777777" w:rsidR="00EB3B6C" w:rsidRPr="00773818" w:rsidRDefault="00EB3B6C" w:rsidP="00EB3B6C">
      <w:pPr>
        <w:pStyle w:val="PL"/>
        <w:spacing w:line="160" w:lineRule="exact"/>
        <w:rPr>
          <w:ins w:id="48" w:author="vivo" w:date="2021-10-21T17:35:00Z"/>
          <w:sz w:val="14"/>
          <w:szCs w:val="18"/>
        </w:rPr>
      </w:pPr>
      <w:ins w:id="49" w:author="vivo" w:date="2021-10-21T17:35:00Z">
        <w:r w:rsidRPr="00773818">
          <w:rPr>
            <w:sz w:val="14"/>
            <w:szCs w:val="18"/>
          </w:rPr>
          <w:t xml:space="preserve">            schedulingCellId                        ServCellIndex,</w:t>
        </w:r>
      </w:ins>
    </w:p>
    <w:p w14:paraId="4C61AE73" w14:textId="77777777" w:rsidR="00EB3B6C" w:rsidRPr="00773818" w:rsidRDefault="00EB3B6C" w:rsidP="00EB3B6C">
      <w:pPr>
        <w:pStyle w:val="PL"/>
        <w:spacing w:line="160" w:lineRule="exact"/>
        <w:rPr>
          <w:ins w:id="50" w:author="vivo" w:date="2021-10-21T17:35:00Z"/>
          <w:sz w:val="14"/>
          <w:szCs w:val="18"/>
        </w:rPr>
      </w:pPr>
      <w:ins w:id="51" w:author="vivo" w:date="2021-10-21T17:35:00Z">
        <w:r w:rsidRPr="00773818">
          <w:rPr>
            <w:sz w:val="14"/>
            <w:szCs w:val="18"/>
          </w:rPr>
          <w:t xml:space="preserve">            cif-InSchedulingCell                    </w:t>
        </w:r>
        <w:r w:rsidRPr="00773818">
          <w:rPr>
            <w:color w:val="993366"/>
            <w:sz w:val="14"/>
            <w:szCs w:val="18"/>
          </w:rPr>
          <w:t>INTEGER</w:t>
        </w:r>
        <w:r w:rsidRPr="00773818">
          <w:rPr>
            <w:sz w:val="14"/>
            <w:szCs w:val="18"/>
          </w:rPr>
          <w:t xml:space="preserve"> (1..7)</w:t>
        </w:r>
      </w:ins>
    </w:p>
    <w:p w14:paraId="5A6E4911" w14:textId="77777777" w:rsidR="00EB3B6C" w:rsidRPr="00773818" w:rsidRDefault="00EB3B6C" w:rsidP="00EB3B6C">
      <w:pPr>
        <w:pStyle w:val="PL"/>
        <w:spacing w:line="160" w:lineRule="exact"/>
        <w:rPr>
          <w:ins w:id="52" w:author="vivo" w:date="2021-10-21T17:35:00Z"/>
          <w:sz w:val="14"/>
          <w:szCs w:val="18"/>
        </w:rPr>
      </w:pPr>
      <w:ins w:id="53" w:author="vivo" w:date="2021-10-21T17:35:00Z">
        <w:r w:rsidRPr="00773818">
          <w:rPr>
            <w:sz w:val="14"/>
            <w:szCs w:val="18"/>
          </w:rPr>
          <w:t xml:space="preserve">        }</w:t>
        </w:r>
      </w:ins>
    </w:p>
    <w:p w14:paraId="53F60277" w14:textId="77777777" w:rsidR="00EB3B6C" w:rsidRPr="00773818" w:rsidRDefault="00EB3B6C" w:rsidP="00EB3B6C">
      <w:pPr>
        <w:pStyle w:val="PL"/>
        <w:spacing w:line="160" w:lineRule="exact"/>
        <w:ind w:firstLine="384"/>
        <w:rPr>
          <w:ins w:id="54" w:author="vivo" w:date="2021-10-21T17:35:00Z"/>
          <w:sz w:val="14"/>
          <w:szCs w:val="18"/>
        </w:rPr>
      </w:pPr>
      <w:ins w:id="55" w:author="vivo" w:date="2021-10-21T17:35:00Z">
        <w:r w:rsidRPr="00773818">
          <w:rPr>
            <w:sz w:val="14"/>
            <w:szCs w:val="18"/>
          </w:rPr>
          <w:t>}</w:t>
        </w:r>
      </w:ins>
    </w:p>
    <w:p w14:paraId="1FC981A6" w14:textId="77777777" w:rsidR="00EB3B6C" w:rsidRPr="00773818" w:rsidRDefault="00EB3B6C" w:rsidP="00EB3B6C">
      <w:pPr>
        <w:pStyle w:val="PL"/>
        <w:spacing w:line="160" w:lineRule="exact"/>
        <w:rPr>
          <w:rFonts w:eastAsiaTheme="minorEastAsia"/>
          <w:sz w:val="14"/>
          <w:szCs w:val="18"/>
          <w:lang w:eastAsia="zh-CN"/>
        </w:rPr>
      </w:pPr>
      <w:ins w:id="56" w:author="vivo" w:date="2021-10-21T17:35:00Z">
        <w:r w:rsidRPr="00773818">
          <w:rPr>
            <w:rFonts w:eastAsiaTheme="minorEastAsia" w:hint="eastAsia"/>
            <w:sz w:val="14"/>
            <w:szCs w:val="18"/>
            <w:lang w:eastAsia="zh-CN"/>
          </w:rPr>
          <w:t>]</w:t>
        </w:r>
        <w:r w:rsidRPr="00773818">
          <w:rPr>
            <w:rFonts w:eastAsiaTheme="minorEastAsia"/>
            <w:sz w:val="14"/>
            <w:szCs w:val="18"/>
            <w:lang w:eastAsia="zh-CN"/>
          </w:rPr>
          <w:t>]</w:t>
        </w:r>
      </w:ins>
    </w:p>
    <w:p w14:paraId="4E6CC785" w14:textId="77777777" w:rsidR="00EB3B6C" w:rsidRDefault="00EB3B6C" w:rsidP="004A045D">
      <w:pPr>
        <w:pStyle w:val="Doc-text2"/>
        <w:ind w:left="0" w:firstLine="0"/>
      </w:pPr>
    </w:p>
    <w:p w14:paraId="6681A109" w14:textId="77777777" w:rsidR="00F53014" w:rsidRDefault="00F53014" w:rsidP="00F53014">
      <w:pPr>
        <w:pStyle w:val="TAL"/>
        <w:rPr>
          <w:ins w:id="57" w:author="vivo" w:date="2021-10-21T17:36:00Z"/>
          <w:rFonts w:eastAsiaTheme="minorEastAsia"/>
          <w:b/>
          <w:i/>
          <w:lang w:eastAsia="zh-CN"/>
        </w:rPr>
      </w:pPr>
      <w:ins w:id="58" w:author="vivo" w:date="2021-10-21T17:35:00Z">
        <w:r>
          <w:rPr>
            <w:rFonts w:eastAsiaTheme="minorEastAsia" w:hint="eastAsia"/>
            <w:b/>
            <w:i/>
            <w:lang w:eastAsia="zh-CN"/>
          </w:rPr>
          <w:t>s</w:t>
        </w:r>
        <w:r>
          <w:rPr>
            <w:rFonts w:eastAsiaTheme="minorEastAsia"/>
            <w:b/>
            <w:i/>
            <w:lang w:eastAsia="zh-CN"/>
          </w:rPr>
          <w:t>chedulingCellInfo, schedulingCellInfo</w:t>
        </w:r>
      </w:ins>
      <w:ins w:id="59" w:author="vivo" w:date="2021-10-21T17:36:00Z">
        <w:r>
          <w:rPr>
            <w:rFonts w:eastAsiaTheme="minorEastAsia"/>
            <w:b/>
            <w:i/>
            <w:lang w:eastAsia="zh-CN"/>
          </w:rPr>
          <w:t>-r17</w:t>
        </w:r>
      </w:ins>
    </w:p>
    <w:p w14:paraId="23D2BBF6" w14:textId="160BD0DB" w:rsidR="00F53014" w:rsidRPr="00773818" w:rsidRDefault="00F53014" w:rsidP="00F53014">
      <w:pPr>
        <w:pStyle w:val="Doc-text2"/>
        <w:ind w:left="0" w:firstLine="0"/>
        <w:rPr>
          <w:rFonts w:ascii="Times New Roman" w:hAnsi="Times New Roman"/>
        </w:rPr>
      </w:pPr>
      <w:ins w:id="60" w:author="vivo" w:date="2021-10-21T19:26:00Z">
        <w:r w:rsidRPr="00773818">
          <w:rPr>
            <w:rFonts w:ascii="Times New Roman" w:eastAsiaTheme="minorEastAsia" w:hAnsi="Times New Roman"/>
            <w:lang w:eastAsia="zh-CN"/>
          </w:rPr>
          <w:t>The field is used to indicate how the concerned cel</w:t>
        </w:r>
      </w:ins>
      <w:ins w:id="61" w:author="vivo" w:date="2021-10-21T19:27:00Z">
        <w:r w:rsidRPr="00773818">
          <w:rPr>
            <w:rFonts w:ascii="Times New Roman" w:eastAsiaTheme="minorEastAsia" w:hAnsi="Times New Roman"/>
            <w:lang w:eastAsia="zh-CN"/>
          </w:rPr>
          <w:t xml:space="preserve">l is scheduled and the parameters for scheduling. </w:t>
        </w:r>
      </w:ins>
      <w:ins w:id="62" w:author="vivo" w:date="2021-10-21T19:32:00Z">
        <w:r w:rsidRPr="00773818">
          <w:rPr>
            <w:rFonts w:ascii="Times New Roman" w:eastAsiaTheme="minorEastAsia" w:hAnsi="Times New Roman"/>
            <w:lang w:eastAsia="zh-CN"/>
          </w:rPr>
          <w:t xml:space="preserve">For </w:t>
        </w:r>
        <w:r w:rsidRPr="00773818">
          <w:rPr>
            <w:rFonts w:ascii="Times New Roman" w:eastAsiaTheme="minorEastAsia" w:hAnsi="Times New Roman"/>
            <w:i/>
            <w:lang w:eastAsia="zh-CN"/>
          </w:rPr>
          <w:t>schedulingCellInfo</w:t>
        </w:r>
        <w:r w:rsidRPr="00773818">
          <w:rPr>
            <w:rFonts w:ascii="Times New Roman" w:eastAsiaTheme="minorEastAsia" w:hAnsi="Times New Roman"/>
            <w:lang w:eastAsia="zh-CN"/>
          </w:rPr>
          <w:t xml:space="preserve">, the CHOICE conveys that the concerned cell is either scheduled by its own </w:t>
        </w:r>
      </w:ins>
      <w:ins w:id="63" w:author="vivo" w:date="2021-10-21T19:33:00Z">
        <w:r w:rsidRPr="00773818">
          <w:rPr>
            <w:rFonts w:ascii="Times New Roman" w:hAnsi="Times New Roman"/>
            <w:lang w:eastAsia="en-GB"/>
          </w:rPr>
          <w:t>PDCCH</w:t>
        </w:r>
        <w:r w:rsidRPr="00773818">
          <w:rPr>
            <w:rFonts w:ascii="Times New Roman" w:eastAsiaTheme="minorEastAsia" w:hAnsi="Times New Roman"/>
            <w:lang w:eastAsia="zh-CN"/>
          </w:rPr>
          <w:t xml:space="preserve"> </w:t>
        </w:r>
      </w:ins>
      <w:ins w:id="64" w:author="vivo" w:date="2021-10-21T19:32:00Z">
        <w:r w:rsidRPr="00773818">
          <w:rPr>
            <w:rFonts w:ascii="Times New Roman" w:eastAsiaTheme="minorEastAsia" w:hAnsi="Times New Roman"/>
            <w:lang w:eastAsia="zh-CN"/>
          </w:rPr>
          <w:t xml:space="preserve">or </w:t>
        </w:r>
      </w:ins>
      <w:ins w:id="65" w:author="vivo" w:date="2021-10-21T19:33:00Z">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another (scheduling) cell.</w:t>
        </w:r>
      </w:ins>
      <w:ins w:id="66" w:author="vivo" w:date="2021-10-21T19:34:00Z">
        <w:r w:rsidRPr="00773818">
          <w:rPr>
            <w:rFonts w:ascii="Times New Roman" w:hAnsi="Times New Roman"/>
            <w:lang w:eastAsia="en-GB"/>
          </w:rPr>
          <w:t xml:space="preserve">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w:t>
        </w:r>
      </w:ins>
      <w:ins w:id="67" w:author="vivo" w:date="2021-10-21T19:48:00Z">
        <w:r w:rsidRPr="00773818">
          <w:rPr>
            <w:rFonts w:ascii="Times New Roman" w:eastAsiaTheme="minorEastAsia" w:hAnsi="Times New Roman"/>
            <w:lang w:eastAsia="zh-CN"/>
          </w:rPr>
          <w:t xml:space="preserve">the network configures this field only for P(S)Cell, which indicate that the P(S)Cell can be </w:t>
        </w:r>
      </w:ins>
      <w:ins w:id="68" w:author="vivo" w:date="2021-10-21T19:49:00Z">
        <w:r w:rsidRPr="00773818">
          <w:rPr>
            <w:rFonts w:ascii="Times New Roman" w:eastAsiaTheme="minorEastAsia" w:hAnsi="Times New Roman"/>
            <w:lang w:eastAsia="zh-CN"/>
          </w:rPr>
          <w:t xml:space="preserve">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sSCell. </w:t>
        </w:r>
      </w:ins>
      <w:ins w:id="69" w:author="vivo" w:date="2021-10-21T19:51:00Z">
        <w:r w:rsidRPr="00773818">
          <w:rPr>
            <w:rFonts w:ascii="Times New Roman" w:hAnsi="Times New Roman"/>
            <w:szCs w:val="22"/>
            <w:lang w:eastAsia="sv-SE"/>
          </w:rPr>
          <w:t>The network configures only one of the fields.</w:t>
        </w:r>
      </w:ins>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afa"/>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52CA03E4" w:rsidR="002A5872" w:rsidRPr="000F0F0B" w:rsidRDefault="00176DFC" w:rsidP="002A5872">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9F666B1" w14:textId="26E7EB5F" w:rsidR="002A5872" w:rsidRPr="00933E37" w:rsidRDefault="00933E37" w:rsidP="002A5872">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4A6E0CC0" w14:textId="77777777" w:rsidR="002A5872"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s comments to Q2a, this option seems work and safe. </w:t>
            </w:r>
          </w:p>
          <w:p w14:paraId="28CA956F" w14:textId="129E89F6" w:rsidR="00933E37" w:rsidRPr="00933E37" w:rsidRDefault="00933E37" w:rsidP="002A5872">
            <w:pPr>
              <w:spacing w:after="0"/>
              <w:jc w:val="both"/>
              <w:rPr>
                <w:rFonts w:eastAsiaTheme="minorEastAsia" w:hint="eastAsia"/>
                <w:noProof/>
                <w:lang w:eastAsia="zh-CN"/>
              </w:rPr>
            </w:pPr>
            <w:r>
              <w:rPr>
                <w:rFonts w:eastAsiaTheme="minorEastAsia" w:hint="eastAsia"/>
                <w:noProof/>
                <w:lang w:eastAsia="zh-CN"/>
              </w:rPr>
              <w:t>A</w:t>
            </w:r>
            <w:r>
              <w:rPr>
                <w:rFonts w:eastAsiaTheme="minorEastAsia"/>
                <w:noProof/>
                <w:lang w:eastAsia="zh-CN"/>
              </w:rPr>
              <w:t xml:space="preserve">nother possiblity would be we can wait for RAN1. </w:t>
            </w:r>
          </w:p>
        </w:tc>
      </w:tr>
      <w:tr w:rsidR="002A5872" w:rsidRPr="000005B0" w14:paraId="54D2255B" w14:textId="77777777" w:rsidTr="002A5872">
        <w:tc>
          <w:tcPr>
            <w:tcW w:w="1756" w:type="dxa"/>
          </w:tcPr>
          <w:p w14:paraId="31F7D13D" w14:textId="77777777" w:rsidR="002A5872" w:rsidRPr="000F0F0B" w:rsidRDefault="002A5872" w:rsidP="002A5872">
            <w:pPr>
              <w:spacing w:after="0"/>
              <w:jc w:val="both"/>
              <w:rPr>
                <w:rFonts w:eastAsiaTheme="minorEastAsia"/>
                <w:noProof/>
                <w:lang w:eastAsia="zh-CN"/>
              </w:rPr>
            </w:pPr>
          </w:p>
        </w:tc>
        <w:tc>
          <w:tcPr>
            <w:tcW w:w="1500" w:type="dxa"/>
          </w:tcPr>
          <w:p w14:paraId="60F38A73" w14:textId="77777777" w:rsidR="002A5872" w:rsidRPr="000005B0" w:rsidRDefault="002A5872" w:rsidP="002A5872">
            <w:pPr>
              <w:spacing w:after="0"/>
              <w:jc w:val="both"/>
              <w:rPr>
                <w:noProof/>
              </w:rPr>
            </w:pPr>
          </w:p>
        </w:tc>
        <w:tc>
          <w:tcPr>
            <w:tcW w:w="6378" w:type="dxa"/>
          </w:tcPr>
          <w:p w14:paraId="0B22E5AF" w14:textId="62572C6B" w:rsidR="002A5872" w:rsidRPr="000005B0" w:rsidRDefault="002A5872" w:rsidP="002A5872">
            <w:pPr>
              <w:spacing w:after="0"/>
              <w:jc w:val="both"/>
              <w:rPr>
                <w:noProof/>
              </w:rPr>
            </w:pPr>
          </w:p>
        </w:tc>
      </w:tr>
      <w:tr w:rsidR="002A5872" w:rsidRPr="000005B0" w14:paraId="3D15A651" w14:textId="77777777" w:rsidTr="002A5872">
        <w:tc>
          <w:tcPr>
            <w:tcW w:w="1756" w:type="dxa"/>
          </w:tcPr>
          <w:p w14:paraId="080815B1" w14:textId="77777777" w:rsidR="002A5872" w:rsidRPr="000F0F0B" w:rsidRDefault="002A5872" w:rsidP="002A5872">
            <w:pPr>
              <w:spacing w:after="0"/>
              <w:jc w:val="both"/>
              <w:rPr>
                <w:rFonts w:eastAsiaTheme="minorEastAsia"/>
                <w:noProof/>
                <w:lang w:eastAsia="zh-CN"/>
              </w:rPr>
            </w:pPr>
          </w:p>
        </w:tc>
        <w:tc>
          <w:tcPr>
            <w:tcW w:w="1500" w:type="dxa"/>
          </w:tcPr>
          <w:p w14:paraId="059A7149" w14:textId="77777777" w:rsidR="002A5872" w:rsidRPr="000005B0" w:rsidRDefault="002A5872" w:rsidP="002A5872">
            <w:pPr>
              <w:spacing w:after="0"/>
              <w:jc w:val="both"/>
              <w:rPr>
                <w:noProof/>
              </w:rPr>
            </w:pPr>
          </w:p>
        </w:tc>
        <w:tc>
          <w:tcPr>
            <w:tcW w:w="6378" w:type="dxa"/>
          </w:tcPr>
          <w:p w14:paraId="3934E3D8" w14:textId="520D8E26" w:rsidR="002A5872" w:rsidRPr="000005B0" w:rsidRDefault="002A5872" w:rsidP="002A5872">
            <w:pPr>
              <w:spacing w:after="0"/>
              <w:jc w:val="both"/>
              <w:rPr>
                <w:noProof/>
              </w:rPr>
            </w:pP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afa"/>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21"/>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lastRenderedPageBreak/>
        <w:t xml:space="preserve">In what follows, the SCell configured with cross-carrier scheduling to SpCell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‘sSCell’,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sSCell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C15F86">
      <w:pPr>
        <w:pStyle w:val="proposaltext"/>
        <w:numPr>
          <w:ilvl w:val="0"/>
          <w:numId w:val="48"/>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USS sets can be configured on both P(S)Cell and sSCell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Cell transmitted on the sSCell. Thus, t</w:t>
      </w:r>
      <w:r w:rsidR="000842F9" w:rsidRPr="00D21843">
        <w:rPr>
          <w:rFonts w:ascii="Arial" w:hAnsi="Arial" w:cs="Arial"/>
        </w:rPr>
        <w:t>he radio link quality of the sSCell would be critical to the scheduling performance of P</w:t>
      </w:r>
      <w:r w:rsidR="00533CC9" w:rsidRPr="00D21843">
        <w:rPr>
          <w:rFonts w:ascii="Arial" w:hAnsi="Arial" w:cs="Arial"/>
        </w:rPr>
        <w:t>(S)</w:t>
      </w:r>
      <w:r w:rsidR="000842F9" w:rsidRPr="00D21843">
        <w:rPr>
          <w:rFonts w:ascii="Arial" w:hAnsi="Arial" w:cs="Arial"/>
        </w:rPr>
        <w:t>Cell, and whether any optimization to the RLM on sSCell needs further 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C15F86">
      <w:pPr>
        <w:pStyle w:val="proposaltext"/>
        <w:numPr>
          <w:ilvl w:val="0"/>
          <w:numId w:val="48"/>
        </w:numPr>
        <w:rPr>
          <w:rFonts w:ascii="Arial" w:hAnsi="Arial" w:cs="Arial"/>
        </w:rPr>
      </w:pPr>
      <w:r w:rsidRPr="00D21843">
        <w:rPr>
          <w:rFonts w:ascii="Arial" w:hAnsi="Arial" w:cs="Arial"/>
        </w:rPr>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C15F86">
      <w:pPr>
        <w:pStyle w:val="proposaltext"/>
        <w:numPr>
          <w:ilvl w:val="0"/>
          <w:numId w:val="48"/>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sSCell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afa"/>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933E37" w:rsidRPr="000005B0" w14:paraId="50B709C8" w14:textId="77777777" w:rsidTr="00D8375A">
        <w:tc>
          <w:tcPr>
            <w:tcW w:w="1756" w:type="dxa"/>
          </w:tcPr>
          <w:p w14:paraId="7440B32B" w14:textId="60A92BE9" w:rsidR="00933E37" w:rsidRPr="000F0F0B" w:rsidRDefault="00933E37" w:rsidP="00933E3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1267CA4" w14:textId="43FEEB10" w:rsidR="00933E37" w:rsidRPr="00EA18F3" w:rsidRDefault="00EA18F3" w:rsidP="00933E37">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7203649" w14:textId="77777777" w:rsidR="00EA18F3" w:rsidRDefault="00EA18F3" w:rsidP="00EA18F3">
            <w:pPr>
              <w:spacing w:after="0"/>
              <w:jc w:val="both"/>
              <w:rPr>
                <w:rFonts w:eastAsiaTheme="minorEastAsia"/>
                <w:noProof/>
                <w:lang w:eastAsia="zh-CN"/>
              </w:rPr>
            </w:pPr>
            <w:r>
              <w:rPr>
                <w:rFonts w:eastAsiaTheme="minorEastAsia"/>
                <w:noProof/>
                <w:lang w:eastAsia="zh-CN"/>
              </w:rPr>
              <w:t xml:space="preserve">We would like to minimize RAN2 spec for RLM. </w:t>
            </w:r>
          </w:p>
          <w:p w14:paraId="6C88A1E0" w14:textId="43368FA4" w:rsidR="00933E37" w:rsidRPr="00EA18F3" w:rsidRDefault="003906F4" w:rsidP="00DA7F16">
            <w:pPr>
              <w:spacing w:after="0"/>
              <w:jc w:val="both"/>
              <w:rPr>
                <w:rFonts w:eastAsiaTheme="minorEastAsia" w:hint="eastAsia"/>
                <w:noProof/>
                <w:lang w:eastAsia="zh-CN"/>
              </w:rPr>
            </w:pPr>
            <w:r>
              <w:rPr>
                <w:rFonts w:eastAsiaTheme="minorEastAsia"/>
                <w:noProof/>
                <w:lang w:eastAsia="zh-CN"/>
              </w:rPr>
              <w:t xml:space="preserve">We are just not sure </w:t>
            </w:r>
            <w:r w:rsidR="00EA18F3">
              <w:rPr>
                <w:rFonts w:eastAsiaTheme="minorEastAsia"/>
                <w:noProof/>
                <w:lang w:eastAsia="zh-CN"/>
              </w:rPr>
              <w:t xml:space="preserve">if RAN1 is fully aware of potential RAN2 impact for </w:t>
            </w:r>
            <w:r w:rsidR="00DA7F16">
              <w:rPr>
                <w:rFonts w:eastAsiaTheme="minorEastAsia"/>
                <w:noProof/>
                <w:lang w:eastAsia="zh-CN"/>
              </w:rPr>
              <w:t>this aspect</w:t>
            </w:r>
            <w:r w:rsidR="00EA18F3">
              <w:rPr>
                <w:rFonts w:eastAsiaTheme="minorEastAsia"/>
                <w:noProof/>
                <w:lang w:eastAsia="zh-CN"/>
              </w:rPr>
              <w:t xml:space="preserve"> as it is also relevant to RLF which will </w:t>
            </w:r>
            <w:r w:rsidR="00EA18F3">
              <w:rPr>
                <w:rFonts w:eastAsiaTheme="minorEastAsia" w:hint="eastAsia"/>
                <w:noProof/>
                <w:lang w:eastAsia="zh-CN"/>
              </w:rPr>
              <w:t>inevitably</w:t>
            </w:r>
            <w:r w:rsidR="00EA18F3">
              <w:rPr>
                <w:rFonts w:eastAsiaTheme="minorEastAsia"/>
                <w:noProof/>
                <w:lang w:eastAsia="zh-CN"/>
              </w:rPr>
              <w:t xml:space="preserve"> incur much RAN2 discussions. </w:t>
            </w:r>
          </w:p>
        </w:tc>
      </w:tr>
      <w:tr w:rsidR="00933E37" w:rsidRPr="000005B0" w14:paraId="043B3A1E" w14:textId="77777777" w:rsidTr="00D8375A">
        <w:tc>
          <w:tcPr>
            <w:tcW w:w="1756" w:type="dxa"/>
          </w:tcPr>
          <w:p w14:paraId="18FF1DCB" w14:textId="77777777" w:rsidR="00933E37" w:rsidRPr="000F0F0B" w:rsidRDefault="00933E37" w:rsidP="00933E37">
            <w:pPr>
              <w:spacing w:after="0"/>
              <w:jc w:val="both"/>
              <w:rPr>
                <w:rFonts w:eastAsiaTheme="minorEastAsia"/>
                <w:noProof/>
                <w:lang w:eastAsia="zh-CN"/>
              </w:rPr>
            </w:pPr>
          </w:p>
        </w:tc>
        <w:tc>
          <w:tcPr>
            <w:tcW w:w="1500" w:type="dxa"/>
          </w:tcPr>
          <w:p w14:paraId="0E26A9F3" w14:textId="77777777" w:rsidR="00933E37" w:rsidRPr="000005B0" w:rsidRDefault="00933E37" w:rsidP="00933E37">
            <w:pPr>
              <w:spacing w:after="0"/>
              <w:jc w:val="both"/>
              <w:rPr>
                <w:noProof/>
              </w:rPr>
            </w:pPr>
          </w:p>
        </w:tc>
        <w:tc>
          <w:tcPr>
            <w:tcW w:w="6378" w:type="dxa"/>
          </w:tcPr>
          <w:p w14:paraId="7C528167" w14:textId="77777777" w:rsidR="00933E37" w:rsidRPr="000005B0" w:rsidRDefault="00933E37" w:rsidP="00933E37">
            <w:pPr>
              <w:spacing w:after="0"/>
              <w:jc w:val="both"/>
              <w:rPr>
                <w:noProof/>
              </w:rPr>
            </w:pPr>
          </w:p>
        </w:tc>
      </w:tr>
      <w:tr w:rsidR="00933E37" w:rsidRPr="000005B0" w14:paraId="56C7C91B" w14:textId="77777777" w:rsidTr="00D8375A">
        <w:tc>
          <w:tcPr>
            <w:tcW w:w="1756" w:type="dxa"/>
          </w:tcPr>
          <w:p w14:paraId="6F314160" w14:textId="77777777" w:rsidR="00933E37" w:rsidRPr="000F0F0B" w:rsidRDefault="00933E37" w:rsidP="00933E37">
            <w:pPr>
              <w:spacing w:after="0"/>
              <w:jc w:val="both"/>
              <w:rPr>
                <w:rFonts w:eastAsiaTheme="minorEastAsia"/>
                <w:noProof/>
                <w:lang w:eastAsia="zh-CN"/>
              </w:rPr>
            </w:pPr>
          </w:p>
        </w:tc>
        <w:tc>
          <w:tcPr>
            <w:tcW w:w="1500" w:type="dxa"/>
          </w:tcPr>
          <w:p w14:paraId="4FA5EDB8" w14:textId="77777777" w:rsidR="00933E37" w:rsidRPr="000005B0" w:rsidRDefault="00933E37" w:rsidP="00933E37">
            <w:pPr>
              <w:spacing w:after="0"/>
              <w:jc w:val="both"/>
              <w:rPr>
                <w:noProof/>
              </w:rPr>
            </w:pPr>
          </w:p>
        </w:tc>
        <w:tc>
          <w:tcPr>
            <w:tcW w:w="6378" w:type="dxa"/>
          </w:tcPr>
          <w:p w14:paraId="2B9D90C6" w14:textId="77777777" w:rsidR="00933E37" w:rsidRPr="000005B0" w:rsidRDefault="00933E37" w:rsidP="00933E37">
            <w:pPr>
              <w:spacing w:after="0"/>
              <w:jc w:val="both"/>
              <w:rPr>
                <w:noProof/>
              </w:rPr>
            </w:pP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1AE420B5" w:rsidR="003B221D" w:rsidRDefault="00814C5B" w:rsidP="00C31C50">
      <w:pPr>
        <w:pStyle w:val="proposaltext"/>
        <w:numPr>
          <w:ilvl w:val="0"/>
          <w:numId w:val="49"/>
        </w:numPr>
        <w:rPr>
          <w:rFonts w:ascii="Arial" w:hAnsi="Arial" w:cs="Arial"/>
        </w:rPr>
      </w:pPr>
      <w:r w:rsidRPr="00E44A5D">
        <w:rPr>
          <w:rFonts w:ascii="Arial" w:hAnsi="Arial" w:cs="Arial"/>
        </w:rPr>
        <w:t>In R2-2111025</w:t>
      </w:r>
      <w:r w:rsidR="003B221D" w:rsidRPr="00E44A5D">
        <w:rPr>
          <w:rFonts w:ascii="Arial" w:hAnsi="Arial" w:cs="Arial"/>
        </w:rPr>
        <w:t xml:space="preserve">, the UE is allowed to detect the beam failure indication from physical layer and initiate RA for PCell BFR and BFR MAC CE for SCell BFR. For PCell BFR, the UE is configured to monitor </w:t>
      </w:r>
      <w:r w:rsidR="003B221D" w:rsidRPr="00E44A5D">
        <w:rPr>
          <w:rFonts w:ascii="Arial" w:hAnsi="Arial" w:cs="Arial"/>
          <w:i/>
        </w:rPr>
        <w:t>recoverySearchSpaceId</w:t>
      </w:r>
      <w:r w:rsidR="003B221D" w:rsidRPr="00E44A5D">
        <w:rPr>
          <w:rFonts w:ascii="Arial" w:hAnsi="Arial" w:cs="Arial"/>
        </w:rPr>
        <w:t xml:space="preserve"> for receiving the response and consider the BFR procedure completed, while for SCell BFR, the UE is expected to receive an uplink grant for the HARQ process used for transmission of the BFR MAC CE to consider the BFR procedure completed. Regarding the BFR of sSCell, it is necessary to consider which procedure is applied to recover the BFR detected on sSCell</w:t>
      </w:r>
      <w:r w:rsidR="00BD41E6" w:rsidRPr="00E44A5D">
        <w:rPr>
          <w:rFonts w:ascii="Arial" w:hAnsi="Arial" w:cs="Arial"/>
        </w:rPr>
        <w:t xml:space="preserve">, there are proposals to </w:t>
      </w:r>
      <w:r w:rsidR="00962C8B" w:rsidRPr="00E44A5D">
        <w:rPr>
          <w:rFonts w:ascii="Arial" w:hAnsi="Arial" w:cs="Arial"/>
        </w:rPr>
        <w:t xml:space="preserve">move BFR SS from P(S)Cell to sSCell given that most USSs can be only configured on sSCell,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SCell BFR can be reused for sSCell and RA BFR can be reused for P(S)Cell as well. </w:t>
      </w:r>
    </w:p>
    <w:p w14:paraId="18EE7844" w14:textId="4CE32005" w:rsidR="008A32CC" w:rsidRDefault="00923603" w:rsidP="00C31C50">
      <w:pPr>
        <w:pStyle w:val="proposaltext"/>
        <w:numPr>
          <w:ilvl w:val="0"/>
          <w:numId w:val="49"/>
        </w:numPr>
        <w:rPr>
          <w:rFonts w:ascii="Arial" w:hAnsi="Arial" w:cs="Arial"/>
        </w:rPr>
      </w:pPr>
      <w:r w:rsidRPr="00143CAF">
        <w:rPr>
          <w:rFonts w:ascii="Arial" w:hAnsi="Arial" w:cs="Arial"/>
        </w:rPr>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Scell BFR SR when it finds that one or more Scells are suffering from poor beam quality. When the gNB receives the SR, it only knows that there are some Scells having beam failure </w:t>
      </w:r>
      <w:r w:rsidR="004A6C99" w:rsidRPr="00143CAF">
        <w:rPr>
          <w:rFonts w:ascii="Arial" w:hAnsi="Arial" w:cs="Arial"/>
        </w:rPr>
        <w:t>problems but</w:t>
      </w:r>
      <w:r w:rsidR="007F186D" w:rsidRPr="00143CAF">
        <w:rPr>
          <w:rFonts w:ascii="Arial" w:hAnsi="Arial" w:cs="Arial"/>
        </w:rPr>
        <w:t xml:space="preserve"> does not know how many SCells and which SCells are experiencing BF until a MAC CE with information of these cells is received afterwards.</w:t>
      </w:r>
      <w:r w:rsidR="00F12F7E">
        <w:rPr>
          <w:rFonts w:ascii="Arial" w:hAnsi="Arial" w:cs="Arial"/>
        </w:rPr>
        <w:t xml:space="preserve"> The paper </w:t>
      </w:r>
      <w:r w:rsidR="005D7F54">
        <w:rPr>
          <w:rFonts w:ascii="Arial" w:hAnsi="Arial" w:cs="Arial"/>
        </w:rPr>
        <w:t>propose to further discuss the need to distinguish sSCell beam failure and normal SCell beam failure.</w:t>
      </w:r>
    </w:p>
    <w:p w14:paraId="0391B07E" w14:textId="4BF5BE5A" w:rsidR="00D57C9E" w:rsidRPr="00260BEE" w:rsidRDefault="006D4F3B" w:rsidP="00C31C50">
      <w:pPr>
        <w:pStyle w:val="proposaltext"/>
        <w:numPr>
          <w:ilvl w:val="0"/>
          <w:numId w:val="49"/>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r>
        <w:rPr>
          <w:rFonts w:ascii="Arial" w:hAnsi="Arial" w:cs="Arial"/>
          <w:lang w:val="en-US"/>
        </w:rPr>
        <w:t xml:space="preserve">SCell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 xml:space="preserve">a </w:t>
      </w:r>
      <w:r w:rsidR="005234A6">
        <w:rPr>
          <w:rFonts w:cs="Arial"/>
          <w:lang w:val="en-US"/>
        </w:rPr>
        <w:lastRenderedPageBreak/>
        <w:t>baseline</w:t>
      </w:r>
      <w:r w:rsidR="00A17A5D">
        <w:rPr>
          <w:rFonts w:cs="Arial"/>
          <w:lang w:val="en-US"/>
        </w:rPr>
        <w:t xml:space="preserve">. </w:t>
      </w:r>
    </w:p>
    <w:p w14:paraId="530DF311" w14:textId="717F437C"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r w:rsidR="00F30437">
        <w:rPr>
          <w:b/>
          <w:lang w:eastAsia="zh-CN"/>
        </w:rPr>
        <w:t>SCell</w:t>
      </w:r>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r w:rsidR="00896769">
        <w:rPr>
          <w:rFonts w:cs="Arial"/>
          <w:b/>
          <w:bCs/>
          <w:lang w:eastAsia="en-GB"/>
        </w:rPr>
        <w:t xml:space="preserve">SCell applies, as a baseline”? </w:t>
      </w:r>
      <w:r w:rsidR="008048C2">
        <w:rPr>
          <w:rFonts w:cs="Arial"/>
          <w:b/>
          <w:bCs/>
          <w:lang w:eastAsia="en-GB"/>
        </w:rPr>
        <w:t xml:space="preserve"> Companies are invited to provide further inputs in the comment’s column. </w:t>
      </w:r>
    </w:p>
    <w:tbl>
      <w:tblPr>
        <w:tblStyle w:val="afa"/>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CD2E84" w:rsidRPr="000005B0" w14:paraId="7100281B" w14:textId="77777777" w:rsidTr="00D8375A">
        <w:tc>
          <w:tcPr>
            <w:tcW w:w="1756" w:type="dxa"/>
          </w:tcPr>
          <w:p w14:paraId="7A1E2CB7" w14:textId="1D94012E" w:rsidR="00CD2E84" w:rsidRPr="000F0F0B" w:rsidRDefault="00CD2E84" w:rsidP="00CD2E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2A654F9" w14:textId="51605EE3" w:rsidR="00CD2E84" w:rsidRPr="00CD2E84" w:rsidRDefault="00CD2E84" w:rsidP="00CD2E84">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166778C" w14:textId="77777777" w:rsidR="00CD2E84" w:rsidRDefault="00CD2E84" w:rsidP="00CD2E8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r w:rsidR="00E04F02">
              <w:rPr>
                <w:rFonts w:eastAsiaTheme="minorEastAsia"/>
                <w:noProof/>
                <w:lang w:eastAsia="zh-CN"/>
              </w:rPr>
              <w:t xml:space="preserve">. </w:t>
            </w:r>
          </w:p>
          <w:p w14:paraId="7216D542" w14:textId="617E4383" w:rsidR="00E04F02" w:rsidRPr="00CD2E84" w:rsidRDefault="00E04F02" w:rsidP="00CD2E84">
            <w:pPr>
              <w:spacing w:after="0"/>
              <w:jc w:val="both"/>
              <w:rPr>
                <w:rFonts w:eastAsiaTheme="minorEastAsia" w:hint="eastAsia"/>
                <w:noProof/>
                <w:lang w:eastAsia="zh-CN"/>
              </w:rPr>
            </w:pPr>
            <w:r>
              <w:rPr>
                <w:rFonts w:eastAsiaTheme="minorEastAsia"/>
                <w:noProof/>
                <w:lang w:eastAsia="zh-CN"/>
              </w:rPr>
              <w:t xml:space="preserve">According to the past BFR discussions, either RAN1 or RAN2 can initiate the discussion as it is overlapping </w:t>
            </w:r>
            <w:r w:rsidRPr="00E04F02">
              <w:rPr>
                <w:rFonts w:eastAsiaTheme="minorEastAsia"/>
                <w:noProof/>
                <w:lang w:eastAsia="zh-CN"/>
              </w:rPr>
              <w:t>territory</w:t>
            </w:r>
            <w:r>
              <w:rPr>
                <w:rFonts w:eastAsiaTheme="minorEastAsia"/>
                <w:noProof/>
                <w:lang w:eastAsia="zh-CN"/>
              </w:rPr>
              <w:t>. Not sure if RAN1 will touch this issue in the end</w:t>
            </w:r>
            <w:r w:rsidR="00D23A80">
              <w:rPr>
                <w:rFonts w:eastAsiaTheme="minorEastAsia"/>
                <w:noProof/>
                <w:lang w:eastAsia="zh-CN"/>
              </w:rPr>
              <w:t xml:space="preserve"> (but very likely...)</w:t>
            </w:r>
            <w:r>
              <w:rPr>
                <w:rFonts w:eastAsiaTheme="minorEastAsia"/>
                <w:noProof/>
                <w:lang w:eastAsia="zh-CN"/>
              </w:rPr>
              <w:t>. If not, we think this baseline is useful.</w:t>
            </w:r>
          </w:p>
        </w:tc>
      </w:tr>
      <w:tr w:rsidR="00CD2E84" w:rsidRPr="000005B0" w14:paraId="6FEE9A2C" w14:textId="77777777" w:rsidTr="00D8375A">
        <w:tc>
          <w:tcPr>
            <w:tcW w:w="1756" w:type="dxa"/>
          </w:tcPr>
          <w:p w14:paraId="2E0F79A3" w14:textId="77777777" w:rsidR="00CD2E84" w:rsidRPr="000F0F0B" w:rsidRDefault="00CD2E84" w:rsidP="00CD2E84">
            <w:pPr>
              <w:spacing w:after="0"/>
              <w:jc w:val="both"/>
              <w:rPr>
                <w:rFonts w:eastAsiaTheme="minorEastAsia"/>
                <w:noProof/>
                <w:lang w:eastAsia="zh-CN"/>
              </w:rPr>
            </w:pPr>
          </w:p>
        </w:tc>
        <w:tc>
          <w:tcPr>
            <w:tcW w:w="1500" w:type="dxa"/>
          </w:tcPr>
          <w:p w14:paraId="22BA365D" w14:textId="77777777" w:rsidR="00CD2E84" w:rsidRPr="000005B0" w:rsidRDefault="00CD2E84" w:rsidP="00CD2E84">
            <w:pPr>
              <w:spacing w:after="0"/>
              <w:jc w:val="both"/>
              <w:rPr>
                <w:noProof/>
              </w:rPr>
            </w:pPr>
          </w:p>
        </w:tc>
        <w:tc>
          <w:tcPr>
            <w:tcW w:w="6378" w:type="dxa"/>
          </w:tcPr>
          <w:p w14:paraId="5CC44096" w14:textId="77777777" w:rsidR="00CD2E84" w:rsidRPr="000005B0" w:rsidRDefault="00CD2E84" w:rsidP="00CD2E84">
            <w:pPr>
              <w:spacing w:after="0"/>
              <w:jc w:val="both"/>
              <w:rPr>
                <w:noProof/>
              </w:rPr>
            </w:pPr>
          </w:p>
        </w:tc>
      </w:tr>
      <w:tr w:rsidR="00CD2E84" w:rsidRPr="000005B0" w14:paraId="31EB39E0" w14:textId="77777777" w:rsidTr="00D8375A">
        <w:tc>
          <w:tcPr>
            <w:tcW w:w="1756" w:type="dxa"/>
          </w:tcPr>
          <w:p w14:paraId="2F9D8877" w14:textId="77777777" w:rsidR="00CD2E84" w:rsidRPr="000F0F0B" w:rsidRDefault="00CD2E84" w:rsidP="00CD2E84">
            <w:pPr>
              <w:spacing w:after="0"/>
              <w:jc w:val="both"/>
              <w:rPr>
                <w:rFonts w:eastAsiaTheme="minorEastAsia"/>
                <w:noProof/>
                <w:lang w:eastAsia="zh-CN"/>
              </w:rPr>
            </w:pPr>
          </w:p>
        </w:tc>
        <w:tc>
          <w:tcPr>
            <w:tcW w:w="1500" w:type="dxa"/>
          </w:tcPr>
          <w:p w14:paraId="49890815" w14:textId="77777777" w:rsidR="00CD2E84" w:rsidRPr="000005B0" w:rsidRDefault="00CD2E84" w:rsidP="00CD2E84">
            <w:pPr>
              <w:spacing w:after="0"/>
              <w:jc w:val="both"/>
              <w:rPr>
                <w:noProof/>
              </w:rPr>
            </w:pPr>
          </w:p>
        </w:tc>
        <w:tc>
          <w:tcPr>
            <w:tcW w:w="6378" w:type="dxa"/>
          </w:tcPr>
          <w:p w14:paraId="2907F914" w14:textId="77777777" w:rsidR="00CD2E84" w:rsidRPr="000005B0" w:rsidRDefault="00CD2E84" w:rsidP="00CD2E84">
            <w:pPr>
              <w:spacing w:after="0"/>
              <w:jc w:val="both"/>
              <w:rPr>
                <w:noProof/>
              </w:rPr>
            </w:pPr>
          </w:p>
        </w:tc>
      </w:tr>
    </w:tbl>
    <w:p w14:paraId="50530CB1" w14:textId="6D13C9DF" w:rsidR="00AD3BBC" w:rsidRDefault="00AD3BBC" w:rsidP="009A1320">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 xml:space="preserve">sSCell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t xml:space="preserve">This is discussed in the </w:t>
      </w:r>
      <w:r w:rsidR="00BD59BC">
        <w:rPr>
          <w:rFonts w:ascii="Arial" w:hAnsi="Arial" w:cs="Arial"/>
        </w:rPr>
        <w:t>below two papers:</w:t>
      </w:r>
    </w:p>
    <w:p w14:paraId="7C144285" w14:textId="5DCD7E54" w:rsidR="00241F07" w:rsidRDefault="00A33A49" w:rsidP="00A33A49">
      <w:pPr>
        <w:pStyle w:val="proposaltext"/>
        <w:numPr>
          <w:ilvl w:val="0"/>
          <w:numId w:val="50"/>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degradation, any fallback mechanism for a replacement or PDCCH monitoring “switching” to the P(S)Cell when sSCell is deactivated or dormant is still discussion in RAN</w:t>
      </w:r>
      <w:r w:rsidR="005312AB">
        <w:rPr>
          <w:rFonts w:ascii="Arial" w:hAnsi="Arial" w:cs="Arial"/>
        </w:rPr>
        <w:t>1.</w:t>
      </w:r>
    </w:p>
    <w:p w14:paraId="145E85C8" w14:textId="78F329A7" w:rsidR="00A33A49" w:rsidRPr="00D21843" w:rsidRDefault="00DD5F49" w:rsidP="00A33A49">
      <w:pPr>
        <w:pStyle w:val="proposaltext"/>
        <w:numPr>
          <w:ilvl w:val="0"/>
          <w:numId w:val="50"/>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mentions that the RAN1 is discussing a mechanism to support monitoring of additional PDCCH monitoring candidates/DCI formats on the P(S)Cell when sSCell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sSCell is not de-activated </w:t>
      </w:r>
      <w:r w:rsidR="00494C60">
        <w:rPr>
          <w:rFonts w:ascii="Arial" w:hAnsi="Arial" w:cs="Arial"/>
        </w:rPr>
        <w:t>and</w:t>
      </w:r>
      <w:r w:rsidR="00D8692D">
        <w:rPr>
          <w:rFonts w:ascii="Arial" w:hAnsi="Arial" w:cs="Arial"/>
        </w:rPr>
        <w:t xml:space="preserve"> so there won’t be any impacts from sSCell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r w:rsidR="00892ADA">
        <w:rPr>
          <w:rFonts w:cs="Arial"/>
          <w:lang w:val="en-US"/>
        </w:rPr>
        <w:t>sSCell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r w:rsidR="00A93233">
        <w:rPr>
          <w:b/>
          <w:lang w:eastAsia="zh-CN"/>
        </w:rPr>
        <w:t>sSCell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afa"/>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7F1FFD" w:rsidRPr="000005B0" w14:paraId="724607BB" w14:textId="77777777" w:rsidTr="00D8375A">
        <w:tc>
          <w:tcPr>
            <w:tcW w:w="1756" w:type="dxa"/>
          </w:tcPr>
          <w:p w14:paraId="4787B708" w14:textId="64089ED4" w:rsidR="007F1FFD" w:rsidRPr="000F0F0B" w:rsidRDefault="007F1FFD" w:rsidP="007F1FF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C858C9E" w14:textId="100C7B84" w:rsidR="007F1FFD" w:rsidRPr="007F1FFD" w:rsidRDefault="007F1FFD" w:rsidP="007F1FFD">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bookmarkStart w:id="70" w:name="_GoBack"/>
            <w:bookmarkEnd w:id="70"/>
          </w:p>
        </w:tc>
        <w:tc>
          <w:tcPr>
            <w:tcW w:w="6378" w:type="dxa"/>
          </w:tcPr>
          <w:p w14:paraId="6A7053A6" w14:textId="77777777" w:rsidR="007F1FFD" w:rsidRPr="000005B0" w:rsidRDefault="007F1FFD" w:rsidP="007F1FFD">
            <w:pPr>
              <w:spacing w:after="0"/>
              <w:jc w:val="both"/>
              <w:rPr>
                <w:noProof/>
              </w:rPr>
            </w:pPr>
          </w:p>
        </w:tc>
      </w:tr>
      <w:tr w:rsidR="007F1FFD" w:rsidRPr="000005B0" w14:paraId="7BEEADD3" w14:textId="77777777" w:rsidTr="00D8375A">
        <w:tc>
          <w:tcPr>
            <w:tcW w:w="1756" w:type="dxa"/>
          </w:tcPr>
          <w:p w14:paraId="03A37784" w14:textId="77777777" w:rsidR="007F1FFD" w:rsidRPr="000F0F0B" w:rsidRDefault="007F1FFD" w:rsidP="007F1FFD">
            <w:pPr>
              <w:spacing w:after="0"/>
              <w:jc w:val="both"/>
              <w:rPr>
                <w:rFonts w:eastAsiaTheme="minorEastAsia"/>
                <w:noProof/>
                <w:lang w:eastAsia="zh-CN"/>
              </w:rPr>
            </w:pPr>
          </w:p>
        </w:tc>
        <w:tc>
          <w:tcPr>
            <w:tcW w:w="1500" w:type="dxa"/>
          </w:tcPr>
          <w:p w14:paraId="312CA9B1" w14:textId="77777777" w:rsidR="007F1FFD" w:rsidRPr="000005B0" w:rsidRDefault="007F1FFD" w:rsidP="007F1FFD">
            <w:pPr>
              <w:spacing w:after="0"/>
              <w:jc w:val="both"/>
              <w:rPr>
                <w:noProof/>
              </w:rPr>
            </w:pPr>
          </w:p>
        </w:tc>
        <w:tc>
          <w:tcPr>
            <w:tcW w:w="6378" w:type="dxa"/>
          </w:tcPr>
          <w:p w14:paraId="1976C19F" w14:textId="77777777" w:rsidR="007F1FFD" w:rsidRPr="000005B0" w:rsidRDefault="007F1FFD" w:rsidP="007F1FFD">
            <w:pPr>
              <w:spacing w:after="0"/>
              <w:jc w:val="both"/>
              <w:rPr>
                <w:noProof/>
              </w:rPr>
            </w:pPr>
          </w:p>
        </w:tc>
      </w:tr>
      <w:tr w:rsidR="007F1FFD" w:rsidRPr="000005B0" w14:paraId="5D557283" w14:textId="77777777" w:rsidTr="00D8375A">
        <w:tc>
          <w:tcPr>
            <w:tcW w:w="1756" w:type="dxa"/>
          </w:tcPr>
          <w:p w14:paraId="0E8F7948" w14:textId="77777777" w:rsidR="007F1FFD" w:rsidRPr="000F0F0B" w:rsidRDefault="007F1FFD" w:rsidP="007F1FFD">
            <w:pPr>
              <w:spacing w:after="0"/>
              <w:jc w:val="both"/>
              <w:rPr>
                <w:rFonts w:eastAsiaTheme="minorEastAsia"/>
                <w:noProof/>
                <w:lang w:eastAsia="zh-CN"/>
              </w:rPr>
            </w:pPr>
          </w:p>
        </w:tc>
        <w:tc>
          <w:tcPr>
            <w:tcW w:w="1500" w:type="dxa"/>
          </w:tcPr>
          <w:p w14:paraId="312C7BED" w14:textId="77777777" w:rsidR="007F1FFD" w:rsidRPr="000005B0" w:rsidRDefault="007F1FFD" w:rsidP="007F1FFD">
            <w:pPr>
              <w:spacing w:after="0"/>
              <w:jc w:val="both"/>
              <w:rPr>
                <w:noProof/>
              </w:rPr>
            </w:pPr>
          </w:p>
        </w:tc>
        <w:tc>
          <w:tcPr>
            <w:tcW w:w="6378" w:type="dxa"/>
          </w:tcPr>
          <w:p w14:paraId="129AF27D" w14:textId="77777777" w:rsidR="007F1FFD" w:rsidRPr="000005B0" w:rsidRDefault="007F1FFD" w:rsidP="007F1FFD">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afa"/>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0"/>
    <w:p w14:paraId="7FFAC03E" w14:textId="3052468A" w:rsidR="00C01F33" w:rsidRPr="00CE0424" w:rsidRDefault="007D2D5B" w:rsidP="00CE0424">
      <w:pPr>
        <w:pStyle w:val="1"/>
      </w:pPr>
      <w:r>
        <w:lastRenderedPageBreak/>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CCS from Scell to Pcell)</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CrossCarrierSchedulingConfig</w:t>
            </w:r>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CrossCarrierSchedulingConfig to enable support for SCell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in CrossCarrierSchedulingConfig</w:t>
            </w:r>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•Following scheduling combinations are allowed/not allowed when cross-carrier scheduling from an SCell to PCell/PSCell is configured</w:t>
            </w:r>
            <w:r w:rsidRPr="00D35183">
              <w:rPr>
                <w:rFonts w:eastAsia="Times New Roman" w:cs="Arial"/>
                <w:sz w:val="18"/>
                <w:szCs w:val="18"/>
                <w:lang w:val="en-US" w:eastAsia="zh-CN"/>
              </w:rPr>
              <w:br/>
              <w:t>a.self-scheduling on PCell/PSCell is allowed</w:t>
            </w:r>
            <w:r w:rsidRPr="00D35183">
              <w:rPr>
                <w:rFonts w:eastAsia="Times New Roman" w:cs="Arial"/>
                <w:sz w:val="18"/>
                <w:szCs w:val="18"/>
                <w:lang w:val="en-US" w:eastAsia="zh-CN"/>
              </w:rPr>
              <w:br/>
              <w:t>b.cross-carrier scheduling from PCell/PSCell to another SCell is not allowed</w:t>
            </w:r>
            <w:r w:rsidRPr="00D35183">
              <w:rPr>
                <w:rFonts w:eastAsia="Times New Roman" w:cs="Arial"/>
                <w:sz w:val="18"/>
                <w:szCs w:val="18"/>
                <w:lang w:val="en-US" w:eastAsia="zh-CN"/>
              </w:rPr>
              <w:br/>
              <w:t>c.self-scheduling on the ‘SCell used for scheduling PCell/PSCell’ is allowed</w:t>
            </w:r>
            <w:r w:rsidRPr="00D35183">
              <w:rPr>
                <w:rFonts w:eastAsia="Times New Roman" w:cs="Arial"/>
                <w:sz w:val="18"/>
                <w:szCs w:val="18"/>
                <w:lang w:val="en-US" w:eastAsia="zh-CN"/>
              </w:rPr>
              <w:br/>
              <w:t>d.cross-carrier scheduling from the ‘SCell used for scheduling PCell/PSCell’ to another serving cell is allowed</w:t>
            </w:r>
            <w:r w:rsidRPr="00D35183">
              <w:rPr>
                <w:rFonts w:eastAsia="Times New Roman" w:cs="Arial"/>
                <w:sz w:val="18"/>
                <w:szCs w:val="18"/>
                <w:lang w:val="en-US" w:eastAsia="zh-CN"/>
              </w:rPr>
              <w:br/>
              <w:t>e.cross-carrier scheduling from another serving cell to the ‘SCell used for scheduling PCell/PSCell’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•Configuring 2 or more Scells to schedule the PCell/PSCell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•When CCS from sSCell to PCell/PSCell is configured</w:t>
            </w:r>
            <w:r w:rsidRPr="00D35183">
              <w:rPr>
                <w:rFonts w:eastAsia="Times New Roman" w:cs="Arial"/>
                <w:sz w:val="18"/>
                <w:szCs w:val="18"/>
                <w:lang w:val="en-US" w:eastAsia="zh-CN"/>
              </w:rPr>
              <w:br/>
              <w:t>oCIF=0 used for sSCell self-scheduling, and CIF for sSCell to PCell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BEC40" w14:textId="77777777" w:rsidR="008065DF" w:rsidRDefault="008065DF">
      <w:r>
        <w:separator/>
      </w:r>
    </w:p>
  </w:endnote>
  <w:endnote w:type="continuationSeparator" w:id="0">
    <w:p w14:paraId="18DE21B0" w14:textId="77777777" w:rsidR="008065DF" w:rsidRDefault="008065DF">
      <w:r>
        <w:continuationSeparator/>
      </w:r>
    </w:p>
  </w:endnote>
  <w:endnote w:type="continuationNotice" w:id="1">
    <w:p w14:paraId="6810CDBF" w14:textId="77777777" w:rsidR="008065DF" w:rsidRDefault="00806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66FBD" w14:textId="77777777" w:rsidR="008065DF" w:rsidRDefault="008065DF">
      <w:r>
        <w:separator/>
      </w:r>
    </w:p>
  </w:footnote>
  <w:footnote w:type="continuationSeparator" w:id="0">
    <w:p w14:paraId="52A13C1D" w14:textId="77777777" w:rsidR="008065DF" w:rsidRDefault="008065DF">
      <w:r>
        <w:continuationSeparator/>
      </w:r>
    </w:p>
  </w:footnote>
  <w:footnote w:type="continuationNotice" w:id="1">
    <w:p w14:paraId="2ECF5656" w14:textId="77777777" w:rsidR="008065DF" w:rsidRDefault="008065D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1"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2"/>
  </w:num>
  <w:num w:numId="5">
    <w:abstractNumId w:val="34"/>
  </w:num>
  <w:num w:numId="6">
    <w:abstractNumId w:val="36"/>
  </w:num>
  <w:num w:numId="7">
    <w:abstractNumId w:val="16"/>
  </w:num>
  <w:num w:numId="8">
    <w:abstractNumId w:val="19"/>
  </w:num>
  <w:num w:numId="9">
    <w:abstractNumId w:val="9"/>
  </w:num>
  <w:num w:numId="10">
    <w:abstractNumId w:val="42"/>
  </w:num>
  <w:num w:numId="11">
    <w:abstractNumId w:val="22"/>
  </w:num>
  <w:num w:numId="12">
    <w:abstractNumId w:val="40"/>
  </w:num>
  <w:num w:numId="13">
    <w:abstractNumId w:val="41"/>
  </w:num>
  <w:num w:numId="14">
    <w:abstractNumId w:val="18"/>
  </w:num>
  <w:num w:numId="15">
    <w:abstractNumId w:val="34"/>
  </w:num>
  <w:num w:numId="16">
    <w:abstractNumId w:val="6"/>
  </w:num>
  <w:num w:numId="17">
    <w:abstractNumId w:val="10"/>
  </w:num>
  <w:num w:numId="18">
    <w:abstractNumId w:val="27"/>
  </w:num>
  <w:num w:numId="19">
    <w:abstractNumId w:val="31"/>
  </w:num>
  <w:num w:numId="20">
    <w:abstractNumId w:val="44"/>
  </w:num>
  <w:num w:numId="21">
    <w:abstractNumId w:val="29"/>
  </w:num>
  <w:num w:numId="22">
    <w:abstractNumId w:val="20"/>
  </w:num>
  <w:num w:numId="23">
    <w:abstractNumId w:val="26"/>
  </w:num>
  <w:num w:numId="24">
    <w:abstractNumId w:val="12"/>
  </w:num>
  <w:num w:numId="25">
    <w:abstractNumId w:val="0"/>
  </w:num>
  <w:num w:numId="26">
    <w:abstractNumId w:val="13"/>
  </w:num>
  <w:num w:numId="27">
    <w:abstractNumId w:val="21"/>
  </w:num>
  <w:num w:numId="28">
    <w:abstractNumId w:val="34"/>
  </w:num>
  <w:num w:numId="29">
    <w:abstractNumId w:val="8"/>
  </w:num>
  <w:num w:numId="30">
    <w:abstractNumId w:val="39"/>
  </w:num>
  <w:num w:numId="31">
    <w:abstractNumId w:val="23"/>
  </w:num>
  <w:num w:numId="32">
    <w:abstractNumId w:val="15"/>
  </w:num>
  <w:num w:numId="33">
    <w:abstractNumId w:val="17"/>
  </w:num>
  <w:num w:numId="34">
    <w:abstractNumId w:val="35"/>
  </w:num>
  <w:num w:numId="35">
    <w:abstractNumId w:val="37"/>
  </w:num>
  <w:num w:numId="36">
    <w:abstractNumId w:val="34"/>
  </w:num>
  <w:num w:numId="37">
    <w:abstractNumId w:val="38"/>
  </w:num>
  <w:num w:numId="38">
    <w:abstractNumId w:val="43"/>
  </w:num>
  <w:num w:numId="39">
    <w:abstractNumId w:val="14"/>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7"/>
  </w:num>
  <w:num w:numId="47">
    <w:abstractNumId w:val="5"/>
  </w:num>
  <w:num w:numId="48">
    <w:abstractNumId w:val="45"/>
  </w:num>
  <w:num w:numId="49">
    <w:abstractNumId w:val="11"/>
  </w:num>
  <w:num w:numId="50">
    <w:abstractNumId w:val="3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4DB5FD0-A247-4827-BF57-10026292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8</Pages>
  <Words>2702</Words>
  <Characters>15407</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LouChong2</cp:lastModifiedBy>
  <cp:revision>539</cp:revision>
  <cp:lastPrinted>2021-11-01T16:02:00Z</cp:lastPrinted>
  <dcterms:created xsi:type="dcterms:W3CDTF">2021-05-21T06:24:00Z</dcterms:created>
  <dcterms:modified xsi:type="dcterms:W3CDTF">2021-11-02T02:46:00Z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