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B9813" w14:textId="71718B43" w:rsidR="00A43EBF" w:rsidRPr="000734CC" w:rsidRDefault="00A43EBF" w:rsidP="00A43EBF">
      <w:pPr>
        <w:tabs>
          <w:tab w:val="left" w:pos="6790"/>
          <w:tab w:val="right" w:pos="9639"/>
        </w:tabs>
        <w:spacing w:after="0"/>
        <w:rPr>
          <w:rFonts w:ascii="Arial" w:hAnsi="Arial"/>
          <w:b/>
          <w:i/>
          <w:noProof/>
          <w:color w:val="000000" w:themeColor="text1"/>
          <w:sz w:val="28"/>
          <w:lang w:val="en-US"/>
        </w:rPr>
      </w:pPr>
      <w:bookmarkStart w:id="0" w:name="_Toc193024528"/>
      <w:r w:rsidRPr="00C472E7">
        <w:rPr>
          <w:rFonts w:ascii="Arial" w:hAnsi="Arial"/>
          <w:b/>
          <w:noProof/>
          <w:sz w:val="24"/>
        </w:rPr>
        <w:t>3GPP TSG-RAN WG2 Meeting #1</w:t>
      </w:r>
      <w:r>
        <w:rPr>
          <w:rFonts w:ascii="Arial" w:hAnsi="Arial"/>
          <w:b/>
          <w:noProof/>
          <w:sz w:val="24"/>
        </w:rPr>
        <w:t>1</w:t>
      </w:r>
      <w:r w:rsidR="00347547">
        <w:rPr>
          <w:rFonts w:ascii="Arial" w:hAnsi="Arial"/>
          <w:b/>
          <w:noProof/>
          <w:sz w:val="24"/>
        </w:rPr>
        <w:t>6</w:t>
      </w:r>
      <w:r w:rsidRPr="00C472E7">
        <w:rPr>
          <w:rFonts w:ascii="Arial" w:hAnsi="Arial"/>
          <w:b/>
          <w:noProof/>
          <w:sz w:val="24"/>
        </w:rPr>
        <w:t xml:space="preserve"> electronic</w:t>
      </w:r>
      <w:r w:rsidRPr="0039276A">
        <w:rPr>
          <w:rFonts w:ascii="Arial" w:hAnsi="Arial"/>
          <w:b/>
          <w:i/>
          <w:noProof/>
          <w:sz w:val="28"/>
        </w:rPr>
        <w:tab/>
      </w:r>
      <w:r>
        <w:rPr>
          <w:rFonts w:ascii="Arial" w:hAnsi="Arial"/>
          <w:b/>
          <w:i/>
          <w:noProof/>
          <w:sz w:val="28"/>
        </w:rPr>
        <w:tab/>
      </w:r>
      <w:r w:rsidRPr="000734CC">
        <w:rPr>
          <w:rFonts w:ascii="Arial" w:hAnsi="Arial"/>
          <w:b/>
          <w:iCs/>
          <w:noProof/>
          <w:color w:val="000000" w:themeColor="text1"/>
          <w:sz w:val="28"/>
          <w:lang w:eastAsia="zh-CN"/>
        </w:rPr>
        <w:t>R2-2</w:t>
      </w:r>
      <w:r w:rsidR="00AE34A0">
        <w:rPr>
          <w:rFonts w:ascii="Arial" w:hAnsi="Arial"/>
          <w:b/>
          <w:iCs/>
          <w:noProof/>
          <w:color w:val="000000" w:themeColor="text1"/>
          <w:sz w:val="28"/>
          <w:lang w:eastAsia="zh-CN"/>
        </w:rPr>
        <w:t>1</w:t>
      </w:r>
      <w:r w:rsidR="00FF1D66">
        <w:rPr>
          <w:rFonts w:ascii="Arial" w:hAnsi="Arial"/>
          <w:b/>
          <w:iCs/>
          <w:noProof/>
          <w:color w:val="000000" w:themeColor="text1"/>
          <w:sz w:val="28"/>
          <w:lang w:eastAsia="zh-CN"/>
        </w:rPr>
        <w:t>11</w:t>
      </w:r>
      <w:r w:rsidR="00347547">
        <w:rPr>
          <w:rFonts w:ascii="Arial" w:hAnsi="Arial"/>
          <w:b/>
          <w:iCs/>
          <w:noProof/>
          <w:color w:val="000000" w:themeColor="text1"/>
          <w:sz w:val="28"/>
          <w:lang w:eastAsia="zh-CN"/>
        </w:rPr>
        <w:t>0</w:t>
      </w:r>
      <w:r w:rsidR="00FF1D66">
        <w:rPr>
          <w:rFonts w:ascii="Arial" w:hAnsi="Arial"/>
          <w:b/>
          <w:iCs/>
          <w:noProof/>
          <w:color w:val="000000" w:themeColor="text1"/>
          <w:sz w:val="28"/>
          <w:lang w:eastAsia="zh-CN"/>
        </w:rPr>
        <w:t>57</w:t>
      </w:r>
    </w:p>
    <w:p w14:paraId="4C25FBC0" w14:textId="5568F78C" w:rsidR="00A43EBF" w:rsidRPr="00456CCE" w:rsidRDefault="00A43EBF" w:rsidP="00A43EBF">
      <w:pPr>
        <w:pStyle w:val="a7"/>
        <w:rPr>
          <w:sz w:val="24"/>
          <w:szCs w:val="24"/>
        </w:rPr>
      </w:pPr>
      <w:r>
        <w:rPr>
          <w:sz w:val="24"/>
          <w:szCs w:val="24"/>
        </w:rPr>
        <w:t>Online meeting</w:t>
      </w:r>
      <w:r w:rsidRPr="00456CCE">
        <w:rPr>
          <w:sz w:val="24"/>
          <w:szCs w:val="24"/>
        </w:rPr>
        <w:t xml:space="preserve">, </w:t>
      </w:r>
      <w:r w:rsidR="00ED417C">
        <w:rPr>
          <w:sz w:val="24"/>
          <w:szCs w:val="24"/>
        </w:rPr>
        <w:t>1</w:t>
      </w:r>
      <w:r w:rsidR="00347547">
        <w:rPr>
          <w:sz w:val="24"/>
          <w:szCs w:val="24"/>
        </w:rPr>
        <w:t>st</w:t>
      </w:r>
      <w:r w:rsidRPr="00456CCE">
        <w:rPr>
          <w:sz w:val="24"/>
          <w:szCs w:val="24"/>
        </w:rPr>
        <w:t xml:space="preserve"> – </w:t>
      </w:r>
      <w:r w:rsidR="00347547">
        <w:rPr>
          <w:sz w:val="24"/>
          <w:szCs w:val="24"/>
        </w:rPr>
        <w:t>12</w:t>
      </w:r>
      <w:r w:rsidRPr="00456CCE">
        <w:rPr>
          <w:sz w:val="24"/>
          <w:szCs w:val="24"/>
        </w:rPr>
        <w:t xml:space="preserve">th </w:t>
      </w:r>
      <w:r w:rsidR="00347547">
        <w:rPr>
          <w:sz w:val="24"/>
          <w:szCs w:val="24"/>
        </w:rPr>
        <w:t>Nov.</w:t>
      </w:r>
      <w:r w:rsidRPr="00456CCE">
        <w:rPr>
          <w:sz w:val="24"/>
          <w:szCs w:val="24"/>
        </w:rPr>
        <w:t xml:space="preserve"> 20</w:t>
      </w:r>
      <w:r>
        <w:rPr>
          <w:sz w:val="24"/>
          <w:szCs w:val="24"/>
        </w:rPr>
        <w:t>2</w:t>
      </w:r>
      <w:r w:rsidR="00ED417C">
        <w:rPr>
          <w:sz w:val="24"/>
          <w:szCs w:val="24"/>
        </w:rPr>
        <w:t>1</w:t>
      </w:r>
    </w:p>
    <w:p w14:paraId="6837CF56" w14:textId="77777777" w:rsidR="00A43EBF" w:rsidRPr="00223812" w:rsidRDefault="00A43EBF" w:rsidP="00A43EBF">
      <w:pPr>
        <w:pStyle w:val="a7"/>
        <w:rPr>
          <w:rFonts w:eastAsiaTheme="minorEastAsia"/>
          <w:bCs/>
          <w:noProof w:val="0"/>
          <w:sz w:val="24"/>
        </w:rPr>
      </w:pPr>
    </w:p>
    <w:p w14:paraId="401A073C" w14:textId="607FC896" w:rsidR="00A43EBF" w:rsidRPr="001514E1" w:rsidRDefault="00A43EBF" w:rsidP="00A43EBF">
      <w:pPr>
        <w:pStyle w:val="CRCoverPage"/>
        <w:tabs>
          <w:tab w:val="left" w:pos="1985"/>
        </w:tabs>
        <w:rPr>
          <w:rFonts w:cs="Arial"/>
          <w:b/>
          <w:bCs/>
          <w:sz w:val="24"/>
          <w:lang w:val="en-US" w:eastAsia="ko-KR"/>
        </w:rPr>
      </w:pPr>
      <w:r w:rsidRPr="00B266B0">
        <w:rPr>
          <w:rFonts w:cs="Arial"/>
          <w:b/>
          <w:bCs/>
          <w:sz w:val="24"/>
        </w:rPr>
        <w:t>Agenda item:</w:t>
      </w:r>
      <w:r>
        <w:rPr>
          <w:rFonts w:cs="Arial"/>
          <w:b/>
          <w:bCs/>
          <w:sz w:val="24"/>
        </w:rPr>
        <w:tab/>
        <w:t>8.</w:t>
      </w:r>
      <w:r w:rsidR="00C81006">
        <w:rPr>
          <w:rFonts w:cs="Arial"/>
          <w:b/>
          <w:bCs/>
          <w:sz w:val="24"/>
        </w:rPr>
        <w:t>4</w:t>
      </w:r>
      <w:r>
        <w:rPr>
          <w:rFonts w:cs="Arial"/>
          <w:b/>
          <w:bCs/>
          <w:sz w:val="24"/>
        </w:rPr>
        <w:t>.</w:t>
      </w:r>
      <w:r w:rsidR="00703E4D">
        <w:rPr>
          <w:rFonts w:cs="Arial"/>
          <w:b/>
          <w:bCs/>
          <w:sz w:val="24"/>
        </w:rPr>
        <w:t>3</w:t>
      </w:r>
    </w:p>
    <w:p w14:paraId="41945F57" w14:textId="77777777" w:rsidR="00A43EBF" w:rsidRPr="00703125" w:rsidRDefault="00A43EBF" w:rsidP="00A43EBF">
      <w:pPr>
        <w:tabs>
          <w:tab w:val="left" w:pos="1365"/>
          <w:tab w:val="left" w:pos="1985"/>
        </w:tabs>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ab/>
        <w:t>ETRI</w:t>
      </w:r>
    </w:p>
    <w:p w14:paraId="741A5E93" w14:textId="0CC9E7DC" w:rsidR="00A43EBF" w:rsidRDefault="00A43EBF" w:rsidP="00A43EB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47547">
        <w:rPr>
          <w:rFonts w:ascii="Arial" w:hAnsi="Arial" w:cs="Arial"/>
          <w:b/>
          <w:bCs/>
          <w:sz w:val="24"/>
        </w:rPr>
        <w:t xml:space="preserve">Open issues for </w:t>
      </w:r>
      <w:r w:rsidR="00703E4D">
        <w:rPr>
          <w:rFonts w:ascii="Arial" w:hAnsi="Arial" w:cs="Arial"/>
          <w:b/>
          <w:bCs/>
          <w:sz w:val="24"/>
        </w:rPr>
        <w:t>t</w:t>
      </w:r>
      <w:r w:rsidR="00347547">
        <w:rPr>
          <w:rFonts w:ascii="Arial" w:hAnsi="Arial" w:cs="Arial"/>
          <w:b/>
          <w:bCs/>
          <w:sz w:val="24"/>
        </w:rPr>
        <w:t>ype-2/3 RLF indication</w:t>
      </w:r>
    </w:p>
    <w:p w14:paraId="32AB22AB" w14:textId="77777777" w:rsidR="00A43EBF" w:rsidRPr="00B266B0" w:rsidRDefault="00A43EBF" w:rsidP="00A43EB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A5DB7EF" w14:textId="77777777" w:rsidR="00DD5AE1" w:rsidRPr="00AD1DBE" w:rsidRDefault="00712AA2" w:rsidP="00AD321F">
      <w:pPr>
        <w:pStyle w:val="1"/>
        <w:ind w:left="0"/>
        <w:jc w:val="both"/>
        <w:rPr>
          <w:rFonts w:eastAsia="SimSun"/>
          <w:lang w:eastAsia="zh-CN"/>
        </w:rPr>
      </w:pPr>
      <w:r w:rsidRPr="00AD1DBE">
        <w:rPr>
          <w:rFonts w:eastAsia="SimSun" w:hint="eastAsia"/>
          <w:lang w:eastAsia="zh-CN"/>
        </w:rPr>
        <w:t>Introduction</w:t>
      </w:r>
    </w:p>
    <w:p w14:paraId="60D795BA" w14:textId="57945D3D" w:rsidR="00347547" w:rsidRDefault="00347547" w:rsidP="00347547">
      <w:pPr>
        <w:jc w:val="both"/>
        <w:rPr>
          <w:szCs w:val="22"/>
          <w:lang w:eastAsia="ko-KR"/>
        </w:rPr>
      </w:pPr>
      <w:r>
        <w:rPr>
          <w:szCs w:val="22"/>
          <w:lang w:eastAsia="ko-KR"/>
        </w:rPr>
        <w:t xml:space="preserve">In the last RAN2#114-e </w:t>
      </w:r>
      <w:proofErr w:type="gramStart"/>
      <w:r>
        <w:rPr>
          <w:szCs w:val="22"/>
          <w:lang w:eastAsia="ko-KR"/>
        </w:rPr>
        <w:t>meeting[</w:t>
      </w:r>
      <w:proofErr w:type="gramEnd"/>
      <w:r>
        <w:rPr>
          <w:szCs w:val="22"/>
          <w:lang w:eastAsia="ko-KR"/>
        </w:rPr>
        <w:t xml:space="preserve">1], the followings are agreed for BH RLF. </w:t>
      </w:r>
    </w:p>
    <w:tbl>
      <w:tblPr>
        <w:tblStyle w:val="af4"/>
        <w:tblW w:w="0" w:type="auto"/>
        <w:tblLook w:val="04A0" w:firstRow="1" w:lastRow="0" w:firstColumn="1" w:lastColumn="0" w:noHBand="0" w:noVBand="1"/>
      </w:tblPr>
      <w:tblGrid>
        <w:gridCol w:w="9631"/>
      </w:tblGrid>
      <w:tr w:rsidR="00347547" w14:paraId="1C6BFDFE" w14:textId="77777777" w:rsidTr="00834680">
        <w:tc>
          <w:tcPr>
            <w:tcW w:w="9631" w:type="dxa"/>
          </w:tcPr>
          <w:p w14:paraId="4997E5CC" w14:textId="77777777" w:rsidR="00347547" w:rsidRPr="006C765B" w:rsidRDefault="00347547" w:rsidP="00834680">
            <w:pPr>
              <w:pStyle w:val="Agreement"/>
              <w:rPr>
                <w:bCs/>
                <w:lang w:eastAsia="zh-CN"/>
              </w:rPr>
            </w:pPr>
            <w:r>
              <w:rPr>
                <w:lang w:eastAsia="zh-CN"/>
              </w:rPr>
              <w:t>The trigger to generate a</w:t>
            </w:r>
            <w:r w:rsidRPr="006C765B">
              <w:rPr>
                <w:lang w:eastAsia="zh-CN"/>
              </w:rPr>
              <w:t xml:space="preserve"> ty</w:t>
            </w:r>
            <w:r>
              <w:rPr>
                <w:lang w:eastAsia="zh-CN"/>
              </w:rPr>
              <w:t>pe 2 RLF indication</w:t>
            </w:r>
            <w:r w:rsidRPr="006C765B">
              <w:rPr>
                <w:lang w:eastAsia="zh-CN"/>
              </w:rPr>
              <w:t xml:space="preserve"> i</w:t>
            </w:r>
            <w:r>
              <w:rPr>
                <w:lang w:eastAsia="zh-CN"/>
              </w:rPr>
              <w:t>s at</w:t>
            </w:r>
            <w:r w:rsidRPr="006C765B">
              <w:rPr>
                <w:lang w:eastAsia="zh-CN"/>
              </w:rPr>
              <w:t xml:space="preserve"> </w:t>
            </w:r>
            <w:r>
              <w:rPr>
                <w:lang w:eastAsia="zh-CN"/>
              </w:rPr>
              <w:t>RLF detection.</w:t>
            </w:r>
            <w:r w:rsidRPr="006C765B">
              <w:rPr>
                <w:lang w:eastAsia="zh-CN"/>
              </w:rPr>
              <w:t xml:space="preserve"> FFS whether for both: single and dual connection cases.</w:t>
            </w:r>
          </w:p>
          <w:p w14:paraId="6357AC28" w14:textId="77777777" w:rsidR="00347547" w:rsidRPr="006C765B" w:rsidRDefault="00347547" w:rsidP="00834680">
            <w:pPr>
              <w:pStyle w:val="Agreement"/>
              <w:rPr>
                <w:bCs/>
                <w:lang w:eastAsia="zh-CN"/>
              </w:rPr>
            </w:pPr>
            <w:r>
              <w:rPr>
                <w:lang w:eastAsia="zh-CN"/>
              </w:rPr>
              <w:t>The tr</w:t>
            </w:r>
            <w:r w:rsidRPr="006C765B">
              <w:rPr>
                <w:lang w:eastAsia="zh-CN"/>
              </w:rPr>
              <w:t>igger for type 3 RLF indication transmission is successful recovery after BH RLF. FFS whether for both: single and dual connection cases.</w:t>
            </w:r>
          </w:p>
          <w:p w14:paraId="35746DB2" w14:textId="77777777" w:rsidR="00347547" w:rsidRPr="00E5675A" w:rsidRDefault="00347547" w:rsidP="00834680">
            <w:pPr>
              <w:pStyle w:val="Agreement"/>
              <w:rPr>
                <w:bCs/>
                <w:lang w:eastAsia="zh-CN"/>
              </w:rPr>
            </w:pPr>
            <w:r w:rsidRPr="00E5675A">
              <w:rPr>
                <w:lang w:eastAsia="zh-CN"/>
              </w:rPr>
              <w:t>Type 2 and Type 3 BH RLF Indications are transmitted via BAP Control PDU.</w:t>
            </w:r>
          </w:p>
          <w:p w14:paraId="4EA12679" w14:textId="77777777" w:rsidR="00347547" w:rsidRDefault="00347547" w:rsidP="00834680">
            <w:pPr>
              <w:pStyle w:val="Agreement"/>
            </w:pPr>
            <w:r>
              <w:rPr>
                <w:lang w:eastAsia="ko-KR"/>
              </w:rPr>
              <w:t>U</w:t>
            </w:r>
            <w:r w:rsidRPr="00351A33">
              <w:rPr>
                <w:lang w:eastAsia="ko-KR"/>
              </w:rPr>
              <w:t>pon reception of the type-2 indication, the IAB node does not initiate RRC re-establishment.</w:t>
            </w:r>
          </w:p>
          <w:p w14:paraId="174DBD83" w14:textId="77777777" w:rsidR="00347547" w:rsidRPr="00A25C68" w:rsidRDefault="00347547" w:rsidP="00834680">
            <w:pPr>
              <w:pStyle w:val="Agreement"/>
              <w:rPr>
                <w:lang w:eastAsia="ko-KR"/>
              </w:rPr>
            </w:pPr>
            <w:r w:rsidRPr="00351A33">
              <w:rPr>
                <w:lang w:eastAsia="ko-KR"/>
              </w:rPr>
              <w:t xml:space="preserve">If an IAB node with dual parents (via DC) receives type-2 BH RLF indication from one parent, IAB-node may trigger a local re-routing to the other parent. </w:t>
            </w:r>
            <w:r>
              <w:rPr>
                <w:lang w:eastAsia="ko-KR"/>
              </w:rPr>
              <w:t>The detail of local re-routing and whether/how the action on type-2 indication is configurable is FFS</w:t>
            </w:r>
          </w:p>
        </w:tc>
      </w:tr>
    </w:tbl>
    <w:p w14:paraId="11C7B8E6" w14:textId="77777777" w:rsidR="00BB07D9" w:rsidRDefault="00BB07D9" w:rsidP="00347547">
      <w:pPr>
        <w:jc w:val="both"/>
        <w:rPr>
          <w:rFonts w:eastAsiaTheme="minorEastAsia"/>
          <w:lang w:eastAsia="ko-KR"/>
        </w:rPr>
      </w:pPr>
    </w:p>
    <w:p w14:paraId="75E08C53" w14:textId="625FD6FE" w:rsidR="00347547" w:rsidRPr="00ED417C" w:rsidRDefault="00ED417C" w:rsidP="00347547">
      <w:pPr>
        <w:jc w:val="both"/>
        <w:rPr>
          <w:rFonts w:eastAsiaTheme="minorEastAsia"/>
          <w:lang w:eastAsia="ko-KR"/>
        </w:rPr>
      </w:pPr>
      <w:r>
        <w:rPr>
          <w:rFonts w:eastAsiaTheme="minorEastAsia"/>
          <w:lang w:eastAsia="ko-KR"/>
        </w:rPr>
        <w:t xml:space="preserve">This contribution discusses </w:t>
      </w:r>
      <w:r w:rsidR="00347547">
        <w:rPr>
          <w:szCs w:val="22"/>
          <w:lang w:eastAsia="ko-KR"/>
        </w:rPr>
        <w:t>open issues related BH RLF indication</w:t>
      </w:r>
      <w:r w:rsidR="00347547">
        <w:rPr>
          <w:rFonts w:hint="eastAsia"/>
          <w:szCs w:val="22"/>
          <w:lang w:eastAsia="ko-KR"/>
        </w:rPr>
        <w:t>s</w:t>
      </w:r>
      <w:r w:rsidR="00347547">
        <w:rPr>
          <w:szCs w:val="22"/>
          <w:lang w:eastAsia="ko-KR"/>
        </w:rPr>
        <w:t>.</w:t>
      </w:r>
    </w:p>
    <w:p w14:paraId="563F5F57" w14:textId="368ED69D" w:rsidR="00CD199D" w:rsidRPr="00842CB4" w:rsidRDefault="001310DB" w:rsidP="00842CB4">
      <w:pPr>
        <w:pStyle w:val="1"/>
        <w:ind w:left="0"/>
        <w:jc w:val="both"/>
        <w:rPr>
          <w:rFonts w:eastAsia="SimSun"/>
          <w:lang w:eastAsia="zh-CN"/>
        </w:rPr>
      </w:pPr>
      <w:r w:rsidRPr="00AD1DBE">
        <w:rPr>
          <w:rFonts w:eastAsia="SimSun" w:hint="eastAsia"/>
          <w:lang w:eastAsia="zh-CN"/>
        </w:rPr>
        <w:t xml:space="preserve">Discussion </w:t>
      </w:r>
    </w:p>
    <w:p w14:paraId="44475C66" w14:textId="3329B3C4" w:rsidR="00ED417C" w:rsidRDefault="00347547" w:rsidP="00512DE3">
      <w:pPr>
        <w:rPr>
          <w:rFonts w:cs="Arial"/>
          <w:lang w:eastAsia="zh-CN"/>
        </w:rPr>
      </w:pPr>
      <w:r w:rsidRPr="00347547">
        <w:rPr>
          <w:b/>
          <w:bCs/>
          <w:u w:val="single"/>
        </w:rPr>
        <w:t xml:space="preserve">Trigger condition for </w:t>
      </w:r>
      <w:r w:rsidR="0013380F">
        <w:rPr>
          <w:b/>
          <w:bCs/>
          <w:u w:val="single"/>
        </w:rPr>
        <w:t>t</w:t>
      </w:r>
      <w:r w:rsidRPr="00347547">
        <w:rPr>
          <w:b/>
          <w:bCs/>
          <w:u w:val="single"/>
        </w:rPr>
        <w:t>ype-2 BH RLF indication</w:t>
      </w:r>
    </w:p>
    <w:p w14:paraId="210B94F0" w14:textId="28D0E6AF" w:rsidR="00347547" w:rsidRDefault="00347547" w:rsidP="00347547">
      <w:pPr>
        <w:rPr>
          <w:rFonts w:eastAsiaTheme="minorEastAsia"/>
          <w:lang w:val="en-US" w:eastAsia="ko-KR"/>
        </w:rPr>
      </w:pPr>
      <w:r w:rsidRPr="00347547">
        <w:rPr>
          <w:rFonts w:eastAsiaTheme="minorEastAsia"/>
          <w:lang w:val="en-US" w:eastAsia="ko-KR"/>
        </w:rPr>
        <w:t xml:space="preserve">RAN2 agreed that the IAB node sends Type-2 BH RLF indication to child node(s) when the IAB node detects BH RLF to child IAB node, for the case that IAB node is connected to single parent IAB node. However, for the case that a IAB node is connected to dual parent nodes, it was FFS. Related to the issue, following two cases can be considered.  </w:t>
      </w:r>
    </w:p>
    <w:p w14:paraId="5A9422F5" w14:textId="19362014" w:rsidR="00D971E9" w:rsidRPr="00D971E9" w:rsidRDefault="00D971E9" w:rsidP="00D971E9">
      <w:pPr>
        <w:pStyle w:val="af9"/>
        <w:numPr>
          <w:ilvl w:val="0"/>
          <w:numId w:val="17"/>
        </w:numPr>
        <w:ind w:firstLineChars="0"/>
        <w:rPr>
          <w:rFonts w:eastAsiaTheme="minorEastAsia"/>
          <w:sz w:val="22"/>
          <w:szCs w:val="22"/>
          <w:lang w:eastAsia="ko-KR"/>
        </w:rPr>
      </w:pPr>
      <w:r w:rsidRPr="00D971E9">
        <w:rPr>
          <w:rFonts w:eastAsiaTheme="minorEastAsia"/>
          <w:sz w:val="22"/>
          <w:szCs w:val="22"/>
          <w:lang w:eastAsia="ko-KR"/>
        </w:rPr>
        <w:t xml:space="preserve">Option 1: </w:t>
      </w:r>
      <w:r w:rsidR="009644B2">
        <w:rPr>
          <w:rFonts w:eastAsiaTheme="minorEastAsia"/>
          <w:sz w:val="22"/>
          <w:szCs w:val="22"/>
          <w:lang w:eastAsia="ko-KR"/>
        </w:rPr>
        <w:t>T</w:t>
      </w:r>
      <w:r w:rsidRPr="00D971E9">
        <w:rPr>
          <w:rFonts w:eastAsiaTheme="minorEastAsia"/>
          <w:sz w:val="22"/>
          <w:szCs w:val="22"/>
          <w:lang w:eastAsia="ko-KR"/>
        </w:rPr>
        <w:t>rigger</w:t>
      </w:r>
      <w:r w:rsidR="009644B2">
        <w:rPr>
          <w:rFonts w:eastAsiaTheme="minorEastAsia"/>
          <w:sz w:val="22"/>
          <w:szCs w:val="22"/>
          <w:lang w:eastAsia="ko-KR"/>
        </w:rPr>
        <w:t xml:space="preserve"> </w:t>
      </w:r>
      <w:r w:rsidRPr="00D971E9">
        <w:rPr>
          <w:rFonts w:eastAsiaTheme="minorEastAsia"/>
          <w:sz w:val="22"/>
          <w:szCs w:val="22"/>
          <w:lang w:eastAsia="ko-KR"/>
        </w:rPr>
        <w:t xml:space="preserve">of type-2 BH RLF indication when one of CGs </w:t>
      </w:r>
      <w:r w:rsidR="009644B2">
        <w:rPr>
          <w:rFonts w:eastAsiaTheme="minorEastAsia"/>
          <w:sz w:val="22"/>
          <w:szCs w:val="22"/>
          <w:lang w:eastAsia="ko-KR"/>
        </w:rPr>
        <w:t>is</w:t>
      </w:r>
      <w:r w:rsidRPr="00D971E9">
        <w:rPr>
          <w:rFonts w:eastAsiaTheme="minorEastAsia"/>
          <w:sz w:val="22"/>
          <w:szCs w:val="22"/>
          <w:lang w:eastAsia="ko-KR"/>
        </w:rPr>
        <w:t xml:space="preserve"> BH RLF</w:t>
      </w:r>
    </w:p>
    <w:p w14:paraId="3F160F6B" w14:textId="4A981E39" w:rsidR="00D971E9" w:rsidRDefault="00D971E9" w:rsidP="00D971E9">
      <w:pPr>
        <w:pStyle w:val="af9"/>
        <w:numPr>
          <w:ilvl w:val="0"/>
          <w:numId w:val="17"/>
        </w:numPr>
        <w:ind w:firstLineChars="0"/>
        <w:rPr>
          <w:rFonts w:eastAsiaTheme="minorEastAsia"/>
          <w:sz w:val="22"/>
          <w:szCs w:val="22"/>
          <w:lang w:eastAsia="ko-KR"/>
        </w:rPr>
      </w:pPr>
      <w:r w:rsidRPr="00D971E9">
        <w:rPr>
          <w:rFonts w:eastAsiaTheme="minorEastAsia"/>
          <w:sz w:val="22"/>
          <w:szCs w:val="22"/>
          <w:lang w:eastAsia="ko-KR"/>
        </w:rPr>
        <w:t xml:space="preserve">Option 2: </w:t>
      </w:r>
      <w:r w:rsidR="009644B2">
        <w:rPr>
          <w:rFonts w:eastAsiaTheme="minorEastAsia"/>
          <w:sz w:val="22"/>
          <w:szCs w:val="22"/>
          <w:lang w:eastAsia="ko-KR"/>
        </w:rPr>
        <w:t>T</w:t>
      </w:r>
      <w:r w:rsidRPr="00D971E9">
        <w:rPr>
          <w:rFonts w:eastAsiaTheme="minorEastAsia"/>
          <w:sz w:val="22"/>
          <w:szCs w:val="22"/>
          <w:lang w:eastAsia="ko-KR"/>
        </w:rPr>
        <w:t>rigger</w:t>
      </w:r>
      <w:r w:rsidR="009644B2">
        <w:rPr>
          <w:rFonts w:eastAsiaTheme="minorEastAsia"/>
          <w:sz w:val="22"/>
          <w:szCs w:val="22"/>
          <w:lang w:eastAsia="ko-KR"/>
        </w:rPr>
        <w:t xml:space="preserve"> </w:t>
      </w:r>
      <w:r w:rsidRPr="00D971E9">
        <w:rPr>
          <w:rFonts w:eastAsiaTheme="minorEastAsia"/>
          <w:sz w:val="22"/>
          <w:szCs w:val="22"/>
          <w:lang w:eastAsia="ko-KR"/>
        </w:rPr>
        <w:t xml:space="preserve">of type-2 BH RLF indication when both CGs </w:t>
      </w:r>
      <w:r w:rsidR="009644B2">
        <w:rPr>
          <w:rFonts w:eastAsiaTheme="minorEastAsia"/>
          <w:sz w:val="22"/>
          <w:szCs w:val="22"/>
          <w:lang w:eastAsia="ko-KR"/>
        </w:rPr>
        <w:t>are</w:t>
      </w:r>
      <w:r w:rsidRPr="00D971E9">
        <w:rPr>
          <w:rFonts w:eastAsiaTheme="minorEastAsia"/>
          <w:sz w:val="22"/>
          <w:szCs w:val="22"/>
          <w:lang w:eastAsia="ko-KR"/>
        </w:rPr>
        <w:t xml:space="preserve"> BH RLF</w:t>
      </w:r>
    </w:p>
    <w:p w14:paraId="48CC582F" w14:textId="77777777" w:rsidR="00BB07D9" w:rsidRPr="00D971E9" w:rsidRDefault="00BB07D9" w:rsidP="00BB07D9">
      <w:pPr>
        <w:pStyle w:val="af9"/>
        <w:ind w:left="720" w:firstLineChars="0" w:firstLine="0"/>
        <w:rPr>
          <w:rFonts w:eastAsiaTheme="minorEastAsia"/>
          <w:sz w:val="22"/>
          <w:szCs w:val="22"/>
          <w:lang w:eastAsia="ko-KR"/>
        </w:rPr>
      </w:pPr>
    </w:p>
    <w:p w14:paraId="1FE8A753" w14:textId="3BCA1B0C" w:rsidR="009644B2" w:rsidRDefault="00347547" w:rsidP="00347547">
      <w:pPr>
        <w:rPr>
          <w:rFonts w:eastAsiaTheme="minorEastAsia"/>
          <w:lang w:val="en-US" w:eastAsia="ko-KR"/>
        </w:rPr>
      </w:pPr>
      <w:r w:rsidRPr="00347547">
        <w:rPr>
          <w:rFonts w:eastAsiaTheme="minorEastAsia"/>
          <w:lang w:val="en-US" w:eastAsia="ko-KR"/>
        </w:rPr>
        <w:t xml:space="preserve">Option 1 and option 2 are similar but they are </w:t>
      </w:r>
      <w:r w:rsidR="00500794" w:rsidRPr="00347547">
        <w:rPr>
          <w:rFonts w:eastAsiaTheme="minorEastAsia"/>
          <w:lang w:val="en-US" w:eastAsia="ko-KR"/>
        </w:rPr>
        <w:t xml:space="preserve">just </w:t>
      </w:r>
      <w:r w:rsidRPr="00347547">
        <w:rPr>
          <w:rFonts w:eastAsiaTheme="minorEastAsia"/>
          <w:lang w:val="en-US" w:eastAsia="ko-KR"/>
        </w:rPr>
        <w:t>different from triggering point of type-2 BH RLF indication.</w:t>
      </w:r>
      <w:r w:rsidR="009644B2">
        <w:rPr>
          <w:rFonts w:eastAsiaTheme="minorEastAsia"/>
          <w:lang w:val="en-US" w:eastAsia="ko-KR"/>
        </w:rPr>
        <w:t xml:space="preserve"> </w:t>
      </w:r>
    </w:p>
    <w:p w14:paraId="4616CE15" w14:textId="1B174DD0" w:rsidR="00347547" w:rsidRPr="00347547" w:rsidRDefault="00347547" w:rsidP="00347547">
      <w:pPr>
        <w:rPr>
          <w:rFonts w:eastAsiaTheme="minorEastAsia"/>
          <w:lang w:val="en-US" w:eastAsia="ko-KR"/>
        </w:rPr>
      </w:pPr>
      <w:r w:rsidRPr="00347547">
        <w:rPr>
          <w:rFonts w:eastAsiaTheme="minorEastAsia"/>
          <w:lang w:val="en-US" w:eastAsia="ko-KR"/>
        </w:rPr>
        <w:t>With option 1, type-2 BH RLF indication is triggered when either of parent IAB node’s dual BH links is failed</w:t>
      </w:r>
      <w:r w:rsidR="009644B2">
        <w:rPr>
          <w:rFonts w:eastAsiaTheme="minorEastAsia"/>
          <w:lang w:val="en-US" w:eastAsia="ko-KR"/>
        </w:rPr>
        <w:t>, which</w:t>
      </w:r>
      <w:r w:rsidRPr="00347547">
        <w:rPr>
          <w:rFonts w:eastAsiaTheme="minorEastAsia"/>
          <w:lang w:val="en-US" w:eastAsia="ko-KR"/>
        </w:rPr>
        <w:t xml:space="preserve"> </w:t>
      </w:r>
      <w:r w:rsidR="009644B2">
        <w:rPr>
          <w:rFonts w:eastAsiaTheme="minorEastAsia"/>
          <w:lang w:val="en-US" w:eastAsia="ko-KR"/>
        </w:rPr>
        <w:t>means</w:t>
      </w:r>
      <w:r w:rsidRPr="00347547">
        <w:rPr>
          <w:rFonts w:eastAsiaTheme="minorEastAsia"/>
          <w:lang w:val="en-US" w:eastAsia="ko-KR"/>
        </w:rPr>
        <w:t xml:space="preserve"> child IAB node is able to be noticed when one of BH links on parent IAB node is failed. In this </w:t>
      </w:r>
      <w:r w:rsidR="0029471A">
        <w:rPr>
          <w:rFonts w:eastAsiaTheme="minorEastAsia"/>
          <w:lang w:val="en-US" w:eastAsia="ko-KR"/>
        </w:rPr>
        <w:t>option</w:t>
      </w:r>
      <w:r w:rsidRPr="00347547">
        <w:rPr>
          <w:rFonts w:eastAsiaTheme="minorEastAsia"/>
          <w:lang w:val="en-US" w:eastAsia="ko-KR"/>
        </w:rPr>
        <w:t>, local rerouting</w:t>
      </w:r>
      <w:r w:rsidR="00500794">
        <w:rPr>
          <w:rFonts w:eastAsiaTheme="minorEastAsia"/>
          <w:lang w:val="en-US" w:eastAsia="ko-KR"/>
        </w:rPr>
        <w:t xml:space="preserve"> </w:t>
      </w:r>
      <w:r w:rsidR="0029471A">
        <w:rPr>
          <w:rFonts w:eastAsiaTheme="minorEastAsia"/>
          <w:lang w:val="en-US" w:eastAsia="ko-KR"/>
        </w:rPr>
        <w:t>may be</w:t>
      </w:r>
      <w:r w:rsidRPr="00347547">
        <w:rPr>
          <w:rFonts w:eastAsiaTheme="minorEastAsia"/>
          <w:lang w:val="en-US" w:eastAsia="ko-KR"/>
        </w:rPr>
        <w:t xml:space="preserve"> performed at parent IAB node and child IAB node. At parent IAB node, traffic affected by failed BH can be reroute to non-failed BH. Similarly, child IAB node also performs local rerouting to another IAB node </w:t>
      </w:r>
      <w:r w:rsidR="009644B2">
        <w:rPr>
          <w:rFonts w:eastAsiaTheme="minorEastAsia"/>
          <w:lang w:val="en-US" w:eastAsia="ko-KR"/>
        </w:rPr>
        <w:t>for</w:t>
      </w:r>
      <w:r w:rsidRPr="00347547">
        <w:rPr>
          <w:rFonts w:eastAsiaTheme="minorEastAsia"/>
          <w:lang w:val="en-US" w:eastAsia="ko-KR"/>
        </w:rPr>
        <w:t xml:space="preserve"> traffic </w:t>
      </w:r>
      <w:r w:rsidR="0029471A">
        <w:rPr>
          <w:rFonts w:eastAsiaTheme="minorEastAsia"/>
          <w:lang w:val="en-US" w:eastAsia="ko-KR"/>
        </w:rPr>
        <w:t>destined for</w:t>
      </w:r>
      <w:r w:rsidRPr="00347547">
        <w:rPr>
          <w:rFonts w:eastAsiaTheme="minorEastAsia"/>
          <w:lang w:val="en-US" w:eastAsia="ko-KR"/>
        </w:rPr>
        <w:t xml:space="preserve"> failed BH on parent IAB node. </w:t>
      </w:r>
    </w:p>
    <w:p w14:paraId="777C4FD5" w14:textId="6B7D09BB" w:rsidR="0029471A" w:rsidRDefault="00347547" w:rsidP="00347547">
      <w:pPr>
        <w:rPr>
          <w:rFonts w:eastAsiaTheme="minorEastAsia"/>
          <w:lang w:val="en-US" w:eastAsia="ko-KR"/>
        </w:rPr>
      </w:pPr>
      <w:r w:rsidRPr="00347547">
        <w:rPr>
          <w:rFonts w:eastAsiaTheme="minorEastAsia"/>
          <w:lang w:val="en-US" w:eastAsia="ko-KR"/>
        </w:rPr>
        <w:t xml:space="preserve">With option 2, type-2 BH RLF indication is triggered when both of parent IAB node’s dual BH links </w:t>
      </w:r>
      <w:r w:rsidR="0029471A">
        <w:rPr>
          <w:rFonts w:eastAsiaTheme="minorEastAsia"/>
          <w:lang w:val="en-US" w:eastAsia="ko-KR"/>
        </w:rPr>
        <w:t>are</w:t>
      </w:r>
      <w:r w:rsidRPr="00347547">
        <w:rPr>
          <w:rFonts w:eastAsiaTheme="minorEastAsia"/>
          <w:lang w:val="en-US" w:eastAsia="ko-KR"/>
        </w:rPr>
        <w:t xml:space="preserve"> failed</w:t>
      </w:r>
      <w:r w:rsidR="000553E6">
        <w:rPr>
          <w:rFonts w:eastAsiaTheme="minorEastAsia"/>
          <w:lang w:val="en-US" w:eastAsia="ko-KR"/>
        </w:rPr>
        <w:t xml:space="preserve">, so </w:t>
      </w:r>
      <w:r w:rsidR="000553E6" w:rsidRPr="00347547">
        <w:rPr>
          <w:rFonts w:eastAsiaTheme="minorEastAsia"/>
          <w:lang w:val="en-US" w:eastAsia="ko-KR"/>
        </w:rPr>
        <w:t>child IAB node does not know BH RLF of parent IAB node until both CGs become failure</w:t>
      </w:r>
      <w:r w:rsidR="000553E6">
        <w:rPr>
          <w:rFonts w:eastAsiaTheme="minorEastAsia"/>
          <w:lang w:val="en-US" w:eastAsia="ko-KR"/>
        </w:rPr>
        <w:t xml:space="preserve">. </w:t>
      </w:r>
      <w:r w:rsidR="0029471A">
        <w:rPr>
          <w:rFonts w:eastAsiaTheme="minorEastAsia"/>
          <w:lang w:val="en-US" w:eastAsia="ko-KR"/>
        </w:rPr>
        <w:t xml:space="preserve">Therefore, </w:t>
      </w:r>
      <w:r w:rsidR="000553E6">
        <w:rPr>
          <w:rFonts w:eastAsiaTheme="minorEastAsia"/>
          <w:lang w:val="en-US" w:eastAsia="ko-KR"/>
        </w:rPr>
        <w:t xml:space="preserve">on </w:t>
      </w:r>
      <w:r w:rsidR="000553E6">
        <w:rPr>
          <w:rFonts w:eastAsiaTheme="minorEastAsia"/>
          <w:lang w:val="en-US" w:eastAsia="ko-KR"/>
        </w:rPr>
        <w:lastRenderedPageBreak/>
        <w:t xml:space="preserve">reception of type-2 BH RLF indication, </w:t>
      </w:r>
      <w:r w:rsidR="0029471A">
        <w:rPr>
          <w:rFonts w:eastAsiaTheme="minorEastAsia"/>
          <w:lang w:val="en-US" w:eastAsia="ko-KR"/>
        </w:rPr>
        <w:t>the child IAB node rerout</w:t>
      </w:r>
      <w:r w:rsidR="000553E6">
        <w:rPr>
          <w:rFonts w:eastAsiaTheme="minorEastAsia"/>
          <w:lang w:val="en-US" w:eastAsia="ko-KR"/>
        </w:rPr>
        <w:t>es</w:t>
      </w:r>
      <w:r w:rsidR="0029471A">
        <w:rPr>
          <w:rFonts w:eastAsiaTheme="minorEastAsia"/>
          <w:lang w:val="en-US" w:eastAsia="ko-KR"/>
        </w:rPr>
        <w:t xml:space="preserve"> </w:t>
      </w:r>
      <w:r w:rsidR="0029471A" w:rsidRPr="00347547">
        <w:rPr>
          <w:rFonts w:eastAsiaTheme="minorEastAsia"/>
          <w:lang w:val="en-US" w:eastAsia="ko-KR"/>
        </w:rPr>
        <w:t>all the traffic to another IAB node</w:t>
      </w:r>
      <w:r w:rsidR="000553E6">
        <w:rPr>
          <w:rFonts w:eastAsiaTheme="minorEastAsia"/>
          <w:lang w:val="en-US" w:eastAsia="ko-KR"/>
        </w:rPr>
        <w:t xml:space="preserve">, since there is no BH link at parent IAB node. </w:t>
      </w:r>
    </w:p>
    <w:p w14:paraId="2329B73E" w14:textId="5CB29CC8" w:rsidR="00F60F6B" w:rsidRDefault="00347547" w:rsidP="00F60F6B">
      <w:pPr>
        <w:rPr>
          <w:rFonts w:eastAsiaTheme="minorEastAsia"/>
          <w:lang w:val="en-US" w:eastAsia="ko-KR"/>
        </w:rPr>
      </w:pPr>
      <w:r w:rsidRPr="00347547">
        <w:rPr>
          <w:rFonts w:eastAsiaTheme="minorEastAsia"/>
          <w:lang w:val="en-US" w:eastAsia="ko-KR"/>
        </w:rPr>
        <w:t xml:space="preserve">Compared </w:t>
      </w:r>
      <w:r w:rsidR="000553E6">
        <w:rPr>
          <w:rFonts w:eastAsiaTheme="minorEastAsia"/>
          <w:lang w:val="en-US" w:eastAsia="ko-KR"/>
        </w:rPr>
        <w:t>to</w:t>
      </w:r>
      <w:r w:rsidRPr="00347547">
        <w:rPr>
          <w:rFonts w:eastAsiaTheme="minorEastAsia"/>
          <w:lang w:val="en-US" w:eastAsia="ko-KR"/>
        </w:rPr>
        <w:t xml:space="preserve"> option 2, </w:t>
      </w:r>
      <w:r w:rsidR="006D7A84">
        <w:rPr>
          <w:rFonts w:eastAsiaTheme="minorEastAsia"/>
          <w:lang w:val="en-US" w:eastAsia="ko-KR"/>
        </w:rPr>
        <w:t xml:space="preserve">the </w:t>
      </w:r>
      <w:r w:rsidRPr="00347547">
        <w:rPr>
          <w:rFonts w:eastAsiaTheme="minorEastAsia"/>
          <w:lang w:val="en-US" w:eastAsia="ko-KR"/>
        </w:rPr>
        <w:t xml:space="preserve">option 1 </w:t>
      </w:r>
      <w:r w:rsidR="000553E6">
        <w:rPr>
          <w:rFonts w:eastAsiaTheme="minorEastAsia"/>
          <w:lang w:val="en-US" w:eastAsia="ko-KR"/>
        </w:rPr>
        <w:t xml:space="preserve">enables child IAB node to carry out </w:t>
      </w:r>
      <w:r w:rsidR="000553E6" w:rsidRPr="00347547">
        <w:rPr>
          <w:rFonts w:eastAsiaTheme="minorEastAsia"/>
          <w:lang w:val="en-US" w:eastAsia="ko-KR"/>
        </w:rPr>
        <w:t>early local rerouting</w:t>
      </w:r>
      <w:r w:rsidR="000553E6">
        <w:rPr>
          <w:rFonts w:eastAsiaTheme="minorEastAsia"/>
          <w:lang w:val="en-US" w:eastAsia="ko-KR"/>
        </w:rPr>
        <w:t xml:space="preserve">, which can bring benefit in terms of </w:t>
      </w:r>
      <w:r w:rsidR="000553E6" w:rsidRPr="00347547">
        <w:rPr>
          <w:rFonts w:eastAsiaTheme="minorEastAsia"/>
          <w:lang w:val="en-US" w:eastAsia="ko-KR"/>
        </w:rPr>
        <w:t>proactive load balancing</w:t>
      </w:r>
      <w:r w:rsidR="000553E6">
        <w:rPr>
          <w:rFonts w:eastAsiaTheme="minorEastAsia"/>
          <w:lang w:val="en-US" w:eastAsia="ko-KR"/>
        </w:rPr>
        <w:t xml:space="preserve">. </w:t>
      </w:r>
      <w:r w:rsidR="00F60F6B">
        <w:rPr>
          <w:rFonts w:eastAsiaTheme="minorEastAsia"/>
          <w:lang w:val="en-US" w:eastAsia="ko-KR"/>
        </w:rPr>
        <w:t>C</w:t>
      </w:r>
      <w:r w:rsidRPr="00347547">
        <w:rPr>
          <w:rFonts w:eastAsiaTheme="minorEastAsia"/>
          <w:lang w:val="en-US" w:eastAsia="ko-KR"/>
        </w:rPr>
        <w:t xml:space="preserve">onsidering the </w:t>
      </w:r>
      <w:r w:rsidR="00F60F6B">
        <w:rPr>
          <w:rFonts w:eastAsiaTheme="minorEastAsia"/>
          <w:lang w:val="en-US" w:eastAsia="ko-KR"/>
        </w:rPr>
        <w:t>situation</w:t>
      </w:r>
      <w:r w:rsidRPr="00347547">
        <w:rPr>
          <w:rFonts w:eastAsiaTheme="minorEastAsia"/>
          <w:lang w:val="en-US" w:eastAsia="ko-KR"/>
        </w:rPr>
        <w:t xml:space="preserve"> where BH RLF is </w:t>
      </w:r>
      <w:r w:rsidR="006D665D" w:rsidRPr="00347547">
        <w:rPr>
          <w:rFonts w:eastAsiaTheme="minorEastAsia"/>
          <w:lang w:val="en-US" w:eastAsia="ko-KR"/>
        </w:rPr>
        <w:t>frequent</w:t>
      </w:r>
      <w:r w:rsidR="006D665D">
        <w:rPr>
          <w:rFonts w:eastAsiaTheme="minorEastAsia"/>
          <w:lang w:val="en-US" w:eastAsia="ko-KR"/>
        </w:rPr>
        <w:t xml:space="preserve">ly </w:t>
      </w:r>
      <w:r w:rsidRPr="00347547">
        <w:rPr>
          <w:rFonts w:eastAsiaTheme="minorEastAsia"/>
          <w:lang w:val="en-US" w:eastAsia="ko-KR"/>
        </w:rPr>
        <w:t>occurred</w:t>
      </w:r>
      <w:r w:rsidR="006D665D">
        <w:rPr>
          <w:rFonts w:eastAsiaTheme="minorEastAsia"/>
          <w:lang w:val="en-US" w:eastAsia="ko-KR"/>
        </w:rPr>
        <w:t xml:space="preserve"> an</w:t>
      </w:r>
      <w:r w:rsidR="00F60F6B">
        <w:rPr>
          <w:rFonts w:eastAsiaTheme="minorEastAsia"/>
          <w:lang w:val="en-US" w:eastAsia="ko-KR"/>
        </w:rPr>
        <w:t xml:space="preserve">d is recovered within </w:t>
      </w:r>
      <w:r w:rsidRPr="00347547">
        <w:rPr>
          <w:rFonts w:eastAsiaTheme="minorEastAsia"/>
          <w:lang w:val="en-US" w:eastAsia="ko-KR"/>
        </w:rPr>
        <w:t>very short period time,</w:t>
      </w:r>
      <w:r w:rsidR="00F60F6B">
        <w:rPr>
          <w:rFonts w:eastAsiaTheme="minorEastAsia"/>
          <w:lang w:val="en-US" w:eastAsia="ko-KR"/>
        </w:rPr>
        <w:t xml:space="preserve"> however,</w:t>
      </w:r>
      <w:r w:rsidRPr="00347547">
        <w:rPr>
          <w:rFonts w:eastAsiaTheme="minorEastAsia"/>
          <w:lang w:val="en-US" w:eastAsia="ko-KR"/>
        </w:rPr>
        <w:t xml:space="preserve"> the option 1</w:t>
      </w:r>
      <w:r w:rsidR="00F60F6B">
        <w:rPr>
          <w:rFonts w:eastAsiaTheme="minorEastAsia"/>
          <w:lang w:val="en-US" w:eastAsia="ko-KR"/>
        </w:rPr>
        <w:t xml:space="preserve"> </w:t>
      </w:r>
      <w:r w:rsidRPr="00347547">
        <w:rPr>
          <w:rFonts w:eastAsiaTheme="minorEastAsia"/>
          <w:lang w:val="en-US" w:eastAsia="ko-KR"/>
        </w:rPr>
        <w:t>cause</w:t>
      </w:r>
      <w:r w:rsidR="00F60F6B">
        <w:rPr>
          <w:rFonts w:eastAsiaTheme="minorEastAsia"/>
          <w:lang w:val="en-US" w:eastAsia="ko-KR"/>
        </w:rPr>
        <w:t>s</w:t>
      </w:r>
      <w:r w:rsidRPr="00347547">
        <w:rPr>
          <w:rFonts w:eastAsiaTheme="minorEastAsia"/>
          <w:lang w:val="en-US" w:eastAsia="ko-KR"/>
        </w:rPr>
        <w:t xml:space="preserve"> m</w:t>
      </w:r>
      <w:r w:rsidR="007B1889">
        <w:rPr>
          <w:rFonts w:eastAsiaTheme="minorEastAsia"/>
          <w:lang w:val="en-US" w:eastAsia="ko-KR"/>
        </w:rPr>
        <w:t>uch</w:t>
      </w:r>
      <w:r w:rsidRPr="00347547">
        <w:rPr>
          <w:rFonts w:eastAsiaTheme="minorEastAsia"/>
          <w:lang w:val="en-US" w:eastAsia="ko-KR"/>
        </w:rPr>
        <w:t xml:space="preserve"> signaling load to transmit type-2 BH RLF indication</w:t>
      </w:r>
      <w:r w:rsidR="006A4A83">
        <w:rPr>
          <w:rFonts w:eastAsiaTheme="minorEastAsia"/>
          <w:lang w:val="en-US" w:eastAsia="ko-KR"/>
        </w:rPr>
        <w:t xml:space="preserve"> and often route change at </w:t>
      </w:r>
      <w:r w:rsidR="006A4A83" w:rsidRPr="00347547">
        <w:rPr>
          <w:rFonts w:eastAsiaTheme="minorEastAsia"/>
          <w:lang w:val="en-US" w:eastAsia="ko-KR"/>
        </w:rPr>
        <w:t>child IAB node</w:t>
      </w:r>
      <w:r w:rsidR="006A4A83">
        <w:rPr>
          <w:rFonts w:eastAsiaTheme="minorEastAsia"/>
          <w:lang w:val="en-US" w:eastAsia="ko-KR"/>
        </w:rPr>
        <w:t xml:space="preserve">. </w:t>
      </w:r>
      <w:r w:rsidR="006D665D">
        <w:rPr>
          <w:rFonts w:eastAsiaTheme="minorEastAsia"/>
          <w:lang w:val="en-US" w:eastAsia="ko-KR"/>
        </w:rPr>
        <w:t xml:space="preserve">In contrast, </w:t>
      </w:r>
      <w:r w:rsidR="00F86D09">
        <w:rPr>
          <w:rFonts w:eastAsiaTheme="minorEastAsia"/>
          <w:lang w:val="en-US" w:eastAsia="ko-KR"/>
        </w:rPr>
        <w:t xml:space="preserve">the </w:t>
      </w:r>
      <w:r w:rsidR="00F86D09" w:rsidRPr="00347547">
        <w:rPr>
          <w:rFonts w:eastAsiaTheme="minorEastAsia"/>
          <w:lang w:val="en-US" w:eastAsia="ko-KR"/>
        </w:rPr>
        <w:t>option 2</w:t>
      </w:r>
      <w:r w:rsidR="00F86D09">
        <w:rPr>
          <w:rFonts w:eastAsiaTheme="minorEastAsia"/>
          <w:lang w:val="en-US" w:eastAsia="ko-KR"/>
        </w:rPr>
        <w:t xml:space="preserve"> </w:t>
      </w:r>
      <w:r w:rsidR="00F60F6B">
        <w:rPr>
          <w:rFonts w:eastAsiaTheme="minorEastAsia"/>
          <w:lang w:val="en-US" w:eastAsia="ko-KR"/>
        </w:rPr>
        <w:t>would</w:t>
      </w:r>
      <w:r w:rsidR="00F86D09">
        <w:rPr>
          <w:rFonts w:eastAsiaTheme="minorEastAsia"/>
          <w:lang w:val="en-US" w:eastAsia="ko-KR"/>
        </w:rPr>
        <w:t xml:space="preserve"> bring </w:t>
      </w:r>
      <w:r w:rsidR="00F86D09" w:rsidRPr="00347547">
        <w:rPr>
          <w:rFonts w:eastAsiaTheme="minorEastAsia"/>
          <w:lang w:val="en-US" w:eastAsia="ko-KR"/>
        </w:rPr>
        <w:t>buffer overflow</w:t>
      </w:r>
      <w:r w:rsidR="00F60F6B">
        <w:rPr>
          <w:rFonts w:eastAsiaTheme="minorEastAsia"/>
          <w:lang w:val="en-US" w:eastAsia="ko-KR"/>
        </w:rPr>
        <w:t>,</w:t>
      </w:r>
      <w:r w:rsidR="00F86D09">
        <w:rPr>
          <w:rFonts w:eastAsiaTheme="minorEastAsia"/>
          <w:lang w:val="en-US" w:eastAsia="ko-KR"/>
        </w:rPr>
        <w:t xml:space="preserve"> </w:t>
      </w:r>
      <w:r w:rsidR="00F60F6B">
        <w:rPr>
          <w:rFonts w:eastAsiaTheme="minorEastAsia"/>
          <w:lang w:val="en-US" w:eastAsia="ko-KR"/>
        </w:rPr>
        <w:t xml:space="preserve">if there is no sufficient transmission capacity on </w:t>
      </w:r>
      <w:r w:rsidR="00F60F6B" w:rsidRPr="00347547">
        <w:rPr>
          <w:rFonts w:eastAsiaTheme="minorEastAsia"/>
          <w:lang w:val="en-US" w:eastAsia="ko-KR"/>
        </w:rPr>
        <w:t>BH</w:t>
      </w:r>
      <w:r w:rsidR="00F60F6B">
        <w:rPr>
          <w:rFonts w:eastAsiaTheme="minorEastAsia"/>
          <w:lang w:val="en-US" w:eastAsia="ko-KR"/>
        </w:rPr>
        <w:t xml:space="preserve"> link not affected by</w:t>
      </w:r>
      <w:r w:rsidR="00F60F6B" w:rsidRPr="00347547">
        <w:rPr>
          <w:rFonts w:eastAsiaTheme="minorEastAsia"/>
          <w:lang w:val="en-US" w:eastAsia="ko-KR"/>
        </w:rPr>
        <w:t xml:space="preserve"> RLF</w:t>
      </w:r>
      <w:r w:rsidR="00F60F6B">
        <w:rPr>
          <w:rFonts w:eastAsiaTheme="minorEastAsia"/>
          <w:lang w:val="en-US" w:eastAsia="ko-KR"/>
        </w:rPr>
        <w:t xml:space="preserve"> at parent IAB node and </w:t>
      </w:r>
      <w:r w:rsidR="00F60F6B" w:rsidRPr="00347547">
        <w:rPr>
          <w:rFonts w:eastAsiaTheme="minorEastAsia"/>
          <w:lang w:val="en-US" w:eastAsia="ko-KR"/>
        </w:rPr>
        <w:t xml:space="preserve">failed BH is not recovered for </w:t>
      </w:r>
      <w:r w:rsidR="00F60F6B">
        <w:rPr>
          <w:rFonts w:eastAsiaTheme="minorEastAsia"/>
          <w:lang w:val="en-US" w:eastAsia="ko-KR"/>
        </w:rPr>
        <w:t xml:space="preserve">a </w:t>
      </w:r>
      <w:r w:rsidR="00F60F6B" w:rsidRPr="00347547">
        <w:rPr>
          <w:rFonts w:eastAsiaTheme="minorEastAsia"/>
          <w:lang w:val="en-US" w:eastAsia="ko-KR"/>
        </w:rPr>
        <w:t>long time</w:t>
      </w:r>
      <w:r w:rsidR="00F60F6B">
        <w:rPr>
          <w:rFonts w:eastAsiaTheme="minorEastAsia"/>
          <w:lang w:val="en-US" w:eastAsia="ko-KR"/>
        </w:rPr>
        <w:t>.</w:t>
      </w:r>
      <w:r w:rsidR="006A4A83">
        <w:rPr>
          <w:rFonts w:eastAsiaTheme="minorEastAsia"/>
          <w:lang w:val="en-US" w:eastAsia="ko-KR"/>
        </w:rPr>
        <w:t xml:space="preserve"> </w:t>
      </w:r>
    </w:p>
    <w:p w14:paraId="2F31B69D" w14:textId="0E9388F3" w:rsidR="00347547" w:rsidRPr="00347547" w:rsidRDefault="00347547" w:rsidP="00347547">
      <w:pPr>
        <w:rPr>
          <w:rFonts w:eastAsiaTheme="minorEastAsia"/>
          <w:lang w:val="en-US" w:eastAsia="ko-KR"/>
        </w:rPr>
      </w:pPr>
      <w:r w:rsidRPr="00347547">
        <w:rPr>
          <w:rFonts w:eastAsiaTheme="minorEastAsia"/>
          <w:lang w:val="en-US" w:eastAsia="ko-KR"/>
        </w:rPr>
        <w:t xml:space="preserve">We think there is tradeoff between two </w:t>
      </w:r>
      <w:r w:rsidR="006A4A83">
        <w:rPr>
          <w:rFonts w:eastAsiaTheme="minorEastAsia"/>
          <w:lang w:val="en-US" w:eastAsia="ko-KR"/>
        </w:rPr>
        <w:t>options</w:t>
      </w:r>
      <w:r w:rsidRPr="00347547">
        <w:rPr>
          <w:rFonts w:eastAsiaTheme="minorEastAsia"/>
          <w:lang w:val="en-US" w:eastAsia="ko-KR"/>
        </w:rPr>
        <w:t xml:space="preserve"> in terms of </w:t>
      </w:r>
      <w:r w:rsidR="00F86D09">
        <w:rPr>
          <w:rFonts w:eastAsiaTheme="minorEastAsia"/>
          <w:lang w:val="en-US" w:eastAsia="ko-KR"/>
        </w:rPr>
        <w:t xml:space="preserve">signaling load and </w:t>
      </w:r>
      <w:r w:rsidR="007B1889">
        <w:rPr>
          <w:rFonts w:eastAsiaTheme="minorEastAsia"/>
          <w:lang w:val="en-US" w:eastAsia="ko-KR"/>
        </w:rPr>
        <w:t xml:space="preserve">starting </w:t>
      </w:r>
      <w:r w:rsidR="006A4A83">
        <w:rPr>
          <w:rFonts w:eastAsiaTheme="minorEastAsia"/>
          <w:lang w:val="en-US" w:eastAsia="ko-KR"/>
        </w:rPr>
        <w:t>time</w:t>
      </w:r>
      <w:r w:rsidR="007B1889">
        <w:rPr>
          <w:rFonts w:eastAsiaTheme="minorEastAsia"/>
          <w:lang w:val="en-US" w:eastAsia="ko-KR"/>
        </w:rPr>
        <w:t xml:space="preserve"> of </w:t>
      </w:r>
      <w:r w:rsidR="006A4A83">
        <w:rPr>
          <w:rFonts w:eastAsiaTheme="minorEastAsia"/>
          <w:lang w:val="en-US" w:eastAsia="ko-KR"/>
        </w:rPr>
        <w:t>behavior at child IAB node</w:t>
      </w:r>
      <w:r w:rsidRPr="00347547">
        <w:rPr>
          <w:rFonts w:eastAsiaTheme="minorEastAsia"/>
          <w:lang w:val="en-US" w:eastAsia="ko-KR"/>
        </w:rPr>
        <w:t>. Therefore</w:t>
      </w:r>
      <w:r>
        <w:rPr>
          <w:rFonts w:eastAsiaTheme="minorEastAsia"/>
          <w:lang w:val="en-US" w:eastAsia="ko-KR"/>
        </w:rPr>
        <w:t>,</w:t>
      </w:r>
      <w:r w:rsidRPr="00347547">
        <w:rPr>
          <w:rFonts w:eastAsiaTheme="minorEastAsia"/>
          <w:lang w:val="en-US" w:eastAsia="ko-KR"/>
        </w:rPr>
        <w:t xml:space="preserve"> we </w:t>
      </w:r>
      <w:r>
        <w:rPr>
          <w:rFonts w:eastAsiaTheme="minorEastAsia"/>
          <w:lang w:val="en-US" w:eastAsia="ko-KR"/>
        </w:rPr>
        <w:t xml:space="preserve">kindly </w:t>
      </w:r>
      <w:r w:rsidRPr="00347547">
        <w:rPr>
          <w:rFonts w:eastAsiaTheme="minorEastAsia"/>
          <w:lang w:val="en-US" w:eastAsia="ko-KR"/>
        </w:rPr>
        <w:t xml:space="preserve">ask to discuss which option is feasible for Rel-17 IAB enhancement. </w:t>
      </w:r>
    </w:p>
    <w:p w14:paraId="3FDC9184" w14:textId="197FAF2E" w:rsidR="00347547" w:rsidRDefault="00347547" w:rsidP="00347547">
      <w:pPr>
        <w:rPr>
          <w:rFonts w:eastAsiaTheme="minorEastAsia"/>
          <w:b/>
          <w:bCs/>
          <w:lang w:val="en-US" w:eastAsia="ko-KR"/>
        </w:rPr>
      </w:pPr>
      <w:r w:rsidRPr="00347547">
        <w:rPr>
          <w:rFonts w:eastAsiaTheme="minorEastAsia"/>
          <w:b/>
          <w:bCs/>
          <w:lang w:val="en-US" w:eastAsia="ko-KR"/>
        </w:rPr>
        <w:t xml:space="preserve">Proposal 1: RAN2 is asked to discuss which option is feasible for </w:t>
      </w:r>
      <w:r w:rsidR="00385E35">
        <w:rPr>
          <w:rFonts w:eastAsiaTheme="minorEastAsia"/>
          <w:b/>
          <w:bCs/>
          <w:lang w:val="en-US" w:eastAsia="ko-KR"/>
        </w:rPr>
        <w:t>trigger condition of type-2 BH RLF indication</w:t>
      </w:r>
      <w:r w:rsidRPr="00347547">
        <w:rPr>
          <w:rFonts w:eastAsiaTheme="minorEastAsia"/>
          <w:b/>
          <w:bCs/>
          <w:lang w:val="en-US" w:eastAsia="ko-KR"/>
        </w:rPr>
        <w:t>.</w:t>
      </w:r>
    </w:p>
    <w:p w14:paraId="55E28179" w14:textId="4C142545" w:rsidR="008E099E" w:rsidRDefault="00CC3DA3" w:rsidP="00ED417C">
      <w:pPr>
        <w:rPr>
          <w:rFonts w:eastAsiaTheme="minorEastAsia"/>
          <w:lang w:val="en-US" w:eastAsia="ko-KR"/>
        </w:rPr>
      </w:pPr>
      <w:r>
        <w:rPr>
          <w:rFonts w:eastAsiaTheme="minorEastAsia"/>
          <w:lang w:val="en-US" w:eastAsia="ko-KR"/>
        </w:rPr>
        <w:t xml:space="preserve">Another open issue for type-2 BH RLF indication is whether to propagate toward descendant </w:t>
      </w:r>
      <w:r w:rsidR="007B1889">
        <w:rPr>
          <w:rFonts w:eastAsiaTheme="minorEastAsia"/>
          <w:lang w:val="en-US" w:eastAsia="ko-KR"/>
        </w:rPr>
        <w:t xml:space="preserve">IAB </w:t>
      </w:r>
      <w:r>
        <w:rPr>
          <w:rFonts w:eastAsiaTheme="minorEastAsia"/>
          <w:lang w:val="en-US" w:eastAsia="ko-KR"/>
        </w:rPr>
        <w:t xml:space="preserve">nodes on topology. Regarding this issue, we think it is sufficient to transmit the message in one hop, because parent IAB node and child IAB node(s) </w:t>
      </w:r>
      <w:r w:rsidR="00596DD8">
        <w:rPr>
          <w:rFonts w:eastAsiaTheme="minorEastAsia"/>
          <w:lang w:val="en-US" w:eastAsia="ko-KR"/>
        </w:rPr>
        <w:t xml:space="preserve">make effort to </w:t>
      </w:r>
      <w:r>
        <w:rPr>
          <w:rFonts w:eastAsiaTheme="minorEastAsia"/>
          <w:lang w:val="en-US" w:eastAsia="ko-KR"/>
        </w:rPr>
        <w:t xml:space="preserve">solve the problem </w:t>
      </w:r>
      <w:r w:rsidR="00BB07D9">
        <w:rPr>
          <w:rFonts w:eastAsiaTheme="minorEastAsia"/>
          <w:lang w:val="en-US" w:eastAsia="ko-KR"/>
        </w:rPr>
        <w:t xml:space="preserve">by the method </w:t>
      </w:r>
      <w:r>
        <w:rPr>
          <w:rFonts w:eastAsiaTheme="minorEastAsia"/>
          <w:lang w:val="en-US" w:eastAsia="ko-KR"/>
        </w:rPr>
        <w:t xml:space="preserve">such as local rerouting. In addition, </w:t>
      </w:r>
      <w:r w:rsidR="00AA2CA7">
        <w:rPr>
          <w:rFonts w:eastAsiaTheme="minorEastAsia"/>
          <w:lang w:val="en-US" w:eastAsia="ko-KR"/>
        </w:rPr>
        <w:t xml:space="preserve">since </w:t>
      </w:r>
      <w:r w:rsidR="007B1889">
        <w:rPr>
          <w:rFonts w:eastAsiaTheme="minorEastAsia"/>
          <w:lang w:val="en-US" w:eastAsia="ko-KR"/>
        </w:rPr>
        <w:t xml:space="preserve">the </w:t>
      </w:r>
      <w:r>
        <w:rPr>
          <w:rFonts w:eastAsiaTheme="minorEastAsia"/>
          <w:lang w:val="en-US" w:eastAsia="ko-KR"/>
        </w:rPr>
        <w:t>propagation</w:t>
      </w:r>
      <w:r w:rsidR="00BB07D9">
        <w:rPr>
          <w:rFonts w:eastAsiaTheme="minorEastAsia"/>
          <w:lang w:val="en-US" w:eastAsia="ko-KR"/>
        </w:rPr>
        <w:t xml:space="preserve"> may </w:t>
      </w:r>
      <w:r w:rsidR="006207F6">
        <w:rPr>
          <w:rFonts w:eastAsiaTheme="minorEastAsia"/>
          <w:lang w:val="en-US" w:eastAsia="ko-KR"/>
        </w:rPr>
        <w:t>bring</w:t>
      </w:r>
      <w:r>
        <w:rPr>
          <w:rFonts w:eastAsiaTheme="minorEastAsia"/>
          <w:lang w:val="en-US" w:eastAsia="ko-KR"/>
        </w:rPr>
        <w:t xml:space="preserve"> flooding of type-2 BH RLF indication on the topology, </w:t>
      </w:r>
      <w:r w:rsidR="002E4DA0">
        <w:rPr>
          <w:rFonts w:eastAsiaTheme="minorEastAsia"/>
          <w:lang w:val="en-US" w:eastAsia="ko-KR"/>
        </w:rPr>
        <w:t xml:space="preserve">we believe that </w:t>
      </w:r>
      <w:r w:rsidR="00AA2CA7">
        <w:rPr>
          <w:rFonts w:eastAsiaTheme="minorEastAsia"/>
          <w:lang w:val="en-US" w:eastAsia="ko-KR"/>
        </w:rPr>
        <w:t xml:space="preserve">the operation </w:t>
      </w:r>
      <w:r w:rsidR="002E4DA0">
        <w:rPr>
          <w:rFonts w:eastAsiaTheme="minorEastAsia"/>
          <w:lang w:val="en-US" w:eastAsia="ko-KR"/>
        </w:rPr>
        <w:t>is not beneficial</w:t>
      </w:r>
      <w:r w:rsidR="008F65AC">
        <w:rPr>
          <w:rFonts w:eastAsiaTheme="minorEastAsia"/>
          <w:lang w:val="en-US" w:eastAsia="ko-KR"/>
        </w:rPr>
        <w:t xml:space="preserve"> against cost</w:t>
      </w:r>
      <w:r w:rsidR="002E4DA0">
        <w:rPr>
          <w:rFonts w:eastAsiaTheme="minorEastAsia"/>
          <w:lang w:val="en-US" w:eastAsia="ko-KR"/>
        </w:rPr>
        <w:t>.</w:t>
      </w:r>
    </w:p>
    <w:p w14:paraId="7F72CB5A" w14:textId="1869A96F" w:rsidR="006207F6" w:rsidRPr="006207F6" w:rsidRDefault="006207F6" w:rsidP="00ED417C">
      <w:pPr>
        <w:rPr>
          <w:rFonts w:eastAsiaTheme="minorEastAsia"/>
          <w:b/>
          <w:bCs/>
          <w:lang w:val="en-US" w:eastAsia="ko-KR"/>
        </w:rPr>
      </w:pPr>
      <w:r w:rsidRPr="006207F6">
        <w:rPr>
          <w:rFonts w:eastAsiaTheme="minorEastAsia"/>
          <w:b/>
          <w:bCs/>
          <w:lang w:val="en-US" w:eastAsia="ko-KR"/>
        </w:rPr>
        <w:t>Proposal 2: On receiving type-2 BH RLF indication, the child IAB node does not propagate type-2 BH RLF indication to its child IAB node.</w:t>
      </w:r>
    </w:p>
    <w:p w14:paraId="3E608477" w14:textId="77777777" w:rsidR="00CC3DA3" w:rsidRDefault="00CC3DA3" w:rsidP="00ED417C">
      <w:pPr>
        <w:rPr>
          <w:rFonts w:eastAsiaTheme="minorEastAsia"/>
          <w:b/>
          <w:iCs/>
          <w:lang w:eastAsia="zh-CN"/>
        </w:rPr>
      </w:pPr>
    </w:p>
    <w:p w14:paraId="39F06153" w14:textId="031EE3CB" w:rsidR="00ED417C" w:rsidRPr="00912E2B" w:rsidRDefault="00347547" w:rsidP="00ED417C">
      <w:pPr>
        <w:rPr>
          <w:b/>
          <w:bCs/>
          <w:u w:val="single"/>
        </w:rPr>
      </w:pPr>
      <w:r w:rsidRPr="00347547">
        <w:rPr>
          <w:b/>
          <w:bCs/>
          <w:u w:val="single"/>
        </w:rPr>
        <w:t>Behavio</w:t>
      </w:r>
      <w:r w:rsidR="00763B84">
        <w:rPr>
          <w:b/>
          <w:bCs/>
          <w:u w:val="single"/>
        </w:rPr>
        <w:t>u</w:t>
      </w:r>
      <w:r w:rsidRPr="00347547">
        <w:rPr>
          <w:b/>
          <w:bCs/>
          <w:u w:val="single"/>
        </w:rPr>
        <w:t>r</w:t>
      </w:r>
      <w:r w:rsidR="00D971E9">
        <w:rPr>
          <w:b/>
          <w:bCs/>
          <w:u w:val="single"/>
        </w:rPr>
        <w:t xml:space="preserve"> </w:t>
      </w:r>
      <w:r w:rsidRPr="00347547">
        <w:rPr>
          <w:b/>
          <w:bCs/>
          <w:u w:val="single"/>
        </w:rPr>
        <w:t xml:space="preserve">upon reception of </w:t>
      </w:r>
      <w:r w:rsidR="0013380F">
        <w:rPr>
          <w:b/>
          <w:bCs/>
          <w:u w:val="single"/>
        </w:rPr>
        <w:t>t</w:t>
      </w:r>
      <w:r w:rsidRPr="00347547">
        <w:rPr>
          <w:b/>
          <w:bCs/>
          <w:u w:val="single"/>
        </w:rPr>
        <w:t>ype</w:t>
      </w:r>
      <w:r w:rsidR="0013380F">
        <w:rPr>
          <w:b/>
          <w:bCs/>
          <w:u w:val="single"/>
        </w:rPr>
        <w:t>-</w:t>
      </w:r>
      <w:r w:rsidRPr="00347547">
        <w:rPr>
          <w:b/>
          <w:bCs/>
          <w:u w:val="single"/>
        </w:rPr>
        <w:t>2 BH RLF indication</w:t>
      </w:r>
    </w:p>
    <w:p w14:paraId="0EEC0190" w14:textId="531588A9" w:rsidR="00347547" w:rsidRDefault="00347547" w:rsidP="00347547">
      <w:pPr>
        <w:rPr>
          <w:rFonts w:cs="Arial"/>
          <w:lang w:eastAsia="zh-CN"/>
        </w:rPr>
      </w:pPr>
      <w:r w:rsidRPr="00347547">
        <w:rPr>
          <w:rFonts w:cs="Arial"/>
          <w:lang w:eastAsia="zh-CN"/>
        </w:rPr>
        <w:t>On reception of type-2 BH RLF indication, following options can be considered at child IAB node behavio</w:t>
      </w:r>
      <w:r w:rsidR="00763B84">
        <w:rPr>
          <w:rFonts w:cs="Arial"/>
          <w:lang w:eastAsia="zh-CN"/>
        </w:rPr>
        <w:t>u</w:t>
      </w:r>
      <w:r w:rsidRPr="00347547">
        <w:rPr>
          <w:rFonts w:cs="Arial"/>
          <w:lang w:eastAsia="zh-CN"/>
        </w:rPr>
        <w:t xml:space="preserve">r. </w:t>
      </w:r>
    </w:p>
    <w:p w14:paraId="0F04A102" w14:textId="672CD7C2" w:rsidR="00347547" w:rsidRPr="00D971E9" w:rsidRDefault="00347547" w:rsidP="00D971E9">
      <w:pPr>
        <w:pStyle w:val="af9"/>
        <w:numPr>
          <w:ilvl w:val="0"/>
          <w:numId w:val="17"/>
        </w:numPr>
        <w:ind w:firstLineChars="0"/>
        <w:rPr>
          <w:rFonts w:eastAsiaTheme="minorEastAsia"/>
          <w:sz w:val="22"/>
          <w:szCs w:val="22"/>
          <w:lang w:eastAsia="ko-KR"/>
        </w:rPr>
      </w:pPr>
      <w:r w:rsidRPr="00D971E9">
        <w:rPr>
          <w:rFonts w:eastAsiaTheme="minorEastAsia"/>
          <w:sz w:val="22"/>
          <w:szCs w:val="22"/>
          <w:lang w:eastAsia="ko-KR"/>
        </w:rPr>
        <w:t>Option 1: Local rerouting to alternative BH link</w:t>
      </w:r>
    </w:p>
    <w:p w14:paraId="3FA18196" w14:textId="4F2B76EC" w:rsidR="00347547" w:rsidRDefault="00347547" w:rsidP="00D971E9">
      <w:pPr>
        <w:pStyle w:val="af9"/>
        <w:numPr>
          <w:ilvl w:val="0"/>
          <w:numId w:val="17"/>
        </w:numPr>
        <w:ind w:firstLineChars="0"/>
        <w:rPr>
          <w:rFonts w:eastAsiaTheme="minorEastAsia"/>
          <w:sz w:val="22"/>
          <w:szCs w:val="22"/>
          <w:lang w:eastAsia="ko-KR"/>
        </w:rPr>
      </w:pPr>
      <w:r w:rsidRPr="00D971E9">
        <w:rPr>
          <w:rFonts w:eastAsiaTheme="minorEastAsia"/>
          <w:sz w:val="22"/>
          <w:szCs w:val="22"/>
          <w:lang w:eastAsia="ko-KR"/>
        </w:rPr>
        <w:t>Option 2: Traffic buffering until BH RLF recovery</w:t>
      </w:r>
    </w:p>
    <w:p w14:paraId="517E15DF" w14:textId="77777777" w:rsidR="00BB07D9" w:rsidRDefault="00BB07D9" w:rsidP="00BB07D9">
      <w:pPr>
        <w:pStyle w:val="af9"/>
        <w:ind w:left="720" w:firstLineChars="0" w:firstLine="0"/>
        <w:rPr>
          <w:rFonts w:eastAsiaTheme="minorEastAsia"/>
          <w:sz w:val="22"/>
          <w:szCs w:val="22"/>
          <w:lang w:eastAsia="ko-KR"/>
        </w:rPr>
      </w:pPr>
    </w:p>
    <w:p w14:paraId="0D6A5CDD" w14:textId="38E48C1C" w:rsidR="00AD5C12" w:rsidRDefault="00347547" w:rsidP="00347547">
      <w:pPr>
        <w:rPr>
          <w:rFonts w:cs="Arial"/>
          <w:color w:val="000000" w:themeColor="text1"/>
          <w:lang w:eastAsia="zh-CN"/>
        </w:rPr>
      </w:pPr>
      <w:r w:rsidRPr="00FD7340">
        <w:rPr>
          <w:rFonts w:cs="Arial"/>
          <w:color w:val="000000" w:themeColor="text1"/>
          <w:lang w:eastAsia="zh-CN"/>
        </w:rPr>
        <w:t xml:space="preserve">With option 1, child IAB node reroutes traffic to another IAB node, similar to the case where IAB node is connected to single parent IAB node. For </w:t>
      </w:r>
      <w:r w:rsidR="00F86D09" w:rsidRPr="00FD7340">
        <w:rPr>
          <w:rFonts w:cs="Arial"/>
          <w:color w:val="000000" w:themeColor="text1"/>
          <w:lang w:eastAsia="zh-CN"/>
        </w:rPr>
        <w:t xml:space="preserve">the operation, </w:t>
      </w:r>
      <w:r w:rsidRPr="00FD7340">
        <w:rPr>
          <w:rFonts w:cs="Arial"/>
          <w:color w:val="000000" w:themeColor="text1"/>
          <w:lang w:eastAsia="zh-CN"/>
        </w:rPr>
        <w:t xml:space="preserve">assistant information </w:t>
      </w:r>
      <w:r w:rsidR="00F86D09" w:rsidRPr="00FD7340">
        <w:rPr>
          <w:rFonts w:cs="Arial"/>
          <w:color w:val="000000" w:themeColor="text1"/>
          <w:lang w:eastAsia="zh-CN"/>
        </w:rPr>
        <w:t xml:space="preserve">such as candidates IAB </w:t>
      </w:r>
      <w:r w:rsidR="00FD7340" w:rsidRPr="00FD7340">
        <w:rPr>
          <w:rFonts w:cs="Arial"/>
          <w:color w:val="000000" w:themeColor="text1"/>
          <w:lang w:eastAsia="zh-CN"/>
        </w:rPr>
        <w:t xml:space="preserve">node </w:t>
      </w:r>
      <w:r w:rsidR="00F86D09" w:rsidRPr="00FD7340">
        <w:rPr>
          <w:rFonts w:cs="Arial"/>
          <w:color w:val="000000" w:themeColor="text1"/>
          <w:lang w:eastAsia="zh-CN"/>
        </w:rPr>
        <w:t xml:space="preserve">set or routing ID over failed BH </w:t>
      </w:r>
      <w:r w:rsidR="00957161">
        <w:rPr>
          <w:rFonts w:cs="Arial"/>
          <w:color w:val="000000" w:themeColor="text1"/>
          <w:lang w:eastAsia="zh-CN"/>
        </w:rPr>
        <w:t>may</w:t>
      </w:r>
      <w:r w:rsidR="00F86D09" w:rsidRPr="00FD7340">
        <w:rPr>
          <w:rFonts w:cs="Arial"/>
          <w:color w:val="000000" w:themeColor="text1"/>
          <w:lang w:eastAsia="zh-CN"/>
        </w:rPr>
        <w:t xml:space="preserve"> be</w:t>
      </w:r>
      <w:r w:rsidRPr="00FD7340">
        <w:rPr>
          <w:rFonts w:cs="Arial"/>
          <w:color w:val="000000" w:themeColor="text1"/>
          <w:lang w:eastAsia="zh-CN"/>
        </w:rPr>
        <w:t xml:space="preserve"> </w:t>
      </w:r>
      <w:r w:rsidR="00F86D09" w:rsidRPr="00FD7340">
        <w:rPr>
          <w:rFonts w:cs="Arial"/>
          <w:color w:val="000000" w:themeColor="text1"/>
          <w:lang w:eastAsia="zh-CN"/>
        </w:rPr>
        <w:t>useful</w:t>
      </w:r>
      <w:r w:rsidR="00FD7340" w:rsidRPr="00FD7340">
        <w:rPr>
          <w:rFonts w:cs="Arial"/>
          <w:color w:val="000000" w:themeColor="text1"/>
          <w:lang w:eastAsia="zh-CN"/>
        </w:rPr>
        <w:t xml:space="preserve">. </w:t>
      </w:r>
      <w:r w:rsidRPr="00FD7340">
        <w:rPr>
          <w:rFonts w:cs="Arial"/>
          <w:color w:val="000000" w:themeColor="text1"/>
          <w:lang w:eastAsia="zh-CN"/>
        </w:rPr>
        <w:t xml:space="preserve">The child IAB node can take </w:t>
      </w:r>
      <w:r w:rsidR="00FD7340" w:rsidRPr="00FD7340">
        <w:rPr>
          <w:rFonts w:cs="Arial"/>
          <w:color w:val="000000" w:themeColor="text1"/>
          <w:lang w:eastAsia="zh-CN"/>
        </w:rPr>
        <w:t>candidate</w:t>
      </w:r>
      <w:r w:rsidRPr="00FD7340">
        <w:rPr>
          <w:rFonts w:cs="Arial"/>
          <w:color w:val="000000" w:themeColor="text1"/>
          <w:lang w:eastAsia="zh-CN"/>
        </w:rPr>
        <w:t xml:space="preserve"> IAB node</w:t>
      </w:r>
      <w:r w:rsidR="00F15B55">
        <w:rPr>
          <w:rFonts w:cs="Arial"/>
          <w:color w:val="000000" w:themeColor="text1"/>
          <w:lang w:eastAsia="zh-CN"/>
        </w:rPr>
        <w:t>(s)</w:t>
      </w:r>
      <w:r w:rsidRPr="00FD7340">
        <w:rPr>
          <w:rFonts w:cs="Arial"/>
          <w:color w:val="000000" w:themeColor="text1"/>
          <w:lang w:eastAsia="zh-CN"/>
        </w:rPr>
        <w:t xml:space="preserve"> set from IAB donor node</w:t>
      </w:r>
      <w:r w:rsidR="00FD7340" w:rsidRPr="00FD7340">
        <w:rPr>
          <w:rFonts w:cs="Arial"/>
          <w:color w:val="000000" w:themeColor="text1"/>
          <w:lang w:eastAsia="zh-CN"/>
        </w:rPr>
        <w:t xml:space="preserve"> configuration</w:t>
      </w:r>
      <w:r w:rsidRPr="00FD7340">
        <w:rPr>
          <w:rFonts w:cs="Arial"/>
          <w:color w:val="000000" w:themeColor="text1"/>
          <w:lang w:eastAsia="zh-CN"/>
        </w:rPr>
        <w:t xml:space="preserve"> which </w:t>
      </w:r>
      <w:r w:rsidR="00FD7340" w:rsidRPr="00FD7340">
        <w:rPr>
          <w:rFonts w:cs="Arial"/>
          <w:color w:val="000000" w:themeColor="text1"/>
          <w:lang w:eastAsia="zh-CN"/>
        </w:rPr>
        <w:t xml:space="preserve">is </w:t>
      </w:r>
      <w:r w:rsidR="00F15B55">
        <w:rPr>
          <w:rFonts w:cs="Arial"/>
          <w:color w:val="000000" w:themeColor="text1"/>
          <w:lang w:eastAsia="zh-CN"/>
        </w:rPr>
        <w:t xml:space="preserve">setup at route configuration and would be dynamically modified when </w:t>
      </w:r>
      <w:r w:rsidRPr="00FD7340">
        <w:rPr>
          <w:rFonts w:cs="Arial"/>
          <w:color w:val="000000" w:themeColor="text1"/>
          <w:lang w:eastAsia="zh-CN"/>
        </w:rPr>
        <w:t xml:space="preserve">traffic load </w:t>
      </w:r>
      <w:r w:rsidR="00F15B55">
        <w:rPr>
          <w:rFonts w:cs="Arial"/>
          <w:color w:val="000000" w:themeColor="text1"/>
          <w:lang w:eastAsia="zh-CN"/>
        </w:rPr>
        <w:t xml:space="preserve">or </w:t>
      </w:r>
      <w:r w:rsidRPr="00FD7340">
        <w:rPr>
          <w:rFonts w:cs="Arial"/>
          <w:color w:val="000000" w:themeColor="text1"/>
          <w:lang w:eastAsia="zh-CN"/>
        </w:rPr>
        <w:t>network topology</w:t>
      </w:r>
      <w:r w:rsidR="00F15B55">
        <w:rPr>
          <w:rFonts w:cs="Arial"/>
          <w:color w:val="000000" w:themeColor="text1"/>
          <w:lang w:eastAsia="zh-CN"/>
        </w:rPr>
        <w:t xml:space="preserve"> is changed</w:t>
      </w:r>
      <w:r w:rsidRPr="00FD7340">
        <w:rPr>
          <w:rFonts w:cs="Arial"/>
          <w:color w:val="000000" w:themeColor="text1"/>
          <w:lang w:eastAsia="zh-CN"/>
        </w:rPr>
        <w:t>.</w:t>
      </w:r>
      <w:r w:rsidR="00AD5C12">
        <w:rPr>
          <w:rFonts w:cs="Arial"/>
          <w:color w:val="000000" w:themeColor="text1"/>
          <w:lang w:eastAsia="zh-CN"/>
        </w:rPr>
        <w:t xml:space="preserve"> </w:t>
      </w:r>
      <w:r w:rsidR="00F15B55">
        <w:rPr>
          <w:rFonts w:cs="Arial"/>
          <w:color w:val="000000" w:themeColor="text1"/>
          <w:lang w:val="en-US" w:eastAsia="zh-CN"/>
        </w:rPr>
        <w:t xml:space="preserve">For decision of </w:t>
      </w:r>
      <w:r w:rsidR="00F15B55" w:rsidRPr="00FD7340">
        <w:rPr>
          <w:rFonts w:cs="Arial"/>
          <w:color w:val="000000" w:themeColor="text1"/>
          <w:lang w:eastAsia="zh-CN"/>
        </w:rPr>
        <w:t>rerouted traffic</w:t>
      </w:r>
      <w:r w:rsidR="00F15B55">
        <w:rPr>
          <w:rFonts w:cs="Arial"/>
          <w:color w:val="000000" w:themeColor="text1"/>
          <w:lang w:eastAsia="zh-CN"/>
        </w:rPr>
        <w:t xml:space="preserve"> </w:t>
      </w:r>
      <w:r w:rsidR="00AD5C12">
        <w:rPr>
          <w:rFonts w:cs="Arial"/>
          <w:color w:val="000000" w:themeColor="text1"/>
          <w:lang w:eastAsia="zh-CN"/>
        </w:rPr>
        <w:t xml:space="preserve">to another IAB node, the </w:t>
      </w:r>
      <w:r w:rsidR="00F15B55">
        <w:rPr>
          <w:rFonts w:cs="Arial"/>
          <w:color w:val="000000" w:themeColor="text1"/>
          <w:lang w:eastAsia="zh-CN"/>
        </w:rPr>
        <w:t>child IAB node</w:t>
      </w:r>
      <w:r w:rsidR="00AD5C12">
        <w:rPr>
          <w:rFonts w:cs="Arial"/>
          <w:color w:val="000000" w:themeColor="text1"/>
          <w:lang w:eastAsia="zh-CN"/>
        </w:rPr>
        <w:t xml:space="preserve"> should know which route is configured over </w:t>
      </w:r>
      <w:r w:rsidR="00AD5C12" w:rsidRPr="00FD7340">
        <w:rPr>
          <w:rFonts w:cs="Arial"/>
          <w:color w:val="000000" w:themeColor="text1"/>
          <w:lang w:eastAsia="zh-CN"/>
        </w:rPr>
        <w:t>failed BH link</w:t>
      </w:r>
      <w:r w:rsidR="00AD5C12">
        <w:rPr>
          <w:rFonts w:cs="Arial"/>
          <w:color w:val="000000" w:themeColor="text1"/>
          <w:lang w:eastAsia="zh-CN"/>
        </w:rPr>
        <w:t xml:space="preserve"> at parent IAB node. For the purpose, </w:t>
      </w:r>
      <w:r w:rsidR="00AD5C12" w:rsidRPr="00FD7340">
        <w:rPr>
          <w:rFonts w:cs="Arial"/>
          <w:color w:val="000000" w:themeColor="text1"/>
          <w:lang w:eastAsia="zh-CN"/>
        </w:rPr>
        <w:t xml:space="preserve">routing ID(s) </w:t>
      </w:r>
      <w:r w:rsidR="00BB07D9">
        <w:rPr>
          <w:rFonts w:cs="Arial"/>
          <w:color w:val="000000" w:themeColor="text1"/>
          <w:lang w:eastAsia="zh-CN"/>
        </w:rPr>
        <w:t>can be used</w:t>
      </w:r>
      <w:r w:rsidR="00BB07D9" w:rsidRPr="00FD7340">
        <w:rPr>
          <w:rFonts w:cs="Arial"/>
          <w:color w:val="000000" w:themeColor="text1"/>
          <w:lang w:eastAsia="zh-CN"/>
        </w:rPr>
        <w:t xml:space="preserve"> </w:t>
      </w:r>
      <w:r w:rsidR="00BB07D9">
        <w:rPr>
          <w:rFonts w:cs="Arial"/>
          <w:color w:val="000000" w:themeColor="text1"/>
          <w:lang w:eastAsia="zh-CN"/>
        </w:rPr>
        <w:t xml:space="preserve">to indicate the route </w:t>
      </w:r>
      <w:r w:rsidR="00AD5C12" w:rsidRPr="00FD7340">
        <w:rPr>
          <w:rFonts w:cs="Arial"/>
          <w:color w:val="000000" w:themeColor="text1"/>
          <w:lang w:eastAsia="zh-CN"/>
        </w:rPr>
        <w:t>affected by failed BH link</w:t>
      </w:r>
      <w:r w:rsidR="00AD5C12">
        <w:rPr>
          <w:rFonts w:cs="Arial"/>
          <w:color w:val="000000" w:themeColor="text1"/>
          <w:lang w:eastAsia="zh-CN"/>
        </w:rPr>
        <w:t xml:space="preserve">, </w:t>
      </w:r>
      <w:r w:rsidR="00AD5C12" w:rsidRPr="00FD7340">
        <w:rPr>
          <w:rFonts w:cs="Arial"/>
          <w:color w:val="000000" w:themeColor="text1"/>
          <w:lang w:eastAsia="zh-CN"/>
        </w:rPr>
        <w:t>which would be obtained from type-2 BH RLF indication</w:t>
      </w:r>
      <w:r w:rsidR="00AD5C12">
        <w:rPr>
          <w:rFonts w:cs="Arial"/>
          <w:color w:val="000000" w:themeColor="text1"/>
          <w:lang w:eastAsia="zh-CN"/>
        </w:rPr>
        <w:t>.</w:t>
      </w:r>
    </w:p>
    <w:p w14:paraId="73206F6A" w14:textId="09153B60" w:rsidR="00957161" w:rsidRDefault="00347547" w:rsidP="00347547">
      <w:pPr>
        <w:rPr>
          <w:rFonts w:cs="Arial"/>
          <w:lang w:eastAsia="zh-CN"/>
        </w:rPr>
      </w:pPr>
      <w:r w:rsidRPr="00347547">
        <w:rPr>
          <w:rFonts w:cs="Arial"/>
          <w:lang w:eastAsia="zh-CN"/>
        </w:rPr>
        <w:t>With option 2, child IAB node stops transmission toward failed BH link on parent IAB node</w:t>
      </w:r>
      <w:r w:rsidR="00957161">
        <w:rPr>
          <w:rFonts w:cs="Arial"/>
          <w:lang w:eastAsia="zh-CN"/>
        </w:rPr>
        <w:t xml:space="preserve"> and buffers the data for a while</w:t>
      </w:r>
      <w:r w:rsidRPr="00347547">
        <w:rPr>
          <w:rFonts w:cs="Arial"/>
          <w:lang w:eastAsia="zh-CN"/>
        </w:rPr>
        <w:t xml:space="preserve">. In this mechanism, routing ID(s) </w:t>
      </w:r>
      <w:r w:rsidR="00AD5C12">
        <w:rPr>
          <w:rFonts w:cs="Arial"/>
          <w:lang w:eastAsia="zh-CN"/>
        </w:rPr>
        <w:t>is also</w:t>
      </w:r>
      <w:r w:rsidRPr="00347547">
        <w:rPr>
          <w:rFonts w:cs="Arial"/>
          <w:lang w:eastAsia="zh-CN"/>
        </w:rPr>
        <w:t xml:space="preserve"> important role to </w:t>
      </w:r>
      <w:r w:rsidR="00957161">
        <w:rPr>
          <w:rFonts w:cs="Arial"/>
          <w:lang w:eastAsia="zh-CN"/>
        </w:rPr>
        <w:t>judge</w:t>
      </w:r>
      <w:r w:rsidRPr="00347547">
        <w:rPr>
          <w:rFonts w:cs="Arial"/>
          <w:lang w:eastAsia="zh-CN"/>
        </w:rPr>
        <w:t xml:space="preserve"> </w:t>
      </w:r>
      <w:r w:rsidR="00957161">
        <w:rPr>
          <w:rFonts w:cs="Arial"/>
          <w:lang w:eastAsia="zh-CN"/>
        </w:rPr>
        <w:t>wh</w:t>
      </w:r>
      <w:r w:rsidR="00BB07D9">
        <w:rPr>
          <w:rFonts w:cs="Arial"/>
          <w:lang w:eastAsia="zh-CN"/>
        </w:rPr>
        <w:t>ether</w:t>
      </w:r>
      <w:r w:rsidRPr="00347547">
        <w:rPr>
          <w:rFonts w:cs="Arial"/>
          <w:lang w:eastAsia="zh-CN"/>
        </w:rPr>
        <w:t xml:space="preserve"> data should be buffered or transmitted.</w:t>
      </w:r>
      <w:r w:rsidR="0013380F">
        <w:rPr>
          <w:rFonts w:cs="Arial"/>
          <w:lang w:eastAsia="zh-CN"/>
        </w:rPr>
        <w:t xml:space="preserve"> </w:t>
      </w:r>
      <w:r w:rsidR="00957161">
        <w:rPr>
          <w:rFonts w:cs="Arial"/>
          <w:lang w:eastAsia="zh-CN"/>
        </w:rPr>
        <w:t xml:space="preserve">But this </w:t>
      </w:r>
      <w:r w:rsidR="006D7A84">
        <w:rPr>
          <w:rFonts w:cs="Arial"/>
          <w:lang w:eastAsia="zh-CN"/>
        </w:rPr>
        <w:t>option</w:t>
      </w:r>
      <w:r w:rsidR="00957161">
        <w:rPr>
          <w:rFonts w:cs="Arial"/>
          <w:lang w:eastAsia="zh-CN"/>
        </w:rPr>
        <w:t xml:space="preserve"> may cause buffer overflow or service interruption if the failed BH would not be recovered within </w:t>
      </w:r>
      <w:r w:rsidR="00BB07D9">
        <w:rPr>
          <w:rFonts w:cs="Arial"/>
          <w:lang w:eastAsia="zh-CN"/>
        </w:rPr>
        <w:t xml:space="preserve">a </w:t>
      </w:r>
      <w:r w:rsidR="00957161">
        <w:rPr>
          <w:rFonts w:cs="Arial"/>
          <w:lang w:eastAsia="zh-CN"/>
        </w:rPr>
        <w:t xml:space="preserve">short time. </w:t>
      </w:r>
      <w:r w:rsidR="0013380F">
        <w:rPr>
          <w:rFonts w:cs="Arial"/>
          <w:lang w:eastAsia="zh-CN"/>
        </w:rPr>
        <w:t xml:space="preserve">Therefore, we think </w:t>
      </w:r>
      <w:r w:rsidR="00957161">
        <w:rPr>
          <w:rFonts w:cs="Arial"/>
          <w:lang w:eastAsia="zh-CN"/>
        </w:rPr>
        <w:t>local rerouting is feasible mechanism on reception of type-2 BH RLF indication at child IAB node(s).</w:t>
      </w:r>
    </w:p>
    <w:p w14:paraId="4D97E446" w14:textId="77777777" w:rsidR="00886BE8" w:rsidRDefault="00886BE8" w:rsidP="00886BE8">
      <w:pPr>
        <w:rPr>
          <w:rFonts w:cs="Arial"/>
          <w:b/>
          <w:bCs/>
          <w:lang w:eastAsia="zh-CN"/>
        </w:rPr>
      </w:pPr>
      <w:r w:rsidRPr="00347547">
        <w:rPr>
          <w:rFonts w:cs="Arial"/>
          <w:b/>
          <w:bCs/>
          <w:lang w:eastAsia="zh-CN"/>
        </w:rPr>
        <w:t xml:space="preserve">Proposal </w:t>
      </w:r>
      <w:r>
        <w:rPr>
          <w:rFonts w:cs="Arial"/>
          <w:b/>
          <w:bCs/>
          <w:lang w:eastAsia="zh-CN"/>
        </w:rPr>
        <w:t>3</w:t>
      </w:r>
      <w:r w:rsidRPr="00347547">
        <w:rPr>
          <w:rFonts w:cs="Arial"/>
          <w:b/>
          <w:bCs/>
          <w:lang w:eastAsia="zh-CN"/>
        </w:rPr>
        <w:t xml:space="preserve">:  On reception of </w:t>
      </w:r>
      <w:r>
        <w:rPr>
          <w:rFonts w:cs="Arial"/>
          <w:b/>
          <w:bCs/>
          <w:lang w:eastAsia="zh-CN"/>
        </w:rPr>
        <w:t>t</w:t>
      </w:r>
      <w:r w:rsidRPr="00347547">
        <w:rPr>
          <w:rFonts w:cs="Arial"/>
          <w:b/>
          <w:bCs/>
          <w:lang w:eastAsia="zh-CN"/>
        </w:rPr>
        <w:t>ype</w:t>
      </w:r>
      <w:r>
        <w:rPr>
          <w:rFonts w:cs="Arial"/>
          <w:b/>
          <w:bCs/>
          <w:lang w:eastAsia="zh-CN"/>
        </w:rPr>
        <w:t>-</w:t>
      </w:r>
      <w:r w:rsidRPr="00347547">
        <w:rPr>
          <w:rFonts w:cs="Arial"/>
          <w:b/>
          <w:bCs/>
          <w:lang w:eastAsia="zh-CN"/>
        </w:rPr>
        <w:t>2 BH RLF indication, child IAB node performs local rerouting.</w:t>
      </w:r>
      <w:r>
        <w:rPr>
          <w:rFonts w:cs="Arial"/>
          <w:b/>
          <w:bCs/>
          <w:lang w:eastAsia="zh-CN"/>
        </w:rPr>
        <w:t xml:space="preserve"> </w:t>
      </w:r>
    </w:p>
    <w:p w14:paraId="36EA62F1" w14:textId="515E0408" w:rsidR="00385E35" w:rsidRPr="00385E35" w:rsidRDefault="00385E35" w:rsidP="00347547">
      <w:pPr>
        <w:rPr>
          <w:rFonts w:ascii="바탕" w:eastAsia="바탕" w:hAnsi="바탕" w:cs="바탕"/>
          <w:lang w:val="en-US" w:eastAsia="ko-KR"/>
        </w:rPr>
      </w:pPr>
      <w:r>
        <w:rPr>
          <w:rFonts w:cs="Arial"/>
          <w:lang w:eastAsia="zh-CN"/>
        </w:rPr>
        <w:t xml:space="preserve">Note that routing ID(s) is important </w:t>
      </w:r>
      <w:r w:rsidR="00886BE8">
        <w:rPr>
          <w:rFonts w:cs="Arial"/>
          <w:lang w:eastAsia="zh-CN"/>
        </w:rPr>
        <w:t xml:space="preserve">for both cases </w:t>
      </w:r>
      <w:r>
        <w:rPr>
          <w:rFonts w:cs="Arial"/>
          <w:lang w:eastAsia="zh-CN"/>
        </w:rPr>
        <w:t xml:space="preserve">to indicate which </w:t>
      </w:r>
      <w:r w:rsidR="00886BE8">
        <w:rPr>
          <w:rFonts w:cs="Arial"/>
          <w:lang w:val="en-US" w:eastAsia="zh-CN"/>
        </w:rPr>
        <w:t xml:space="preserve">traffic is transmitted to failed BH link. Therefore, </w:t>
      </w:r>
      <w:r w:rsidR="00886BE8">
        <w:rPr>
          <w:rFonts w:cs="Arial"/>
          <w:lang w:eastAsia="zh-CN"/>
        </w:rPr>
        <w:t>routing ID(s) should be included in type-2 BH RLF indication</w:t>
      </w:r>
      <w:r w:rsidR="00AD379E">
        <w:rPr>
          <w:rFonts w:cs="Arial"/>
          <w:lang w:eastAsia="zh-CN"/>
        </w:rPr>
        <w:t xml:space="preserve"> as </w:t>
      </w:r>
      <w:r w:rsidR="00500256">
        <w:rPr>
          <w:rFonts w:cs="Arial"/>
          <w:lang w:eastAsia="zh-CN"/>
        </w:rPr>
        <w:t xml:space="preserve">an </w:t>
      </w:r>
      <w:r w:rsidR="00AD379E">
        <w:rPr>
          <w:rFonts w:cs="Arial"/>
          <w:lang w:eastAsia="zh-CN"/>
        </w:rPr>
        <w:t>information element</w:t>
      </w:r>
      <w:r w:rsidR="00886BE8">
        <w:rPr>
          <w:rFonts w:cs="Arial"/>
          <w:lang w:eastAsia="zh-CN"/>
        </w:rPr>
        <w:t>.</w:t>
      </w:r>
    </w:p>
    <w:p w14:paraId="692097DC" w14:textId="4CF99929" w:rsidR="00886BE8" w:rsidRDefault="00886BE8" w:rsidP="00886BE8">
      <w:pPr>
        <w:rPr>
          <w:rFonts w:cs="Arial"/>
          <w:b/>
          <w:bCs/>
          <w:lang w:eastAsia="zh-CN"/>
        </w:rPr>
      </w:pPr>
      <w:r w:rsidRPr="00347547">
        <w:rPr>
          <w:rFonts w:cs="Arial"/>
          <w:b/>
          <w:bCs/>
          <w:lang w:eastAsia="zh-CN"/>
        </w:rPr>
        <w:t xml:space="preserve">Proposal </w:t>
      </w:r>
      <w:r>
        <w:rPr>
          <w:rFonts w:cs="Arial"/>
          <w:b/>
          <w:bCs/>
          <w:lang w:eastAsia="zh-CN"/>
        </w:rPr>
        <w:t>4</w:t>
      </w:r>
      <w:r w:rsidRPr="00347547">
        <w:rPr>
          <w:rFonts w:cs="Arial"/>
          <w:b/>
          <w:bCs/>
          <w:lang w:eastAsia="zh-CN"/>
        </w:rPr>
        <w:t xml:space="preserve">: </w:t>
      </w:r>
      <w:r>
        <w:rPr>
          <w:rFonts w:cs="Arial"/>
          <w:b/>
          <w:bCs/>
          <w:lang w:eastAsia="zh-CN"/>
        </w:rPr>
        <w:t>R</w:t>
      </w:r>
      <w:r w:rsidRPr="00886BE8">
        <w:rPr>
          <w:rFonts w:cs="Arial"/>
          <w:b/>
          <w:bCs/>
          <w:lang w:eastAsia="zh-CN"/>
        </w:rPr>
        <w:t>outing ID(s) should be included in type-2 BH RLF indication</w:t>
      </w:r>
      <w:r w:rsidRPr="00347547">
        <w:rPr>
          <w:rFonts w:cs="Arial"/>
          <w:b/>
          <w:bCs/>
          <w:lang w:eastAsia="zh-CN"/>
        </w:rPr>
        <w:t>.</w:t>
      </w:r>
      <w:r>
        <w:rPr>
          <w:rFonts w:cs="Arial"/>
          <w:b/>
          <w:bCs/>
          <w:lang w:eastAsia="zh-CN"/>
        </w:rPr>
        <w:t xml:space="preserve"> </w:t>
      </w:r>
    </w:p>
    <w:p w14:paraId="1E758D4B" w14:textId="77777777" w:rsidR="00BB07D9" w:rsidRDefault="00BB07D9" w:rsidP="00886BE8">
      <w:pPr>
        <w:rPr>
          <w:rFonts w:cs="Arial"/>
          <w:b/>
          <w:bCs/>
          <w:lang w:eastAsia="zh-CN"/>
        </w:rPr>
      </w:pPr>
    </w:p>
    <w:p w14:paraId="52CDB38C" w14:textId="501DBC4B" w:rsidR="00ED417C" w:rsidRPr="00912E2B" w:rsidRDefault="00347547" w:rsidP="00ED417C">
      <w:pPr>
        <w:rPr>
          <w:b/>
          <w:bCs/>
          <w:u w:val="single"/>
        </w:rPr>
      </w:pPr>
      <w:r w:rsidRPr="00347547">
        <w:rPr>
          <w:b/>
          <w:bCs/>
          <w:u w:val="single"/>
        </w:rPr>
        <w:lastRenderedPageBreak/>
        <w:t xml:space="preserve">Trigger condition for </w:t>
      </w:r>
      <w:r w:rsidR="00734581">
        <w:rPr>
          <w:b/>
          <w:bCs/>
          <w:u w:val="single"/>
        </w:rPr>
        <w:t>t</w:t>
      </w:r>
      <w:r w:rsidRPr="00347547">
        <w:rPr>
          <w:b/>
          <w:bCs/>
          <w:u w:val="single"/>
        </w:rPr>
        <w:t>ype-3 BH RLF indication</w:t>
      </w:r>
    </w:p>
    <w:p w14:paraId="68345FF3" w14:textId="77777777" w:rsidR="00734581" w:rsidRDefault="00347547" w:rsidP="00347547">
      <w:pPr>
        <w:rPr>
          <w:rFonts w:cs="Arial"/>
          <w:lang w:eastAsia="zh-CN"/>
        </w:rPr>
      </w:pPr>
      <w:r w:rsidRPr="00347547">
        <w:rPr>
          <w:rFonts w:cs="Arial"/>
          <w:lang w:eastAsia="zh-CN"/>
        </w:rPr>
        <w:t xml:space="preserve">For an IAB node with a single parent, it is obvious that the node triggers </w:t>
      </w:r>
      <w:r w:rsidR="00734581">
        <w:rPr>
          <w:rFonts w:cs="Arial"/>
          <w:lang w:eastAsia="zh-CN"/>
        </w:rPr>
        <w:t>t</w:t>
      </w:r>
      <w:r w:rsidRPr="00347547">
        <w:rPr>
          <w:rFonts w:cs="Arial"/>
          <w:lang w:eastAsia="zh-CN"/>
        </w:rPr>
        <w:t xml:space="preserve">ype-3 BH RLF indication to child node(s) after successful re-establishment of BH link which cause </w:t>
      </w:r>
      <w:r w:rsidR="00734581">
        <w:rPr>
          <w:rFonts w:cs="Arial"/>
          <w:lang w:eastAsia="zh-CN"/>
        </w:rPr>
        <w:t>t</w:t>
      </w:r>
      <w:r w:rsidRPr="00347547">
        <w:rPr>
          <w:rFonts w:cs="Arial"/>
          <w:lang w:eastAsia="zh-CN"/>
        </w:rPr>
        <w:t>ype-2 BH RLF. For an IAB node with dual parents, it was FFS.</w:t>
      </w:r>
      <w:r>
        <w:rPr>
          <w:rFonts w:cs="Arial"/>
          <w:lang w:eastAsia="zh-CN"/>
        </w:rPr>
        <w:t xml:space="preserve"> </w:t>
      </w:r>
    </w:p>
    <w:p w14:paraId="1AFB99AB" w14:textId="5F29F8A3" w:rsidR="00347547" w:rsidRPr="00347547" w:rsidRDefault="00347547" w:rsidP="00347547">
      <w:pPr>
        <w:rPr>
          <w:rFonts w:cs="Arial"/>
          <w:lang w:eastAsia="zh-CN"/>
        </w:rPr>
      </w:pPr>
      <w:r w:rsidRPr="00347547">
        <w:rPr>
          <w:rFonts w:cs="Arial"/>
          <w:lang w:eastAsia="zh-CN"/>
        </w:rPr>
        <w:t xml:space="preserve">We think this is similar issue to trigger condition of type-2 BH RLF indication trigger and it would be aligned with type-2 BH RLF indication case. Namely, if type-2 BH RLF indication is triggered when both CGs are failed then type-3 BH RLF indication should be triggered after both CGs are recovered. </w:t>
      </w:r>
    </w:p>
    <w:p w14:paraId="6685C8B5" w14:textId="6C76D017" w:rsidR="00347547" w:rsidRPr="00347547" w:rsidRDefault="00347547" w:rsidP="00347547">
      <w:pPr>
        <w:rPr>
          <w:rFonts w:cs="Arial"/>
          <w:b/>
          <w:bCs/>
          <w:lang w:eastAsia="zh-CN"/>
        </w:rPr>
      </w:pPr>
      <w:r w:rsidRPr="00347547">
        <w:rPr>
          <w:rFonts w:cs="Arial"/>
          <w:b/>
          <w:bCs/>
          <w:lang w:eastAsia="zh-CN"/>
        </w:rPr>
        <w:t xml:space="preserve">Proposal </w:t>
      </w:r>
      <w:r w:rsidR="005C77E4">
        <w:rPr>
          <w:rFonts w:cs="Arial"/>
          <w:b/>
          <w:bCs/>
          <w:lang w:eastAsia="zh-CN"/>
        </w:rPr>
        <w:t>5</w:t>
      </w:r>
      <w:r w:rsidRPr="00347547">
        <w:rPr>
          <w:rFonts w:cs="Arial"/>
          <w:b/>
          <w:bCs/>
          <w:lang w:eastAsia="zh-CN"/>
        </w:rPr>
        <w:t>: Trigger condition for type-3 BH RLF indication should be aligned with type-2 BH RLF indication triggering case.</w:t>
      </w:r>
    </w:p>
    <w:p w14:paraId="626448A1" w14:textId="77777777" w:rsidR="00030222" w:rsidRPr="00AD1DBE" w:rsidRDefault="00030222" w:rsidP="00030222">
      <w:pPr>
        <w:pStyle w:val="1"/>
        <w:ind w:left="0"/>
        <w:jc w:val="both"/>
        <w:rPr>
          <w:rFonts w:eastAsia="SimSun"/>
          <w:lang w:eastAsia="zh-CN"/>
        </w:rPr>
      </w:pPr>
      <w:bookmarkStart w:id="1" w:name="OLE_LINK1"/>
      <w:bookmarkStart w:id="2" w:name="OLE_LINK2"/>
      <w:bookmarkEnd w:id="0"/>
      <w:r w:rsidRPr="00AD1DBE">
        <w:rPr>
          <w:rFonts w:eastAsia="SimSun" w:hint="eastAsia"/>
          <w:lang w:eastAsia="zh-CN"/>
        </w:rPr>
        <w:t>Conclusion</w:t>
      </w:r>
    </w:p>
    <w:p w14:paraId="3C433044" w14:textId="0C1108FF" w:rsidR="006C7270" w:rsidRPr="00512DE3" w:rsidRDefault="006C7270" w:rsidP="006F0BF4">
      <w:pPr>
        <w:jc w:val="both"/>
        <w:rPr>
          <w:rFonts w:eastAsiaTheme="minorEastAsia" w:cs="Arial"/>
          <w:lang w:eastAsia="zh-CN"/>
        </w:rPr>
      </w:pPr>
      <w:r w:rsidRPr="00512DE3">
        <w:rPr>
          <w:rFonts w:cs="Arial" w:hint="eastAsia"/>
          <w:lang w:eastAsia="zh-CN"/>
        </w:rPr>
        <w:t xml:space="preserve">In this </w:t>
      </w:r>
      <w:r w:rsidR="004E282B" w:rsidRPr="00512DE3">
        <w:rPr>
          <w:rFonts w:eastAsiaTheme="minorEastAsia" w:cs="Arial"/>
          <w:lang w:eastAsia="zh-CN"/>
        </w:rPr>
        <w:t>contribution</w:t>
      </w:r>
      <w:r w:rsidRPr="00512DE3">
        <w:rPr>
          <w:rFonts w:cs="Arial" w:hint="eastAsia"/>
          <w:lang w:eastAsia="zh-CN"/>
        </w:rPr>
        <w:t>,</w:t>
      </w:r>
      <w:r w:rsidRPr="00512DE3">
        <w:rPr>
          <w:rFonts w:cs="Arial"/>
          <w:lang w:eastAsia="zh-CN"/>
        </w:rPr>
        <w:t xml:space="preserve"> </w:t>
      </w:r>
      <w:r w:rsidR="002A5620" w:rsidRPr="00512DE3">
        <w:rPr>
          <w:rFonts w:eastAsiaTheme="minorEastAsia" w:cs="Arial" w:hint="eastAsia"/>
          <w:lang w:eastAsia="zh-CN"/>
        </w:rPr>
        <w:t>we</w:t>
      </w:r>
      <w:r w:rsidR="002A5620" w:rsidRPr="00512DE3">
        <w:rPr>
          <w:rFonts w:eastAsiaTheme="minorEastAsia" w:cs="Arial"/>
          <w:lang w:eastAsia="zh-CN"/>
        </w:rPr>
        <w:t xml:space="preserve"> </w:t>
      </w:r>
      <w:r w:rsidR="00B560FC">
        <w:rPr>
          <w:rFonts w:eastAsiaTheme="minorEastAsia" w:cs="Arial"/>
          <w:lang w:eastAsia="zh-CN"/>
        </w:rPr>
        <w:t>discuss o</w:t>
      </w:r>
      <w:r w:rsidR="00B560FC" w:rsidRPr="00B560FC">
        <w:rPr>
          <w:rFonts w:eastAsiaTheme="minorEastAsia" w:cs="Arial"/>
          <w:lang w:eastAsia="zh-CN"/>
        </w:rPr>
        <w:t xml:space="preserve">pen issues for Type-2/3 </w:t>
      </w:r>
      <w:r w:rsidR="000E2147">
        <w:rPr>
          <w:rFonts w:eastAsiaTheme="minorEastAsia" w:cs="Arial"/>
          <w:lang w:eastAsia="zh-CN"/>
        </w:rPr>
        <w:t xml:space="preserve">BH </w:t>
      </w:r>
      <w:r w:rsidR="00B560FC" w:rsidRPr="00B560FC">
        <w:rPr>
          <w:rFonts w:eastAsiaTheme="minorEastAsia" w:cs="Arial"/>
          <w:lang w:eastAsia="zh-CN"/>
        </w:rPr>
        <w:t>RLF indication</w:t>
      </w:r>
      <w:r w:rsidR="00B560FC">
        <w:rPr>
          <w:rFonts w:eastAsiaTheme="minorEastAsia" w:cs="Arial"/>
          <w:lang w:eastAsia="zh-CN"/>
        </w:rPr>
        <w:t xml:space="preserve"> and</w:t>
      </w:r>
      <w:r w:rsidR="00B560FC" w:rsidRPr="00B560FC">
        <w:rPr>
          <w:rFonts w:eastAsiaTheme="minorEastAsia" w:cs="Arial"/>
          <w:lang w:eastAsia="zh-CN"/>
        </w:rPr>
        <w:t xml:space="preserve"> </w:t>
      </w:r>
      <w:r w:rsidR="002C42F0">
        <w:rPr>
          <w:rFonts w:eastAsiaTheme="minorEastAsia" w:cs="Arial"/>
          <w:lang w:eastAsia="zh-CN"/>
        </w:rPr>
        <w:t>propose</w:t>
      </w:r>
      <w:r w:rsidR="002A5620" w:rsidRPr="00512DE3">
        <w:rPr>
          <w:rFonts w:eastAsiaTheme="minorEastAsia" w:cs="Arial"/>
          <w:lang w:eastAsia="zh-CN"/>
        </w:rPr>
        <w:t xml:space="preserve"> </w:t>
      </w:r>
      <w:r w:rsidR="00B560FC">
        <w:rPr>
          <w:rFonts w:eastAsiaTheme="minorEastAsia" w:cs="Arial"/>
          <w:lang w:eastAsia="zh-CN"/>
        </w:rPr>
        <w:t>followings.</w:t>
      </w:r>
      <w:r w:rsidRPr="00512DE3">
        <w:rPr>
          <w:rFonts w:eastAsiaTheme="minorEastAsia" w:cs="Arial"/>
          <w:lang w:eastAsia="zh-CN"/>
        </w:rPr>
        <w:t xml:space="preserve"> </w:t>
      </w:r>
    </w:p>
    <w:p w14:paraId="1CC08603" w14:textId="662BC95F" w:rsidR="00B560FC" w:rsidRDefault="00C4261A" w:rsidP="00B560FC">
      <w:pPr>
        <w:rPr>
          <w:rFonts w:eastAsiaTheme="minorEastAsia"/>
          <w:b/>
          <w:bCs/>
          <w:lang w:val="en-US" w:eastAsia="ko-KR"/>
        </w:rPr>
      </w:pPr>
      <w:r w:rsidRPr="00347547">
        <w:rPr>
          <w:rFonts w:eastAsiaTheme="minorEastAsia"/>
          <w:b/>
          <w:bCs/>
          <w:lang w:val="en-US" w:eastAsia="ko-KR"/>
        </w:rPr>
        <w:t xml:space="preserve">Proposal 1: RAN2 is asked to discuss which option is feasible for </w:t>
      </w:r>
      <w:r>
        <w:rPr>
          <w:rFonts w:eastAsiaTheme="minorEastAsia"/>
          <w:b/>
          <w:bCs/>
          <w:lang w:val="en-US" w:eastAsia="ko-KR"/>
        </w:rPr>
        <w:t>trigger condition of type-2 BH RLF indication</w:t>
      </w:r>
      <w:r w:rsidRPr="00347547">
        <w:rPr>
          <w:rFonts w:eastAsiaTheme="minorEastAsia"/>
          <w:b/>
          <w:bCs/>
          <w:lang w:val="en-US" w:eastAsia="ko-KR"/>
        </w:rPr>
        <w:t>.</w:t>
      </w:r>
    </w:p>
    <w:p w14:paraId="74BA433B" w14:textId="77777777" w:rsidR="006207F6" w:rsidRPr="006207F6" w:rsidRDefault="006207F6" w:rsidP="006207F6">
      <w:pPr>
        <w:rPr>
          <w:rFonts w:eastAsiaTheme="minorEastAsia"/>
          <w:b/>
          <w:bCs/>
          <w:lang w:val="en-US" w:eastAsia="ko-KR"/>
        </w:rPr>
      </w:pPr>
      <w:r w:rsidRPr="006207F6">
        <w:rPr>
          <w:rFonts w:eastAsiaTheme="minorEastAsia"/>
          <w:b/>
          <w:bCs/>
          <w:lang w:val="en-US" w:eastAsia="ko-KR"/>
        </w:rPr>
        <w:t>Proposal 2: On receiving type-2 BH RLF indication, the child IAB node does not propagate type-2 BH RLF indication to its child IAB node.</w:t>
      </w:r>
    </w:p>
    <w:p w14:paraId="38F591B4" w14:textId="621F816D" w:rsidR="00B560FC" w:rsidRDefault="00B560FC" w:rsidP="00B560FC">
      <w:pPr>
        <w:rPr>
          <w:rFonts w:cs="Arial"/>
          <w:b/>
          <w:bCs/>
          <w:lang w:eastAsia="zh-CN"/>
        </w:rPr>
      </w:pPr>
      <w:r w:rsidRPr="00347547">
        <w:rPr>
          <w:rFonts w:cs="Arial"/>
          <w:b/>
          <w:bCs/>
          <w:lang w:eastAsia="zh-CN"/>
        </w:rPr>
        <w:t xml:space="preserve">Proposal </w:t>
      </w:r>
      <w:r w:rsidR="006207F6">
        <w:rPr>
          <w:rFonts w:cs="Arial"/>
          <w:b/>
          <w:bCs/>
          <w:lang w:eastAsia="zh-CN"/>
        </w:rPr>
        <w:t>3</w:t>
      </w:r>
      <w:r w:rsidRPr="00347547">
        <w:rPr>
          <w:rFonts w:cs="Arial"/>
          <w:b/>
          <w:bCs/>
          <w:lang w:eastAsia="zh-CN"/>
        </w:rPr>
        <w:t xml:space="preserve">:  On reception of </w:t>
      </w:r>
      <w:r>
        <w:rPr>
          <w:rFonts w:cs="Arial"/>
          <w:b/>
          <w:bCs/>
          <w:lang w:eastAsia="zh-CN"/>
        </w:rPr>
        <w:t>t</w:t>
      </w:r>
      <w:r w:rsidRPr="00347547">
        <w:rPr>
          <w:rFonts w:cs="Arial"/>
          <w:b/>
          <w:bCs/>
          <w:lang w:eastAsia="zh-CN"/>
        </w:rPr>
        <w:t>ype</w:t>
      </w:r>
      <w:r>
        <w:rPr>
          <w:rFonts w:cs="Arial"/>
          <w:b/>
          <w:bCs/>
          <w:lang w:eastAsia="zh-CN"/>
        </w:rPr>
        <w:t>-</w:t>
      </w:r>
      <w:r w:rsidRPr="00347547">
        <w:rPr>
          <w:rFonts w:cs="Arial"/>
          <w:b/>
          <w:bCs/>
          <w:lang w:eastAsia="zh-CN"/>
        </w:rPr>
        <w:t>2 BH RLF indication, child IAB node performs local rerouting.</w:t>
      </w:r>
    </w:p>
    <w:p w14:paraId="59066FB1" w14:textId="77777777" w:rsidR="007B7890" w:rsidRDefault="007B7890" w:rsidP="007B7890">
      <w:pPr>
        <w:rPr>
          <w:rFonts w:cs="Arial"/>
          <w:b/>
          <w:bCs/>
          <w:lang w:eastAsia="zh-CN"/>
        </w:rPr>
      </w:pPr>
      <w:r w:rsidRPr="00347547">
        <w:rPr>
          <w:rFonts w:cs="Arial"/>
          <w:b/>
          <w:bCs/>
          <w:lang w:eastAsia="zh-CN"/>
        </w:rPr>
        <w:t xml:space="preserve">Proposal </w:t>
      </w:r>
      <w:r>
        <w:rPr>
          <w:rFonts w:cs="Arial"/>
          <w:b/>
          <w:bCs/>
          <w:lang w:eastAsia="zh-CN"/>
        </w:rPr>
        <w:t>4</w:t>
      </w:r>
      <w:r w:rsidRPr="00347547">
        <w:rPr>
          <w:rFonts w:cs="Arial"/>
          <w:b/>
          <w:bCs/>
          <w:lang w:eastAsia="zh-CN"/>
        </w:rPr>
        <w:t xml:space="preserve">: </w:t>
      </w:r>
      <w:r>
        <w:rPr>
          <w:rFonts w:cs="Arial"/>
          <w:b/>
          <w:bCs/>
          <w:lang w:eastAsia="zh-CN"/>
        </w:rPr>
        <w:t>R</w:t>
      </w:r>
      <w:r w:rsidRPr="00886BE8">
        <w:rPr>
          <w:rFonts w:cs="Arial"/>
          <w:b/>
          <w:bCs/>
          <w:lang w:eastAsia="zh-CN"/>
        </w:rPr>
        <w:t>outing ID(s) should be included in type-2 BH RLF indication</w:t>
      </w:r>
      <w:r w:rsidRPr="00347547">
        <w:rPr>
          <w:rFonts w:cs="Arial"/>
          <w:b/>
          <w:bCs/>
          <w:lang w:eastAsia="zh-CN"/>
        </w:rPr>
        <w:t>.</w:t>
      </w:r>
      <w:r>
        <w:rPr>
          <w:rFonts w:cs="Arial"/>
          <w:b/>
          <w:bCs/>
          <w:lang w:eastAsia="zh-CN"/>
        </w:rPr>
        <w:t xml:space="preserve"> </w:t>
      </w:r>
    </w:p>
    <w:p w14:paraId="11F55490" w14:textId="46E28649" w:rsidR="00B560FC" w:rsidRPr="00347547" w:rsidRDefault="00B560FC" w:rsidP="00B560FC">
      <w:pPr>
        <w:rPr>
          <w:rFonts w:cs="Arial"/>
          <w:b/>
          <w:bCs/>
          <w:lang w:eastAsia="zh-CN"/>
        </w:rPr>
      </w:pPr>
      <w:r w:rsidRPr="00347547">
        <w:rPr>
          <w:rFonts w:cs="Arial"/>
          <w:b/>
          <w:bCs/>
          <w:lang w:eastAsia="zh-CN"/>
        </w:rPr>
        <w:t xml:space="preserve">Proposal </w:t>
      </w:r>
      <w:r w:rsidR="007B7890">
        <w:rPr>
          <w:rFonts w:cs="Arial"/>
          <w:b/>
          <w:bCs/>
          <w:lang w:eastAsia="zh-CN"/>
        </w:rPr>
        <w:t>5</w:t>
      </w:r>
      <w:r w:rsidRPr="00347547">
        <w:rPr>
          <w:rFonts w:cs="Arial"/>
          <w:b/>
          <w:bCs/>
          <w:lang w:eastAsia="zh-CN"/>
        </w:rPr>
        <w:t>: Trigger condition for type-3 BH RLF indication should be aligned with type-2 BH RLF indication triggering case.</w:t>
      </w:r>
    </w:p>
    <w:p w14:paraId="08A14AE1" w14:textId="77777777" w:rsidR="00030222" w:rsidRPr="00AD1DBE" w:rsidRDefault="00030222" w:rsidP="00030222">
      <w:pPr>
        <w:pStyle w:val="1"/>
        <w:ind w:left="0"/>
        <w:jc w:val="both"/>
        <w:rPr>
          <w:rFonts w:eastAsia="SimSun"/>
          <w:lang w:eastAsia="zh-CN"/>
        </w:rPr>
      </w:pPr>
      <w:r w:rsidRPr="00AD1DBE">
        <w:rPr>
          <w:rFonts w:eastAsia="SimSun" w:hint="eastAsia"/>
          <w:lang w:eastAsia="zh-CN"/>
        </w:rPr>
        <w:t>Reference</w:t>
      </w:r>
    </w:p>
    <w:bookmarkEnd w:id="1"/>
    <w:bookmarkEnd w:id="2"/>
    <w:p w14:paraId="2EC24306" w14:textId="33384999" w:rsidR="006F0BF4" w:rsidRPr="006D00AE" w:rsidRDefault="006F0BF4" w:rsidP="006F0BF4">
      <w:pPr>
        <w:jc w:val="both"/>
        <w:rPr>
          <w:lang w:eastAsia="zh-CN"/>
        </w:rPr>
      </w:pPr>
      <w:r w:rsidRPr="006D00AE">
        <w:rPr>
          <w:rFonts w:hint="eastAsia"/>
          <w:lang w:eastAsia="zh-CN"/>
        </w:rPr>
        <w:t xml:space="preserve">[1] </w:t>
      </w:r>
      <w:r w:rsidR="001D3D01">
        <w:rPr>
          <w:lang w:eastAsia="zh-CN"/>
        </w:rPr>
        <w:t>Chairman notes of RAN2#11</w:t>
      </w:r>
      <w:r w:rsidR="00B560FC">
        <w:rPr>
          <w:lang w:eastAsia="zh-CN"/>
        </w:rPr>
        <w:t>4</w:t>
      </w:r>
      <w:r w:rsidR="00DC1393">
        <w:rPr>
          <w:lang w:eastAsia="zh-CN"/>
        </w:rPr>
        <w:t>-</w:t>
      </w:r>
      <w:r w:rsidR="001D3D01">
        <w:rPr>
          <w:lang w:eastAsia="zh-CN"/>
        </w:rPr>
        <w:t>e meeting.</w:t>
      </w:r>
    </w:p>
    <w:p w14:paraId="06E25089" w14:textId="0AC42DE4" w:rsidR="00DC1393" w:rsidRDefault="006F0BF4" w:rsidP="006F0BF4">
      <w:pPr>
        <w:jc w:val="both"/>
        <w:rPr>
          <w:lang w:eastAsia="zh-CN"/>
        </w:rPr>
      </w:pPr>
      <w:r>
        <w:rPr>
          <w:rFonts w:hint="eastAsia"/>
          <w:lang w:eastAsia="zh-CN"/>
        </w:rPr>
        <w:t xml:space="preserve">[2] </w:t>
      </w:r>
      <w:r w:rsidR="00DC1393">
        <w:rPr>
          <w:lang w:eastAsia="zh-CN"/>
        </w:rPr>
        <w:t>Chairman notes of RAN2#115-e meeting.</w:t>
      </w:r>
    </w:p>
    <w:p w14:paraId="61109D16" w14:textId="2685699A" w:rsidR="0098645C" w:rsidRDefault="00DC1393" w:rsidP="006F0BF4">
      <w:pPr>
        <w:jc w:val="both"/>
        <w:rPr>
          <w:lang w:eastAsia="zh-CN"/>
        </w:rPr>
      </w:pPr>
      <w:r>
        <w:rPr>
          <w:rFonts w:hint="eastAsia"/>
          <w:lang w:eastAsia="zh-CN"/>
        </w:rPr>
        <w:t>[</w:t>
      </w:r>
      <w:r>
        <w:rPr>
          <w:lang w:eastAsia="zh-CN"/>
        </w:rPr>
        <w:t>3</w:t>
      </w:r>
      <w:r>
        <w:rPr>
          <w:rFonts w:hint="eastAsia"/>
          <w:lang w:eastAsia="zh-CN"/>
        </w:rPr>
        <w:t xml:space="preserve">] </w:t>
      </w:r>
      <w:r w:rsidR="0098645C" w:rsidRPr="0098645C">
        <w:rPr>
          <w:lang w:eastAsia="zh-CN"/>
        </w:rPr>
        <w:t>R2-2107251</w:t>
      </w:r>
      <w:r w:rsidR="0098645C" w:rsidRPr="0098645C">
        <w:rPr>
          <w:lang w:eastAsia="zh-CN"/>
        </w:rPr>
        <w:tab/>
        <w:t>Summary of [Post114-</w:t>
      </w:r>
      <w:proofErr w:type="gramStart"/>
      <w:r w:rsidR="0098645C" w:rsidRPr="0098645C">
        <w:rPr>
          <w:lang w:eastAsia="zh-CN"/>
        </w:rPr>
        <w:t>e][</w:t>
      </w:r>
      <w:proofErr w:type="gramEnd"/>
      <w:r w:rsidR="0098645C" w:rsidRPr="0098645C">
        <w:rPr>
          <w:lang w:eastAsia="zh-CN"/>
        </w:rPr>
        <w:t>075][</w:t>
      </w:r>
      <w:proofErr w:type="spellStart"/>
      <w:r w:rsidR="0098645C" w:rsidRPr="0098645C">
        <w:rPr>
          <w:lang w:eastAsia="zh-CN"/>
        </w:rPr>
        <w:t>eIAB</w:t>
      </w:r>
      <w:proofErr w:type="spellEnd"/>
      <w:r w:rsidR="0098645C" w:rsidRPr="0098645C">
        <w:rPr>
          <w:lang w:eastAsia="zh-CN"/>
        </w:rPr>
        <w:t>] Open Issues on Re-rou</w:t>
      </w:r>
      <w:bookmarkStart w:id="3" w:name="_GoBack"/>
      <w:bookmarkEnd w:id="3"/>
      <w:r w:rsidR="0098645C" w:rsidRPr="0098645C">
        <w:rPr>
          <w:lang w:eastAsia="zh-CN"/>
        </w:rPr>
        <w:t>ting</w:t>
      </w:r>
      <w:r w:rsidR="0098645C" w:rsidRPr="0098645C">
        <w:rPr>
          <w:lang w:eastAsia="zh-CN"/>
        </w:rPr>
        <w:tab/>
        <w:t>Huawei,</w:t>
      </w:r>
      <w:r w:rsidR="0098645C">
        <w:rPr>
          <w:lang w:eastAsia="zh-CN"/>
        </w:rPr>
        <w:t xml:space="preserve"> </w:t>
      </w:r>
      <w:proofErr w:type="spellStart"/>
      <w:r w:rsidR="0098645C" w:rsidRPr="0098645C">
        <w:rPr>
          <w:lang w:eastAsia="zh-CN"/>
        </w:rPr>
        <w:t>HiSilicon</w:t>
      </w:r>
      <w:proofErr w:type="spellEnd"/>
      <w:r w:rsidR="0098645C">
        <w:rPr>
          <w:lang w:eastAsia="zh-CN"/>
        </w:rPr>
        <w:t xml:space="preserve"> </w:t>
      </w:r>
    </w:p>
    <w:sectPr w:rsidR="0098645C" w:rsidSect="00F93B2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E0C81" w14:textId="77777777" w:rsidR="00D74625" w:rsidRDefault="00D74625">
      <w:r>
        <w:separator/>
      </w:r>
    </w:p>
  </w:endnote>
  <w:endnote w:type="continuationSeparator" w:id="0">
    <w:p w14:paraId="7A55A266" w14:textId="77777777" w:rsidR="00D74625" w:rsidRDefault="00D7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KaiTi_GB2312">
    <w:altName w:val="KaiT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71364" w14:textId="77777777" w:rsidR="008E3AE8" w:rsidRDefault="008E3AE8">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FA39A" w14:textId="77777777" w:rsidR="00D74625" w:rsidRDefault="00D74625">
      <w:r>
        <w:separator/>
      </w:r>
    </w:p>
  </w:footnote>
  <w:footnote w:type="continuationSeparator" w:id="0">
    <w:p w14:paraId="6FEC387A" w14:textId="77777777" w:rsidR="00D74625" w:rsidRDefault="00D74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1701"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6264971"/>
    <w:multiLevelType w:val="hybridMultilevel"/>
    <w:tmpl w:val="82A46DC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62405"/>
    <w:multiLevelType w:val="hybridMultilevel"/>
    <w:tmpl w:val="BD46A104"/>
    <w:lvl w:ilvl="0" w:tplc="DE281E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61870"/>
    <w:multiLevelType w:val="hybridMultilevel"/>
    <w:tmpl w:val="B83C528E"/>
    <w:lvl w:ilvl="0" w:tplc="66182E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A9F5DEA"/>
    <w:multiLevelType w:val="hybridMultilevel"/>
    <w:tmpl w:val="065EC2DE"/>
    <w:lvl w:ilvl="0" w:tplc="AFC8FF3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673D5C49"/>
    <w:multiLevelType w:val="hybridMultilevel"/>
    <w:tmpl w:val="C0389554"/>
    <w:lvl w:ilvl="0" w:tplc="988A565E">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5"/>
  </w:num>
  <w:num w:numId="4">
    <w:abstractNumId w:val="16"/>
  </w:num>
  <w:num w:numId="5">
    <w:abstractNumId w:val="11"/>
  </w:num>
  <w:num w:numId="6">
    <w:abstractNumId w:val="0"/>
  </w:num>
  <w:num w:numId="7">
    <w:abstractNumId w:val="3"/>
  </w:num>
  <w:num w:numId="8">
    <w:abstractNumId w:val="7"/>
  </w:num>
  <w:num w:numId="9">
    <w:abstractNumId w:val="8"/>
  </w:num>
  <w:num w:numId="10">
    <w:abstractNumId w:val="9"/>
  </w:num>
  <w:num w:numId="11">
    <w:abstractNumId w:val="12"/>
  </w:num>
  <w:num w:numId="12">
    <w:abstractNumId w:val="14"/>
  </w:num>
  <w:num w:numId="13">
    <w:abstractNumId w:val="13"/>
  </w:num>
  <w:num w:numId="14">
    <w:abstractNumId w:val="6"/>
  </w:num>
  <w:num w:numId="15">
    <w:abstractNumId w:val="10"/>
  </w:num>
  <w:num w:numId="16">
    <w:abstractNumId w:val="5"/>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26D"/>
    <w:rsid w:val="0000663B"/>
    <w:rsid w:val="0000676F"/>
    <w:rsid w:val="00006AA0"/>
    <w:rsid w:val="00007045"/>
    <w:rsid w:val="0000707D"/>
    <w:rsid w:val="000079D4"/>
    <w:rsid w:val="00007AA3"/>
    <w:rsid w:val="00007E9D"/>
    <w:rsid w:val="000110CA"/>
    <w:rsid w:val="000118F6"/>
    <w:rsid w:val="0001296A"/>
    <w:rsid w:val="00012AF7"/>
    <w:rsid w:val="00012B1C"/>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436"/>
    <w:rsid w:val="00026663"/>
    <w:rsid w:val="00026678"/>
    <w:rsid w:val="000272A7"/>
    <w:rsid w:val="0002747B"/>
    <w:rsid w:val="00030222"/>
    <w:rsid w:val="00030CA6"/>
    <w:rsid w:val="00031567"/>
    <w:rsid w:val="000317DB"/>
    <w:rsid w:val="00032AB8"/>
    <w:rsid w:val="00033875"/>
    <w:rsid w:val="0003419C"/>
    <w:rsid w:val="000346B7"/>
    <w:rsid w:val="00034B45"/>
    <w:rsid w:val="00034CDC"/>
    <w:rsid w:val="0003523D"/>
    <w:rsid w:val="000357E9"/>
    <w:rsid w:val="000362F7"/>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994"/>
    <w:rsid w:val="00043BC5"/>
    <w:rsid w:val="00043C93"/>
    <w:rsid w:val="00043CEB"/>
    <w:rsid w:val="00043F83"/>
    <w:rsid w:val="000442D9"/>
    <w:rsid w:val="00044562"/>
    <w:rsid w:val="000445DE"/>
    <w:rsid w:val="000447C0"/>
    <w:rsid w:val="0004535B"/>
    <w:rsid w:val="00045BFC"/>
    <w:rsid w:val="00046065"/>
    <w:rsid w:val="000460B7"/>
    <w:rsid w:val="000468A5"/>
    <w:rsid w:val="00046EED"/>
    <w:rsid w:val="00047305"/>
    <w:rsid w:val="00047A86"/>
    <w:rsid w:val="00047AFD"/>
    <w:rsid w:val="00047BE4"/>
    <w:rsid w:val="00047D2B"/>
    <w:rsid w:val="000500E1"/>
    <w:rsid w:val="0005019A"/>
    <w:rsid w:val="000502EF"/>
    <w:rsid w:val="0005055D"/>
    <w:rsid w:val="00050B1A"/>
    <w:rsid w:val="00050C20"/>
    <w:rsid w:val="00050CF2"/>
    <w:rsid w:val="00051045"/>
    <w:rsid w:val="00052018"/>
    <w:rsid w:val="000520DD"/>
    <w:rsid w:val="00052177"/>
    <w:rsid w:val="00052612"/>
    <w:rsid w:val="0005287F"/>
    <w:rsid w:val="00053263"/>
    <w:rsid w:val="000534D5"/>
    <w:rsid w:val="00053B21"/>
    <w:rsid w:val="000542D4"/>
    <w:rsid w:val="0005476A"/>
    <w:rsid w:val="00054CEB"/>
    <w:rsid w:val="00054E6D"/>
    <w:rsid w:val="00054F20"/>
    <w:rsid w:val="000553E6"/>
    <w:rsid w:val="000555DF"/>
    <w:rsid w:val="000558FA"/>
    <w:rsid w:val="00055E1A"/>
    <w:rsid w:val="000563B3"/>
    <w:rsid w:val="00056674"/>
    <w:rsid w:val="000576FB"/>
    <w:rsid w:val="0005782B"/>
    <w:rsid w:val="00057F83"/>
    <w:rsid w:val="00060381"/>
    <w:rsid w:val="000603AA"/>
    <w:rsid w:val="000606F3"/>
    <w:rsid w:val="00060F16"/>
    <w:rsid w:val="00061423"/>
    <w:rsid w:val="00061A81"/>
    <w:rsid w:val="000622D3"/>
    <w:rsid w:val="00062A3B"/>
    <w:rsid w:val="00063085"/>
    <w:rsid w:val="00063350"/>
    <w:rsid w:val="0006392C"/>
    <w:rsid w:val="00064173"/>
    <w:rsid w:val="0006443B"/>
    <w:rsid w:val="00064659"/>
    <w:rsid w:val="00064825"/>
    <w:rsid w:val="00064B54"/>
    <w:rsid w:val="00064BA4"/>
    <w:rsid w:val="000655EF"/>
    <w:rsid w:val="000657C1"/>
    <w:rsid w:val="00065BA8"/>
    <w:rsid w:val="00066986"/>
    <w:rsid w:val="00067014"/>
    <w:rsid w:val="000704DF"/>
    <w:rsid w:val="00070698"/>
    <w:rsid w:val="00070CDD"/>
    <w:rsid w:val="00070E84"/>
    <w:rsid w:val="000713CB"/>
    <w:rsid w:val="00071430"/>
    <w:rsid w:val="00071A7A"/>
    <w:rsid w:val="00072D7C"/>
    <w:rsid w:val="00072EDF"/>
    <w:rsid w:val="00072F56"/>
    <w:rsid w:val="000734CC"/>
    <w:rsid w:val="00073790"/>
    <w:rsid w:val="000737BB"/>
    <w:rsid w:val="00073C97"/>
    <w:rsid w:val="00075247"/>
    <w:rsid w:val="00075B6B"/>
    <w:rsid w:val="00076E9F"/>
    <w:rsid w:val="00076EDC"/>
    <w:rsid w:val="00081139"/>
    <w:rsid w:val="00081C37"/>
    <w:rsid w:val="000821C6"/>
    <w:rsid w:val="000826CD"/>
    <w:rsid w:val="00082703"/>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32E"/>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B39"/>
    <w:rsid w:val="000B1C6E"/>
    <w:rsid w:val="000B2ACE"/>
    <w:rsid w:val="000B3435"/>
    <w:rsid w:val="000B3F83"/>
    <w:rsid w:val="000B45DB"/>
    <w:rsid w:val="000B48A6"/>
    <w:rsid w:val="000B4B4A"/>
    <w:rsid w:val="000B4CD8"/>
    <w:rsid w:val="000B5106"/>
    <w:rsid w:val="000B5774"/>
    <w:rsid w:val="000B5B43"/>
    <w:rsid w:val="000B5C6E"/>
    <w:rsid w:val="000B5F7E"/>
    <w:rsid w:val="000B6569"/>
    <w:rsid w:val="000B6933"/>
    <w:rsid w:val="000B6E49"/>
    <w:rsid w:val="000B78CC"/>
    <w:rsid w:val="000C00E1"/>
    <w:rsid w:val="000C03E1"/>
    <w:rsid w:val="000C1025"/>
    <w:rsid w:val="000C1B25"/>
    <w:rsid w:val="000C267C"/>
    <w:rsid w:val="000C29C8"/>
    <w:rsid w:val="000C3A4C"/>
    <w:rsid w:val="000C3AEF"/>
    <w:rsid w:val="000C3DFC"/>
    <w:rsid w:val="000C42DD"/>
    <w:rsid w:val="000C4E93"/>
    <w:rsid w:val="000C5A04"/>
    <w:rsid w:val="000C6C5D"/>
    <w:rsid w:val="000C6CBB"/>
    <w:rsid w:val="000C6D76"/>
    <w:rsid w:val="000C6E31"/>
    <w:rsid w:val="000C7168"/>
    <w:rsid w:val="000C73D4"/>
    <w:rsid w:val="000C7C33"/>
    <w:rsid w:val="000C7ECB"/>
    <w:rsid w:val="000D0344"/>
    <w:rsid w:val="000D0B5A"/>
    <w:rsid w:val="000D0C19"/>
    <w:rsid w:val="000D0EB2"/>
    <w:rsid w:val="000D1FAA"/>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AE3"/>
    <w:rsid w:val="000E2017"/>
    <w:rsid w:val="000E2147"/>
    <w:rsid w:val="000E257C"/>
    <w:rsid w:val="000E25C0"/>
    <w:rsid w:val="000E291D"/>
    <w:rsid w:val="000E2D3E"/>
    <w:rsid w:val="000E301C"/>
    <w:rsid w:val="000E3370"/>
    <w:rsid w:val="000E3384"/>
    <w:rsid w:val="000E3CAC"/>
    <w:rsid w:val="000E3FD7"/>
    <w:rsid w:val="000E402D"/>
    <w:rsid w:val="000E4329"/>
    <w:rsid w:val="000E4914"/>
    <w:rsid w:val="000E517D"/>
    <w:rsid w:val="000E51AD"/>
    <w:rsid w:val="000E558F"/>
    <w:rsid w:val="000E5FF1"/>
    <w:rsid w:val="000E7C81"/>
    <w:rsid w:val="000E7DC8"/>
    <w:rsid w:val="000F00F6"/>
    <w:rsid w:val="000F025B"/>
    <w:rsid w:val="000F0452"/>
    <w:rsid w:val="000F109A"/>
    <w:rsid w:val="000F1288"/>
    <w:rsid w:val="000F1340"/>
    <w:rsid w:val="000F13AC"/>
    <w:rsid w:val="000F1ABF"/>
    <w:rsid w:val="000F1C5A"/>
    <w:rsid w:val="000F1FC4"/>
    <w:rsid w:val="000F2F72"/>
    <w:rsid w:val="000F3101"/>
    <w:rsid w:val="000F3E3D"/>
    <w:rsid w:val="000F446E"/>
    <w:rsid w:val="000F46A5"/>
    <w:rsid w:val="000F4F22"/>
    <w:rsid w:val="000F5047"/>
    <w:rsid w:val="000F6965"/>
    <w:rsid w:val="000F6E6D"/>
    <w:rsid w:val="000F6FB9"/>
    <w:rsid w:val="000F6FF1"/>
    <w:rsid w:val="000F7313"/>
    <w:rsid w:val="000F74C9"/>
    <w:rsid w:val="000F7A9D"/>
    <w:rsid w:val="000F7B91"/>
    <w:rsid w:val="00100151"/>
    <w:rsid w:val="00100609"/>
    <w:rsid w:val="00100BFE"/>
    <w:rsid w:val="00100E55"/>
    <w:rsid w:val="001017CD"/>
    <w:rsid w:val="00101BDB"/>
    <w:rsid w:val="00101C00"/>
    <w:rsid w:val="00101C0B"/>
    <w:rsid w:val="00102277"/>
    <w:rsid w:val="001024B9"/>
    <w:rsid w:val="001027BC"/>
    <w:rsid w:val="0010282B"/>
    <w:rsid w:val="00103529"/>
    <w:rsid w:val="00103CB9"/>
    <w:rsid w:val="001041CE"/>
    <w:rsid w:val="0010475D"/>
    <w:rsid w:val="00104788"/>
    <w:rsid w:val="001049B6"/>
    <w:rsid w:val="001053B5"/>
    <w:rsid w:val="00105515"/>
    <w:rsid w:val="00105528"/>
    <w:rsid w:val="00105AB5"/>
    <w:rsid w:val="00106264"/>
    <w:rsid w:val="0010634F"/>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0BEA"/>
    <w:rsid w:val="0012163A"/>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27F68"/>
    <w:rsid w:val="00130700"/>
    <w:rsid w:val="0013091C"/>
    <w:rsid w:val="001309D4"/>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80F"/>
    <w:rsid w:val="00133BC3"/>
    <w:rsid w:val="00133F17"/>
    <w:rsid w:val="0013433F"/>
    <w:rsid w:val="00134A5F"/>
    <w:rsid w:val="00135310"/>
    <w:rsid w:val="0013566E"/>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B1F"/>
    <w:rsid w:val="00145DFA"/>
    <w:rsid w:val="0014638D"/>
    <w:rsid w:val="00146F35"/>
    <w:rsid w:val="00147202"/>
    <w:rsid w:val="001474D6"/>
    <w:rsid w:val="0015039F"/>
    <w:rsid w:val="0015093A"/>
    <w:rsid w:val="00150C08"/>
    <w:rsid w:val="00150E9B"/>
    <w:rsid w:val="00150EC4"/>
    <w:rsid w:val="00150FD5"/>
    <w:rsid w:val="001511A8"/>
    <w:rsid w:val="001514E1"/>
    <w:rsid w:val="001516D3"/>
    <w:rsid w:val="001518C6"/>
    <w:rsid w:val="00152608"/>
    <w:rsid w:val="00152C0A"/>
    <w:rsid w:val="00153377"/>
    <w:rsid w:val="00153AC1"/>
    <w:rsid w:val="00153D9D"/>
    <w:rsid w:val="00153F71"/>
    <w:rsid w:val="00154067"/>
    <w:rsid w:val="001544B8"/>
    <w:rsid w:val="001546C6"/>
    <w:rsid w:val="0015526C"/>
    <w:rsid w:val="0015556D"/>
    <w:rsid w:val="00155786"/>
    <w:rsid w:val="00157372"/>
    <w:rsid w:val="0016006A"/>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5014"/>
    <w:rsid w:val="001665D6"/>
    <w:rsid w:val="00166902"/>
    <w:rsid w:val="00166AC1"/>
    <w:rsid w:val="00167210"/>
    <w:rsid w:val="001679FD"/>
    <w:rsid w:val="00167C49"/>
    <w:rsid w:val="001702A3"/>
    <w:rsid w:val="00170719"/>
    <w:rsid w:val="001707B2"/>
    <w:rsid w:val="0017100B"/>
    <w:rsid w:val="0017159A"/>
    <w:rsid w:val="0017186D"/>
    <w:rsid w:val="00171F68"/>
    <w:rsid w:val="001725DC"/>
    <w:rsid w:val="00173A90"/>
    <w:rsid w:val="0017428B"/>
    <w:rsid w:val="00174F6E"/>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1F2"/>
    <w:rsid w:val="00183358"/>
    <w:rsid w:val="00183668"/>
    <w:rsid w:val="00183A88"/>
    <w:rsid w:val="00184095"/>
    <w:rsid w:val="001845E5"/>
    <w:rsid w:val="00184BB0"/>
    <w:rsid w:val="00184EF7"/>
    <w:rsid w:val="001855C8"/>
    <w:rsid w:val="00185A6B"/>
    <w:rsid w:val="00185F4A"/>
    <w:rsid w:val="001860A0"/>
    <w:rsid w:val="00186104"/>
    <w:rsid w:val="001903D4"/>
    <w:rsid w:val="0019068D"/>
    <w:rsid w:val="001907CE"/>
    <w:rsid w:val="00190920"/>
    <w:rsid w:val="00190BD2"/>
    <w:rsid w:val="00191F37"/>
    <w:rsid w:val="0019227A"/>
    <w:rsid w:val="0019256A"/>
    <w:rsid w:val="001939ED"/>
    <w:rsid w:val="00193E26"/>
    <w:rsid w:val="00194753"/>
    <w:rsid w:val="00195650"/>
    <w:rsid w:val="0019632D"/>
    <w:rsid w:val="001965B6"/>
    <w:rsid w:val="001970C4"/>
    <w:rsid w:val="001977C8"/>
    <w:rsid w:val="00197B53"/>
    <w:rsid w:val="00197BA6"/>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8C1"/>
    <w:rsid w:val="001A3DCC"/>
    <w:rsid w:val="001A40BC"/>
    <w:rsid w:val="001A4722"/>
    <w:rsid w:val="001A4A24"/>
    <w:rsid w:val="001A6343"/>
    <w:rsid w:val="001A6390"/>
    <w:rsid w:val="001A667A"/>
    <w:rsid w:val="001A685E"/>
    <w:rsid w:val="001A68F4"/>
    <w:rsid w:val="001A6CB0"/>
    <w:rsid w:val="001A78CB"/>
    <w:rsid w:val="001B0428"/>
    <w:rsid w:val="001B048E"/>
    <w:rsid w:val="001B0A78"/>
    <w:rsid w:val="001B0C38"/>
    <w:rsid w:val="001B1659"/>
    <w:rsid w:val="001B18C1"/>
    <w:rsid w:val="001B1D9D"/>
    <w:rsid w:val="001B1FB4"/>
    <w:rsid w:val="001B209F"/>
    <w:rsid w:val="001B2FCB"/>
    <w:rsid w:val="001B2FF4"/>
    <w:rsid w:val="001B378D"/>
    <w:rsid w:val="001B3D7B"/>
    <w:rsid w:val="001B3FB5"/>
    <w:rsid w:val="001B4158"/>
    <w:rsid w:val="001B415E"/>
    <w:rsid w:val="001B4AFC"/>
    <w:rsid w:val="001B5081"/>
    <w:rsid w:val="001B511A"/>
    <w:rsid w:val="001B578B"/>
    <w:rsid w:val="001B57B0"/>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879"/>
    <w:rsid w:val="001C1982"/>
    <w:rsid w:val="001C1B98"/>
    <w:rsid w:val="001C29BA"/>
    <w:rsid w:val="001C2AB9"/>
    <w:rsid w:val="001C2DD3"/>
    <w:rsid w:val="001C329F"/>
    <w:rsid w:val="001C3344"/>
    <w:rsid w:val="001C358E"/>
    <w:rsid w:val="001C38BE"/>
    <w:rsid w:val="001C396A"/>
    <w:rsid w:val="001C39FF"/>
    <w:rsid w:val="001C3B1E"/>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0978"/>
    <w:rsid w:val="001D1102"/>
    <w:rsid w:val="001D133D"/>
    <w:rsid w:val="001D1767"/>
    <w:rsid w:val="001D194D"/>
    <w:rsid w:val="001D1EAA"/>
    <w:rsid w:val="001D2965"/>
    <w:rsid w:val="001D309C"/>
    <w:rsid w:val="001D3D01"/>
    <w:rsid w:val="001D4253"/>
    <w:rsid w:val="001D47D6"/>
    <w:rsid w:val="001D4FA8"/>
    <w:rsid w:val="001D504E"/>
    <w:rsid w:val="001D56A4"/>
    <w:rsid w:val="001D57CD"/>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A12"/>
    <w:rsid w:val="001E1A4D"/>
    <w:rsid w:val="001E1A63"/>
    <w:rsid w:val="001E25E8"/>
    <w:rsid w:val="001E3038"/>
    <w:rsid w:val="001E35AF"/>
    <w:rsid w:val="001E3784"/>
    <w:rsid w:val="001E3DBE"/>
    <w:rsid w:val="001E3FF5"/>
    <w:rsid w:val="001E41F3"/>
    <w:rsid w:val="001E46A8"/>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4934"/>
    <w:rsid w:val="001F5B17"/>
    <w:rsid w:val="001F6117"/>
    <w:rsid w:val="001F6676"/>
    <w:rsid w:val="001F66DA"/>
    <w:rsid w:val="001F6FFF"/>
    <w:rsid w:val="001F74D3"/>
    <w:rsid w:val="001F7A97"/>
    <w:rsid w:val="001F7D8C"/>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3A9A"/>
    <w:rsid w:val="00213D61"/>
    <w:rsid w:val="00213E1C"/>
    <w:rsid w:val="00214112"/>
    <w:rsid w:val="00214991"/>
    <w:rsid w:val="00214F44"/>
    <w:rsid w:val="00214F99"/>
    <w:rsid w:val="002155F4"/>
    <w:rsid w:val="002157E4"/>
    <w:rsid w:val="00215A14"/>
    <w:rsid w:val="0021614B"/>
    <w:rsid w:val="002169C7"/>
    <w:rsid w:val="00217550"/>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BF4"/>
    <w:rsid w:val="002261DC"/>
    <w:rsid w:val="002261F8"/>
    <w:rsid w:val="002263AA"/>
    <w:rsid w:val="002267AB"/>
    <w:rsid w:val="00226AF5"/>
    <w:rsid w:val="002277A5"/>
    <w:rsid w:val="0023004D"/>
    <w:rsid w:val="00230556"/>
    <w:rsid w:val="002313BF"/>
    <w:rsid w:val="00231D68"/>
    <w:rsid w:val="00231E54"/>
    <w:rsid w:val="002321E8"/>
    <w:rsid w:val="002322F7"/>
    <w:rsid w:val="002323C1"/>
    <w:rsid w:val="00232828"/>
    <w:rsid w:val="00232DEE"/>
    <w:rsid w:val="00232E93"/>
    <w:rsid w:val="0023360F"/>
    <w:rsid w:val="00233810"/>
    <w:rsid w:val="002338BF"/>
    <w:rsid w:val="00233BE2"/>
    <w:rsid w:val="00234060"/>
    <w:rsid w:val="00234585"/>
    <w:rsid w:val="00234668"/>
    <w:rsid w:val="0023485C"/>
    <w:rsid w:val="00234BC5"/>
    <w:rsid w:val="00234F69"/>
    <w:rsid w:val="00235251"/>
    <w:rsid w:val="002358C4"/>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5DDB"/>
    <w:rsid w:val="00257195"/>
    <w:rsid w:val="002578D8"/>
    <w:rsid w:val="00260F25"/>
    <w:rsid w:val="002613A5"/>
    <w:rsid w:val="002613E4"/>
    <w:rsid w:val="002614AE"/>
    <w:rsid w:val="002617FB"/>
    <w:rsid w:val="00262867"/>
    <w:rsid w:val="002629A7"/>
    <w:rsid w:val="002635FB"/>
    <w:rsid w:val="00263808"/>
    <w:rsid w:val="002639FE"/>
    <w:rsid w:val="0026400E"/>
    <w:rsid w:val="00265E50"/>
    <w:rsid w:val="00265F87"/>
    <w:rsid w:val="002662AD"/>
    <w:rsid w:val="00266518"/>
    <w:rsid w:val="00267012"/>
    <w:rsid w:val="002674C0"/>
    <w:rsid w:val="00267881"/>
    <w:rsid w:val="00270531"/>
    <w:rsid w:val="00270667"/>
    <w:rsid w:val="00270E2A"/>
    <w:rsid w:val="00271FFA"/>
    <w:rsid w:val="0027217E"/>
    <w:rsid w:val="002723F2"/>
    <w:rsid w:val="00272A66"/>
    <w:rsid w:val="0027311D"/>
    <w:rsid w:val="00273821"/>
    <w:rsid w:val="00273FC1"/>
    <w:rsid w:val="00274E67"/>
    <w:rsid w:val="0027571C"/>
    <w:rsid w:val="00275BCA"/>
    <w:rsid w:val="00275D12"/>
    <w:rsid w:val="002766DE"/>
    <w:rsid w:val="002767D4"/>
    <w:rsid w:val="00276CD2"/>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87B93"/>
    <w:rsid w:val="002903E1"/>
    <w:rsid w:val="00290868"/>
    <w:rsid w:val="00290E97"/>
    <w:rsid w:val="002912DE"/>
    <w:rsid w:val="00291507"/>
    <w:rsid w:val="00291609"/>
    <w:rsid w:val="002916AC"/>
    <w:rsid w:val="00291712"/>
    <w:rsid w:val="0029181B"/>
    <w:rsid w:val="002928C7"/>
    <w:rsid w:val="0029290F"/>
    <w:rsid w:val="00292A70"/>
    <w:rsid w:val="00292EAA"/>
    <w:rsid w:val="00292ED3"/>
    <w:rsid w:val="002933FE"/>
    <w:rsid w:val="002934AE"/>
    <w:rsid w:val="00293AC5"/>
    <w:rsid w:val="00293D64"/>
    <w:rsid w:val="00293D85"/>
    <w:rsid w:val="0029431D"/>
    <w:rsid w:val="0029471A"/>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19B"/>
    <w:rsid w:val="002A036E"/>
    <w:rsid w:val="002A0D18"/>
    <w:rsid w:val="002A0D92"/>
    <w:rsid w:val="002A1C30"/>
    <w:rsid w:val="002A1D0E"/>
    <w:rsid w:val="002A24E7"/>
    <w:rsid w:val="002A2646"/>
    <w:rsid w:val="002A2838"/>
    <w:rsid w:val="002A2B78"/>
    <w:rsid w:val="002A2BB7"/>
    <w:rsid w:val="002A2F81"/>
    <w:rsid w:val="002A3464"/>
    <w:rsid w:val="002A3934"/>
    <w:rsid w:val="002A4BAB"/>
    <w:rsid w:val="002A4DCC"/>
    <w:rsid w:val="002A4FD1"/>
    <w:rsid w:val="002A558A"/>
    <w:rsid w:val="002A5620"/>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6E5"/>
    <w:rsid w:val="002C2326"/>
    <w:rsid w:val="002C24E5"/>
    <w:rsid w:val="002C2570"/>
    <w:rsid w:val="002C28CD"/>
    <w:rsid w:val="002C2AC1"/>
    <w:rsid w:val="002C2D40"/>
    <w:rsid w:val="002C2D8B"/>
    <w:rsid w:val="002C3574"/>
    <w:rsid w:val="002C3B6B"/>
    <w:rsid w:val="002C3BA3"/>
    <w:rsid w:val="002C3F9C"/>
    <w:rsid w:val="002C426C"/>
    <w:rsid w:val="002C42F0"/>
    <w:rsid w:val="002C4613"/>
    <w:rsid w:val="002C4BB7"/>
    <w:rsid w:val="002C4C5E"/>
    <w:rsid w:val="002C5758"/>
    <w:rsid w:val="002C5BCD"/>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6354"/>
    <w:rsid w:val="002D6885"/>
    <w:rsid w:val="002D6F3E"/>
    <w:rsid w:val="002D721E"/>
    <w:rsid w:val="002D736F"/>
    <w:rsid w:val="002D7D18"/>
    <w:rsid w:val="002E016F"/>
    <w:rsid w:val="002E068A"/>
    <w:rsid w:val="002E0E6D"/>
    <w:rsid w:val="002E152E"/>
    <w:rsid w:val="002E16EB"/>
    <w:rsid w:val="002E2184"/>
    <w:rsid w:val="002E2CF2"/>
    <w:rsid w:val="002E3830"/>
    <w:rsid w:val="002E3D04"/>
    <w:rsid w:val="002E3EF6"/>
    <w:rsid w:val="002E4216"/>
    <w:rsid w:val="002E4B45"/>
    <w:rsid w:val="002E4C5F"/>
    <w:rsid w:val="002E4DA0"/>
    <w:rsid w:val="002E4F00"/>
    <w:rsid w:val="002E5A45"/>
    <w:rsid w:val="002E5E1A"/>
    <w:rsid w:val="002E6436"/>
    <w:rsid w:val="002E6B3C"/>
    <w:rsid w:val="002E70D1"/>
    <w:rsid w:val="002E721A"/>
    <w:rsid w:val="002E74B9"/>
    <w:rsid w:val="002F0210"/>
    <w:rsid w:val="002F03BC"/>
    <w:rsid w:val="002F0580"/>
    <w:rsid w:val="002F16B5"/>
    <w:rsid w:val="002F1E63"/>
    <w:rsid w:val="002F2DF6"/>
    <w:rsid w:val="002F3171"/>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CD7"/>
    <w:rsid w:val="00300FCB"/>
    <w:rsid w:val="00302102"/>
    <w:rsid w:val="003021DD"/>
    <w:rsid w:val="00302459"/>
    <w:rsid w:val="003028B2"/>
    <w:rsid w:val="003028C5"/>
    <w:rsid w:val="00302F98"/>
    <w:rsid w:val="0030314E"/>
    <w:rsid w:val="00303421"/>
    <w:rsid w:val="00303DCF"/>
    <w:rsid w:val="003045A8"/>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F2F"/>
    <w:rsid w:val="00316405"/>
    <w:rsid w:val="003165FB"/>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A0C"/>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4E23"/>
    <w:rsid w:val="003359EB"/>
    <w:rsid w:val="00335B17"/>
    <w:rsid w:val="00335B68"/>
    <w:rsid w:val="00336399"/>
    <w:rsid w:val="00336954"/>
    <w:rsid w:val="003371C6"/>
    <w:rsid w:val="0033774A"/>
    <w:rsid w:val="003403AD"/>
    <w:rsid w:val="003407B7"/>
    <w:rsid w:val="003407C0"/>
    <w:rsid w:val="00340FC5"/>
    <w:rsid w:val="00341115"/>
    <w:rsid w:val="00341425"/>
    <w:rsid w:val="0034151B"/>
    <w:rsid w:val="003415EC"/>
    <w:rsid w:val="00342A3B"/>
    <w:rsid w:val="00342BD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547"/>
    <w:rsid w:val="003476D2"/>
    <w:rsid w:val="00347B21"/>
    <w:rsid w:val="0035052F"/>
    <w:rsid w:val="00350B52"/>
    <w:rsid w:val="00350D7E"/>
    <w:rsid w:val="00351415"/>
    <w:rsid w:val="0035142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4D"/>
    <w:rsid w:val="00356496"/>
    <w:rsid w:val="00356AB4"/>
    <w:rsid w:val="00357557"/>
    <w:rsid w:val="00357A1A"/>
    <w:rsid w:val="0036018B"/>
    <w:rsid w:val="00360667"/>
    <w:rsid w:val="00360E7D"/>
    <w:rsid w:val="00360F6A"/>
    <w:rsid w:val="00361159"/>
    <w:rsid w:val="003616A4"/>
    <w:rsid w:val="00361B74"/>
    <w:rsid w:val="00361D36"/>
    <w:rsid w:val="003621A3"/>
    <w:rsid w:val="003624B6"/>
    <w:rsid w:val="0036285E"/>
    <w:rsid w:val="00362FFD"/>
    <w:rsid w:val="003636F5"/>
    <w:rsid w:val="00363E5F"/>
    <w:rsid w:val="00363F5D"/>
    <w:rsid w:val="003643D7"/>
    <w:rsid w:val="00364B03"/>
    <w:rsid w:val="00364FAB"/>
    <w:rsid w:val="00364FD7"/>
    <w:rsid w:val="003660F0"/>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9C9"/>
    <w:rsid w:val="00372A7D"/>
    <w:rsid w:val="00372E8E"/>
    <w:rsid w:val="00372EE1"/>
    <w:rsid w:val="00373E10"/>
    <w:rsid w:val="0037427C"/>
    <w:rsid w:val="00374988"/>
    <w:rsid w:val="00375047"/>
    <w:rsid w:val="00375851"/>
    <w:rsid w:val="003764BB"/>
    <w:rsid w:val="0037713D"/>
    <w:rsid w:val="003779C6"/>
    <w:rsid w:val="00380EBB"/>
    <w:rsid w:val="00381390"/>
    <w:rsid w:val="0038142B"/>
    <w:rsid w:val="003819DC"/>
    <w:rsid w:val="00381C0D"/>
    <w:rsid w:val="00381F6C"/>
    <w:rsid w:val="00382B41"/>
    <w:rsid w:val="00383E7A"/>
    <w:rsid w:val="00384193"/>
    <w:rsid w:val="00384682"/>
    <w:rsid w:val="00384EED"/>
    <w:rsid w:val="00385563"/>
    <w:rsid w:val="00385A32"/>
    <w:rsid w:val="00385BDC"/>
    <w:rsid w:val="00385E35"/>
    <w:rsid w:val="003862C3"/>
    <w:rsid w:val="00387020"/>
    <w:rsid w:val="00387985"/>
    <w:rsid w:val="003901E4"/>
    <w:rsid w:val="00390C70"/>
    <w:rsid w:val="00390D21"/>
    <w:rsid w:val="00390EDA"/>
    <w:rsid w:val="003918DE"/>
    <w:rsid w:val="00391BE3"/>
    <w:rsid w:val="00391DB5"/>
    <w:rsid w:val="003923AD"/>
    <w:rsid w:val="00392579"/>
    <w:rsid w:val="003926FB"/>
    <w:rsid w:val="00392B5C"/>
    <w:rsid w:val="003931B6"/>
    <w:rsid w:val="0039338A"/>
    <w:rsid w:val="00393AB1"/>
    <w:rsid w:val="00393C91"/>
    <w:rsid w:val="00393F71"/>
    <w:rsid w:val="00393FA3"/>
    <w:rsid w:val="0039412B"/>
    <w:rsid w:val="0039423E"/>
    <w:rsid w:val="003946BE"/>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57A"/>
    <w:rsid w:val="003A5E33"/>
    <w:rsid w:val="003A606D"/>
    <w:rsid w:val="003A6D6C"/>
    <w:rsid w:val="003A7119"/>
    <w:rsid w:val="003A7F4E"/>
    <w:rsid w:val="003B0490"/>
    <w:rsid w:val="003B080E"/>
    <w:rsid w:val="003B11F6"/>
    <w:rsid w:val="003B146F"/>
    <w:rsid w:val="003B19B8"/>
    <w:rsid w:val="003B1E3F"/>
    <w:rsid w:val="003B223C"/>
    <w:rsid w:val="003B2CF0"/>
    <w:rsid w:val="003B3117"/>
    <w:rsid w:val="003B4647"/>
    <w:rsid w:val="003B5103"/>
    <w:rsid w:val="003B53C7"/>
    <w:rsid w:val="003B5502"/>
    <w:rsid w:val="003B5800"/>
    <w:rsid w:val="003B5B1C"/>
    <w:rsid w:val="003B5BBA"/>
    <w:rsid w:val="003B60B3"/>
    <w:rsid w:val="003B6153"/>
    <w:rsid w:val="003B668F"/>
    <w:rsid w:val="003B7C7F"/>
    <w:rsid w:val="003B7E1D"/>
    <w:rsid w:val="003C0622"/>
    <w:rsid w:val="003C0645"/>
    <w:rsid w:val="003C12A3"/>
    <w:rsid w:val="003C1312"/>
    <w:rsid w:val="003C19F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7099"/>
    <w:rsid w:val="003C7216"/>
    <w:rsid w:val="003C765D"/>
    <w:rsid w:val="003C7B08"/>
    <w:rsid w:val="003C7F09"/>
    <w:rsid w:val="003D0A5E"/>
    <w:rsid w:val="003D0F1F"/>
    <w:rsid w:val="003D111F"/>
    <w:rsid w:val="003D113B"/>
    <w:rsid w:val="003D12A5"/>
    <w:rsid w:val="003D1317"/>
    <w:rsid w:val="003D17A2"/>
    <w:rsid w:val="003D1A37"/>
    <w:rsid w:val="003D2729"/>
    <w:rsid w:val="003D2756"/>
    <w:rsid w:val="003D2E37"/>
    <w:rsid w:val="003D31B3"/>
    <w:rsid w:val="003D37C4"/>
    <w:rsid w:val="003D3BC5"/>
    <w:rsid w:val="003D3E29"/>
    <w:rsid w:val="003D452F"/>
    <w:rsid w:val="003D464A"/>
    <w:rsid w:val="003D470C"/>
    <w:rsid w:val="003D4A82"/>
    <w:rsid w:val="003D4B4C"/>
    <w:rsid w:val="003D4BE4"/>
    <w:rsid w:val="003D4CBF"/>
    <w:rsid w:val="003D59F3"/>
    <w:rsid w:val="003D5B07"/>
    <w:rsid w:val="003D5DCB"/>
    <w:rsid w:val="003D65A2"/>
    <w:rsid w:val="003D6692"/>
    <w:rsid w:val="003D66AC"/>
    <w:rsid w:val="003D6F36"/>
    <w:rsid w:val="003D76F9"/>
    <w:rsid w:val="003D7A9E"/>
    <w:rsid w:val="003D7D8B"/>
    <w:rsid w:val="003E042A"/>
    <w:rsid w:val="003E0898"/>
    <w:rsid w:val="003E0970"/>
    <w:rsid w:val="003E0B5C"/>
    <w:rsid w:val="003E0E02"/>
    <w:rsid w:val="003E0E80"/>
    <w:rsid w:val="003E0FDD"/>
    <w:rsid w:val="003E1512"/>
    <w:rsid w:val="003E2447"/>
    <w:rsid w:val="003E2678"/>
    <w:rsid w:val="003E35D9"/>
    <w:rsid w:val="003E3ABC"/>
    <w:rsid w:val="003E3B72"/>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A59"/>
    <w:rsid w:val="003F73DD"/>
    <w:rsid w:val="004010DA"/>
    <w:rsid w:val="00401416"/>
    <w:rsid w:val="00402B6C"/>
    <w:rsid w:val="00402F3D"/>
    <w:rsid w:val="00403922"/>
    <w:rsid w:val="00403D16"/>
    <w:rsid w:val="00404FAF"/>
    <w:rsid w:val="004055E3"/>
    <w:rsid w:val="004058B5"/>
    <w:rsid w:val="00405CE8"/>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4788"/>
    <w:rsid w:val="004147EB"/>
    <w:rsid w:val="00414BB3"/>
    <w:rsid w:val="00414F88"/>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670"/>
    <w:rsid w:val="0042792A"/>
    <w:rsid w:val="004300CB"/>
    <w:rsid w:val="0043072B"/>
    <w:rsid w:val="00431506"/>
    <w:rsid w:val="00433AFF"/>
    <w:rsid w:val="00433E63"/>
    <w:rsid w:val="00434465"/>
    <w:rsid w:val="00434BE2"/>
    <w:rsid w:val="004356BB"/>
    <w:rsid w:val="00435C42"/>
    <w:rsid w:val="00436715"/>
    <w:rsid w:val="004367D9"/>
    <w:rsid w:val="00436F95"/>
    <w:rsid w:val="00437000"/>
    <w:rsid w:val="00437A99"/>
    <w:rsid w:val="004418A6"/>
    <w:rsid w:val="00443AA9"/>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505F6"/>
    <w:rsid w:val="00450617"/>
    <w:rsid w:val="00450BCB"/>
    <w:rsid w:val="00451095"/>
    <w:rsid w:val="004511B8"/>
    <w:rsid w:val="00451CCE"/>
    <w:rsid w:val="0045236E"/>
    <w:rsid w:val="00453767"/>
    <w:rsid w:val="00453897"/>
    <w:rsid w:val="00453C56"/>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CA6"/>
    <w:rsid w:val="00461FDF"/>
    <w:rsid w:val="00462371"/>
    <w:rsid w:val="00462450"/>
    <w:rsid w:val="00462A57"/>
    <w:rsid w:val="00463162"/>
    <w:rsid w:val="00463DFF"/>
    <w:rsid w:val="00464DD4"/>
    <w:rsid w:val="00465B10"/>
    <w:rsid w:val="00465B61"/>
    <w:rsid w:val="00465CF7"/>
    <w:rsid w:val="00465FAB"/>
    <w:rsid w:val="00466291"/>
    <w:rsid w:val="004667D7"/>
    <w:rsid w:val="00466B68"/>
    <w:rsid w:val="00466F05"/>
    <w:rsid w:val="00467069"/>
    <w:rsid w:val="004678D4"/>
    <w:rsid w:val="004703F0"/>
    <w:rsid w:val="004706A9"/>
    <w:rsid w:val="00471177"/>
    <w:rsid w:val="0047194F"/>
    <w:rsid w:val="0047197D"/>
    <w:rsid w:val="00471C06"/>
    <w:rsid w:val="00472352"/>
    <w:rsid w:val="0047238A"/>
    <w:rsid w:val="004723A7"/>
    <w:rsid w:val="004724CA"/>
    <w:rsid w:val="004736B9"/>
    <w:rsid w:val="00473B6E"/>
    <w:rsid w:val="004745A2"/>
    <w:rsid w:val="00474625"/>
    <w:rsid w:val="0047479E"/>
    <w:rsid w:val="0047550E"/>
    <w:rsid w:val="004755B1"/>
    <w:rsid w:val="00475FA8"/>
    <w:rsid w:val="004761B3"/>
    <w:rsid w:val="0047739E"/>
    <w:rsid w:val="00480527"/>
    <w:rsid w:val="00480764"/>
    <w:rsid w:val="00480811"/>
    <w:rsid w:val="00481773"/>
    <w:rsid w:val="004822A4"/>
    <w:rsid w:val="00482B9C"/>
    <w:rsid w:val="0048305A"/>
    <w:rsid w:val="004832C5"/>
    <w:rsid w:val="00483655"/>
    <w:rsid w:val="00483D3E"/>
    <w:rsid w:val="00483ED7"/>
    <w:rsid w:val="00485000"/>
    <w:rsid w:val="004858C1"/>
    <w:rsid w:val="00485BAC"/>
    <w:rsid w:val="00485C03"/>
    <w:rsid w:val="0048603E"/>
    <w:rsid w:val="00486428"/>
    <w:rsid w:val="004865D5"/>
    <w:rsid w:val="00486944"/>
    <w:rsid w:val="00486D5B"/>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057"/>
    <w:rsid w:val="00496170"/>
    <w:rsid w:val="00496203"/>
    <w:rsid w:val="00496A9B"/>
    <w:rsid w:val="00496D3A"/>
    <w:rsid w:val="00496ED9"/>
    <w:rsid w:val="00497D64"/>
    <w:rsid w:val="004A0477"/>
    <w:rsid w:val="004A057E"/>
    <w:rsid w:val="004A05DA"/>
    <w:rsid w:val="004A1824"/>
    <w:rsid w:val="004A19BF"/>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1023"/>
    <w:rsid w:val="004B1225"/>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63DA"/>
    <w:rsid w:val="004B73E3"/>
    <w:rsid w:val="004B75AC"/>
    <w:rsid w:val="004C062B"/>
    <w:rsid w:val="004C0C31"/>
    <w:rsid w:val="004C18E4"/>
    <w:rsid w:val="004C259E"/>
    <w:rsid w:val="004C2F20"/>
    <w:rsid w:val="004C3132"/>
    <w:rsid w:val="004C361A"/>
    <w:rsid w:val="004C4BAC"/>
    <w:rsid w:val="004C4F8C"/>
    <w:rsid w:val="004C4FA4"/>
    <w:rsid w:val="004C5480"/>
    <w:rsid w:val="004C5649"/>
    <w:rsid w:val="004C6DB3"/>
    <w:rsid w:val="004C702B"/>
    <w:rsid w:val="004C7347"/>
    <w:rsid w:val="004C7502"/>
    <w:rsid w:val="004C7705"/>
    <w:rsid w:val="004C7EB8"/>
    <w:rsid w:val="004D0597"/>
    <w:rsid w:val="004D07E6"/>
    <w:rsid w:val="004D221A"/>
    <w:rsid w:val="004D2234"/>
    <w:rsid w:val="004D244F"/>
    <w:rsid w:val="004D2D41"/>
    <w:rsid w:val="004D2E2B"/>
    <w:rsid w:val="004D31D1"/>
    <w:rsid w:val="004D398B"/>
    <w:rsid w:val="004D3A98"/>
    <w:rsid w:val="004D4601"/>
    <w:rsid w:val="004D5000"/>
    <w:rsid w:val="004D5606"/>
    <w:rsid w:val="004D6157"/>
    <w:rsid w:val="004D629F"/>
    <w:rsid w:val="004D656F"/>
    <w:rsid w:val="004D679B"/>
    <w:rsid w:val="004D6C1C"/>
    <w:rsid w:val="004D7ADD"/>
    <w:rsid w:val="004D7FC4"/>
    <w:rsid w:val="004E116C"/>
    <w:rsid w:val="004E118E"/>
    <w:rsid w:val="004E131B"/>
    <w:rsid w:val="004E1597"/>
    <w:rsid w:val="004E1733"/>
    <w:rsid w:val="004E187C"/>
    <w:rsid w:val="004E193A"/>
    <w:rsid w:val="004E1D68"/>
    <w:rsid w:val="004E22D6"/>
    <w:rsid w:val="004E282B"/>
    <w:rsid w:val="004E2B39"/>
    <w:rsid w:val="004E323D"/>
    <w:rsid w:val="004E4004"/>
    <w:rsid w:val="004E42AF"/>
    <w:rsid w:val="004E462C"/>
    <w:rsid w:val="004E5380"/>
    <w:rsid w:val="004E5C33"/>
    <w:rsid w:val="004E643D"/>
    <w:rsid w:val="004E652E"/>
    <w:rsid w:val="004E6920"/>
    <w:rsid w:val="004E7EAF"/>
    <w:rsid w:val="004F014E"/>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256"/>
    <w:rsid w:val="005003D8"/>
    <w:rsid w:val="00500727"/>
    <w:rsid w:val="00500794"/>
    <w:rsid w:val="005007CD"/>
    <w:rsid w:val="00500FF6"/>
    <w:rsid w:val="00501087"/>
    <w:rsid w:val="0050142D"/>
    <w:rsid w:val="00501DE0"/>
    <w:rsid w:val="00502CE9"/>
    <w:rsid w:val="00503992"/>
    <w:rsid w:val="00503D12"/>
    <w:rsid w:val="00504DC8"/>
    <w:rsid w:val="00504E75"/>
    <w:rsid w:val="005057ED"/>
    <w:rsid w:val="005058E9"/>
    <w:rsid w:val="00505AA4"/>
    <w:rsid w:val="00505AD8"/>
    <w:rsid w:val="00506CEC"/>
    <w:rsid w:val="00506FD1"/>
    <w:rsid w:val="00507169"/>
    <w:rsid w:val="005076BE"/>
    <w:rsid w:val="00507724"/>
    <w:rsid w:val="005077D2"/>
    <w:rsid w:val="00507966"/>
    <w:rsid w:val="00507AC7"/>
    <w:rsid w:val="00507DEB"/>
    <w:rsid w:val="00507EF3"/>
    <w:rsid w:val="00510182"/>
    <w:rsid w:val="00510516"/>
    <w:rsid w:val="00510B9C"/>
    <w:rsid w:val="00510F75"/>
    <w:rsid w:val="00511449"/>
    <w:rsid w:val="00511E15"/>
    <w:rsid w:val="00512532"/>
    <w:rsid w:val="005125DD"/>
    <w:rsid w:val="00512908"/>
    <w:rsid w:val="00512CC7"/>
    <w:rsid w:val="00512DE3"/>
    <w:rsid w:val="00512FA1"/>
    <w:rsid w:val="0051371E"/>
    <w:rsid w:val="00513A15"/>
    <w:rsid w:val="00513D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8F7"/>
    <w:rsid w:val="00522A48"/>
    <w:rsid w:val="005233F7"/>
    <w:rsid w:val="0052371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C6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133B"/>
    <w:rsid w:val="0056134A"/>
    <w:rsid w:val="00562294"/>
    <w:rsid w:val="00563044"/>
    <w:rsid w:val="00563195"/>
    <w:rsid w:val="005634D7"/>
    <w:rsid w:val="00563D87"/>
    <w:rsid w:val="005646BF"/>
    <w:rsid w:val="0056485F"/>
    <w:rsid w:val="0056493D"/>
    <w:rsid w:val="00564E4A"/>
    <w:rsid w:val="005650FA"/>
    <w:rsid w:val="00566632"/>
    <w:rsid w:val="00566874"/>
    <w:rsid w:val="00566C61"/>
    <w:rsid w:val="00566E95"/>
    <w:rsid w:val="00566EFA"/>
    <w:rsid w:val="0056791E"/>
    <w:rsid w:val="0056796E"/>
    <w:rsid w:val="00567EB3"/>
    <w:rsid w:val="00570D10"/>
    <w:rsid w:val="0057112E"/>
    <w:rsid w:val="00571265"/>
    <w:rsid w:val="00571378"/>
    <w:rsid w:val="0057164B"/>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5C14"/>
    <w:rsid w:val="005765E8"/>
    <w:rsid w:val="005770D9"/>
    <w:rsid w:val="00577171"/>
    <w:rsid w:val="0057718B"/>
    <w:rsid w:val="005774E5"/>
    <w:rsid w:val="00577754"/>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172"/>
    <w:rsid w:val="005865D8"/>
    <w:rsid w:val="00586624"/>
    <w:rsid w:val="00586DD7"/>
    <w:rsid w:val="00586F21"/>
    <w:rsid w:val="005874F7"/>
    <w:rsid w:val="005905B9"/>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DD8"/>
    <w:rsid w:val="00596FAA"/>
    <w:rsid w:val="0059732F"/>
    <w:rsid w:val="0059787C"/>
    <w:rsid w:val="005A0049"/>
    <w:rsid w:val="005A0631"/>
    <w:rsid w:val="005A07A3"/>
    <w:rsid w:val="005A09D0"/>
    <w:rsid w:val="005A1080"/>
    <w:rsid w:val="005A1C29"/>
    <w:rsid w:val="005A1CCC"/>
    <w:rsid w:val="005A2281"/>
    <w:rsid w:val="005A2C0F"/>
    <w:rsid w:val="005A33EE"/>
    <w:rsid w:val="005A349A"/>
    <w:rsid w:val="005A3776"/>
    <w:rsid w:val="005A3E77"/>
    <w:rsid w:val="005A3F38"/>
    <w:rsid w:val="005A46CE"/>
    <w:rsid w:val="005A4FA3"/>
    <w:rsid w:val="005A5317"/>
    <w:rsid w:val="005A55A9"/>
    <w:rsid w:val="005A5644"/>
    <w:rsid w:val="005A58B2"/>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4404"/>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194E"/>
    <w:rsid w:val="005C2404"/>
    <w:rsid w:val="005C25B7"/>
    <w:rsid w:val="005C276E"/>
    <w:rsid w:val="005C3EA0"/>
    <w:rsid w:val="005C43F8"/>
    <w:rsid w:val="005C4B4C"/>
    <w:rsid w:val="005C4C51"/>
    <w:rsid w:val="005C513A"/>
    <w:rsid w:val="005C521C"/>
    <w:rsid w:val="005C5E20"/>
    <w:rsid w:val="005C683C"/>
    <w:rsid w:val="005C688C"/>
    <w:rsid w:val="005C6BA1"/>
    <w:rsid w:val="005C7656"/>
    <w:rsid w:val="005C77E4"/>
    <w:rsid w:val="005C7C21"/>
    <w:rsid w:val="005C7DB8"/>
    <w:rsid w:val="005D0520"/>
    <w:rsid w:val="005D0A13"/>
    <w:rsid w:val="005D1495"/>
    <w:rsid w:val="005D1785"/>
    <w:rsid w:val="005D1877"/>
    <w:rsid w:val="005D1A8E"/>
    <w:rsid w:val="005D1DAC"/>
    <w:rsid w:val="005D24B5"/>
    <w:rsid w:val="005D2A20"/>
    <w:rsid w:val="005D2E91"/>
    <w:rsid w:val="005D36C8"/>
    <w:rsid w:val="005D38FB"/>
    <w:rsid w:val="005D5A2E"/>
    <w:rsid w:val="005D5B72"/>
    <w:rsid w:val="005D6099"/>
    <w:rsid w:val="005D60FE"/>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93A"/>
    <w:rsid w:val="005E4288"/>
    <w:rsid w:val="005E4877"/>
    <w:rsid w:val="005E4B5F"/>
    <w:rsid w:val="005E5264"/>
    <w:rsid w:val="005E5A4E"/>
    <w:rsid w:val="005E5BC1"/>
    <w:rsid w:val="005E5C92"/>
    <w:rsid w:val="005E61D9"/>
    <w:rsid w:val="005E6290"/>
    <w:rsid w:val="005E64D8"/>
    <w:rsid w:val="005E66EC"/>
    <w:rsid w:val="005E69E2"/>
    <w:rsid w:val="005E6CA6"/>
    <w:rsid w:val="005E7013"/>
    <w:rsid w:val="005E771E"/>
    <w:rsid w:val="005F0E08"/>
    <w:rsid w:val="005F0E65"/>
    <w:rsid w:val="005F102B"/>
    <w:rsid w:val="005F1117"/>
    <w:rsid w:val="005F12FC"/>
    <w:rsid w:val="005F1673"/>
    <w:rsid w:val="005F1F27"/>
    <w:rsid w:val="005F22DA"/>
    <w:rsid w:val="005F2695"/>
    <w:rsid w:val="005F32C7"/>
    <w:rsid w:val="005F3BF1"/>
    <w:rsid w:val="005F4847"/>
    <w:rsid w:val="005F48CD"/>
    <w:rsid w:val="005F4D80"/>
    <w:rsid w:val="005F5DC2"/>
    <w:rsid w:val="005F628C"/>
    <w:rsid w:val="005F63D2"/>
    <w:rsid w:val="005F6CCA"/>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98"/>
    <w:rsid w:val="00607113"/>
    <w:rsid w:val="0060743C"/>
    <w:rsid w:val="006077E9"/>
    <w:rsid w:val="006079DE"/>
    <w:rsid w:val="00607BEC"/>
    <w:rsid w:val="00607D38"/>
    <w:rsid w:val="00610758"/>
    <w:rsid w:val="0061083C"/>
    <w:rsid w:val="0061138D"/>
    <w:rsid w:val="006119C0"/>
    <w:rsid w:val="00611D7A"/>
    <w:rsid w:val="00612013"/>
    <w:rsid w:val="006129B7"/>
    <w:rsid w:val="00612D9F"/>
    <w:rsid w:val="00613734"/>
    <w:rsid w:val="006141FC"/>
    <w:rsid w:val="006148BA"/>
    <w:rsid w:val="00614C51"/>
    <w:rsid w:val="00614F06"/>
    <w:rsid w:val="00614FD6"/>
    <w:rsid w:val="00615149"/>
    <w:rsid w:val="00615C80"/>
    <w:rsid w:val="00615D06"/>
    <w:rsid w:val="00615EEE"/>
    <w:rsid w:val="0061645A"/>
    <w:rsid w:val="00616615"/>
    <w:rsid w:val="00616965"/>
    <w:rsid w:val="00617616"/>
    <w:rsid w:val="00617778"/>
    <w:rsid w:val="0061799B"/>
    <w:rsid w:val="00617C90"/>
    <w:rsid w:val="006202CA"/>
    <w:rsid w:val="006202D0"/>
    <w:rsid w:val="006207A5"/>
    <w:rsid w:val="006207F6"/>
    <w:rsid w:val="006209DB"/>
    <w:rsid w:val="00620B0F"/>
    <w:rsid w:val="00620ED7"/>
    <w:rsid w:val="00620FC0"/>
    <w:rsid w:val="00621736"/>
    <w:rsid w:val="00621D26"/>
    <w:rsid w:val="0062208E"/>
    <w:rsid w:val="00622936"/>
    <w:rsid w:val="00623E80"/>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7A8"/>
    <w:rsid w:val="00640CAC"/>
    <w:rsid w:val="00640D5F"/>
    <w:rsid w:val="00641134"/>
    <w:rsid w:val="006411F1"/>
    <w:rsid w:val="0064139C"/>
    <w:rsid w:val="006418C7"/>
    <w:rsid w:val="006429F8"/>
    <w:rsid w:val="00642D24"/>
    <w:rsid w:val="00642FBF"/>
    <w:rsid w:val="0064346D"/>
    <w:rsid w:val="006438A5"/>
    <w:rsid w:val="006439F7"/>
    <w:rsid w:val="00643D70"/>
    <w:rsid w:val="00643FDE"/>
    <w:rsid w:val="0064406E"/>
    <w:rsid w:val="00644080"/>
    <w:rsid w:val="0064476B"/>
    <w:rsid w:val="00644907"/>
    <w:rsid w:val="00644CC8"/>
    <w:rsid w:val="00645587"/>
    <w:rsid w:val="00646458"/>
    <w:rsid w:val="00646E9C"/>
    <w:rsid w:val="0064725E"/>
    <w:rsid w:val="00647750"/>
    <w:rsid w:val="006478EE"/>
    <w:rsid w:val="00647E1E"/>
    <w:rsid w:val="00650039"/>
    <w:rsid w:val="006505DA"/>
    <w:rsid w:val="006506E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E02"/>
    <w:rsid w:val="006573CB"/>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1DA6"/>
    <w:rsid w:val="006822D6"/>
    <w:rsid w:val="0068254F"/>
    <w:rsid w:val="00683590"/>
    <w:rsid w:val="00683A98"/>
    <w:rsid w:val="00683D3E"/>
    <w:rsid w:val="0068422A"/>
    <w:rsid w:val="00684A77"/>
    <w:rsid w:val="006853A9"/>
    <w:rsid w:val="0068547F"/>
    <w:rsid w:val="00685676"/>
    <w:rsid w:val="00685982"/>
    <w:rsid w:val="00685CB5"/>
    <w:rsid w:val="00686BCA"/>
    <w:rsid w:val="0068764D"/>
    <w:rsid w:val="00687853"/>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9D0"/>
    <w:rsid w:val="00696BBF"/>
    <w:rsid w:val="00696F20"/>
    <w:rsid w:val="006A095F"/>
    <w:rsid w:val="006A0B16"/>
    <w:rsid w:val="006A0D86"/>
    <w:rsid w:val="006A18F1"/>
    <w:rsid w:val="006A1A51"/>
    <w:rsid w:val="006A1CBE"/>
    <w:rsid w:val="006A2091"/>
    <w:rsid w:val="006A2F42"/>
    <w:rsid w:val="006A3C12"/>
    <w:rsid w:val="006A3C84"/>
    <w:rsid w:val="006A3FBF"/>
    <w:rsid w:val="006A40A9"/>
    <w:rsid w:val="006A4100"/>
    <w:rsid w:val="006A443D"/>
    <w:rsid w:val="006A4738"/>
    <w:rsid w:val="006A4993"/>
    <w:rsid w:val="006A4A83"/>
    <w:rsid w:val="006A4BC4"/>
    <w:rsid w:val="006A54AF"/>
    <w:rsid w:val="006A5A1E"/>
    <w:rsid w:val="006A5EBD"/>
    <w:rsid w:val="006A5F1C"/>
    <w:rsid w:val="006A664F"/>
    <w:rsid w:val="006A67AF"/>
    <w:rsid w:val="006A6838"/>
    <w:rsid w:val="006A6996"/>
    <w:rsid w:val="006A6AE2"/>
    <w:rsid w:val="006A6C31"/>
    <w:rsid w:val="006A7718"/>
    <w:rsid w:val="006A7FAE"/>
    <w:rsid w:val="006B007A"/>
    <w:rsid w:val="006B00CF"/>
    <w:rsid w:val="006B0568"/>
    <w:rsid w:val="006B059C"/>
    <w:rsid w:val="006B0D7E"/>
    <w:rsid w:val="006B11EC"/>
    <w:rsid w:val="006B1208"/>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CF3"/>
    <w:rsid w:val="006C0EE6"/>
    <w:rsid w:val="006C1938"/>
    <w:rsid w:val="006C1F67"/>
    <w:rsid w:val="006C2C50"/>
    <w:rsid w:val="006C2D1E"/>
    <w:rsid w:val="006C366D"/>
    <w:rsid w:val="006C39A7"/>
    <w:rsid w:val="006C3E60"/>
    <w:rsid w:val="006C574D"/>
    <w:rsid w:val="006C5C72"/>
    <w:rsid w:val="006C5EB5"/>
    <w:rsid w:val="006C7270"/>
    <w:rsid w:val="006C73D1"/>
    <w:rsid w:val="006C76A0"/>
    <w:rsid w:val="006C76B8"/>
    <w:rsid w:val="006D0082"/>
    <w:rsid w:val="006D00AE"/>
    <w:rsid w:val="006D059C"/>
    <w:rsid w:val="006D0A7D"/>
    <w:rsid w:val="006D0D08"/>
    <w:rsid w:val="006D110E"/>
    <w:rsid w:val="006D18CA"/>
    <w:rsid w:val="006D1E5C"/>
    <w:rsid w:val="006D2201"/>
    <w:rsid w:val="006D3004"/>
    <w:rsid w:val="006D33EC"/>
    <w:rsid w:val="006D3651"/>
    <w:rsid w:val="006D381F"/>
    <w:rsid w:val="006D3886"/>
    <w:rsid w:val="006D39AD"/>
    <w:rsid w:val="006D4BB6"/>
    <w:rsid w:val="006D5B4D"/>
    <w:rsid w:val="006D610E"/>
    <w:rsid w:val="006D6326"/>
    <w:rsid w:val="006D665D"/>
    <w:rsid w:val="006D695D"/>
    <w:rsid w:val="006D69DE"/>
    <w:rsid w:val="006D6B98"/>
    <w:rsid w:val="006D6FC7"/>
    <w:rsid w:val="006D729D"/>
    <w:rsid w:val="006D739D"/>
    <w:rsid w:val="006D7960"/>
    <w:rsid w:val="006D7A84"/>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9BA"/>
    <w:rsid w:val="006E5BB7"/>
    <w:rsid w:val="006E5D29"/>
    <w:rsid w:val="006E5DA3"/>
    <w:rsid w:val="006E60AB"/>
    <w:rsid w:val="006E74AF"/>
    <w:rsid w:val="006E7FAE"/>
    <w:rsid w:val="006F092B"/>
    <w:rsid w:val="006F0BF4"/>
    <w:rsid w:val="006F1574"/>
    <w:rsid w:val="006F1829"/>
    <w:rsid w:val="006F1D76"/>
    <w:rsid w:val="006F27AA"/>
    <w:rsid w:val="006F3043"/>
    <w:rsid w:val="006F3DE5"/>
    <w:rsid w:val="006F495F"/>
    <w:rsid w:val="006F4DAF"/>
    <w:rsid w:val="006F5080"/>
    <w:rsid w:val="006F54E5"/>
    <w:rsid w:val="006F58F8"/>
    <w:rsid w:val="006F5A20"/>
    <w:rsid w:val="006F5B79"/>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125"/>
    <w:rsid w:val="00703478"/>
    <w:rsid w:val="0070357D"/>
    <w:rsid w:val="00703CB7"/>
    <w:rsid w:val="00703E4D"/>
    <w:rsid w:val="00703F1B"/>
    <w:rsid w:val="00704062"/>
    <w:rsid w:val="00704B9A"/>
    <w:rsid w:val="00705254"/>
    <w:rsid w:val="00705D1D"/>
    <w:rsid w:val="00705F46"/>
    <w:rsid w:val="00705FA1"/>
    <w:rsid w:val="007060C9"/>
    <w:rsid w:val="0070646E"/>
    <w:rsid w:val="00707064"/>
    <w:rsid w:val="00707172"/>
    <w:rsid w:val="00707770"/>
    <w:rsid w:val="0070788D"/>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77D"/>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4581"/>
    <w:rsid w:val="007358DD"/>
    <w:rsid w:val="007359D7"/>
    <w:rsid w:val="00735F9E"/>
    <w:rsid w:val="007360C6"/>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47BEF"/>
    <w:rsid w:val="007501D0"/>
    <w:rsid w:val="007503B9"/>
    <w:rsid w:val="007506E8"/>
    <w:rsid w:val="00750B42"/>
    <w:rsid w:val="00750EB0"/>
    <w:rsid w:val="00751758"/>
    <w:rsid w:val="0075286F"/>
    <w:rsid w:val="00752E17"/>
    <w:rsid w:val="007538D1"/>
    <w:rsid w:val="00753A02"/>
    <w:rsid w:val="00753F57"/>
    <w:rsid w:val="0075402D"/>
    <w:rsid w:val="00754097"/>
    <w:rsid w:val="00754B0F"/>
    <w:rsid w:val="00754B77"/>
    <w:rsid w:val="0075556D"/>
    <w:rsid w:val="00755934"/>
    <w:rsid w:val="00756328"/>
    <w:rsid w:val="007568D7"/>
    <w:rsid w:val="00757759"/>
    <w:rsid w:val="0076072F"/>
    <w:rsid w:val="0076108C"/>
    <w:rsid w:val="00761AD4"/>
    <w:rsid w:val="00761AEF"/>
    <w:rsid w:val="00761BE4"/>
    <w:rsid w:val="00761D4B"/>
    <w:rsid w:val="007628A2"/>
    <w:rsid w:val="007636B2"/>
    <w:rsid w:val="00763B84"/>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0553"/>
    <w:rsid w:val="00771B32"/>
    <w:rsid w:val="00772B76"/>
    <w:rsid w:val="00772EE9"/>
    <w:rsid w:val="007737B9"/>
    <w:rsid w:val="00773DC2"/>
    <w:rsid w:val="00773E86"/>
    <w:rsid w:val="00773F1D"/>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7FB"/>
    <w:rsid w:val="0078085C"/>
    <w:rsid w:val="00780B3C"/>
    <w:rsid w:val="00781562"/>
    <w:rsid w:val="00782368"/>
    <w:rsid w:val="00782D60"/>
    <w:rsid w:val="00783003"/>
    <w:rsid w:val="007831B3"/>
    <w:rsid w:val="00783551"/>
    <w:rsid w:val="00783867"/>
    <w:rsid w:val="007848C6"/>
    <w:rsid w:val="00784E21"/>
    <w:rsid w:val="00785056"/>
    <w:rsid w:val="00785099"/>
    <w:rsid w:val="007853E6"/>
    <w:rsid w:val="0078572C"/>
    <w:rsid w:val="00785739"/>
    <w:rsid w:val="0078599E"/>
    <w:rsid w:val="007861B3"/>
    <w:rsid w:val="007869F9"/>
    <w:rsid w:val="00787197"/>
    <w:rsid w:val="007873DD"/>
    <w:rsid w:val="0079048D"/>
    <w:rsid w:val="00790931"/>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F42"/>
    <w:rsid w:val="007955D5"/>
    <w:rsid w:val="00795E88"/>
    <w:rsid w:val="00795F68"/>
    <w:rsid w:val="00796155"/>
    <w:rsid w:val="0079616E"/>
    <w:rsid w:val="00796522"/>
    <w:rsid w:val="0079692C"/>
    <w:rsid w:val="0079698E"/>
    <w:rsid w:val="007973C9"/>
    <w:rsid w:val="00797D98"/>
    <w:rsid w:val="007A08F2"/>
    <w:rsid w:val="007A0D60"/>
    <w:rsid w:val="007A10AD"/>
    <w:rsid w:val="007A2225"/>
    <w:rsid w:val="007A2542"/>
    <w:rsid w:val="007A25F7"/>
    <w:rsid w:val="007A2720"/>
    <w:rsid w:val="007A276C"/>
    <w:rsid w:val="007A29D9"/>
    <w:rsid w:val="007A34C5"/>
    <w:rsid w:val="007A3D39"/>
    <w:rsid w:val="007A4999"/>
    <w:rsid w:val="007A4CD1"/>
    <w:rsid w:val="007A4EBB"/>
    <w:rsid w:val="007A5064"/>
    <w:rsid w:val="007A5A94"/>
    <w:rsid w:val="007A6237"/>
    <w:rsid w:val="007A6799"/>
    <w:rsid w:val="007A696A"/>
    <w:rsid w:val="007A76A0"/>
    <w:rsid w:val="007B0118"/>
    <w:rsid w:val="007B0952"/>
    <w:rsid w:val="007B0BD3"/>
    <w:rsid w:val="007B0E47"/>
    <w:rsid w:val="007B14DD"/>
    <w:rsid w:val="007B1889"/>
    <w:rsid w:val="007B1F04"/>
    <w:rsid w:val="007B2536"/>
    <w:rsid w:val="007B2A35"/>
    <w:rsid w:val="007B2C13"/>
    <w:rsid w:val="007B3D4F"/>
    <w:rsid w:val="007B446A"/>
    <w:rsid w:val="007B4DB5"/>
    <w:rsid w:val="007B4F15"/>
    <w:rsid w:val="007B50D1"/>
    <w:rsid w:val="007B512A"/>
    <w:rsid w:val="007B5967"/>
    <w:rsid w:val="007B5E6D"/>
    <w:rsid w:val="007B6720"/>
    <w:rsid w:val="007B6954"/>
    <w:rsid w:val="007B744C"/>
    <w:rsid w:val="007B74F1"/>
    <w:rsid w:val="007B77B8"/>
    <w:rsid w:val="007B7890"/>
    <w:rsid w:val="007C0430"/>
    <w:rsid w:val="007C064A"/>
    <w:rsid w:val="007C06BA"/>
    <w:rsid w:val="007C0B81"/>
    <w:rsid w:val="007C0B8F"/>
    <w:rsid w:val="007C1493"/>
    <w:rsid w:val="007C150E"/>
    <w:rsid w:val="007C172E"/>
    <w:rsid w:val="007C1909"/>
    <w:rsid w:val="007C1ABF"/>
    <w:rsid w:val="007C2368"/>
    <w:rsid w:val="007C31E4"/>
    <w:rsid w:val="007C377C"/>
    <w:rsid w:val="007C3D26"/>
    <w:rsid w:val="007C4F48"/>
    <w:rsid w:val="007C50C2"/>
    <w:rsid w:val="007C53D4"/>
    <w:rsid w:val="007C5983"/>
    <w:rsid w:val="007C5BCC"/>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457A"/>
    <w:rsid w:val="007D4827"/>
    <w:rsid w:val="007D4954"/>
    <w:rsid w:val="007D4E5B"/>
    <w:rsid w:val="007D4FAC"/>
    <w:rsid w:val="007D54F5"/>
    <w:rsid w:val="007D5C22"/>
    <w:rsid w:val="007D6BB2"/>
    <w:rsid w:val="007D6E8E"/>
    <w:rsid w:val="007D7072"/>
    <w:rsid w:val="007D7142"/>
    <w:rsid w:val="007D731D"/>
    <w:rsid w:val="007D733E"/>
    <w:rsid w:val="007D7FD2"/>
    <w:rsid w:val="007E04CE"/>
    <w:rsid w:val="007E05B4"/>
    <w:rsid w:val="007E06D6"/>
    <w:rsid w:val="007E0B52"/>
    <w:rsid w:val="007E0E1A"/>
    <w:rsid w:val="007E1353"/>
    <w:rsid w:val="007E188C"/>
    <w:rsid w:val="007E23A2"/>
    <w:rsid w:val="007E23A9"/>
    <w:rsid w:val="007E2488"/>
    <w:rsid w:val="007E26F5"/>
    <w:rsid w:val="007E3B26"/>
    <w:rsid w:val="007E3B8F"/>
    <w:rsid w:val="007E3EE8"/>
    <w:rsid w:val="007E3F7F"/>
    <w:rsid w:val="007E5C34"/>
    <w:rsid w:val="007E6913"/>
    <w:rsid w:val="007E7122"/>
    <w:rsid w:val="007E7289"/>
    <w:rsid w:val="007E7FB5"/>
    <w:rsid w:val="007E7FB6"/>
    <w:rsid w:val="007F0165"/>
    <w:rsid w:val="007F033C"/>
    <w:rsid w:val="007F0B4B"/>
    <w:rsid w:val="007F0CE2"/>
    <w:rsid w:val="007F0E6B"/>
    <w:rsid w:val="007F0F5C"/>
    <w:rsid w:val="007F11E8"/>
    <w:rsid w:val="007F12FC"/>
    <w:rsid w:val="007F1803"/>
    <w:rsid w:val="007F1A65"/>
    <w:rsid w:val="007F2369"/>
    <w:rsid w:val="007F262C"/>
    <w:rsid w:val="007F2759"/>
    <w:rsid w:val="007F36EE"/>
    <w:rsid w:val="007F4174"/>
    <w:rsid w:val="007F42FC"/>
    <w:rsid w:val="007F499A"/>
    <w:rsid w:val="007F4E74"/>
    <w:rsid w:val="007F5295"/>
    <w:rsid w:val="007F5A8E"/>
    <w:rsid w:val="007F5B09"/>
    <w:rsid w:val="007F749D"/>
    <w:rsid w:val="007F74BD"/>
    <w:rsid w:val="007F750E"/>
    <w:rsid w:val="007F758E"/>
    <w:rsid w:val="007F7A8D"/>
    <w:rsid w:val="007F7ACC"/>
    <w:rsid w:val="008014A3"/>
    <w:rsid w:val="00801B02"/>
    <w:rsid w:val="00802A68"/>
    <w:rsid w:val="00802ADC"/>
    <w:rsid w:val="00804130"/>
    <w:rsid w:val="00804A7D"/>
    <w:rsid w:val="00805716"/>
    <w:rsid w:val="0080584F"/>
    <w:rsid w:val="00805A27"/>
    <w:rsid w:val="00805AEA"/>
    <w:rsid w:val="00805DC3"/>
    <w:rsid w:val="008060C2"/>
    <w:rsid w:val="008063B1"/>
    <w:rsid w:val="00806913"/>
    <w:rsid w:val="0080779D"/>
    <w:rsid w:val="00807A67"/>
    <w:rsid w:val="00807CEB"/>
    <w:rsid w:val="00807E69"/>
    <w:rsid w:val="008100A0"/>
    <w:rsid w:val="00810201"/>
    <w:rsid w:val="008116A4"/>
    <w:rsid w:val="00811EB2"/>
    <w:rsid w:val="0081217C"/>
    <w:rsid w:val="008127A0"/>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0D9"/>
    <w:rsid w:val="00821E2A"/>
    <w:rsid w:val="0082297E"/>
    <w:rsid w:val="008229B0"/>
    <w:rsid w:val="00822F59"/>
    <w:rsid w:val="0082326C"/>
    <w:rsid w:val="008236A1"/>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095F"/>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417"/>
    <w:rsid w:val="00835515"/>
    <w:rsid w:val="0083568C"/>
    <w:rsid w:val="0083595E"/>
    <w:rsid w:val="00835A57"/>
    <w:rsid w:val="0083606D"/>
    <w:rsid w:val="00836966"/>
    <w:rsid w:val="00836974"/>
    <w:rsid w:val="00836AF1"/>
    <w:rsid w:val="0083709E"/>
    <w:rsid w:val="00837805"/>
    <w:rsid w:val="00837BFE"/>
    <w:rsid w:val="00837EEB"/>
    <w:rsid w:val="00841387"/>
    <w:rsid w:val="00842106"/>
    <w:rsid w:val="008421D3"/>
    <w:rsid w:val="0084267C"/>
    <w:rsid w:val="00842A0B"/>
    <w:rsid w:val="00842CB4"/>
    <w:rsid w:val="00842F5B"/>
    <w:rsid w:val="00843012"/>
    <w:rsid w:val="008439D9"/>
    <w:rsid w:val="00843B67"/>
    <w:rsid w:val="0084422A"/>
    <w:rsid w:val="00844DD2"/>
    <w:rsid w:val="00844F91"/>
    <w:rsid w:val="0084571A"/>
    <w:rsid w:val="008458A6"/>
    <w:rsid w:val="00845C1E"/>
    <w:rsid w:val="008464BF"/>
    <w:rsid w:val="00847222"/>
    <w:rsid w:val="00847343"/>
    <w:rsid w:val="0084769D"/>
    <w:rsid w:val="0084772C"/>
    <w:rsid w:val="0085047F"/>
    <w:rsid w:val="00850486"/>
    <w:rsid w:val="008509F5"/>
    <w:rsid w:val="0085136A"/>
    <w:rsid w:val="00851802"/>
    <w:rsid w:val="0085196B"/>
    <w:rsid w:val="00852065"/>
    <w:rsid w:val="0085231F"/>
    <w:rsid w:val="008525BE"/>
    <w:rsid w:val="0085268F"/>
    <w:rsid w:val="00852D47"/>
    <w:rsid w:val="00852EBB"/>
    <w:rsid w:val="00852FBA"/>
    <w:rsid w:val="008537FC"/>
    <w:rsid w:val="008547A9"/>
    <w:rsid w:val="008555CB"/>
    <w:rsid w:val="00855A23"/>
    <w:rsid w:val="00855B68"/>
    <w:rsid w:val="0085631C"/>
    <w:rsid w:val="0085641C"/>
    <w:rsid w:val="008568B2"/>
    <w:rsid w:val="00856A25"/>
    <w:rsid w:val="00856ADF"/>
    <w:rsid w:val="00857291"/>
    <w:rsid w:val="0085755D"/>
    <w:rsid w:val="00857686"/>
    <w:rsid w:val="00857CF7"/>
    <w:rsid w:val="00857F3A"/>
    <w:rsid w:val="0086034D"/>
    <w:rsid w:val="00860F1A"/>
    <w:rsid w:val="008617D4"/>
    <w:rsid w:val="00861DE9"/>
    <w:rsid w:val="00861E41"/>
    <w:rsid w:val="00862603"/>
    <w:rsid w:val="008638D4"/>
    <w:rsid w:val="008639E8"/>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587"/>
    <w:rsid w:val="00877C9F"/>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5BC4"/>
    <w:rsid w:val="008860B9"/>
    <w:rsid w:val="008862D0"/>
    <w:rsid w:val="008867C0"/>
    <w:rsid w:val="00886BE8"/>
    <w:rsid w:val="008879E1"/>
    <w:rsid w:val="00887F7A"/>
    <w:rsid w:val="008900C5"/>
    <w:rsid w:val="00890373"/>
    <w:rsid w:val="00890994"/>
    <w:rsid w:val="00890C7C"/>
    <w:rsid w:val="00890F8C"/>
    <w:rsid w:val="00891593"/>
    <w:rsid w:val="008922C2"/>
    <w:rsid w:val="00892701"/>
    <w:rsid w:val="00892CD6"/>
    <w:rsid w:val="00892E14"/>
    <w:rsid w:val="00893B66"/>
    <w:rsid w:val="00893CC0"/>
    <w:rsid w:val="008944CC"/>
    <w:rsid w:val="008946B7"/>
    <w:rsid w:val="00894CA1"/>
    <w:rsid w:val="008953B3"/>
    <w:rsid w:val="00895BB8"/>
    <w:rsid w:val="00895FCE"/>
    <w:rsid w:val="0089663B"/>
    <w:rsid w:val="0089673A"/>
    <w:rsid w:val="008967CA"/>
    <w:rsid w:val="00896A38"/>
    <w:rsid w:val="00897453"/>
    <w:rsid w:val="00897872"/>
    <w:rsid w:val="008A0411"/>
    <w:rsid w:val="008A05F4"/>
    <w:rsid w:val="008A07B6"/>
    <w:rsid w:val="008A11B2"/>
    <w:rsid w:val="008A1DE1"/>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850"/>
    <w:rsid w:val="008B1A4E"/>
    <w:rsid w:val="008B1CE7"/>
    <w:rsid w:val="008B1CFB"/>
    <w:rsid w:val="008B2872"/>
    <w:rsid w:val="008B2892"/>
    <w:rsid w:val="008B291E"/>
    <w:rsid w:val="008B2ED1"/>
    <w:rsid w:val="008B2EE0"/>
    <w:rsid w:val="008B304D"/>
    <w:rsid w:val="008B331E"/>
    <w:rsid w:val="008B3B6A"/>
    <w:rsid w:val="008B495D"/>
    <w:rsid w:val="008B60FB"/>
    <w:rsid w:val="008B6A67"/>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94A"/>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D7F01"/>
    <w:rsid w:val="008D7F32"/>
    <w:rsid w:val="008E0426"/>
    <w:rsid w:val="008E06D6"/>
    <w:rsid w:val="008E0711"/>
    <w:rsid w:val="008E0875"/>
    <w:rsid w:val="008E099E"/>
    <w:rsid w:val="008E09C5"/>
    <w:rsid w:val="008E1039"/>
    <w:rsid w:val="008E120E"/>
    <w:rsid w:val="008E145C"/>
    <w:rsid w:val="008E22FC"/>
    <w:rsid w:val="008E2770"/>
    <w:rsid w:val="008E317F"/>
    <w:rsid w:val="008E3282"/>
    <w:rsid w:val="008E3817"/>
    <w:rsid w:val="008E3A0B"/>
    <w:rsid w:val="008E3AE8"/>
    <w:rsid w:val="008E3B4E"/>
    <w:rsid w:val="008E40CE"/>
    <w:rsid w:val="008E48DB"/>
    <w:rsid w:val="008E4969"/>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3ECE"/>
    <w:rsid w:val="008F4441"/>
    <w:rsid w:val="008F44A9"/>
    <w:rsid w:val="008F4637"/>
    <w:rsid w:val="008F4EB8"/>
    <w:rsid w:val="008F53E2"/>
    <w:rsid w:val="008F5B85"/>
    <w:rsid w:val="008F6220"/>
    <w:rsid w:val="008F65AC"/>
    <w:rsid w:val="008F695B"/>
    <w:rsid w:val="008F7019"/>
    <w:rsid w:val="008F77B1"/>
    <w:rsid w:val="008F797E"/>
    <w:rsid w:val="008F7CD0"/>
    <w:rsid w:val="008F7D66"/>
    <w:rsid w:val="009001D4"/>
    <w:rsid w:val="009005C1"/>
    <w:rsid w:val="00900EA5"/>
    <w:rsid w:val="00900ECE"/>
    <w:rsid w:val="009017A9"/>
    <w:rsid w:val="00901E53"/>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92E"/>
    <w:rsid w:val="00917935"/>
    <w:rsid w:val="009179C6"/>
    <w:rsid w:val="0092062D"/>
    <w:rsid w:val="00920974"/>
    <w:rsid w:val="00920C1F"/>
    <w:rsid w:val="00920D7C"/>
    <w:rsid w:val="009222D0"/>
    <w:rsid w:val="00922493"/>
    <w:rsid w:val="00922D7C"/>
    <w:rsid w:val="00923212"/>
    <w:rsid w:val="009234E4"/>
    <w:rsid w:val="009239BB"/>
    <w:rsid w:val="00924015"/>
    <w:rsid w:val="00924B37"/>
    <w:rsid w:val="00924F2F"/>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AAA"/>
    <w:rsid w:val="00943CE2"/>
    <w:rsid w:val="00944B7E"/>
    <w:rsid w:val="00944F32"/>
    <w:rsid w:val="00945061"/>
    <w:rsid w:val="00945472"/>
    <w:rsid w:val="00945E54"/>
    <w:rsid w:val="0094664E"/>
    <w:rsid w:val="00946A28"/>
    <w:rsid w:val="0094771B"/>
    <w:rsid w:val="00950BB4"/>
    <w:rsid w:val="00951CDA"/>
    <w:rsid w:val="00952B5C"/>
    <w:rsid w:val="00952D6E"/>
    <w:rsid w:val="00952DFC"/>
    <w:rsid w:val="00952F42"/>
    <w:rsid w:val="009532B9"/>
    <w:rsid w:val="00953578"/>
    <w:rsid w:val="00953781"/>
    <w:rsid w:val="009545BD"/>
    <w:rsid w:val="00954A16"/>
    <w:rsid w:val="009555E3"/>
    <w:rsid w:val="00955911"/>
    <w:rsid w:val="0095592F"/>
    <w:rsid w:val="00955C83"/>
    <w:rsid w:val="00955C8B"/>
    <w:rsid w:val="00955CE7"/>
    <w:rsid w:val="00955EC7"/>
    <w:rsid w:val="00955F40"/>
    <w:rsid w:val="009568A6"/>
    <w:rsid w:val="00956F3A"/>
    <w:rsid w:val="00957161"/>
    <w:rsid w:val="0095781E"/>
    <w:rsid w:val="00957BB0"/>
    <w:rsid w:val="00957CBC"/>
    <w:rsid w:val="00957EBA"/>
    <w:rsid w:val="009602E2"/>
    <w:rsid w:val="0096101E"/>
    <w:rsid w:val="00961070"/>
    <w:rsid w:val="009612A1"/>
    <w:rsid w:val="00961371"/>
    <w:rsid w:val="009615DB"/>
    <w:rsid w:val="00961C0B"/>
    <w:rsid w:val="009624CD"/>
    <w:rsid w:val="009627DB"/>
    <w:rsid w:val="00963B51"/>
    <w:rsid w:val="009644B2"/>
    <w:rsid w:val="00964DEA"/>
    <w:rsid w:val="009654CE"/>
    <w:rsid w:val="00966149"/>
    <w:rsid w:val="009664B1"/>
    <w:rsid w:val="00966E9C"/>
    <w:rsid w:val="00966F8C"/>
    <w:rsid w:val="00967109"/>
    <w:rsid w:val="0096725D"/>
    <w:rsid w:val="00967864"/>
    <w:rsid w:val="00967BBC"/>
    <w:rsid w:val="00970137"/>
    <w:rsid w:val="009703F4"/>
    <w:rsid w:val="00971277"/>
    <w:rsid w:val="00971760"/>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8C6"/>
    <w:rsid w:val="00976CFA"/>
    <w:rsid w:val="00976E94"/>
    <w:rsid w:val="009772F0"/>
    <w:rsid w:val="00980067"/>
    <w:rsid w:val="00980148"/>
    <w:rsid w:val="0098031A"/>
    <w:rsid w:val="00981453"/>
    <w:rsid w:val="00981B7A"/>
    <w:rsid w:val="009825C7"/>
    <w:rsid w:val="00982B90"/>
    <w:rsid w:val="009835A8"/>
    <w:rsid w:val="00983665"/>
    <w:rsid w:val="009837ED"/>
    <w:rsid w:val="009840F9"/>
    <w:rsid w:val="00985657"/>
    <w:rsid w:val="00985C48"/>
    <w:rsid w:val="0098645C"/>
    <w:rsid w:val="00986683"/>
    <w:rsid w:val="009872C8"/>
    <w:rsid w:val="00987B31"/>
    <w:rsid w:val="00987F4F"/>
    <w:rsid w:val="00990A84"/>
    <w:rsid w:val="00990DE0"/>
    <w:rsid w:val="00990F04"/>
    <w:rsid w:val="00991380"/>
    <w:rsid w:val="00991667"/>
    <w:rsid w:val="00991843"/>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B0B1E"/>
    <w:rsid w:val="009B1271"/>
    <w:rsid w:val="009B1A74"/>
    <w:rsid w:val="009B20EA"/>
    <w:rsid w:val="009B2BFE"/>
    <w:rsid w:val="009B2D87"/>
    <w:rsid w:val="009B2FB3"/>
    <w:rsid w:val="009B3419"/>
    <w:rsid w:val="009B350B"/>
    <w:rsid w:val="009B3D69"/>
    <w:rsid w:val="009B474F"/>
    <w:rsid w:val="009B4E54"/>
    <w:rsid w:val="009B5128"/>
    <w:rsid w:val="009B55BF"/>
    <w:rsid w:val="009B56FA"/>
    <w:rsid w:val="009B5C84"/>
    <w:rsid w:val="009B63E4"/>
    <w:rsid w:val="009B6D4F"/>
    <w:rsid w:val="009B6DCD"/>
    <w:rsid w:val="009B6FA1"/>
    <w:rsid w:val="009B717E"/>
    <w:rsid w:val="009B71DF"/>
    <w:rsid w:val="009B7202"/>
    <w:rsid w:val="009C03D1"/>
    <w:rsid w:val="009C0B4B"/>
    <w:rsid w:val="009C0F53"/>
    <w:rsid w:val="009C1F7D"/>
    <w:rsid w:val="009C28CA"/>
    <w:rsid w:val="009C291C"/>
    <w:rsid w:val="009C2F66"/>
    <w:rsid w:val="009C3424"/>
    <w:rsid w:val="009C387A"/>
    <w:rsid w:val="009C3953"/>
    <w:rsid w:val="009C39A8"/>
    <w:rsid w:val="009C3C1E"/>
    <w:rsid w:val="009C3C62"/>
    <w:rsid w:val="009C3C7C"/>
    <w:rsid w:val="009C3F6D"/>
    <w:rsid w:val="009C4214"/>
    <w:rsid w:val="009C4A6F"/>
    <w:rsid w:val="009C4FD9"/>
    <w:rsid w:val="009C51BA"/>
    <w:rsid w:val="009C5472"/>
    <w:rsid w:val="009C5AD6"/>
    <w:rsid w:val="009C5FA0"/>
    <w:rsid w:val="009C60F4"/>
    <w:rsid w:val="009C636B"/>
    <w:rsid w:val="009C6A00"/>
    <w:rsid w:val="009C6E8A"/>
    <w:rsid w:val="009C7108"/>
    <w:rsid w:val="009C71A7"/>
    <w:rsid w:val="009C731F"/>
    <w:rsid w:val="009D04A3"/>
    <w:rsid w:val="009D04CC"/>
    <w:rsid w:val="009D0574"/>
    <w:rsid w:val="009D119A"/>
    <w:rsid w:val="009D12C2"/>
    <w:rsid w:val="009D1935"/>
    <w:rsid w:val="009D2572"/>
    <w:rsid w:val="009D2721"/>
    <w:rsid w:val="009D2A6C"/>
    <w:rsid w:val="009D2B59"/>
    <w:rsid w:val="009D3184"/>
    <w:rsid w:val="009D3199"/>
    <w:rsid w:val="009D3403"/>
    <w:rsid w:val="009D35E0"/>
    <w:rsid w:val="009D3E00"/>
    <w:rsid w:val="009D40DE"/>
    <w:rsid w:val="009D4386"/>
    <w:rsid w:val="009D5740"/>
    <w:rsid w:val="009D5BC0"/>
    <w:rsid w:val="009D611E"/>
    <w:rsid w:val="009D6138"/>
    <w:rsid w:val="009D6232"/>
    <w:rsid w:val="009D63F9"/>
    <w:rsid w:val="009D670E"/>
    <w:rsid w:val="009D69DE"/>
    <w:rsid w:val="009D6ACA"/>
    <w:rsid w:val="009D7329"/>
    <w:rsid w:val="009D7826"/>
    <w:rsid w:val="009D7893"/>
    <w:rsid w:val="009E0616"/>
    <w:rsid w:val="009E0D45"/>
    <w:rsid w:val="009E15D3"/>
    <w:rsid w:val="009E1821"/>
    <w:rsid w:val="009E1949"/>
    <w:rsid w:val="009E199D"/>
    <w:rsid w:val="009E212B"/>
    <w:rsid w:val="009E2153"/>
    <w:rsid w:val="009E2A13"/>
    <w:rsid w:val="009E2E97"/>
    <w:rsid w:val="009E40F2"/>
    <w:rsid w:val="009E4576"/>
    <w:rsid w:val="009E461C"/>
    <w:rsid w:val="009E4F01"/>
    <w:rsid w:val="009E5207"/>
    <w:rsid w:val="009E58CC"/>
    <w:rsid w:val="009E5C12"/>
    <w:rsid w:val="009E5F90"/>
    <w:rsid w:val="009E6117"/>
    <w:rsid w:val="009E6126"/>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5C3D"/>
    <w:rsid w:val="009F5D50"/>
    <w:rsid w:val="009F606B"/>
    <w:rsid w:val="009F6450"/>
    <w:rsid w:val="009F69DE"/>
    <w:rsid w:val="009F7D0B"/>
    <w:rsid w:val="00A001F5"/>
    <w:rsid w:val="00A007DD"/>
    <w:rsid w:val="00A012AE"/>
    <w:rsid w:val="00A01376"/>
    <w:rsid w:val="00A01727"/>
    <w:rsid w:val="00A020E2"/>
    <w:rsid w:val="00A0215F"/>
    <w:rsid w:val="00A02CD2"/>
    <w:rsid w:val="00A031EE"/>
    <w:rsid w:val="00A03496"/>
    <w:rsid w:val="00A0369F"/>
    <w:rsid w:val="00A03A18"/>
    <w:rsid w:val="00A04519"/>
    <w:rsid w:val="00A046D9"/>
    <w:rsid w:val="00A04734"/>
    <w:rsid w:val="00A04A2B"/>
    <w:rsid w:val="00A04ACE"/>
    <w:rsid w:val="00A04F64"/>
    <w:rsid w:val="00A050D0"/>
    <w:rsid w:val="00A061F7"/>
    <w:rsid w:val="00A0622B"/>
    <w:rsid w:val="00A062EF"/>
    <w:rsid w:val="00A066C5"/>
    <w:rsid w:val="00A06769"/>
    <w:rsid w:val="00A067A9"/>
    <w:rsid w:val="00A0680E"/>
    <w:rsid w:val="00A06BFC"/>
    <w:rsid w:val="00A072BE"/>
    <w:rsid w:val="00A07ACA"/>
    <w:rsid w:val="00A07CCC"/>
    <w:rsid w:val="00A101F0"/>
    <w:rsid w:val="00A10593"/>
    <w:rsid w:val="00A10749"/>
    <w:rsid w:val="00A11DA6"/>
    <w:rsid w:val="00A12682"/>
    <w:rsid w:val="00A134D9"/>
    <w:rsid w:val="00A139D5"/>
    <w:rsid w:val="00A13B3E"/>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581B"/>
    <w:rsid w:val="00A2699F"/>
    <w:rsid w:val="00A26A1E"/>
    <w:rsid w:val="00A26DE2"/>
    <w:rsid w:val="00A2785C"/>
    <w:rsid w:val="00A279C7"/>
    <w:rsid w:val="00A27BEA"/>
    <w:rsid w:val="00A27C3E"/>
    <w:rsid w:val="00A30656"/>
    <w:rsid w:val="00A3088A"/>
    <w:rsid w:val="00A31242"/>
    <w:rsid w:val="00A31793"/>
    <w:rsid w:val="00A3180A"/>
    <w:rsid w:val="00A318B7"/>
    <w:rsid w:val="00A31AC6"/>
    <w:rsid w:val="00A3276F"/>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402CF"/>
    <w:rsid w:val="00A40DEF"/>
    <w:rsid w:val="00A40FC0"/>
    <w:rsid w:val="00A4114D"/>
    <w:rsid w:val="00A413AC"/>
    <w:rsid w:val="00A41861"/>
    <w:rsid w:val="00A4188B"/>
    <w:rsid w:val="00A41AA8"/>
    <w:rsid w:val="00A4219E"/>
    <w:rsid w:val="00A423C8"/>
    <w:rsid w:val="00A4250C"/>
    <w:rsid w:val="00A42AB6"/>
    <w:rsid w:val="00A4305C"/>
    <w:rsid w:val="00A43699"/>
    <w:rsid w:val="00A43EBF"/>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626"/>
    <w:rsid w:val="00A507A1"/>
    <w:rsid w:val="00A512A0"/>
    <w:rsid w:val="00A51BBB"/>
    <w:rsid w:val="00A526DB"/>
    <w:rsid w:val="00A52FC0"/>
    <w:rsid w:val="00A53CDE"/>
    <w:rsid w:val="00A54173"/>
    <w:rsid w:val="00A55128"/>
    <w:rsid w:val="00A555CF"/>
    <w:rsid w:val="00A55835"/>
    <w:rsid w:val="00A5600D"/>
    <w:rsid w:val="00A562B3"/>
    <w:rsid w:val="00A56FE7"/>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4F6B"/>
    <w:rsid w:val="00A656F9"/>
    <w:rsid w:val="00A6577B"/>
    <w:rsid w:val="00A667A5"/>
    <w:rsid w:val="00A671CE"/>
    <w:rsid w:val="00A67230"/>
    <w:rsid w:val="00A67269"/>
    <w:rsid w:val="00A67649"/>
    <w:rsid w:val="00A677DD"/>
    <w:rsid w:val="00A67878"/>
    <w:rsid w:val="00A67C79"/>
    <w:rsid w:val="00A70C7D"/>
    <w:rsid w:val="00A70D18"/>
    <w:rsid w:val="00A70F14"/>
    <w:rsid w:val="00A717A0"/>
    <w:rsid w:val="00A71FE2"/>
    <w:rsid w:val="00A7250A"/>
    <w:rsid w:val="00A725DB"/>
    <w:rsid w:val="00A726D0"/>
    <w:rsid w:val="00A727EE"/>
    <w:rsid w:val="00A72877"/>
    <w:rsid w:val="00A72C08"/>
    <w:rsid w:val="00A72DE1"/>
    <w:rsid w:val="00A72E4B"/>
    <w:rsid w:val="00A730E8"/>
    <w:rsid w:val="00A73490"/>
    <w:rsid w:val="00A73BFE"/>
    <w:rsid w:val="00A740DE"/>
    <w:rsid w:val="00A7427A"/>
    <w:rsid w:val="00A75562"/>
    <w:rsid w:val="00A75D56"/>
    <w:rsid w:val="00A75E60"/>
    <w:rsid w:val="00A7613D"/>
    <w:rsid w:val="00A766B8"/>
    <w:rsid w:val="00A76980"/>
    <w:rsid w:val="00A76A2C"/>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CB7"/>
    <w:rsid w:val="00A84E48"/>
    <w:rsid w:val="00A85798"/>
    <w:rsid w:val="00A863EE"/>
    <w:rsid w:val="00A86EAE"/>
    <w:rsid w:val="00A879A9"/>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DB1"/>
    <w:rsid w:val="00A95390"/>
    <w:rsid w:val="00A95754"/>
    <w:rsid w:val="00A96747"/>
    <w:rsid w:val="00A9682C"/>
    <w:rsid w:val="00A96D4D"/>
    <w:rsid w:val="00A9721B"/>
    <w:rsid w:val="00A97A16"/>
    <w:rsid w:val="00AA076B"/>
    <w:rsid w:val="00AA11AF"/>
    <w:rsid w:val="00AA2275"/>
    <w:rsid w:val="00AA23F8"/>
    <w:rsid w:val="00AA2C7E"/>
    <w:rsid w:val="00AA2CA7"/>
    <w:rsid w:val="00AA2E8A"/>
    <w:rsid w:val="00AA335F"/>
    <w:rsid w:val="00AA33F4"/>
    <w:rsid w:val="00AA3A7F"/>
    <w:rsid w:val="00AA43DD"/>
    <w:rsid w:val="00AA4C5E"/>
    <w:rsid w:val="00AA4CF1"/>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3629"/>
    <w:rsid w:val="00AB37CE"/>
    <w:rsid w:val="00AB3872"/>
    <w:rsid w:val="00AB3C0F"/>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773"/>
    <w:rsid w:val="00AC28AF"/>
    <w:rsid w:val="00AC2B26"/>
    <w:rsid w:val="00AC32AC"/>
    <w:rsid w:val="00AC32B5"/>
    <w:rsid w:val="00AC3447"/>
    <w:rsid w:val="00AC4067"/>
    <w:rsid w:val="00AC4B09"/>
    <w:rsid w:val="00AC4EF7"/>
    <w:rsid w:val="00AC5455"/>
    <w:rsid w:val="00AC58E9"/>
    <w:rsid w:val="00AC59CC"/>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79E"/>
    <w:rsid w:val="00AD3B6A"/>
    <w:rsid w:val="00AD3F76"/>
    <w:rsid w:val="00AD46B7"/>
    <w:rsid w:val="00AD482F"/>
    <w:rsid w:val="00AD530D"/>
    <w:rsid w:val="00AD5353"/>
    <w:rsid w:val="00AD5B2C"/>
    <w:rsid w:val="00AD5C12"/>
    <w:rsid w:val="00AD75D1"/>
    <w:rsid w:val="00AD7FCB"/>
    <w:rsid w:val="00AE0052"/>
    <w:rsid w:val="00AE0D8D"/>
    <w:rsid w:val="00AE152F"/>
    <w:rsid w:val="00AE185F"/>
    <w:rsid w:val="00AE18BE"/>
    <w:rsid w:val="00AE1CBE"/>
    <w:rsid w:val="00AE20D4"/>
    <w:rsid w:val="00AE29B5"/>
    <w:rsid w:val="00AE2A65"/>
    <w:rsid w:val="00AE2CC3"/>
    <w:rsid w:val="00AE2DDF"/>
    <w:rsid w:val="00AE307D"/>
    <w:rsid w:val="00AE30CF"/>
    <w:rsid w:val="00AE34A0"/>
    <w:rsid w:val="00AE3993"/>
    <w:rsid w:val="00AE4202"/>
    <w:rsid w:val="00AE482B"/>
    <w:rsid w:val="00AE4A2F"/>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67C"/>
    <w:rsid w:val="00AF299B"/>
    <w:rsid w:val="00AF3473"/>
    <w:rsid w:val="00AF39D8"/>
    <w:rsid w:val="00AF3A76"/>
    <w:rsid w:val="00AF45CD"/>
    <w:rsid w:val="00AF4A07"/>
    <w:rsid w:val="00AF4E18"/>
    <w:rsid w:val="00AF5588"/>
    <w:rsid w:val="00AF5EB5"/>
    <w:rsid w:val="00AF62DE"/>
    <w:rsid w:val="00AF7515"/>
    <w:rsid w:val="00AF7C69"/>
    <w:rsid w:val="00AF7F6F"/>
    <w:rsid w:val="00B002E8"/>
    <w:rsid w:val="00B00341"/>
    <w:rsid w:val="00B004A9"/>
    <w:rsid w:val="00B00CF9"/>
    <w:rsid w:val="00B00DAC"/>
    <w:rsid w:val="00B010E3"/>
    <w:rsid w:val="00B015F9"/>
    <w:rsid w:val="00B01649"/>
    <w:rsid w:val="00B01875"/>
    <w:rsid w:val="00B02147"/>
    <w:rsid w:val="00B02611"/>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7E6"/>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243"/>
    <w:rsid w:val="00B33308"/>
    <w:rsid w:val="00B34043"/>
    <w:rsid w:val="00B3436F"/>
    <w:rsid w:val="00B347E8"/>
    <w:rsid w:val="00B3495B"/>
    <w:rsid w:val="00B34A43"/>
    <w:rsid w:val="00B34B25"/>
    <w:rsid w:val="00B34FB1"/>
    <w:rsid w:val="00B3531E"/>
    <w:rsid w:val="00B355E2"/>
    <w:rsid w:val="00B35B35"/>
    <w:rsid w:val="00B35CC0"/>
    <w:rsid w:val="00B36D15"/>
    <w:rsid w:val="00B3714A"/>
    <w:rsid w:val="00B3725D"/>
    <w:rsid w:val="00B37723"/>
    <w:rsid w:val="00B40082"/>
    <w:rsid w:val="00B40A1C"/>
    <w:rsid w:val="00B40D87"/>
    <w:rsid w:val="00B40DFE"/>
    <w:rsid w:val="00B40F49"/>
    <w:rsid w:val="00B41217"/>
    <w:rsid w:val="00B41464"/>
    <w:rsid w:val="00B422B7"/>
    <w:rsid w:val="00B4234B"/>
    <w:rsid w:val="00B42D10"/>
    <w:rsid w:val="00B43887"/>
    <w:rsid w:val="00B43D8A"/>
    <w:rsid w:val="00B44656"/>
    <w:rsid w:val="00B4471E"/>
    <w:rsid w:val="00B44F29"/>
    <w:rsid w:val="00B44F74"/>
    <w:rsid w:val="00B44F82"/>
    <w:rsid w:val="00B44FFF"/>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5C"/>
    <w:rsid w:val="00B5306D"/>
    <w:rsid w:val="00B531DC"/>
    <w:rsid w:val="00B532B7"/>
    <w:rsid w:val="00B53817"/>
    <w:rsid w:val="00B53942"/>
    <w:rsid w:val="00B55129"/>
    <w:rsid w:val="00B554C7"/>
    <w:rsid w:val="00B557B2"/>
    <w:rsid w:val="00B55D8D"/>
    <w:rsid w:val="00B55E48"/>
    <w:rsid w:val="00B55FBF"/>
    <w:rsid w:val="00B560FC"/>
    <w:rsid w:val="00B569F2"/>
    <w:rsid w:val="00B57A3C"/>
    <w:rsid w:val="00B57B62"/>
    <w:rsid w:val="00B57D3D"/>
    <w:rsid w:val="00B6023C"/>
    <w:rsid w:val="00B604B3"/>
    <w:rsid w:val="00B60A80"/>
    <w:rsid w:val="00B614F8"/>
    <w:rsid w:val="00B619BE"/>
    <w:rsid w:val="00B61A92"/>
    <w:rsid w:val="00B61FEB"/>
    <w:rsid w:val="00B625C5"/>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2E5"/>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03"/>
    <w:rsid w:val="00B7529A"/>
    <w:rsid w:val="00B7552E"/>
    <w:rsid w:val="00B75A4C"/>
    <w:rsid w:val="00B75A65"/>
    <w:rsid w:val="00B77537"/>
    <w:rsid w:val="00B77F12"/>
    <w:rsid w:val="00B77F3E"/>
    <w:rsid w:val="00B8063A"/>
    <w:rsid w:val="00B80846"/>
    <w:rsid w:val="00B808CE"/>
    <w:rsid w:val="00B80F1A"/>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30D"/>
    <w:rsid w:val="00BA06E3"/>
    <w:rsid w:val="00BA0C8C"/>
    <w:rsid w:val="00BA109A"/>
    <w:rsid w:val="00BA1150"/>
    <w:rsid w:val="00BA1593"/>
    <w:rsid w:val="00BA1642"/>
    <w:rsid w:val="00BA22FC"/>
    <w:rsid w:val="00BA28CF"/>
    <w:rsid w:val="00BA2BA2"/>
    <w:rsid w:val="00BA313B"/>
    <w:rsid w:val="00BA331C"/>
    <w:rsid w:val="00BA3349"/>
    <w:rsid w:val="00BA350E"/>
    <w:rsid w:val="00BA35BC"/>
    <w:rsid w:val="00BA3CA4"/>
    <w:rsid w:val="00BA4631"/>
    <w:rsid w:val="00BA47B1"/>
    <w:rsid w:val="00BA4A56"/>
    <w:rsid w:val="00BA4FB5"/>
    <w:rsid w:val="00BA50E5"/>
    <w:rsid w:val="00BA53A0"/>
    <w:rsid w:val="00BA5A78"/>
    <w:rsid w:val="00BA606F"/>
    <w:rsid w:val="00BA60D1"/>
    <w:rsid w:val="00BA6156"/>
    <w:rsid w:val="00BA6560"/>
    <w:rsid w:val="00BA6714"/>
    <w:rsid w:val="00BA6D64"/>
    <w:rsid w:val="00BA734F"/>
    <w:rsid w:val="00BA7481"/>
    <w:rsid w:val="00BA7B81"/>
    <w:rsid w:val="00BA7D85"/>
    <w:rsid w:val="00BB07D9"/>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A53"/>
    <w:rsid w:val="00BB6B31"/>
    <w:rsid w:val="00BB6F5E"/>
    <w:rsid w:val="00BB7196"/>
    <w:rsid w:val="00BB7FC5"/>
    <w:rsid w:val="00BC0493"/>
    <w:rsid w:val="00BC0D15"/>
    <w:rsid w:val="00BC0ECE"/>
    <w:rsid w:val="00BC15A4"/>
    <w:rsid w:val="00BC22EC"/>
    <w:rsid w:val="00BC35B5"/>
    <w:rsid w:val="00BC3836"/>
    <w:rsid w:val="00BC39FF"/>
    <w:rsid w:val="00BC3B7C"/>
    <w:rsid w:val="00BC4269"/>
    <w:rsid w:val="00BC4851"/>
    <w:rsid w:val="00BC4899"/>
    <w:rsid w:val="00BC4D6F"/>
    <w:rsid w:val="00BC5474"/>
    <w:rsid w:val="00BC5545"/>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E38"/>
    <w:rsid w:val="00BD314B"/>
    <w:rsid w:val="00BD3664"/>
    <w:rsid w:val="00BD36FB"/>
    <w:rsid w:val="00BD3E3E"/>
    <w:rsid w:val="00BD4C2E"/>
    <w:rsid w:val="00BD54D5"/>
    <w:rsid w:val="00BD58AB"/>
    <w:rsid w:val="00BD5945"/>
    <w:rsid w:val="00BD5AE8"/>
    <w:rsid w:val="00BD5DB2"/>
    <w:rsid w:val="00BD5E3C"/>
    <w:rsid w:val="00BD60BF"/>
    <w:rsid w:val="00BD64F8"/>
    <w:rsid w:val="00BD6B3F"/>
    <w:rsid w:val="00BD6D7A"/>
    <w:rsid w:val="00BD7B45"/>
    <w:rsid w:val="00BD7DB9"/>
    <w:rsid w:val="00BE0502"/>
    <w:rsid w:val="00BE0FD3"/>
    <w:rsid w:val="00BE1826"/>
    <w:rsid w:val="00BE1993"/>
    <w:rsid w:val="00BE2267"/>
    <w:rsid w:val="00BE252D"/>
    <w:rsid w:val="00BE28B5"/>
    <w:rsid w:val="00BE2A6C"/>
    <w:rsid w:val="00BE2DAB"/>
    <w:rsid w:val="00BE31FD"/>
    <w:rsid w:val="00BE3294"/>
    <w:rsid w:val="00BE35BE"/>
    <w:rsid w:val="00BE3AC6"/>
    <w:rsid w:val="00BE3BE3"/>
    <w:rsid w:val="00BE3C33"/>
    <w:rsid w:val="00BE3E70"/>
    <w:rsid w:val="00BE4185"/>
    <w:rsid w:val="00BE4B8D"/>
    <w:rsid w:val="00BE50CD"/>
    <w:rsid w:val="00BE52BB"/>
    <w:rsid w:val="00BE5C48"/>
    <w:rsid w:val="00BE5E26"/>
    <w:rsid w:val="00BE698C"/>
    <w:rsid w:val="00BE7641"/>
    <w:rsid w:val="00BE7744"/>
    <w:rsid w:val="00BE77A9"/>
    <w:rsid w:val="00BE7813"/>
    <w:rsid w:val="00BE789D"/>
    <w:rsid w:val="00BE7A9E"/>
    <w:rsid w:val="00BE7EE7"/>
    <w:rsid w:val="00BF17DB"/>
    <w:rsid w:val="00BF21C3"/>
    <w:rsid w:val="00BF2782"/>
    <w:rsid w:val="00BF27E1"/>
    <w:rsid w:val="00BF2CD2"/>
    <w:rsid w:val="00BF3097"/>
    <w:rsid w:val="00BF316F"/>
    <w:rsid w:val="00BF3830"/>
    <w:rsid w:val="00BF38E7"/>
    <w:rsid w:val="00BF394D"/>
    <w:rsid w:val="00BF3A83"/>
    <w:rsid w:val="00BF424D"/>
    <w:rsid w:val="00BF43DC"/>
    <w:rsid w:val="00BF4D97"/>
    <w:rsid w:val="00BF52BD"/>
    <w:rsid w:val="00BF6042"/>
    <w:rsid w:val="00BF6172"/>
    <w:rsid w:val="00BF639F"/>
    <w:rsid w:val="00BF6B00"/>
    <w:rsid w:val="00BF6B59"/>
    <w:rsid w:val="00BF6DE1"/>
    <w:rsid w:val="00BF6E1E"/>
    <w:rsid w:val="00C0004D"/>
    <w:rsid w:val="00C00578"/>
    <w:rsid w:val="00C0058C"/>
    <w:rsid w:val="00C00AC9"/>
    <w:rsid w:val="00C00F84"/>
    <w:rsid w:val="00C0111F"/>
    <w:rsid w:val="00C01503"/>
    <w:rsid w:val="00C016B8"/>
    <w:rsid w:val="00C01A86"/>
    <w:rsid w:val="00C01A99"/>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82B"/>
    <w:rsid w:val="00C06933"/>
    <w:rsid w:val="00C06A82"/>
    <w:rsid w:val="00C06C41"/>
    <w:rsid w:val="00C0747F"/>
    <w:rsid w:val="00C077AF"/>
    <w:rsid w:val="00C077BB"/>
    <w:rsid w:val="00C07E9D"/>
    <w:rsid w:val="00C07F95"/>
    <w:rsid w:val="00C10407"/>
    <w:rsid w:val="00C11121"/>
    <w:rsid w:val="00C11712"/>
    <w:rsid w:val="00C11E9B"/>
    <w:rsid w:val="00C125A6"/>
    <w:rsid w:val="00C12C19"/>
    <w:rsid w:val="00C13479"/>
    <w:rsid w:val="00C1362E"/>
    <w:rsid w:val="00C138D6"/>
    <w:rsid w:val="00C14EA1"/>
    <w:rsid w:val="00C15244"/>
    <w:rsid w:val="00C16772"/>
    <w:rsid w:val="00C168C6"/>
    <w:rsid w:val="00C16A56"/>
    <w:rsid w:val="00C1769A"/>
    <w:rsid w:val="00C17D9F"/>
    <w:rsid w:val="00C17FA8"/>
    <w:rsid w:val="00C20182"/>
    <w:rsid w:val="00C20A5D"/>
    <w:rsid w:val="00C20D3E"/>
    <w:rsid w:val="00C20F4E"/>
    <w:rsid w:val="00C20FCE"/>
    <w:rsid w:val="00C219FA"/>
    <w:rsid w:val="00C22045"/>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29D3"/>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2BB"/>
    <w:rsid w:val="00C40598"/>
    <w:rsid w:val="00C4087D"/>
    <w:rsid w:val="00C409B5"/>
    <w:rsid w:val="00C40BA7"/>
    <w:rsid w:val="00C411D0"/>
    <w:rsid w:val="00C411D4"/>
    <w:rsid w:val="00C412DB"/>
    <w:rsid w:val="00C41479"/>
    <w:rsid w:val="00C41F69"/>
    <w:rsid w:val="00C42350"/>
    <w:rsid w:val="00C4261A"/>
    <w:rsid w:val="00C42813"/>
    <w:rsid w:val="00C42B0D"/>
    <w:rsid w:val="00C42D5A"/>
    <w:rsid w:val="00C42D6F"/>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1122"/>
    <w:rsid w:val="00C511A5"/>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420"/>
    <w:rsid w:val="00C5779C"/>
    <w:rsid w:val="00C60005"/>
    <w:rsid w:val="00C601EE"/>
    <w:rsid w:val="00C604D9"/>
    <w:rsid w:val="00C61327"/>
    <w:rsid w:val="00C613E6"/>
    <w:rsid w:val="00C6168A"/>
    <w:rsid w:val="00C618AF"/>
    <w:rsid w:val="00C61C41"/>
    <w:rsid w:val="00C61F02"/>
    <w:rsid w:val="00C61F6F"/>
    <w:rsid w:val="00C61F93"/>
    <w:rsid w:val="00C623F9"/>
    <w:rsid w:val="00C624CF"/>
    <w:rsid w:val="00C6290F"/>
    <w:rsid w:val="00C62B62"/>
    <w:rsid w:val="00C6364F"/>
    <w:rsid w:val="00C63735"/>
    <w:rsid w:val="00C63C1A"/>
    <w:rsid w:val="00C64816"/>
    <w:rsid w:val="00C651ED"/>
    <w:rsid w:val="00C65535"/>
    <w:rsid w:val="00C65CAE"/>
    <w:rsid w:val="00C663A4"/>
    <w:rsid w:val="00C66E5E"/>
    <w:rsid w:val="00C66EAB"/>
    <w:rsid w:val="00C673DC"/>
    <w:rsid w:val="00C67B92"/>
    <w:rsid w:val="00C67FC4"/>
    <w:rsid w:val="00C707BC"/>
    <w:rsid w:val="00C709ED"/>
    <w:rsid w:val="00C70DA3"/>
    <w:rsid w:val="00C70ED2"/>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5D1"/>
    <w:rsid w:val="00C768B3"/>
    <w:rsid w:val="00C772C7"/>
    <w:rsid w:val="00C774D3"/>
    <w:rsid w:val="00C77869"/>
    <w:rsid w:val="00C77CC5"/>
    <w:rsid w:val="00C77CF9"/>
    <w:rsid w:val="00C8027C"/>
    <w:rsid w:val="00C806E9"/>
    <w:rsid w:val="00C809B9"/>
    <w:rsid w:val="00C81006"/>
    <w:rsid w:val="00C817C2"/>
    <w:rsid w:val="00C8184A"/>
    <w:rsid w:val="00C81BE9"/>
    <w:rsid w:val="00C82BCC"/>
    <w:rsid w:val="00C82E8D"/>
    <w:rsid w:val="00C83013"/>
    <w:rsid w:val="00C83BF7"/>
    <w:rsid w:val="00C83D00"/>
    <w:rsid w:val="00C845F7"/>
    <w:rsid w:val="00C84710"/>
    <w:rsid w:val="00C84A8C"/>
    <w:rsid w:val="00C84DC4"/>
    <w:rsid w:val="00C854A8"/>
    <w:rsid w:val="00C85755"/>
    <w:rsid w:val="00C85A6A"/>
    <w:rsid w:val="00C85FEC"/>
    <w:rsid w:val="00C860CA"/>
    <w:rsid w:val="00C86180"/>
    <w:rsid w:val="00C86568"/>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40B2"/>
    <w:rsid w:val="00C94235"/>
    <w:rsid w:val="00C950C5"/>
    <w:rsid w:val="00C95450"/>
    <w:rsid w:val="00C95590"/>
    <w:rsid w:val="00C95985"/>
    <w:rsid w:val="00C95DEA"/>
    <w:rsid w:val="00C95E7A"/>
    <w:rsid w:val="00C96403"/>
    <w:rsid w:val="00C9644E"/>
    <w:rsid w:val="00C9696A"/>
    <w:rsid w:val="00C969CB"/>
    <w:rsid w:val="00C969FC"/>
    <w:rsid w:val="00C97142"/>
    <w:rsid w:val="00C97FEF"/>
    <w:rsid w:val="00CA01C9"/>
    <w:rsid w:val="00CA0E1F"/>
    <w:rsid w:val="00CA115B"/>
    <w:rsid w:val="00CA1635"/>
    <w:rsid w:val="00CA18DA"/>
    <w:rsid w:val="00CA1F55"/>
    <w:rsid w:val="00CA212D"/>
    <w:rsid w:val="00CA2621"/>
    <w:rsid w:val="00CA2E35"/>
    <w:rsid w:val="00CA2ED0"/>
    <w:rsid w:val="00CA2FAB"/>
    <w:rsid w:val="00CA3678"/>
    <w:rsid w:val="00CA3959"/>
    <w:rsid w:val="00CA3C11"/>
    <w:rsid w:val="00CA50A6"/>
    <w:rsid w:val="00CA5422"/>
    <w:rsid w:val="00CA609A"/>
    <w:rsid w:val="00CA6288"/>
    <w:rsid w:val="00CA6AA4"/>
    <w:rsid w:val="00CA7256"/>
    <w:rsid w:val="00CA7E34"/>
    <w:rsid w:val="00CB01EA"/>
    <w:rsid w:val="00CB03D2"/>
    <w:rsid w:val="00CB11E0"/>
    <w:rsid w:val="00CB2604"/>
    <w:rsid w:val="00CB2C28"/>
    <w:rsid w:val="00CB2EDB"/>
    <w:rsid w:val="00CB33D7"/>
    <w:rsid w:val="00CB3714"/>
    <w:rsid w:val="00CB3846"/>
    <w:rsid w:val="00CB3A38"/>
    <w:rsid w:val="00CB42B2"/>
    <w:rsid w:val="00CB44E8"/>
    <w:rsid w:val="00CB4DE2"/>
    <w:rsid w:val="00CB5DBA"/>
    <w:rsid w:val="00CB5DCC"/>
    <w:rsid w:val="00CB6A12"/>
    <w:rsid w:val="00CB6C5B"/>
    <w:rsid w:val="00CB6F5E"/>
    <w:rsid w:val="00CB70F3"/>
    <w:rsid w:val="00CB734A"/>
    <w:rsid w:val="00CC004A"/>
    <w:rsid w:val="00CC0223"/>
    <w:rsid w:val="00CC0ED5"/>
    <w:rsid w:val="00CC14A3"/>
    <w:rsid w:val="00CC1563"/>
    <w:rsid w:val="00CC1B29"/>
    <w:rsid w:val="00CC1FD5"/>
    <w:rsid w:val="00CC253D"/>
    <w:rsid w:val="00CC2BE7"/>
    <w:rsid w:val="00CC2D12"/>
    <w:rsid w:val="00CC31DD"/>
    <w:rsid w:val="00CC3DA3"/>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0D6F"/>
    <w:rsid w:val="00CD199D"/>
    <w:rsid w:val="00CD1A92"/>
    <w:rsid w:val="00CD1F55"/>
    <w:rsid w:val="00CD1F9D"/>
    <w:rsid w:val="00CD2A4D"/>
    <w:rsid w:val="00CD30CF"/>
    <w:rsid w:val="00CD417C"/>
    <w:rsid w:val="00CD4BDA"/>
    <w:rsid w:val="00CD5257"/>
    <w:rsid w:val="00CD5BB7"/>
    <w:rsid w:val="00CD5DDF"/>
    <w:rsid w:val="00CD6528"/>
    <w:rsid w:val="00CD69CD"/>
    <w:rsid w:val="00CD6ED2"/>
    <w:rsid w:val="00CD7360"/>
    <w:rsid w:val="00CD746B"/>
    <w:rsid w:val="00CD76D6"/>
    <w:rsid w:val="00CD7829"/>
    <w:rsid w:val="00CD79A0"/>
    <w:rsid w:val="00CD7EF8"/>
    <w:rsid w:val="00CE0038"/>
    <w:rsid w:val="00CE098A"/>
    <w:rsid w:val="00CE0A18"/>
    <w:rsid w:val="00CE1A22"/>
    <w:rsid w:val="00CE2088"/>
    <w:rsid w:val="00CE2174"/>
    <w:rsid w:val="00CE2781"/>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643"/>
    <w:rsid w:val="00D00BD2"/>
    <w:rsid w:val="00D00C5A"/>
    <w:rsid w:val="00D0140B"/>
    <w:rsid w:val="00D0152A"/>
    <w:rsid w:val="00D01565"/>
    <w:rsid w:val="00D01C98"/>
    <w:rsid w:val="00D020D2"/>
    <w:rsid w:val="00D02527"/>
    <w:rsid w:val="00D0291E"/>
    <w:rsid w:val="00D0296A"/>
    <w:rsid w:val="00D02B71"/>
    <w:rsid w:val="00D0388D"/>
    <w:rsid w:val="00D039B5"/>
    <w:rsid w:val="00D0457A"/>
    <w:rsid w:val="00D045B1"/>
    <w:rsid w:val="00D0484C"/>
    <w:rsid w:val="00D04F33"/>
    <w:rsid w:val="00D05020"/>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E8B"/>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19F8"/>
    <w:rsid w:val="00D21E7E"/>
    <w:rsid w:val="00D226C3"/>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148"/>
    <w:rsid w:val="00D5430D"/>
    <w:rsid w:val="00D545C0"/>
    <w:rsid w:val="00D54602"/>
    <w:rsid w:val="00D54633"/>
    <w:rsid w:val="00D5471D"/>
    <w:rsid w:val="00D54A0C"/>
    <w:rsid w:val="00D55157"/>
    <w:rsid w:val="00D5537A"/>
    <w:rsid w:val="00D56017"/>
    <w:rsid w:val="00D5614E"/>
    <w:rsid w:val="00D57239"/>
    <w:rsid w:val="00D57444"/>
    <w:rsid w:val="00D60117"/>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7DD"/>
    <w:rsid w:val="00D65B0A"/>
    <w:rsid w:val="00D66BC4"/>
    <w:rsid w:val="00D66DB4"/>
    <w:rsid w:val="00D66E84"/>
    <w:rsid w:val="00D67393"/>
    <w:rsid w:val="00D678F8"/>
    <w:rsid w:val="00D67C78"/>
    <w:rsid w:val="00D67DD6"/>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625"/>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32D2"/>
    <w:rsid w:val="00D832FB"/>
    <w:rsid w:val="00D833BC"/>
    <w:rsid w:val="00D8355C"/>
    <w:rsid w:val="00D8495E"/>
    <w:rsid w:val="00D85091"/>
    <w:rsid w:val="00D85155"/>
    <w:rsid w:val="00D852A2"/>
    <w:rsid w:val="00D85EA4"/>
    <w:rsid w:val="00D8657E"/>
    <w:rsid w:val="00D90605"/>
    <w:rsid w:val="00D9074A"/>
    <w:rsid w:val="00D9090C"/>
    <w:rsid w:val="00D9097D"/>
    <w:rsid w:val="00D90E26"/>
    <w:rsid w:val="00D916EA"/>
    <w:rsid w:val="00D91B29"/>
    <w:rsid w:val="00D91E1A"/>
    <w:rsid w:val="00D9223D"/>
    <w:rsid w:val="00D924ED"/>
    <w:rsid w:val="00D92A02"/>
    <w:rsid w:val="00D92D5E"/>
    <w:rsid w:val="00D930E1"/>
    <w:rsid w:val="00D930F3"/>
    <w:rsid w:val="00D938FA"/>
    <w:rsid w:val="00D93976"/>
    <w:rsid w:val="00D93DC0"/>
    <w:rsid w:val="00D949C7"/>
    <w:rsid w:val="00D94D77"/>
    <w:rsid w:val="00D94E69"/>
    <w:rsid w:val="00D950CB"/>
    <w:rsid w:val="00D952E4"/>
    <w:rsid w:val="00D95624"/>
    <w:rsid w:val="00D95B22"/>
    <w:rsid w:val="00D95F68"/>
    <w:rsid w:val="00D965EF"/>
    <w:rsid w:val="00D96680"/>
    <w:rsid w:val="00D96B8F"/>
    <w:rsid w:val="00D970DD"/>
    <w:rsid w:val="00D971E9"/>
    <w:rsid w:val="00D97362"/>
    <w:rsid w:val="00D97635"/>
    <w:rsid w:val="00D97673"/>
    <w:rsid w:val="00D97677"/>
    <w:rsid w:val="00DA03FE"/>
    <w:rsid w:val="00DA15C0"/>
    <w:rsid w:val="00DA1F29"/>
    <w:rsid w:val="00DA2151"/>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472"/>
    <w:rsid w:val="00DA771C"/>
    <w:rsid w:val="00DA7B9F"/>
    <w:rsid w:val="00DB00E0"/>
    <w:rsid w:val="00DB0163"/>
    <w:rsid w:val="00DB07A4"/>
    <w:rsid w:val="00DB0FA1"/>
    <w:rsid w:val="00DB1EEC"/>
    <w:rsid w:val="00DB21CE"/>
    <w:rsid w:val="00DB21EA"/>
    <w:rsid w:val="00DB227D"/>
    <w:rsid w:val="00DB2997"/>
    <w:rsid w:val="00DB40F3"/>
    <w:rsid w:val="00DB4131"/>
    <w:rsid w:val="00DB4B33"/>
    <w:rsid w:val="00DB4D83"/>
    <w:rsid w:val="00DB5027"/>
    <w:rsid w:val="00DB5457"/>
    <w:rsid w:val="00DB5517"/>
    <w:rsid w:val="00DB6C39"/>
    <w:rsid w:val="00DB6C4B"/>
    <w:rsid w:val="00DB6D92"/>
    <w:rsid w:val="00DB72BF"/>
    <w:rsid w:val="00DB7520"/>
    <w:rsid w:val="00DC0462"/>
    <w:rsid w:val="00DC0472"/>
    <w:rsid w:val="00DC070E"/>
    <w:rsid w:val="00DC0A8A"/>
    <w:rsid w:val="00DC0CBC"/>
    <w:rsid w:val="00DC1393"/>
    <w:rsid w:val="00DC1A2A"/>
    <w:rsid w:val="00DC1BD9"/>
    <w:rsid w:val="00DC30AD"/>
    <w:rsid w:val="00DC32FA"/>
    <w:rsid w:val="00DC55C0"/>
    <w:rsid w:val="00DC57BD"/>
    <w:rsid w:val="00DC58C4"/>
    <w:rsid w:val="00DC6218"/>
    <w:rsid w:val="00DC67AC"/>
    <w:rsid w:val="00DC6D5F"/>
    <w:rsid w:val="00DC741A"/>
    <w:rsid w:val="00DC7503"/>
    <w:rsid w:val="00DC77CC"/>
    <w:rsid w:val="00DC7B6E"/>
    <w:rsid w:val="00DD03E3"/>
    <w:rsid w:val="00DD04AB"/>
    <w:rsid w:val="00DD0692"/>
    <w:rsid w:val="00DD09F7"/>
    <w:rsid w:val="00DD0B00"/>
    <w:rsid w:val="00DD0B20"/>
    <w:rsid w:val="00DD15FA"/>
    <w:rsid w:val="00DD175F"/>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8F6"/>
    <w:rsid w:val="00DE04A4"/>
    <w:rsid w:val="00DE0866"/>
    <w:rsid w:val="00DE1113"/>
    <w:rsid w:val="00DE151B"/>
    <w:rsid w:val="00DE1F2B"/>
    <w:rsid w:val="00DE200A"/>
    <w:rsid w:val="00DE2145"/>
    <w:rsid w:val="00DE2443"/>
    <w:rsid w:val="00DE274C"/>
    <w:rsid w:val="00DE287D"/>
    <w:rsid w:val="00DE2A8B"/>
    <w:rsid w:val="00DE3794"/>
    <w:rsid w:val="00DE4090"/>
    <w:rsid w:val="00DE44DE"/>
    <w:rsid w:val="00DE4A17"/>
    <w:rsid w:val="00DE5003"/>
    <w:rsid w:val="00DE5183"/>
    <w:rsid w:val="00DE5696"/>
    <w:rsid w:val="00DE579C"/>
    <w:rsid w:val="00DE60A2"/>
    <w:rsid w:val="00DE6341"/>
    <w:rsid w:val="00DE7727"/>
    <w:rsid w:val="00DE7BC8"/>
    <w:rsid w:val="00DE7D8F"/>
    <w:rsid w:val="00DF0646"/>
    <w:rsid w:val="00DF1383"/>
    <w:rsid w:val="00DF1775"/>
    <w:rsid w:val="00DF23CD"/>
    <w:rsid w:val="00DF29E8"/>
    <w:rsid w:val="00DF29EF"/>
    <w:rsid w:val="00DF2A1A"/>
    <w:rsid w:val="00DF35D8"/>
    <w:rsid w:val="00DF4239"/>
    <w:rsid w:val="00DF4540"/>
    <w:rsid w:val="00DF4C92"/>
    <w:rsid w:val="00DF56E5"/>
    <w:rsid w:val="00DF573C"/>
    <w:rsid w:val="00DF5A4B"/>
    <w:rsid w:val="00DF6018"/>
    <w:rsid w:val="00DF6917"/>
    <w:rsid w:val="00DF6F0D"/>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B1"/>
    <w:rsid w:val="00E0441B"/>
    <w:rsid w:val="00E052F6"/>
    <w:rsid w:val="00E0681D"/>
    <w:rsid w:val="00E06828"/>
    <w:rsid w:val="00E07D97"/>
    <w:rsid w:val="00E10018"/>
    <w:rsid w:val="00E10900"/>
    <w:rsid w:val="00E10E1E"/>
    <w:rsid w:val="00E10F6B"/>
    <w:rsid w:val="00E116FE"/>
    <w:rsid w:val="00E119DC"/>
    <w:rsid w:val="00E11EB0"/>
    <w:rsid w:val="00E12903"/>
    <w:rsid w:val="00E12B06"/>
    <w:rsid w:val="00E12B25"/>
    <w:rsid w:val="00E132D1"/>
    <w:rsid w:val="00E139CA"/>
    <w:rsid w:val="00E13EC8"/>
    <w:rsid w:val="00E148D8"/>
    <w:rsid w:val="00E1550E"/>
    <w:rsid w:val="00E15C02"/>
    <w:rsid w:val="00E15C46"/>
    <w:rsid w:val="00E16497"/>
    <w:rsid w:val="00E16BCC"/>
    <w:rsid w:val="00E16D7E"/>
    <w:rsid w:val="00E16F1D"/>
    <w:rsid w:val="00E205B5"/>
    <w:rsid w:val="00E20635"/>
    <w:rsid w:val="00E20B60"/>
    <w:rsid w:val="00E211B1"/>
    <w:rsid w:val="00E21781"/>
    <w:rsid w:val="00E21E96"/>
    <w:rsid w:val="00E223A3"/>
    <w:rsid w:val="00E22527"/>
    <w:rsid w:val="00E22695"/>
    <w:rsid w:val="00E228D4"/>
    <w:rsid w:val="00E22EE2"/>
    <w:rsid w:val="00E232BC"/>
    <w:rsid w:val="00E234D2"/>
    <w:rsid w:val="00E238BC"/>
    <w:rsid w:val="00E2443D"/>
    <w:rsid w:val="00E244E9"/>
    <w:rsid w:val="00E2458A"/>
    <w:rsid w:val="00E25516"/>
    <w:rsid w:val="00E2684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407"/>
    <w:rsid w:val="00E3467F"/>
    <w:rsid w:val="00E3523E"/>
    <w:rsid w:val="00E359C5"/>
    <w:rsid w:val="00E35BA1"/>
    <w:rsid w:val="00E35D47"/>
    <w:rsid w:val="00E3605E"/>
    <w:rsid w:val="00E365BC"/>
    <w:rsid w:val="00E36B67"/>
    <w:rsid w:val="00E37654"/>
    <w:rsid w:val="00E408A0"/>
    <w:rsid w:val="00E413B8"/>
    <w:rsid w:val="00E41912"/>
    <w:rsid w:val="00E41B34"/>
    <w:rsid w:val="00E41CD1"/>
    <w:rsid w:val="00E42AC9"/>
    <w:rsid w:val="00E431CD"/>
    <w:rsid w:val="00E43B22"/>
    <w:rsid w:val="00E4440F"/>
    <w:rsid w:val="00E445B5"/>
    <w:rsid w:val="00E445C6"/>
    <w:rsid w:val="00E4470E"/>
    <w:rsid w:val="00E44A19"/>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60C"/>
    <w:rsid w:val="00E53E47"/>
    <w:rsid w:val="00E54B20"/>
    <w:rsid w:val="00E54D81"/>
    <w:rsid w:val="00E54E6C"/>
    <w:rsid w:val="00E54E84"/>
    <w:rsid w:val="00E554AA"/>
    <w:rsid w:val="00E56AFA"/>
    <w:rsid w:val="00E56EE9"/>
    <w:rsid w:val="00E56F35"/>
    <w:rsid w:val="00E574B5"/>
    <w:rsid w:val="00E57526"/>
    <w:rsid w:val="00E57D79"/>
    <w:rsid w:val="00E57FAA"/>
    <w:rsid w:val="00E61210"/>
    <w:rsid w:val="00E61597"/>
    <w:rsid w:val="00E61686"/>
    <w:rsid w:val="00E618C6"/>
    <w:rsid w:val="00E624B0"/>
    <w:rsid w:val="00E63556"/>
    <w:rsid w:val="00E63716"/>
    <w:rsid w:val="00E6415C"/>
    <w:rsid w:val="00E643A6"/>
    <w:rsid w:val="00E655FF"/>
    <w:rsid w:val="00E65E14"/>
    <w:rsid w:val="00E669BF"/>
    <w:rsid w:val="00E66FEF"/>
    <w:rsid w:val="00E673C4"/>
    <w:rsid w:val="00E67D48"/>
    <w:rsid w:val="00E67EFD"/>
    <w:rsid w:val="00E70218"/>
    <w:rsid w:val="00E70DFE"/>
    <w:rsid w:val="00E70EA1"/>
    <w:rsid w:val="00E71C79"/>
    <w:rsid w:val="00E71DEF"/>
    <w:rsid w:val="00E725F7"/>
    <w:rsid w:val="00E730DC"/>
    <w:rsid w:val="00E7382B"/>
    <w:rsid w:val="00E739D2"/>
    <w:rsid w:val="00E73AA2"/>
    <w:rsid w:val="00E73DB2"/>
    <w:rsid w:val="00E7426E"/>
    <w:rsid w:val="00E7467C"/>
    <w:rsid w:val="00E74940"/>
    <w:rsid w:val="00E74F96"/>
    <w:rsid w:val="00E75064"/>
    <w:rsid w:val="00E7553B"/>
    <w:rsid w:val="00E756A1"/>
    <w:rsid w:val="00E75864"/>
    <w:rsid w:val="00E76737"/>
    <w:rsid w:val="00E76886"/>
    <w:rsid w:val="00E76DF3"/>
    <w:rsid w:val="00E7773E"/>
    <w:rsid w:val="00E77A52"/>
    <w:rsid w:val="00E806EB"/>
    <w:rsid w:val="00E80FB6"/>
    <w:rsid w:val="00E81558"/>
    <w:rsid w:val="00E81800"/>
    <w:rsid w:val="00E82653"/>
    <w:rsid w:val="00E82CAD"/>
    <w:rsid w:val="00E82E1C"/>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A02"/>
    <w:rsid w:val="00E93A0E"/>
    <w:rsid w:val="00E93ADD"/>
    <w:rsid w:val="00E94169"/>
    <w:rsid w:val="00E94EAB"/>
    <w:rsid w:val="00E952B6"/>
    <w:rsid w:val="00E95D96"/>
    <w:rsid w:val="00E960B6"/>
    <w:rsid w:val="00E9675A"/>
    <w:rsid w:val="00E9713D"/>
    <w:rsid w:val="00E973A9"/>
    <w:rsid w:val="00E97DD9"/>
    <w:rsid w:val="00EA099F"/>
    <w:rsid w:val="00EA1FBE"/>
    <w:rsid w:val="00EA21FD"/>
    <w:rsid w:val="00EA251F"/>
    <w:rsid w:val="00EA3A1D"/>
    <w:rsid w:val="00EA3BFA"/>
    <w:rsid w:val="00EA4203"/>
    <w:rsid w:val="00EA45C2"/>
    <w:rsid w:val="00EA49AB"/>
    <w:rsid w:val="00EA53D8"/>
    <w:rsid w:val="00EA5AFA"/>
    <w:rsid w:val="00EA5FF0"/>
    <w:rsid w:val="00EA6D06"/>
    <w:rsid w:val="00EA7D22"/>
    <w:rsid w:val="00EA7E34"/>
    <w:rsid w:val="00EA7E9F"/>
    <w:rsid w:val="00EB07BA"/>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1732"/>
    <w:rsid w:val="00EC22AD"/>
    <w:rsid w:val="00EC2451"/>
    <w:rsid w:val="00EC3290"/>
    <w:rsid w:val="00EC355E"/>
    <w:rsid w:val="00EC3702"/>
    <w:rsid w:val="00EC3A33"/>
    <w:rsid w:val="00EC451C"/>
    <w:rsid w:val="00EC586C"/>
    <w:rsid w:val="00EC6B22"/>
    <w:rsid w:val="00EC6D0D"/>
    <w:rsid w:val="00EC6DC7"/>
    <w:rsid w:val="00EC7C1B"/>
    <w:rsid w:val="00ED00C2"/>
    <w:rsid w:val="00ED0D1B"/>
    <w:rsid w:val="00ED17A9"/>
    <w:rsid w:val="00ED1D7E"/>
    <w:rsid w:val="00ED2EFD"/>
    <w:rsid w:val="00ED2FAB"/>
    <w:rsid w:val="00ED38D6"/>
    <w:rsid w:val="00ED3AAE"/>
    <w:rsid w:val="00ED3AC4"/>
    <w:rsid w:val="00ED3AFD"/>
    <w:rsid w:val="00ED417C"/>
    <w:rsid w:val="00ED41EF"/>
    <w:rsid w:val="00ED57CA"/>
    <w:rsid w:val="00ED58D4"/>
    <w:rsid w:val="00ED5D30"/>
    <w:rsid w:val="00ED638F"/>
    <w:rsid w:val="00ED6576"/>
    <w:rsid w:val="00ED683A"/>
    <w:rsid w:val="00ED6B41"/>
    <w:rsid w:val="00ED7705"/>
    <w:rsid w:val="00ED7AC9"/>
    <w:rsid w:val="00EE1449"/>
    <w:rsid w:val="00EE2029"/>
    <w:rsid w:val="00EE21FF"/>
    <w:rsid w:val="00EE2893"/>
    <w:rsid w:val="00EE2B0E"/>
    <w:rsid w:val="00EE31CF"/>
    <w:rsid w:val="00EE3354"/>
    <w:rsid w:val="00EE3486"/>
    <w:rsid w:val="00EE3742"/>
    <w:rsid w:val="00EE3764"/>
    <w:rsid w:val="00EE39D6"/>
    <w:rsid w:val="00EE3A85"/>
    <w:rsid w:val="00EE3AA9"/>
    <w:rsid w:val="00EE41D1"/>
    <w:rsid w:val="00EE4A13"/>
    <w:rsid w:val="00EE4CB7"/>
    <w:rsid w:val="00EE4F87"/>
    <w:rsid w:val="00EE5D6E"/>
    <w:rsid w:val="00EE5F94"/>
    <w:rsid w:val="00EE678D"/>
    <w:rsid w:val="00EE69B7"/>
    <w:rsid w:val="00EE7269"/>
    <w:rsid w:val="00EE77E4"/>
    <w:rsid w:val="00EE77FD"/>
    <w:rsid w:val="00EE78CF"/>
    <w:rsid w:val="00EE7B97"/>
    <w:rsid w:val="00EE7D34"/>
    <w:rsid w:val="00EE7D43"/>
    <w:rsid w:val="00EE7E4B"/>
    <w:rsid w:val="00EE7EE7"/>
    <w:rsid w:val="00EF0307"/>
    <w:rsid w:val="00EF06D5"/>
    <w:rsid w:val="00EF0929"/>
    <w:rsid w:val="00EF1007"/>
    <w:rsid w:val="00EF123F"/>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81C"/>
    <w:rsid w:val="00EF63F4"/>
    <w:rsid w:val="00EF65FC"/>
    <w:rsid w:val="00EF71FF"/>
    <w:rsid w:val="00EF72AE"/>
    <w:rsid w:val="00EF7432"/>
    <w:rsid w:val="00EF74E7"/>
    <w:rsid w:val="00EF7966"/>
    <w:rsid w:val="00EF79B2"/>
    <w:rsid w:val="00EF7FDB"/>
    <w:rsid w:val="00F0018C"/>
    <w:rsid w:val="00F008A4"/>
    <w:rsid w:val="00F008EA"/>
    <w:rsid w:val="00F00AA8"/>
    <w:rsid w:val="00F0155E"/>
    <w:rsid w:val="00F0200F"/>
    <w:rsid w:val="00F02706"/>
    <w:rsid w:val="00F02B7C"/>
    <w:rsid w:val="00F03275"/>
    <w:rsid w:val="00F0378D"/>
    <w:rsid w:val="00F03CDC"/>
    <w:rsid w:val="00F04686"/>
    <w:rsid w:val="00F04AE3"/>
    <w:rsid w:val="00F0521A"/>
    <w:rsid w:val="00F05337"/>
    <w:rsid w:val="00F05516"/>
    <w:rsid w:val="00F05A3D"/>
    <w:rsid w:val="00F05D53"/>
    <w:rsid w:val="00F060C1"/>
    <w:rsid w:val="00F061FE"/>
    <w:rsid w:val="00F06A1F"/>
    <w:rsid w:val="00F070CF"/>
    <w:rsid w:val="00F07278"/>
    <w:rsid w:val="00F07439"/>
    <w:rsid w:val="00F076F4"/>
    <w:rsid w:val="00F07ED3"/>
    <w:rsid w:val="00F07F33"/>
    <w:rsid w:val="00F10033"/>
    <w:rsid w:val="00F10112"/>
    <w:rsid w:val="00F105E5"/>
    <w:rsid w:val="00F10B16"/>
    <w:rsid w:val="00F11549"/>
    <w:rsid w:val="00F12042"/>
    <w:rsid w:val="00F12DAD"/>
    <w:rsid w:val="00F12E5D"/>
    <w:rsid w:val="00F13254"/>
    <w:rsid w:val="00F13343"/>
    <w:rsid w:val="00F136F7"/>
    <w:rsid w:val="00F13D8B"/>
    <w:rsid w:val="00F1450A"/>
    <w:rsid w:val="00F148F4"/>
    <w:rsid w:val="00F149C1"/>
    <w:rsid w:val="00F14A65"/>
    <w:rsid w:val="00F14B07"/>
    <w:rsid w:val="00F15201"/>
    <w:rsid w:val="00F15345"/>
    <w:rsid w:val="00F1598B"/>
    <w:rsid w:val="00F15B55"/>
    <w:rsid w:val="00F15D07"/>
    <w:rsid w:val="00F1623F"/>
    <w:rsid w:val="00F170AE"/>
    <w:rsid w:val="00F172E1"/>
    <w:rsid w:val="00F17595"/>
    <w:rsid w:val="00F17636"/>
    <w:rsid w:val="00F207D5"/>
    <w:rsid w:val="00F20A47"/>
    <w:rsid w:val="00F20F18"/>
    <w:rsid w:val="00F20F1F"/>
    <w:rsid w:val="00F2112C"/>
    <w:rsid w:val="00F215A3"/>
    <w:rsid w:val="00F216F1"/>
    <w:rsid w:val="00F22241"/>
    <w:rsid w:val="00F225BF"/>
    <w:rsid w:val="00F22E76"/>
    <w:rsid w:val="00F236D4"/>
    <w:rsid w:val="00F238A9"/>
    <w:rsid w:val="00F23AF6"/>
    <w:rsid w:val="00F2401C"/>
    <w:rsid w:val="00F24527"/>
    <w:rsid w:val="00F246B1"/>
    <w:rsid w:val="00F246E5"/>
    <w:rsid w:val="00F248F8"/>
    <w:rsid w:val="00F248F9"/>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155"/>
    <w:rsid w:val="00F305D6"/>
    <w:rsid w:val="00F30963"/>
    <w:rsid w:val="00F30AC8"/>
    <w:rsid w:val="00F30CC2"/>
    <w:rsid w:val="00F30D46"/>
    <w:rsid w:val="00F30EBD"/>
    <w:rsid w:val="00F3142E"/>
    <w:rsid w:val="00F3157E"/>
    <w:rsid w:val="00F31B8B"/>
    <w:rsid w:val="00F31C63"/>
    <w:rsid w:val="00F31C6B"/>
    <w:rsid w:val="00F31C90"/>
    <w:rsid w:val="00F322FE"/>
    <w:rsid w:val="00F32787"/>
    <w:rsid w:val="00F3344D"/>
    <w:rsid w:val="00F33D39"/>
    <w:rsid w:val="00F340F4"/>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998"/>
    <w:rsid w:val="00F50B5D"/>
    <w:rsid w:val="00F50B7A"/>
    <w:rsid w:val="00F50F2A"/>
    <w:rsid w:val="00F513FE"/>
    <w:rsid w:val="00F5149A"/>
    <w:rsid w:val="00F5173A"/>
    <w:rsid w:val="00F53BD0"/>
    <w:rsid w:val="00F53EBD"/>
    <w:rsid w:val="00F5423E"/>
    <w:rsid w:val="00F54A53"/>
    <w:rsid w:val="00F54EA6"/>
    <w:rsid w:val="00F54FC1"/>
    <w:rsid w:val="00F557C9"/>
    <w:rsid w:val="00F55D43"/>
    <w:rsid w:val="00F563FF"/>
    <w:rsid w:val="00F56625"/>
    <w:rsid w:val="00F56E19"/>
    <w:rsid w:val="00F56EED"/>
    <w:rsid w:val="00F57005"/>
    <w:rsid w:val="00F57477"/>
    <w:rsid w:val="00F600FF"/>
    <w:rsid w:val="00F601F4"/>
    <w:rsid w:val="00F60F6B"/>
    <w:rsid w:val="00F61AD4"/>
    <w:rsid w:val="00F61B0C"/>
    <w:rsid w:val="00F62B3F"/>
    <w:rsid w:val="00F6308C"/>
    <w:rsid w:val="00F63694"/>
    <w:rsid w:val="00F63856"/>
    <w:rsid w:val="00F63C33"/>
    <w:rsid w:val="00F641A5"/>
    <w:rsid w:val="00F646A7"/>
    <w:rsid w:val="00F64A74"/>
    <w:rsid w:val="00F64EDF"/>
    <w:rsid w:val="00F64F0F"/>
    <w:rsid w:val="00F65DC5"/>
    <w:rsid w:val="00F664B1"/>
    <w:rsid w:val="00F66AA3"/>
    <w:rsid w:val="00F6729A"/>
    <w:rsid w:val="00F67770"/>
    <w:rsid w:val="00F679DF"/>
    <w:rsid w:val="00F67A93"/>
    <w:rsid w:val="00F67AA6"/>
    <w:rsid w:val="00F7034E"/>
    <w:rsid w:val="00F7092E"/>
    <w:rsid w:val="00F711E8"/>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49C"/>
    <w:rsid w:val="00F80859"/>
    <w:rsid w:val="00F808F9"/>
    <w:rsid w:val="00F80DBD"/>
    <w:rsid w:val="00F81155"/>
    <w:rsid w:val="00F81236"/>
    <w:rsid w:val="00F81459"/>
    <w:rsid w:val="00F8176F"/>
    <w:rsid w:val="00F81785"/>
    <w:rsid w:val="00F819D6"/>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6D09"/>
    <w:rsid w:val="00F87B35"/>
    <w:rsid w:val="00F87FF8"/>
    <w:rsid w:val="00F904B2"/>
    <w:rsid w:val="00F9063E"/>
    <w:rsid w:val="00F90674"/>
    <w:rsid w:val="00F90AD2"/>
    <w:rsid w:val="00F91565"/>
    <w:rsid w:val="00F91E87"/>
    <w:rsid w:val="00F922C3"/>
    <w:rsid w:val="00F930E2"/>
    <w:rsid w:val="00F93B21"/>
    <w:rsid w:val="00F93F89"/>
    <w:rsid w:val="00F942F0"/>
    <w:rsid w:val="00F94FFD"/>
    <w:rsid w:val="00F9512C"/>
    <w:rsid w:val="00F95238"/>
    <w:rsid w:val="00F9538F"/>
    <w:rsid w:val="00F963F3"/>
    <w:rsid w:val="00F96553"/>
    <w:rsid w:val="00F96A52"/>
    <w:rsid w:val="00F96B99"/>
    <w:rsid w:val="00F97D17"/>
    <w:rsid w:val="00F97DF4"/>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5EE3"/>
    <w:rsid w:val="00FA62B3"/>
    <w:rsid w:val="00FA63EF"/>
    <w:rsid w:val="00FA65A1"/>
    <w:rsid w:val="00FA691A"/>
    <w:rsid w:val="00FA69E5"/>
    <w:rsid w:val="00FA69F6"/>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5CED"/>
    <w:rsid w:val="00FB6A23"/>
    <w:rsid w:val="00FB6D7E"/>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1353"/>
    <w:rsid w:val="00FD146C"/>
    <w:rsid w:val="00FD1A70"/>
    <w:rsid w:val="00FD26B0"/>
    <w:rsid w:val="00FD2A85"/>
    <w:rsid w:val="00FD2C8E"/>
    <w:rsid w:val="00FD2EF1"/>
    <w:rsid w:val="00FD3440"/>
    <w:rsid w:val="00FD41F9"/>
    <w:rsid w:val="00FD44F8"/>
    <w:rsid w:val="00FD46A2"/>
    <w:rsid w:val="00FD4BBB"/>
    <w:rsid w:val="00FD528E"/>
    <w:rsid w:val="00FD55D3"/>
    <w:rsid w:val="00FD63B8"/>
    <w:rsid w:val="00FD6795"/>
    <w:rsid w:val="00FD67DE"/>
    <w:rsid w:val="00FD684A"/>
    <w:rsid w:val="00FD7340"/>
    <w:rsid w:val="00FE174A"/>
    <w:rsid w:val="00FE197B"/>
    <w:rsid w:val="00FE1B67"/>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1D66"/>
    <w:rsid w:val="00FF2391"/>
    <w:rsid w:val="00FF28E0"/>
    <w:rsid w:val="00FF3A7C"/>
    <w:rsid w:val="00FF3F40"/>
    <w:rsid w:val="00FF4088"/>
    <w:rsid w:val="00FF42BC"/>
    <w:rsid w:val="00FF50BA"/>
    <w:rsid w:val="00FF5736"/>
    <w:rsid w:val="00FF5776"/>
    <w:rsid w:val="00FF5AE0"/>
    <w:rsid w:val="00FF5B2B"/>
    <w:rsid w:val="00FF5E49"/>
    <w:rsid w:val="00FF6AE1"/>
    <w:rsid w:val="00FF6FA6"/>
    <w:rsid w:val="00FF72B7"/>
    <w:rsid w:val="00FF7509"/>
    <w:rsid w:val="00FF7C89"/>
    <w:rsid w:val="00FF7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C8E5CA"/>
  <w15:docId w15:val="{75AFA8C4-FE44-3C47-8644-360998F8D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47547"/>
    <w:pPr>
      <w:spacing w:after="180"/>
    </w:pPr>
    <w:rPr>
      <w:rFonts w:asciiTheme="minorHAnsi" w:eastAsia="SimSun" w:hAnsiTheme="minorHAnsi"/>
      <w:sz w:val="22"/>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제목 1 Char"/>
    <w:aliases w:val="H1 Char"/>
    <w:basedOn w:val="a3"/>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qFormat/>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목록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415963"/>
    <w:pPr>
      <w:spacing w:after="180"/>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바탕"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제목 2 Char"/>
    <w:basedOn w:val="1Char"/>
    <w:link w:val="20"/>
    <w:rsid w:val="00465CF7"/>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본문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메모 텍스트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 w:type="paragraph" w:customStyle="1" w:styleId="Agreement">
    <w:name w:val="Agreement"/>
    <w:basedOn w:val="a2"/>
    <w:next w:val="a2"/>
    <w:uiPriority w:val="99"/>
    <w:qFormat/>
    <w:rsid w:val="00ED417C"/>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4157668">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285381728">
      <w:bodyDiv w:val="1"/>
      <w:marLeft w:val="0"/>
      <w:marRight w:val="0"/>
      <w:marTop w:val="0"/>
      <w:marBottom w:val="0"/>
      <w:divBdr>
        <w:top w:val="none" w:sz="0" w:space="0" w:color="auto"/>
        <w:left w:val="none" w:sz="0" w:space="0" w:color="auto"/>
        <w:bottom w:val="none" w:sz="0" w:space="0" w:color="auto"/>
        <w:right w:val="none" w:sz="0" w:space="0" w:color="auto"/>
      </w:divBdr>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402100284">
      <w:bodyDiv w:val="1"/>
      <w:marLeft w:val="0"/>
      <w:marRight w:val="0"/>
      <w:marTop w:val="0"/>
      <w:marBottom w:val="0"/>
      <w:divBdr>
        <w:top w:val="none" w:sz="0" w:space="0" w:color="auto"/>
        <w:left w:val="none" w:sz="0" w:space="0" w:color="auto"/>
        <w:bottom w:val="none" w:sz="0" w:space="0" w:color="auto"/>
        <w:right w:val="none" w:sz="0" w:space="0" w:color="auto"/>
      </w:divBdr>
    </w:div>
    <w:div w:id="1509557143">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F8B9A-3DD5-4B47-A6E0-EEF0E0175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3</Pages>
  <Words>1290</Words>
  <Characters>6300</Characters>
  <Application>Microsoft Office Word</Application>
  <DocSecurity>0</DocSecurity>
  <Lines>52</Lines>
  <Paragraphs>15</Paragraphs>
  <ScaleCrop>false</ScaleCrop>
  <HeadingPairs>
    <vt:vector size="6" baseType="variant">
      <vt:variant>
        <vt:lpstr>Title</vt:lpstr>
      </vt:variant>
      <vt:variant>
        <vt:i4>1</vt:i4>
      </vt:variant>
      <vt:variant>
        <vt:lpstr>제목</vt:lpstr>
      </vt:variant>
      <vt:variant>
        <vt:i4>1</vt:i4>
      </vt:variant>
      <vt:variant>
        <vt:lpstr>Titolo</vt:lpstr>
      </vt:variant>
      <vt:variant>
        <vt:i4>1</vt:i4>
      </vt:variant>
    </vt:vector>
  </HeadingPairs>
  <TitlesOfParts>
    <vt:vector size="3" baseType="lpstr">
      <vt:lpstr>3GPP TSG-RAN WG2</vt:lpstr>
      <vt:lpstr>3GPP TSG-RAN WG2</vt:lpstr>
      <vt:lpstr>3GPP TSG-RAN WG3</vt:lpstr>
    </vt:vector>
  </TitlesOfParts>
  <Company>ZTE</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Seungkwon Baek</cp:lastModifiedBy>
  <cp:revision>95</cp:revision>
  <cp:lastPrinted>2021-10-21T05:34:00Z</cp:lastPrinted>
  <dcterms:created xsi:type="dcterms:W3CDTF">2020-10-23T02:41:00Z</dcterms:created>
  <dcterms:modified xsi:type="dcterms:W3CDTF">2021-10-22T04:07:00Z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