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08D722" w14:textId="30AA7867" w:rsidR="001F7275" w:rsidRPr="007775D9" w:rsidRDefault="001F7275" w:rsidP="001F7275">
      <w:pPr>
        <w:pStyle w:val="CRCoverPage"/>
        <w:tabs>
          <w:tab w:val="right" w:pos="9639"/>
        </w:tabs>
        <w:spacing w:after="0"/>
        <w:jc w:val="both"/>
        <w:rPr>
          <w:b/>
          <w:i/>
          <w:noProof/>
          <w:sz w:val="28"/>
          <w:szCs w:val="22"/>
        </w:rPr>
      </w:pPr>
      <w:r w:rsidRPr="008401A2">
        <w:rPr>
          <w:b/>
          <w:noProof/>
          <w:sz w:val="28"/>
          <w:szCs w:val="24"/>
        </w:rPr>
        <w:t>3GPP TSG RAN WG2 #11</w:t>
      </w:r>
      <w:r>
        <w:rPr>
          <w:b/>
          <w:noProof/>
          <w:sz w:val="28"/>
          <w:szCs w:val="24"/>
        </w:rPr>
        <w:t>6</w:t>
      </w:r>
      <w:r w:rsidRPr="008401A2">
        <w:rPr>
          <w:b/>
          <w:noProof/>
          <w:sz w:val="28"/>
          <w:szCs w:val="24"/>
        </w:rPr>
        <w:t>-e</w:t>
      </w:r>
      <w:r w:rsidRPr="007775D9">
        <w:rPr>
          <w:b/>
          <w:i/>
          <w:noProof/>
          <w:sz w:val="28"/>
          <w:szCs w:val="22"/>
        </w:rPr>
        <w:tab/>
      </w:r>
      <w:r w:rsidR="00F87640" w:rsidRPr="00F87640">
        <w:rPr>
          <w:b/>
          <w:noProof/>
          <w:sz w:val="28"/>
          <w:szCs w:val="22"/>
          <w:lang w:eastAsia="zh-CN"/>
        </w:rPr>
        <w:t>R2-2110597</w:t>
      </w:r>
    </w:p>
    <w:p w14:paraId="0131FA63" w14:textId="77777777" w:rsidR="001F7275" w:rsidRPr="002B7EFB" w:rsidRDefault="001F7275" w:rsidP="001F7275">
      <w:pPr>
        <w:tabs>
          <w:tab w:val="left" w:pos="1985"/>
          <w:tab w:val="right" w:pos="9639"/>
        </w:tabs>
        <w:spacing w:after="100" w:afterAutospacing="1"/>
        <w:rPr>
          <w:rFonts w:ascii="Arial" w:hAnsi="Arial" w:cs="Arial"/>
          <w:b/>
          <w:noProof/>
          <w:sz w:val="28"/>
          <w:szCs w:val="22"/>
          <w:lang w:val="en-GB"/>
        </w:rPr>
      </w:pPr>
      <w:r w:rsidRPr="007775D9">
        <w:rPr>
          <w:rFonts w:ascii="Arial" w:hAnsi="Arial" w:cs="Arial"/>
          <w:b/>
          <w:noProof/>
          <w:sz w:val="28"/>
          <w:szCs w:val="22"/>
        </w:rPr>
        <w:t>Electronic</w:t>
      </w:r>
      <w:r w:rsidRPr="007775D9">
        <w:rPr>
          <w:sz w:val="28"/>
        </w:rPr>
        <w:t xml:space="preserve"> </w:t>
      </w:r>
      <w:r w:rsidRPr="007775D9">
        <w:rPr>
          <w:rFonts w:ascii="Arial" w:hAnsi="Arial" w:cs="Arial"/>
          <w:b/>
          <w:noProof/>
          <w:sz w:val="28"/>
          <w:szCs w:val="22"/>
        </w:rPr>
        <w:t xml:space="preserve">Meeting, </w:t>
      </w:r>
      <w:r>
        <w:rPr>
          <w:rFonts w:ascii="Arial" w:hAnsi="Arial" w:cs="Arial"/>
          <w:b/>
          <w:noProof/>
          <w:sz w:val="28"/>
          <w:lang w:val="en-GB" w:eastAsia="en-US"/>
        </w:rPr>
        <w:t>1</w:t>
      </w:r>
      <w:r>
        <w:rPr>
          <w:rFonts w:ascii="Arial" w:hAnsi="Arial" w:cs="Arial"/>
          <w:b/>
          <w:noProof/>
          <w:sz w:val="28"/>
          <w:vertAlign w:val="superscript"/>
          <w:lang w:val="en-GB" w:eastAsia="en-US"/>
        </w:rPr>
        <w:t>st</w:t>
      </w:r>
      <w:r>
        <w:rPr>
          <w:rFonts w:ascii="Arial" w:hAnsi="Arial" w:cs="Arial"/>
          <w:b/>
          <w:noProof/>
          <w:sz w:val="28"/>
          <w:lang w:val="en-GB" w:eastAsia="en-US"/>
        </w:rPr>
        <w:t xml:space="preserve"> </w:t>
      </w:r>
      <w:r w:rsidRPr="00806B33">
        <w:rPr>
          <w:rFonts w:ascii="Arial" w:hAnsi="Arial" w:cs="Arial"/>
          <w:b/>
          <w:noProof/>
          <w:sz w:val="28"/>
          <w:lang w:val="en-GB" w:eastAsia="en-US"/>
        </w:rPr>
        <w:t xml:space="preserve">– </w:t>
      </w:r>
      <w:r>
        <w:rPr>
          <w:rFonts w:ascii="Arial" w:hAnsi="Arial" w:cs="Arial"/>
          <w:b/>
          <w:noProof/>
          <w:sz w:val="28"/>
          <w:lang w:val="en-GB" w:eastAsia="en-US"/>
        </w:rPr>
        <w:t>12</w:t>
      </w:r>
      <w:r w:rsidRPr="004224BF">
        <w:rPr>
          <w:rFonts w:ascii="Arial" w:hAnsi="Arial" w:cs="Arial"/>
          <w:b/>
          <w:noProof/>
          <w:sz w:val="28"/>
          <w:vertAlign w:val="superscript"/>
          <w:lang w:val="en-GB" w:eastAsia="en-US"/>
        </w:rPr>
        <w:t>th</w:t>
      </w:r>
      <w:r>
        <w:rPr>
          <w:rFonts w:ascii="Arial" w:hAnsi="Arial" w:cs="Arial"/>
          <w:b/>
          <w:noProof/>
          <w:sz w:val="28"/>
          <w:lang w:val="en-GB" w:eastAsia="en-US"/>
        </w:rPr>
        <w:t xml:space="preserve"> </w:t>
      </w:r>
      <w:r w:rsidRPr="004B111E">
        <w:rPr>
          <w:rFonts w:ascii="Arial" w:hAnsi="Arial" w:cs="Arial"/>
          <w:b/>
          <w:noProof/>
          <w:sz w:val="28"/>
          <w:lang w:val="en-GB" w:eastAsia="en-US"/>
        </w:rPr>
        <w:t>November</w:t>
      </w:r>
      <w:r w:rsidRPr="00806B33">
        <w:rPr>
          <w:rFonts w:ascii="Arial" w:hAnsi="Arial" w:cs="Arial"/>
          <w:b/>
          <w:noProof/>
          <w:sz w:val="28"/>
          <w:lang w:val="en-GB" w:eastAsia="en-US"/>
        </w:rPr>
        <w:t>, 2021</w:t>
      </w:r>
    </w:p>
    <w:p w14:paraId="755F62EE" w14:textId="77777777" w:rsidR="001F7275" w:rsidRPr="00250190" w:rsidRDefault="001F7275" w:rsidP="001F7275">
      <w:pPr>
        <w:widowControl w:val="0"/>
        <w:spacing w:after="0"/>
        <w:jc w:val="left"/>
        <w:rPr>
          <w:rFonts w:ascii="Arial" w:eastAsia="Times New Roman" w:hAnsi="Arial"/>
          <w:b/>
          <w:bCs/>
          <w:sz w:val="24"/>
          <w:lang w:val="en-GB"/>
        </w:rPr>
      </w:pPr>
    </w:p>
    <w:p w14:paraId="676342CA" w14:textId="77777777" w:rsidR="001F7275" w:rsidRPr="00250190" w:rsidRDefault="001F7275" w:rsidP="001F7275">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Pr>
          <w:rFonts w:ascii="Arial" w:eastAsia="MS Mincho" w:hAnsi="Arial" w:cs="Arial"/>
          <w:b/>
          <w:bCs/>
          <w:sz w:val="24"/>
          <w:lang w:val="en-GB" w:eastAsia="en-US"/>
        </w:rPr>
        <w:t>8.18.1</w:t>
      </w:r>
    </w:p>
    <w:p w14:paraId="66062E33" w14:textId="77777777" w:rsidR="001F7275" w:rsidRPr="00250190" w:rsidRDefault="001F7275" w:rsidP="001F7275">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16274D2C" w14:textId="77777777" w:rsidR="001F7275" w:rsidRPr="00F93C9F" w:rsidRDefault="001F7275" w:rsidP="001F7275">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Pr>
          <w:rFonts w:ascii="Arial" w:eastAsia="Times New Roman" w:hAnsi="Arial" w:cs="Arial"/>
          <w:b/>
          <w:bCs/>
          <w:sz w:val="24"/>
          <w:lang w:val="en-GB" w:eastAsia="en-US"/>
        </w:rPr>
        <w:t xml:space="preserve">Common signalling for </w:t>
      </w:r>
      <w:r>
        <w:rPr>
          <w:rFonts w:ascii="Arial" w:hAnsi="Arial" w:cs="Arial"/>
          <w:b/>
          <w:sz w:val="24"/>
          <w:lang w:val="en-GB"/>
        </w:rPr>
        <w:t>RACH indication and partitioning</w:t>
      </w:r>
      <w:r w:rsidRPr="00F93C9F">
        <w:rPr>
          <w:rFonts w:ascii="Arial" w:hAnsi="Arial" w:cs="Arial"/>
          <w:b/>
          <w:sz w:val="24"/>
          <w:lang w:val="en-GB"/>
        </w:rPr>
        <w:t xml:space="preserve"> </w:t>
      </w:r>
    </w:p>
    <w:p w14:paraId="7CC84103" w14:textId="77777777" w:rsidR="001F7275" w:rsidRPr="00A6509D" w:rsidRDefault="001F7275" w:rsidP="001F7275">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p>
    <w:p w14:paraId="6B5A42B8" w14:textId="77777777" w:rsidR="00CD1FF7" w:rsidRPr="00A6509D" w:rsidRDefault="00CD1FF7" w:rsidP="00020B62">
      <w:pPr>
        <w:pStyle w:val="Heading1"/>
        <w:numPr>
          <w:ilvl w:val="0"/>
          <w:numId w:val="7"/>
        </w:numPr>
      </w:pPr>
      <w:r w:rsidRPr="00A6509D">
        <w:t>Introduction</w:t>
      </w:r>
    </w:p>
    <w:p w14:paraId="58287CB3" w14:textId="1572404D" w:rsidR="004C4FA9" w:rsidRDefault="00E66F92" w:rsidP="00510B7E">
      <w:pPr>
        <w:rPr>
          <w:szCs w:val="22"/>
        </w:rPr>
      </w:pPr>
      <w:r>
        <w:rPr>
          <w:rFonts w:eastAsiaTheme="minorEastAsia"/>
          <w:lang w:val="en-GB"/>
        </w:rPr>
        <w:t xml:space="preserve">In Rel-17 </w:t>
      </w:r>
      <w:r>
        <w:rPr>
          <w:szCs w:val="22"/>
        </w:rPr>
        <w:t>s</w:t>
      </w:r>
      <w:r w:rsidR="001E0F24">
        <w:rPr>
          <w:szCs w:val="22"/>
        </w:rPr>
        <w:t xml:space="preserve">everal features (i.e. SDT, </w:t>
      </w:r>
      <w:proofErr w:type="spellStart"/>
      <w:r w:rsidR="001E0F24">
        <w:rPr>
          <w:szCs w:val="22"/>
        </w:rPr>
        <w:t>CovEnh</w:t>
      </w:r>
      <w:proofErr w:type="spellEnd"/>
      <w:r w:rsidR="001E0F24">
        <w:rPr>
          <w:szCs w:val="22"/>
        </w:rPr>
        <w:t xml:space="preserve">, </w:t>
      </w:r>
      <w:proofErr w:type="spellStart"/>
      <w:r w:rsidR="001E0F24">
        <w:rPr>
          <w:szCs w:val="22"/>
        </w:rPr>
        <w:t>RedCap</w:t>
      </w:r>
      <w:proofErr w:type="spellEnd"/>
      <w:r w:rsidR="001E0F24">
        <w:rPr>
          <w:szCs w:val="22"/>
        </w:rPr>
        <w:t xml:space="preserve"> and RAN slicing) saw the need of RACH </w:t>
      </w:r>
      <w:r w:rsidR="006B56FE">
        <w:rPr>
          <w:szCs w:val="22"/>
        </w:rPr>
        <w:t xml:space="preserve">indication and </w:t>
      </w:r>
      <w:r w:rsidR="001E0F24">
        <w:rPr>
          <w:szCs w:val="22"/>
        </w:rPr>
        <w:t>partitioning to enable early identification of the feature</w:t>
      </w:r>
      <w:r w:rsidR="00CD0C9F">
        <w:rPr>
          <w:szCs w:val="22"/>
        </w:rPr>
        <w:t xml:space="preserve">. </w:t>
      </w:r>
      <w:r w:rsidR="0096726C">
        <w:rPr>
          <w:szCs w:val="22"/>
        </w:rPr>
        <w:t xml:space="preserve">In last RAN2 meeting, we have made the following agreements on the common </w:t>
      </w:r>
      <w:proofErr w:type="spellStart"/>
      <w:r w:rsidR="0096726C">
        <w:rPr>
          <w:szCs w:val="22"/>
        </w:rPr>
        <w:t>signalling</w:t>
      </w:r>
      <w:proofErr w:type="spellEnd"/>
      <w:r w:rsidR="0096726C">
        <w:rPr>
          <w:szCs w:val="22"/>
        </w:rPr>
        <w:t xml:space="preserve"> for RACH indication and partitioning:</w:t>
      </w:r>
    </w:p>
    <w:tbl>
      <w:tblPr>
        <w:tblStyle w:val="TableGrid"/>
        <w:tblW w:w="0" w:type="auto"/>
        <w:tblInd w:w="1165" w:type="dxa"/>
        <w:tblLook w:val="04A0" w:firstRow="1" w:lastRow="0" w:firstColumn="1" w:lastColumn="0" w:noHBand="0" w:noVBand="1"/>
      </w:tblPr>
      <w:tblGrid>
        <w:gridCol w:w="8463"/>
      </w:tblGrid>
      <w:tr w:rsidR="0096726C" w14:paraId="00239792" w14:textId="77777777" w:rsidTr="004B58B5">
        <w:tc>
          <w:tcPr>
            <w:tcW w:w="9029" w:type="dxa"/>
          </w:tcPr>
          <w:p w14:paraId="400F1DDB" w14:textId="77777777" w:rsidR="0096726C" w:rsidRPr="009759F4" w:rsidRDefault="0096726C" w:rsidP="004B58B5">
            <w:pPr>
              <w:pStyle w:val="Doc-text2"/>
              <w:ind w:left="363"/>
              <w:rPr>
                <w:b/>
                <w:bCs/>
              </w:rPr>
            </w:pPr>
            <w:r w:rsidRPr="009759F4">
              <w:rPr>
                <w:b/>
                <w:bCs/>
              </w:rPr>
              <w:t>Agreements:</w:t>
            </w:r>
          </w:p>
          <w:p w14:paraId="1EF93ED1" w14:textId="77777777" w:rsidR="0096726C" w:rsidRDefault="0096726C" w:rsidP="004B58B5">
            <w:pPr>
              <w:pStyle w:val="Doc-text2"/>
              <w:ind w:left="363"/>
            </w:pPr>
            <w:r>
              <w:t>1.</w:t>
            </w:r>
            <w:r>
              <w:tab/>
              <w:t xml:space="preserve">Preamble partitioning is defined on a feature and/or feature combination basis.  FFS on </w:t>
            </w:r>
            <w:proofErr w:type="spellStart"/>
            <w:r>
              <w:t>signalling</w:t>
            </w:r>
            <w:proofErr w:type="spellEnd"/>
            <w:r>
              <w:t>.  2step RA and CE is excluded, if RAN1 decided to exclude</w:t>
            </w:r>
          </w:p>
          <w:p w14:paraId="5AEB8CC0" w14:textId="77777777" w:rsidR="0096726C" w:rsidRDefault="0096726C" w:rsidP="004B58B5">
            <w:pPr>
              <w:pStyle w:val="Doc-text2"/>
              <w:ind w:left="363"/>
            </w:pPr>
            <w:r>
              <w:t>2.</w:t>
            </w:r>
            <w:r>
              <w:tab/>
              <w:t xml:space="preserve">Preambles associated with a Rel-17 feature should never be chosen by legacy UEs in the case of RO sharing.  </w:t>
            </w:r>
          </w:p>
          <w:p w14:paraId="78E18E78" w14:textId="3A1C2620" w:rsidR="0096726C" w:rsidRDefault="0096726C" w:rsidP="0096726C">
            <w:pPr>
              <w:pStyle w:val="Doc-text2"/>
              <w:ind w:left="363"/>
            </w:pPr>
            <w:r>
              <w:t>3.</w:t>
            </w:r>
            <w:r>
              <w:tab/>
              <w:t xml:space="preserve">New feature and/or feature combination specific preambles can be defined in a) Separate time-frequency resources, not defined through legacy RRC </w:t>
            </w:r>
            <w:proofErr w:type="spellStart"/>
            <w:r>
              <w:t>signalling</w:t>
            </w:r>
            <w:proofErr w:type="spellEnd"/>
            <w:r>
              <w:t xml:space="preserve">, b) Within the Contention free preamble resources (i.e. within the preambles not used for contention based) defined through legacy RRC </w:t>
            </w:r>
            <w:proofErr w:type="spellStart"/>
            <w:r>
              <w:t>signalling</w:t>
            </w:r>
            <w:proofErr w:type="spellEnd"/>
            <w:r>
              <w:t xml:space="preserve">.  FFS on c) Within the “not available” preambles defined at the end of a RO through the legacy  </w:t>
            </w:r>
            <w:proofErr w:type="spellStart"/>
            <w:r>
              <w:t>totalNumberOfRA</w:t>
            </w:r>
            <w:proofErr w:type="spellEnd"/>
            <w:r>
              <w:t>-Preambles</w:t>
            </w:r>
          </w:p>
        </w:tc>
      </w:tr>
    </w:tbl>
    <w:p w14:paraId="327A4A74" w14:textId="77777777" w:rsidR="0085503F" w:rsidRDefault="0085503F" w:rsidP="00510B7E">
      <w:pPr>
        <w:rPr>
          <w:szCs w:val="22"/>
        </w:rPr>
      </w:pPr>
    </w:p>
    <w:p w14:paraId="4829B340" w14:textId="188718F6" w:rsidR="000B6FF0" w:rsidRDefault="00CD0C9F" w:rsidP="00510B7E">
      <w:pPr>
        <w:rPr>
          <w:szCs w:val="22"/>
        </w:rPr>
      </w:pPr>
      <w:r>
        <w:rPr>
          <w:szCs w:val="22"/>
        </w:rPr>
        <w:t>I</w:t>
      </w:r>
      <w:r w:rsidR="00E66F92">
        <w:rPr>
          <w:szCs w:val="22"/>
        </w:rPr>
        <w:t xml:space="preserve">n this contribution </w:t>
      </w:r>
      <w:r w:rsidR="008D57E0">
        <w:rPr>
          <w:szCs w:val="22"/>
        </w:rPr>
        <w:t>we discuss</w:t>
      </w:r>
      <w:r w:rsidR="006A456C">
        <w:rPr>
          <w:szCs w:val="22"/>
        </w:rPr>
        <w:t xml:space="preserve"> </w:t>
      </w:r>
      <w:r>
        <w:rPr>
          <w:szCs w:val="22"/>
        </w:rPr>
        <w:t>the</w:t>
      </w:r>
      <w:r w:rsidR="003E4B76">
        <w:rPr>
          <w:szCs w:val="22"/>
        </w:rPr>
        <w:t xml:space="preserve"> open issues on the</w:t>
      </w:r>
      <w:r>
        <w:rPr>
          <w:szCs w:val="22"/>
        </w:rPr>
        <w:t xml:space="preserve"> aspects of RACH </w:t>
      </w:r>
      <w:r w:rsidR="006B56FE">
        <w:rPr>
          <w:szCs w:val="22"/>
        </w:rPr>
        <w:t xml:space="preserve">indication and </w:t>
      </w:r>
      <w:r>
        <w:rPr>
          <w:szCs w:val="22"/>
        </w:rPr>
        <w:t xml:space="preserve">partitioning and related configuration common for all the impacted </w:t>
      </w:r>
      <w:proofErr w:type="spellStart"/>
      <w:r>
        <w:rPr>
          <w:szCs w:val="22"/>
        </w:rPr>
        <w:t>WIs.</w:t>
      </w:r>
      <w:proofErr w:type="spellEnd"/>
    </w:p>
    <w:p w14:paraId="45E1CE6E" w14:textId="56D2825D" w:rsidR="00F93C9F" w:rsidRDefault="006A456C" w:rsidP="00020B62">
      <w:pPr>
        <w:pStyle w:val="Heading1"/>
        <w:numPr>
          <w:ilvl w:val="0"/>
          <w:numId w:val="7"/>
        </w:numPr>
      </w:pPr>
      <w:r>
        <w:t>Discussion</w:t>
      </w:r>
    </w:p>
    <w:p w14:paraId="48F68D29" w14:textId="28A8D4E4" w:rsidR="000809B3" w:rsidRPr="000809B3" w:rsidRDefault="000809B3" w:rsidP="000809B3">
      <w:pPr>
        <w:pStyle w:val="Heading2"/>
      </w:pPr>
      <w:r>
        <w:t>2.1</w:t>
      </w:r>
      <w:r>
        <w:tab/>
        <w:t>Existing RACH configuration summary</w:t>
      </w:r>
    </w:p>
    <w:p w14:paraId="4F2B9F0E" w14:textId="77E7830A" w:rsidR="00770248" w:rsidRDefault="008D57E0" w:rsidP="006A456C">
      <w:r>
        <w:rPr>
          <w:rFonts w:eastAsiaTheme="minorEastAsia"/>
          <w:lang w:val="en-GB"/>
        </w:rPr>
        <w:t xml:space="preserve">4-step CBRA resources </w:t>
      </w:r>
      <w:r w:rsidR="00DB406E">
        <w:rPr>
          <w:rFonts w:eastAsiaTheme="minorEastAsia"/>
          <w:lang w:val="en-GB"/>
        </w:rPr>
        <w:t>(i.e.</w:t>
      </w:r>
      <w:r w:rsidR="00C55A92">
        <w:rPr>
          <w:rFonts w:eastAsiaTheme="minorEastAsia"/>
          <w:lang w:val="en-GB"/>
        </w:rPr>
        <w:t xml:space="preserve"> both</w:t>
      </w:r>
      <w:r w:rsidR="00DB406E">
        <w:rPr>
          <w:rFonts w:eastAsiaTheme="minorEastAsia"/>
          <w:lang w:val="en-GB"/>
        </w:rPr>
        <w:t xml:space="preserve"> RO and preambles) </w:t>
      </w:r>
      <w:r>
        <w:rPr>
          <w:rFonts w:eastAsiaTheme="minorEastAsia"/>
          <w:lang w:val="en-GB"/>
        </w:rPr>
        <w:t xml:space="preserve">are configured in </w:t>
      </w:r>
      <w:r w:rsidRPr="008D57E0">
        <w:rPr>
          <w:rFonts w:eastAsiaTheme="minorEastAsia"/>
          <w:i/>
          <w:lang w:val="en-GB"/>
        </w:rPr>
        <w:t>RACH-</w:t>
      </w:r>
      <w:proofErr w:type="spellStart"/>
      <w:r w:rsidRPr="008D57E0">
        <w:rPr>
          <w:rFonts w:eastAsiaTheme="minorEastAsia"/>
          <w:i/>
          <w:lang w:val="en-GB"/>
        </w:rPr>
        <w:t>ConfigCommon</w:t>
      </w:r>
      <w:proofErr w:type="spellEnd"/>
      <w:r>
        <w:rPr>
          <w:rFonts w:eastAsiaTheme="minorEastAsia"/>
          <w:lang w:val="en-GB"/>
        </w:rPr>
        <w:t xml:space="preserve"> IE in SIB1</w:t>
      </w:r>
      <w:r w:rsidR="00432BA5">
        <w:rPr>
          <w:rFonts w:eastAsiaTheme="minorEastAsia"/>
          <w:lang w:val="en-GB"/>
        </w:rPr>
        <w:t xml:space="preserve"> while</w:t>
      </w:r>
      <w:r>
        <w:rPr>
          <w:rFonts w:eastAsiaTheme="minorEastAsia"/>
          <w:lang w:val="en-GB"/>
        </w:rPr>
        <w:t xml:space="preserve"> 2-step CBRA resources are configured in </w:t>
      </w:r>
      <w:r w:rsidRPr="008D57E0">
        <w:rPr>
          <w:rFonts w:eastAsiaTheme="minorEastAsia"/>
          <w:i/>
          <w:lang w:val="en-GB"/>
        </w:rPr>
        <w:t>RACH-</w:t>
      </w:r>
      <w:proofErr w:type="spellStart"/>
      <w:r w:rsidRPr="008D57E0">
        <w:rPr>
          <w:rFonts w:eastAsiaTheme="minorEastAsia"/>
          <w:i/>
          <w:lang w:val="en-GB"/>
        </w:rPr>
        <w:t>ConfigCommonTwoStepRA</w:t>
      </w:r>
      <w:proofErr w:type="spellEnd"/>
      <w:r>
        <w:rPr>
          <w:rFonts w:eastAsiaTheme="minorEastAsia"/>
          <w:lang w:val="en-GB"/>
        </w:rPr>
        <w:t xml:space="preserve"> IE in SIB1</w:t>
      </w:r>
      <w:r w:rsidR="00432BA5">
        <w:rPr>
          <w:rFonts w:eastAsiaTheme="minorEastAsia"/>
          <w:lang w:val="en-GB"/>
        </w:rPr>
        <w:t>.</w:t>
      </w:r>
      <w:r w:rsidR="00387F76">
        <w:rPr>
          <w:rFonts w:eastAsiaTheme="minorEastAsia"/>
          <w:lang w:val="en-GB"/>
        </w:rPr>
        <w:t xml:space="preserve"> RACH </w:t>
      </w:r>
      <w:r w:rsidR="00941DF9">
        <w:rPr>
          <w:rFonts w:eastAsiaTheme="minorEastAsia"/>
          <w:lang w:val="en-GB"/>
        </w:rPr>
        <w:t xml:space="preserve">resources are shared between </w:t>
      </w:r>
      <w:r w:rsidR="00387F76">
        <w:rPr>
          <w:rFonts w:eastAsiaTheme="minorEastAsia"/>
          <w:lang w:val="en-GB"/>
        </w:rPr>
        <w:t xml:space="preserve">2-step RA and 4-step RA either </w:t>
      </w:r>
      <w:r w:rsidR="00941DF9">
        <w:rPr>
          <w:rFonts w:eastAsiaTheme="minorEastAsia"/>
          <w:lang w:val="en-GB"/>
        </w:rPr>
        <w:t xml:space="preserve">by using </w:t>
      </w:r>
      <w:r w:rsidR="00387F76">
        <w:rPr>
          <w:rFonts w:eastAsiaTheme="minorEastAsia"/>
          <w:lang w:val="en-GB"/>
        </w:rPr>
        <w:t>separate RO</w:t>
      </w:r>
      <w:r w:rsidR="00941DF9">
        <w:rPr>
          <w:rFonts w:eastAsiaTheme="minorEastAsia"/>
          <w:lang w:val="en-GB"/>
        </w:rPr>
        <w:t>s</w:t>
      </w:r>
      <w:r w:rsidR="00387F76">
        <w:rPr>
          <w:rFonts w:eastAsiaTheme="minorEastAsia"/>
          <w:lang w:val="en-GB"/>
        </w:rPr>
        <w:t xml:space="preserve"> or separate preambles in shared RO</w:t>
      </w:r>
      <w:r w:rsidR="00941DF9">
        <w:rPr>
          <w:rFonts w:eastAsiaTheme="minorEastAsia"/>
          <w:lang w:val="en-GB"/>
        </w:rPr>
        <w:t>s</w:t>
      </w:r>
      <w:r w:rsidR="00387F76">
        <w:rPr>
          <w:rFonts w:eastAsiaTheme="minorEastAsia"/>
          <w:lang w:val="en-GB"/>
        </w:rPr>
        <w:t>.</w:t>
      </w:r>
      <w:r w:rsidR="00B672BC">
        <w:rPr>
          <w:rFonts w:eastAsiaTheme="minorEastAsia"/>
          <w:lang w:val="en-GB"/>
        </w:rPr>
        <w:t xml:space="preserve"> </w:t>
      </w:r>
      <w:r w:rsidR="00387F76">
        <w:rPr>
          <w:rFonts w:eastAsiaTheme="minorEastAsia"/>
          <w:lang w:val="en-GB"/>
        </w:rPr>
        <w:t xml:space="preserve">If </w:t>
      </w:r>
      <w:r w:rsidR="00B672BC">
        <w:rPr>
          <w:rFonts w:eastAsiaTheme="minorEastAsia"/>
          <w:lang w:val="en-GB"/>
        </w:rPr>
        <w:t>separate RO parameters</w:t>
      </w:r>
      <w:r w:rsidR="00941DF9" w:rsidRPr="00941DF9">
        <w:t xml:space="preserve"> </w:t>
      </w:r>
      <w:r w:rsidR="00941DF9">
        <w:t xml:space="preserve">are included in </w:t>
      </w:r>
      <w:r w:rsidR="00941DF9" w:rsidRPr="00E9548F">
        <w:rPr>
          <w:rFonts w:eastAsiaTheme="minorEastAsia"/>
          <w:i/>
          <w:lang w:val="en-GB"/>
        </w:rPr>
        <w:t>RACH-</w:t>
      </w:r>
      <w:proofErr w:type="spellStart"/>
      <w:r w:rsidR="00941DF9" w:rsidRPr="00E9548F">
        <w:rPr>
          <w:rFonts w:eastAsiaTheme="minorEastAsia"/>
          <w:i/>
          <w:lang w:val="en-GB"/>
        </w:rPr>
        <w:t>ConfigGeneric</w:t>
      </w:r>
      <w:r w:rsidR="00941DF9" w:rsidRPr="008D57E0">
        <w:rPr>
          <w:rFonts w:eastAsiaTheme="minorEastAsia"/>
          <w:i/>
          <w:lang w:val="en-GB"/>
        </w:rPr>
        <w:t>TwoStepRA</w:t>
      </w:r>
      <w:proofErr w:type="spellEnd"/>
      <w:r w:rsidR="00B672BC">
        <w:rPr>
          <w:rFonts w:eastAsiaTheme="minorEastAsia"/>
          <w:lang w:val="en-GB"/>
        </w:rPr>
        <w:t xml:space="preserve"> </w:t>
      </w:r>
      <w:r w:rsidR="00941DF9">
        <w:rPr>
          <w:rFonts w:eastAsiaTheme="minorEastAsia"/>
          <w:lang w:val="en-GB"/>
        </w:rPr>
        <w:t>(</w:t>
      </w:r>
      <w:r w:rsidR="00B672BC">
        <w:rPr>
          <w:rFonts w:eastAsiaTheme="minorEastAsia"/>
          <w:lang w:val="en-GB"/>
        </w:rPr>
        <w:t xml:space="preserve">e.g. </w:t>
      </w:r>
      <w:proofErr w:type="spellStart"/>
      <w:r w:rsidR="00B672BC" w:rsidRPr="00B672BC">
        <w:rPr>
          <w:i/>
        </w:rPr>
        <w:t>msgA</w:t>
      </w:r>
      <w:proofErr w:type="spellEnd"/>
      <w:r w:rsidR="00B672BC" w:rsidRPr="00B672BC">
        <w:rPr>
          <w:i/>
        </w:rPr>
        <w:t>-PRACH-</w:t>
      </w:r>
      <w:proofErr w:type="spellStart"/>
      <w:r w:rsidR="00B672BC" w:rsidRPr="00B672BC">
        <w:rPr>
          <w:i/>
        </w:rPr>
        <w:t>ConfigurationIndex</w:t>
      </w:r>
      <w:proofErr w:type="spellEnd"/>
      <w:r w:rsidR="00FF248A">
        <w:rPr>
          <w:rFonts w:hint="eastAsia"/>
          <w:i/>
        </w:rPr>
        <w:t>,</w:t>
      </w:r>
      <w:r w:rsidR="00387F76">
        <w:t xml:space="preserve"> </w:t>
      </w:r>
      <w:r w:rsidR="00FF248A" w:rsidRPr="00FF248A">
        <w:rPr>
          <w:i/>
        </w:rPr>
        <w:t>msgA-RO-FDM-r16</w:t>
      </w:r>
      <w:r w:rsidR="00FF248A">
        <w:t xml:space="preserve"> and </w:t>
      </w:r>
      <w:proofErr w:type="spellStart"/>
      <w:r w:rsidR="00FF248A" w:rsidRPr="00FF248A">
        <w:rPr>
          <w:i/>
        </w:rPr>
        <w:t>msgA</w:t>
      </w:r>
      <w:proofErr w:type="spellEnd"/>
      <w:r w:rsidR="00FF248A" w:rsidRPr="00FF248A">
        <w:rPr>
          <w:i/>
        </w:rPr>
        <w:t>-RO-</w:t>
      </w:r>
      <w:proofErr w:type="spellStart"/>
      <w:r w:rsidR="00FF248A" w:rsidRPr="00FF248A">
        <w:rPr>
          <w:i/>
        </w:rPr>
        <w:t>FrequencyStart</w:t>
      </w:r>
      <w:proofErr w:type="spellEnd"/>
      <w:r w:rsidR="00941DF9">
        <w:rPr>
          <w:i/>
        </w:rPr>
        <w:t>)</w:t>
      </w:r>
      <w:r w:rsidR="00387F76">
        <w:rPr>
          <w:rFonts w:eastAsiaTheme="minorEastAsia"/>
          <w:lang w:val="en-GB"/>
        </w:rPr>
        <w:t xml:space="preserve">, </w:t>
      </w:r>
      <w:r w:rsidR="00B672BC">
        <w:rPr>
          <w:rFonts w:eastAsiaTheme="minorEastAsia"/>
          <w:lang w:val="en-GB"/>
        </w:rPr>
        <w:t xml:space="preserve">new </w:t>
      </w:r>
      <w:r w:rsidR="00387F76">
        <w:rPr>
          <w:rFonts w:eastAsiaTheme="minorEastAsia"/>
          <w:lang w:val="en-GB"/>
        </w:rPr>
        <w:t>RO</w:t>
      </w:r>
      <w:r w:rsidR="00B672BC">
        <w:rPr>
          <w:rFonts w:eastAsiaTheme="minorEastAsia"/>
          <w:lang w:val="en-GB"/>
        </w:rPr>
        <w:t>s</w:t>
      </w:r>
      <w:r w:rsidR="00387F76">
        <w:rPr>
          <w:rFonts w:eastAsiaTheme="minorEastAsia"/>
          <w:lang w:val="en-GB"/>
        </w:rPr>
        <w:t xml:space="preserve"> </w:t>
      </w:r>
      <w:r w:rsidR="00FF248A">
        <w:rPr>
          <w:rFonts w:eastAsiaTheme="minorEastAsia"/>
          <w:lang w:val="en-GB"/>
        </w:rPr>
        <w:t xml:space="preserve">for 2-step RA </w:t>
      </w:r>
      <w:r w:rsidR="00B672BC">
        <w:rPr>
          <w:rFonts w:eastAsiaTheme="minorEastAsia"/>
          <w:lang w:val="en-GB"/>
        </w:rPr>
        <w:t>are assigned</w:t>
      </w:r>
      <w:r w:rsidR="00941DF9">
        <w:rPr>
          <w:rFonts w:eastAsiaTheme="minorEastAsia"/>
          <w:lang w:val="en-GB"/>
        </w:rPr>
        <w:t>, different from the ones used for</w:t>
      </w:r>
      <w:r w:rsidR="00FF248A">
        <w:rPr>
          <w:rFonts w:eastAsiaTheme="minorEastAsia"/>
          <w:lang w:val="en-GB"/>
        </w:rPr>
        <w:t xml:space="preserve"> 4</w:t>
      </w:r>
      <w:r w:rsidR="00B672BC">
        <w:rPr>
          <w:rFonts w:eastAsiaTheme="minorEastAsia"/>
          <w:lang w:val="en-GB"/>
        </w:rPr>
        <w:t>-step RA</w:t>
      </w:r>
      <w:r w:rsidR="00387F76">
        <w:rPr>
          <w:rFonts w:eastAsiaTheme="minorEastAsia"/>
          <w:lang w:val="en-GB"/>
        </w:rPr>
        <w:t xml:space="preserve">. </w:t>
      </w:r>
      <w:r w:rsidR="0054049E">
        <w:rPr>
          <w:rFonts w:eastAsiaTheme="minorEastAsia"/>
          <w:lang w:val="en-GB"/>
        </w:rPr>
        <w:t xml:space="preserve">If </w:t>
      </w:r>
      <w:r w:rsidR="005029A6" w:rsidRPr="005029A6">
        <w:t>separate RO parameters</w:t>
      </w:r>
      <w:r w:rsidR="0054049E">
        <w:t xml:space="preserve"> </w:t>
      </w:r>
      <w:r w:rsidR="005029A6">
        <w:t xml:space="preserve">are </w:t>
      </w:r>
      <w:r w:rsidR="0054049E">
        <w:t>not configured, RO</w:t>
      </w:r>
      <w:r w:rsidR="00B672BC">
        <w:t>s</w:t>
      </w:r>
      <w:r w:rsidR="0054049E">
        <w:t xml:space="preserve"> </w:t>
      </w:r>
      <w:r w:rsidR="00B672BC">
        <w:t xml:space="preserve">for 2-step RA are </w:t>
      </w:r>
      <w:r w:rsidR="0054049E">
        <w:t xml:space="preserve">shared with 4-step RA. </w:t>
      </w:r>
      <w:r w:rsidR="00FF248A">
        <w:t>In order to reduce impact to 4-step RA</w:t>
      </w:r>
      <w:r w:rsidR="00097C0B">
        <w:t xml:space="preserve">, network can indicate </w:t>
      </w:r>
      <w:r w:rsidR="0054049E">
        <w:t>a subset of RO</w:t>
      </w:r>
      <w:r w:rsidR="00097C0B">
        <w:t xml:space="preserve">s provided </w:t>
      </w:r>
      <w:r w:rsidR="00C55A92">
        <w:t xml:space="preserve">for </w:t>
      </w:r>
      <w:r w:rsidR="0054049E">
        <w:t>shar</w:t>
      </w:r>
      <w:r w:rsidR="00C55A92">
        <w:t>ing</w:t>
      </w:r>
      <w:r w:rsidR="0054049E">
        <w:t xml:space="preserve"> with 4-step RA</w:t>
      </w:r>
      <w:r w:rsidR="00D32292">
        <w:t xml:space="preserve"> using </w:t>
      </w:r>
      <w:proofErr w:type="spellStart"/>
      <w:r w:rsidR="00D32292" w:rsidRPr="0054049E">
        <w:rPr>
          <w:i/>
        </w:rPr>
        <w:t>msgA</w:t>
      </w:r>
      <w:proofErr w:type="spellEnd"/>
      <w:r w:rsidR="00D32292" w:rsidRPr="0054049E">
        <w:rPr>
          <w:i/>
        </w:rPr>
        <w:t>-SSB-</w:t>
      </w:r>
      <w:proofErr w:type="spellStart"/>
      <w:r w:rsidR="00D32292" w:rsidRPr="0054049E">
        <w:rPr>
          <w:i/>
        </w:rPr>
        <w:t>SharedRO</w:t>
      </w:r>
      <w:proofErr w:type="spellEnd"/>
      <w:r w:rsidR="00D32292" w:rsidRPr="0054049E">
        <w:rPr>
          <w:i/>
        </w:rPr>
        <w:t>-</w:t>
      </w:r>
      <w:proofErr w:type="spellStart"/>
      <w:r w:rsidR="00D32292" w:rsidRPr="0054049E">
        <w:rPr>
          <w:i/>
        </w:rPr>
        <w:t>MaskIndex</w:t>
      </w:r>
      <w:proofErr w:type="spellEnd"/>
      <w:r w:rsidR="00D32292">
        <w:rPr>
          <w:i/>
        </w:rPr>
        <w:t xml:space="preserve"> </w:t>
      </w:r>
      <w:r w:rsidR="00D32292" w:rsidRPr="00D32292">
        <w:t>parameter</w:t>
      </w:r>
      <w:r w:rsidR="0054049E">
        <w:t>.</w:t>
      </w:r>
      <w:r w:rsidR="00DB406E">
        <w:t xml:space="preserve"> If </w:t>
      </w:r>
      <w:proofErr w:type="spellStart"/>
      <w:r w:rsidR="00DB406E" w:rsidRPr="0054049E">
        <w:rPr>
          <w:i/>
        </w:rPr>
        <w:t>msgA</w:t>
      </w:r>
      <w:proofErr w:type="spellEnd"/>
      <w:r w:rsidR="00DB406E" w:rsidRPr="0054049E">
        <w:rPr>
          <w:i/>
        </w:rPr>
        <w:t>-SSB-</w:t>
      </w:r>
      <w:proofErr w:type="spellStart"/>
      <w:r w:rsidR="00DB406E" w:rsidRPr="0054049E">
        <w:rPr>
          <w:i/>
        </w:rPr>
        <w:t>SharedRO</w:t>
      </w:r>
      <w:proofErr w:type="spellEnd"/>
      <w:r w:rsidR="00DB406E" w:rsidRPr="0054049E">
        <w:rPr>
          <w:i/>
        </w:rPr>
        <w:t>-</w:t>
      </w:r>
      <w:proofErr w:type="spellStart"/>
      <w:r w:rsidR="00DB406E" w:rsidRPr="0054049E">
        <w:rPr>
          <w:i/>
        </w:rPr>
        <w:t>MaskIndex</w:t>
      </w:r>
      <w:proofErr w:type="spellEnd"/>
      <w:r w:rsidR="00DB406E">
        <w:t xml:space="preserve"> is absent, all ROs are shared.</w:t>
      </w:r>
    </w:p>
    <w:p w14:paraId="49C5D18D" w14:textId="4B7C4497" w:rsidR="006B7FDB" w:rsidRPr="006B7FDB" w:rsidRDefault="00E13D66" w:rsidP="006A456C">
      <w:pPr>
        <w:rPr>
          <w:b/>
        </w:rPr>
      </w:pPr>
      <w:r>
        <w:rPr>
          <w:b/>
        </w:rPr>
        <w:lastRenderedPageBreak/>
        <w:t>Observation 1</w:t>
      </w:r>
      <w:r w:rsidR="006B7FDB" w:rsidRPr="006B7FDB">
        <w:rPr>
          <w:b/>
        </w:rPr>
        <w:t xml:space="preserve">: </w:t>
      </w:r>
      <w:r w:rsidR="00A018CA">
        <w:rPr>
          <w:b/>
        </w:rPr>
        <w:t xml:space="preserve">In the current specifications, </w:t>
      </w:r>
      <w:r w:rsidR="006B7FDB" w:rsidRPr="006B7FDB">
        <w:rPr>
          <w:b/>
        </w:rPr>
        <w:t xml:space="preserve">RACH partitioning </w:t>
      </w:r>
      <w:r w:rsidR="00A018CA">
        <w:rPr>
          <w:b/>
        </w:rPr>
        <w:t xml:space="preserve">is used to support </w:t>
      </w:r>
      <w:r>
        <w:rPr>
          <w:b/>
        </w:rPr>
        <w:t xml:space="preserve">both </w:t>
      </w:r>
      <w:r w:rsidR="00A018CA">
        <w:rPr>
          <w:b/>
        </w:rPr>
        <w:t xml:space="preserve">2-step RA and 4-step RA types. </w:t>
      </w:r>
    </w:p>
    <w:p w14:paraId="05250049" w14:textId="22EEB0D0" w:rsidR="008D57E0" w:rsidRDefault="00FF248A" w:rsidP="006A456C">
      <w:r>
        <w:t xml:space="preserve">Apart from RACH partitioning for 2-step and 4-step RA, RACH partitioning is also </w:t>
      </w:r>
      <w:r w:rsidR="00A018CA">
        <w:t>required due to multi-beam cell operation</w:t>
      </w:r>
      <w:r>
        <w:t xml:space="preserve"> </w:t>
      </w:r>
      <w:r w:rsidR="00770248">
        <w:t>since Rel-15</w:t>
      </w:r>
      <w:r w:rsidR="00A018CA">
        <w:t xml:space="preserve"> of NR</w:t>
      </w:r>
      <w:r w:rsidR="00770248">
        <w:t xml:space="preserve">. For a cell with multiple DL beams, RACH </w:t>
      </w:r>
      <w:r w:rsidR="00A018CA">
        <w:t xml:space="preserve">resources distribution among different </w:t>
      </w:r>
      <w:r w:rsidR="00770248">
        <w:t>SSBs enable</w:t>
      </w:r>
      <w:r w:rsidR="00A018CA">
        <w:t>s</w:t>
      </w:r>
      <w:r w:rsidR="00770248">
        <w:t xml:space="preserve"> early identification of the good DL beam</w:t>
      </w:r>
      <w:r w:rsidR="00A018CA">
        <w:t>.</w:t>
      </w:r>
      <w:r w:rsidR="00770248">
        <w:t xml:space="preserve"> </w:t>
      </w:r>
      <w:r w:rsidR="00A018CA">
        <w:t>This is applicable to both 2-step RA and 4-step RA</w:t>
      </w:r>
      <w:r w:rsidR="00B71EBF">
        <w:t xml:space="preserve"> and the exact configuration </w:t>
      </w:r>
      <w:r w:rsidR="00961324">
        <w:t>depends on whether</w:t>
      </w:r>
      <w:r>
        <w:t xml:space="preserve"> RO</w:t>
      </w:r>
      <w:r w:rsidR="00B71EBF">
        <w:t>s are shared between RA types or not.</w:t>
      </w:r>
      <w:r>
        <w:t xml:space="preserve"> </w:t>
      </w:r>
      <w:r w:rsidR="00B71EBF">
        <w:t xml:space="preserve">In case </w:t>
      </w:r>
      <w:r w:rsidR="00770248">
        <w:t>separate RO</w:t>
      </w:r>
      <w:r w:rsidR="00B71EBF">
        <w:t>s are used</w:t>
      </w:r>
      <w:r w:rsidR="00770248">
        <w:t xml:space="preserve">, </w:t>
      </w:r>
      <w:r w:rsidR="001E1668">
        <w:t>RACH</w:t>
      </w:r>
      <w:r w:rsidR="001E1668" w:rsidRPr="001E1668">
        <w:t xml:space="preserve"> </w:t>
      </w:r>
      <w:r w:rsidR="00B71EBF">
        <w:t xml:space="preserve">resources to SSB mapping </w:t>
      </w:r>
      <w:r w:rsidR="001E1668">
        <w:t xml:space="preserve">is separately </w:t>
      </w:r>
      <w:r w:rsidR="00B71EBF">
        <w:t xml:space="preserve">configured </w:t>
      </w:r>
      <w:r w:rsidR="001E1668">
        <w:t xml:space="preserve">for </w:t>
      </w:r>
      <w:r w:rsidR="001E4044">
        <w:t>4</w:t>
      </w:r>
      <w:r w:rsidR="001E1668">
        <w:t xml:space="preserve">-step RA and </w:t>
      </w:r>
      <w:r w:rsidR="001E4044">
        <w:t>2</w:t>
      </w:r>
      <w:r w:rsidR="001E1668">
        <w:t xml:space="preserve">-step RA by </w:t>
      </w:r>
      <w:r w:rsidR="001E1668" w:rsidRPr="001E1668">
        <w:rPr>
          <w:i/>
        </w:rPr>
        <w:t>SSB-</w:t>
      </w:r>
      <w:proofErr w:type="spellStart"/>
      <w:r w:rsidR="001E1668" w:rsidRPr="001E1668">
        <w:rPr>
          <w:i/>
        </w:rPr>
        <w:t>PerRACH</w:t>
      </w:r>
      <w:proofErr w:type="spellEnd"/>
      <w:r w:rsidR="001E1668" w:rsidRPr="001E1668">
        <w:rPr>
          <w:i/>
        </w:rPr>
        <w:t>-</w:t>
      </w:r>
      <w:proofErr w:type="spellStart"/>
      <w:r w:rsidR="001E1668" w:rsidRPr="001E1668">
        <w:rPr>
          <w:i/>
        </w:rPr>
        <w:t>OccasionAndCB-PreamblesPerSSB</w:t>
      </w:r>
      <w:proofErr w:type="spellEnd"/>
      <w:r w:rsidR="001E1668">
        <w:t xml:space="preserve"> and </w:t>
      </w:r>
      <w:proofErr w:type="spellStart"/>
      <w:r w:rsidR="001E1668" w:rsidRPr="001E1668">
        <w:rPr>
          <w:i/>
        </w:rPr>
        <w:t>msgA</w:t>
      </w:r>
      <w:proofErr w:type="spellEnd"/>
      <w:r w:rsidR="001E1668" w:rsidRPr="001E1668">
        <w:rPr>
          <w:i/>
        </w:rPr>
        <w:t>-SSB-</w:t>
      </w:r>
      <w:proofErr w:type="spellStart"/>
      <w:r w:rsidR="001E1668" w:rsidRPr="001E1668">
        <w:rPr>
          <w:i/>
        </w:rPr>
        <w:t>PerRACH</w:t>
      </w:r>
      <w:proofErr w:type="spellEnd"/>
      <w:r w:rsidR="001E1668" w:rsidRPr="001E1668">
        <w:rPr>
          <w:i/>
        </w:rPr>
        <w:t>-</w:t>
      </w:r>
      <w:proofErr w:type="spellStart"/>
      <w:r w:rsidR="001E1668" w:rsidRPr="001E1668">
        <w:rPr>
          <w:i/>
        </w:rPr>
        <w:t>OccasionAndCB-PreamblesPerSSB</w:t>
      </w:r>
      <w:proofErr w:type="spellEnd"/>
      <w:r w:rsidR="00B71EBF">
        <w:rPr>
          <w:i/>
        </w:rPr>
        <w:t xml:space="preserve"> </w:t>
      </w:r>
      <w:r w:rsidR="00B71EBF">
        <w:t>respectively</w:t>
      </w:r>
      <w:r w:rsidR="001E1668">
        <w:t xml:space="preserve">. For </w:t>
      </w:r>
      <w:r w:rsidR="00770248">
        <w:t>shared RO</w:t>
      </w:r>
      <w:r w:rsidR="00B71EBF">
        <w:t>s</w:t>
      </w:r>
      <w:r w:rsidR="00770248">
        <w:t xml:space="preserve">, the RO </w:t>
      </w:r>
      <w:r w:rsidR="00B71EBF">
        <w:t xml:space="preserve">to SSB mapping </w:t>
      </w:r>
      <w:r w:rsidR="00770248">
        <w:t>is common</w:t>
      </w:r>
      <w:r w:rsidR="001E1668">
        <w:t xml:space="preserve"> for 2-step RA</w:t>
      </w:r>
      <w:r w:rsidR="00B71EBF">
        <w:t xml:space="preserve"> and 4-step RA</w:t>
      </w:r>
      <w:r w:rsidR="00D724F1">
        <w:t xml:space="preserve"> (i.e. both use </w:t>
      </w:r>
      <w:r w:rsidR="00D724F1" w:rsidRPr="001E1668">
        <w:rPr>
          <w:i/>
        </w:rPr>
        <w:t>SSB-</w:t>
      </w:r>
      <w:proofErr w:type="spellStart"/>
      <w:r w:rsidR="00D724F1" w:rsidRPr="001E1668">
        <w:rPr>
          <w:i/>
        </w:rPr>
        <w:t>PerRACH</w:t>
      </w:r>
      <w:proofErr w:type="spellEnd"/>
      <w:r w:rsidR="00D724F1" w:rsidRPr="001E1668">
        <w:rPr>
          <w:i/>
        </w:rPr>
        <w:t>-Occasion</w:t>
      </w:r>
      <w:r w:rsidR="00D724F1">
        <w:t xml:space="preserve"> provided in </w:t>
      </w:r>
      <w:r w:rsidR="00D724F1" w:rsidRPr="008D57E0">
        <w:rPr>
          <w:rFonts w:eastAsiaTheme="minorEastAsia"/>
          <w:i/>
          <w:lang w:val="en-GB"/>
        </w:rPr>
        <w:t>RACH-</w:t>
      </w:r>
      <w:proofErr w:type="spellStart"/>
      <w:r w:rsidR="00D724F1" w:rsidRPr="008D57E0">
        <w:rPr>
          <w:rFonts w:eastAsiaTheme="minorEastAsia"/>
          <w:i/>
          <w:lang w:val="en-GB"/>
        </w:rPr>
        <w:t>ConfigCommon</w:t>
      </w:r>
      <w:proofErr w:type="spellEnd"/>
      <w:r w:rsidR="00D724F1">
        <w:t>)</w:t>
      </w:r>
      <w:r w:rsidR="001E1668">
        <w:t xml:space="preserve"> while preamble</w:t>
      </w:r>
      <w:r w:rsidR="00B71EBF">
        <w:t>s</w:t>
      </w:r>
      <w:r w:rsidR="001E1668">
        <w:t xml:space="preserve"> </w:t>
      </w:r>
      <w:r w:rsidR="00B71EBF">
        <w:t>to</w:t>
      </w:r>
      <w:r w:rsidR="001E1668">
        <w:t xml:space="preserve"> SSBs </w:t>
      </w:r>
      <w:r w:rsidR="00B71EBF">
        <w:t xml:space="preserve">mapping </w:t>
      </w:r>
      <w:r w:rsidR="001E1668">
        <w:t xml:space="preserve">is </w:t>
      </w:r>
      <w:r w:rsidR="00B71EBF">
        <w:t xml:space="preserve">indicated separately </w:t>
      </w:r>
      <w:r w:rsidR="00D724F1">
        <w:t xml:space="preserve">(i.e. </w:t>
      </w:r>
      <w:r w:rsidR="00B71EBF">
        <w:t xml:space="preserve">there is a dedicated </w:t>
      </w:r>
      <w:r w:rsidR="00D724F1" w:rsidRPr="00D724F1">
        <w:rPr>
          <w:i/>
        </w:rPr>
        <w:t>CB-</w:t>
      </w:r>
      <w:proofErr w:type="spellStart"/>
      <w:r w:rsidR="00D724F1" w:rsidRPr="00D724F1">
        <w:rPr>
          <w:i/>
        </w:rPr>
        <w:t>PreamblesPerSSB</w:t>
      </w:r>
      <w:proofErr w:type="spellEnd"/>
      <w:r w:rsidR="00D724F1">
        <w:t xml:space="preserve"> </w:t>
      </w:r>
      <w:r w:rsidR="00B71EBF">
        <w:t xml:space="preserve">parameter provided </w:t>
      </w:r>
      <w:r w:rsidR="00D724F1">
        <w:t xml:space="preserve">in </w:t>
      </w:r>
      <w:r w:rsidR="00B71EBF">
        <w:t xml:space="preserve">both </w:t>
      </w:r>
      <w:r w:rsidR="00D724F1" w:rsidRPr="008D57E0">
        <w:rPr>
          <w:rFonts w:eastAsiaTheme="minorEastAsia"/>
          <w:i/>
          <w:lang w:val="en-GB"/>
        </w:rPr>
        <w:t>RACH-</w:t>
      </w:r>
      <w:proofErr w:type="spellStart"/>
      <w:r w:rsidR="00D724F1" w:rsidRPr="008D57E0">
        <w:rPr>
          <w:rFonts w:eastAsiaTheme="minorEastAsia"/>
          <w:i/>
          <w:lang w:val="en-GB"/>
        </w:rPr>
        <w:t>ConfigCommon</w:t>
      </w:r>
      <w:proofErr w:type="spellEnd"/>
      <w:r w:rsidR="00D724F1">
        <w:rPr>
          <w:rFonts w:eastAsiaTheme="minorEastAsia"/>
          <w:i/>
          <w:lang w:val="en-GB"/>
        </w:rPr>
        <w:t xml:space="preserve"> </w:t>
      </w:r>
      <w:r w:rsidR="00D724F1" w:rsidRPr="00D724F1">
        <w:rPr>
          <w:rFonts w:eastAsiaTheme="minorEastAsia"/>
          <w:lang w:val="en-GB"/>
        </w:rPr>
        <w:t>and</w:t>
      </w:r>
      <w:r w:rsidR="00D724F1">
        <w:rPr>
          <w:rFonts w:eastAsiaTheme="minorEastAsia"/>
          <w:i/>
          <w:lang w:val="en-GB"/>
        </w:rPr>
        <w:t xml:space="preserve"> </w:t>
      </w:r>
      <w:r w:rsidR="00D724F1" w:rsidRPr="008D57E0">
        <w:rPr>
          <w:rFonts w:eastAsiaTheme="minorEastAsia"/>
          <w:i/>
          <w:lang w:val="en-GB"/>
        </w:rPr>
        <w:t>RACH-</w:t>
      </w:r>
      <w:proofErr w:type="spellStart"/>
      <w:r w:rsidR="00D724F1" w:rsidRPr="008D57E0">
        <w:rPr>
          <w:rFonts w:eastAsiaTheme="minorEastAsia"/>
          <w:i/>
          <w:lang w:val="en-GB"/>
        </w:rPr>
        <w:t>ConfigCommonTwoStepRA</w:t>
      </w:r>
      <w:proofErr w:type="spellEnd"/>
      <w:r w:rsidR="00D724F1">
        <w:t>)</w:t>
      </w:r>
      <w:r w:rsidR="00770248">
        <w:t>.</w:t>
      </w:r>
    </w:p>
    <w:p w14:paraId="0253D730" w14:textId="4163F7B4" w:rsidR="006B7FDB" w:rsidRPr="006B7FDB" w:rsidRDefault="006B7FDB" w:rsidP="006A456C">
      <w:pPr>
        <w:rPr>
          <w:rFonts w:eastAsiaTheme="minorEastAsia"/>
        </w:rPr>
      </w:pPr>
      <w:r w:rsidRPr="00026406">
        <w:rPr>
          <w:b/>
        </w:rPr>
        <w:t xml:space="preserve">Observation </w:t>
      </w:r>
      <w:r w:rsidR="00961324">
        <w:rPr>
          <w:b/>
        </w:rPr>
        <w:t>2</w:t>
      </w:r>
      <w:r w:rsidRPr="00026406">
        <w:rPr>
          <w:b/>
        </w:rPr>
        <w:t xml:space="preserve">: </w:t>
      </w:r>
      <w:r w:rsidR="005B0BBB">
        <w:rPr>
          <w:b/>
        </w:rPr>
        <w:t xml:space="preserve">In the current specifications, </w:t>
      </w:r>
      <w:r w:rsidRPr="00026406">
        <w:rPr>
          <w:b/>
        </w:rPr>
        <w:t xml:space="preserve">RACH </w:t>
      </w:r>
      <w:r w:rsidR="005B0BBB">
        <w:rPr>
          <w:b/>
        </w:rPr>
        <w:t xml:space="preserve">resources are partitioned </w:t>
      </w:r>
      <w:r w:rsidR="00C869A9">
        <w:rPr>
          <w:b/>
        </w:rPr>
        <w:t xml:space="preserve">by mapping different ROs and preambles to different SSBs. </w:t>
      </w:r>
    </w:p>
    <w:p w14:paraId="2215C84E" w14:textId="33229520" w:rsidR="00662FB1" w:rsidRDefault="005B0BBB" w:rsidP="006A456C">
      <w:pPr>
        <w:rPr>
          <w:rFonts w:eastAsiaTheme="minorEastAsia"/>
          <w:lang w:val="en-GB"/>
        </w:rPr>
      </w:pPr>
      <w:r>
        <w:rPr>
          <w:rFonts w:eastAsiaTheme="minorEastAsia"/>
          <w:lang w:val="en-GB"/>
        </w:rPr>
        <w:t>Furthermore, i</w:t>
      </w:r>
      <w:r w:rsidR="00662FB1">
        <w:rPr>
          <w:rFonts w:eastAsiaTheme="minorEastAsia"/>
          <w:lang w:val="en-GB"/>
        </w:rPr>
        <w:t xml:space="preserve">n order to </w:t>
      </w:r>
      <w:r>
        <w:rPr>
          <w:rFonts w:eastAsiaTheme="minorEastAsia"/>
          <w:lang w:val="en-GB"/>
        </w:rPr>
        <w:t xml:space="preserve">allow the </w:t>
      </w:r>
      <w:r w:rsidR="00662FB1">
        <w:rPr>
          <w:rFonts w:eastAsiaTheme="minorEastAsia"/>
          <w:lang w:val="en-GB"/>
        </w:rPr>
        <w:t xml:space="preserve">network </w:t>
      </w:r>
      <w:r>
        <w:rPr>
          <w:rFonts w:eastAsiaTheme="minorEastAsia"/>
          <w:lang w:val="en-GB"/>
        </w:rPr>
        <w:t xml:space="preserve">to </w:t>
      </w:r>
      <w:r w:rsidR="00662FB1">
        <w:rPr>
          <w:rFonts w:eastAsiaTheme="minorEastAsia"/>
          <w:lang w:val="en-GB"/>
        </w:rPr>
        <w:t>know the potential MSG3 or MSGA size, preamble</w:t>
      </w:r>
      <w:r>
        <w:rPr>
          <w:rFonts w:eastAsiaTheme="minorEastAsia"/>
          <w:lang w:val="en-GB"/>
        </w:rPr>
        <w:t xml:space="preserve">s can be additionally divided into </w:t>
      </w:r>
      <w:r w:rsidR="00662FB1">
        <w:rPr>
          <w:rFonts w:eastAsiaTheme="minorEastAsia"/>
          <w:lang w:val="en-GB"/>
        </w:rPr>
        <w:t xml:space="preserve">two groups. </w:t>
      </w:r>
      <w:r w:rsidR="0070237C">
        <w:rPr>
          <w:rFonts w:eastAsiaTheme="minorEastAsia"/>
          <w:lang w:val="en-GB"/>
        </w:rPr>
        <w:t>The UE selects group A if data size is smaller than the threshold</w:t>
      </w:r>
      <w:r>
        <w:rPr>
          <w:rFonts w:eastAsiaTheme="minorEastAsia"/>
          <w:lang w:val="en-GB"/>
        </w:rPr>
        <w:t>, and</w:t>
      </w:r>
      <w:r w:rsidR="0070237C">
        <w:rPr>
          <w:rFonts w:eastAsiaTheme="minorEastAsia"/>
          <w:lang w:val="en-GB"/>
        </w:rPr>
        <w:t xml:space="preserve"> </w:t>
      </w:r>
      <w:r>
        <w:rPr>
          <w:rFonts w:eastAsiaTheme="minorEastAsia"/>
          <w:lang w:val="en-GB"/>
        </w:rPr>
        <w:t>o</w:t>
      </w:r>
      <w:r w:rsidR="0070237C">
        <w:rPr>
          <w:rFonts w:eastAsiaTheme="minorEastAsia"/>
          <w:lang w:val="en-GB"/>
        </w:rPr>
        <w:t>therwise</w:t>
      </w:r>
      <w:r w:rsidR="00961324">
        <w:rPr>
          <w:rFonts w:eastAsiaTheme="minorEastAsia"/>
          <w:lang w:val="en-GB"/>
        </w:rPr>
        <w:t xml:space="preserve"> the</w:t>
      </w:r>
      <w:r w:rsidR="0070237C">
        <w:rPr>
          <w:rFonts w:eastAsiaTheme="minorEastAsia"/>
          <w:lang w:val="en-GB"/>
        </w:rPr>
        <w:t xml:space="preserve"> UE selects group B.</w:t>
      </w:r>
    </w:p>
    <w:p w14:paraId="0769672D" w14:textId="654AD623" w:rsidR="00C869A9" w:rsidRDefault="00C869A9" w:rsidP="006A456C">
      <w:pPr>
        <w:rPr>
          <w:rFonts w:eastAsiaTheme="minorEastAsia"/>
          <w:lang w:val="en-GB"/>
        </w:rPr>
      </w:pPr>
      <w:r w:rsidRPr="00026406">
        <w:rPr>
          <w:b/>
        </w:rPr>
        <w:t xml:space="preserve">Observation </w:t>
      </w:r>
      <w:r w:rsidR="00961324">
        <w:rPr>
          <w:b/>
        </w:rPr>
        <w:t>3</w:t>
      </w:r>
      <w:r w:rsidRPr="00026406">
        <w:rPr>
          <w:b/>
        </w:rPr>
        <w:t xml:space="preserve">: </w:t>
      </w:r>
      <w:r w:rsidR="002774B3">
        <w:rPr>
          <w:b/>
        </w:rPr>
        <w:t>RACH resources are further partitioned when group A and group B preambles are configured in the cell.</w:t>
      </w:r>
    </w:p>
    <w:p w14:paraId="268138B6" w14:textId="19787838" w:rsidR="006D2743" w:rsidRDefault="00057585" w:rsidP="006A456C">
      <w:pPr>
        <w:rPr>
          <w:rFonts w:eastAsiaTheme="minorEastAsia"/>
          <w:lang w:val="en-GB"/>
        </w:rPr>
      </w:pPr>
      <w:r>
        <w:rPr>
          <w:rFonts w:eastAsiaTheme="minorEastAsia"/>
          <w:lang w:val="en-GB"/>
        </w:rPr>
        <w:t xml:space="preserve">As mentioned in the Introduction section, several features being developed in Rel-17 aim to utilize RACH partitioning mechanism for early feature indication. As can be seen </w:t>
      </w:r>
      <w:r w:rsidR="006D2743">
        <w:rPr>
          <w:rFonts w:eastAsiaTheme="minorEastAsia"/>
          <w:lang w:val="en-GB"/>
        </w:rPr>
        <w:t xml:space="preserve">in the table below, </w:t>
      </w:r>
      <w:r>
        <w:rPr>
          <w:rFonts w:eastAsiaTheme="minorEastAsia"/>
          <w:lang w:val="en-GB"/>
        </w:rPr>
        <w:t xml:space="preserve">the discussions so far </w:t>
      </w:r>
      <w:r w:rsidR="00B8106D">
        <w:rPr>
          <w:rFonts w:eastAsiaTheme="minorEastAsia"/>
          <w:lang w:val="en-GB"/>
        </w:rPr>
        <w:t>main</w:t>
      </w:r>
      <w:r w:rsidR="00DB406E">
        <w:rPr>
          <w:rFonts w:eastAsiaTheme="minorEastAsia"/>
          <w:lang w:val="en-GB"/>
        </w:rPr>
        <w:t>ly focus</w:t>
      </w:r>
      <w:r>
        <w:rPr>
          <w:rFonts w:eastAsiaTheme="minorEastAsia"/>
          <w:lang w:val="en-GB"/>
        </w:rPr>
        <w:t>ed</w:t>
      </w:r>
      <w:r w:rsidR="00B8106D">
        <w:rPr>
          <w:rFonts w:eastAsiaTheme="minorEastAsia"/>
          <w:lang w:val="en-GB"/>
        </w:rPr>
        <w:t xml:space="preserve"> on </w:t>
      </w:r>
      <w:r>
        <w:rPr>
          <w:rFonts w:eastAsiaTheme="minorEastAsia"/>
          <w:lang w:val="en-GB"/>
        </w:rPr>
        <w:t xml:space="preserve">distinguishing Rel-17 feature specific RA attempt from legacy RA attempt. </w:t>
      </w:r>
    </w:p>
    <w:tbl>
      <w:tblPr>
        <w:tblStyle w:val="TableGrid"/>
        <w:tblW w:w="0" w:type="auto"/>
        <w:tblLook w:val="04A0" w:firstRow="1" w:lastRow="0" w:firstColumn="1" w:lastColumn="0" w:noHBand="0" w:noVBand="1"/>
      </w:tblPr>
      <w:tblGrid>
        <w:gridCol w:w="2409"/>
        <w:gridCol w:w="2268"/>
        <w:gridCol w:w="2127"/>
        <w:gridCol w:w="2403"/>
      </w:tblGrid>
      <w:tr w:rsidR="006D2743" w:rsidRPr="001A7AB0" w14:paraId="19234938" w14:textId="77777777" w:rsidTr="00A64432">
        <w:tc>
          <w:tcPr>
            <w:tcW w:w="9207" w:type="dxa"/>
            <w:gridSpan w:val="4"/>
            <w:shd w:val="clear" w:color="auto" w:fill="DBDBDB" w:themeFill="accent3" w:themeFillTint="66"/>
          </w:tcPr>
          <w:p w14:paraId="6594D103" w14:textId="01A1AAD7" w:rsidR="006D2743" w:rsidRPr="00961324" w:rsidRDefault="006D2743" w:rsidP="00A64432">
            <w:pPr>
              <w:spacing w:after="0"/>
              <w:jc w:val="center"/>
              <w:rPr>
                <w:rFonts w:eastAsiaTheme="minorEastAsia"/>
                <w:b/>
                <w:sz w:val="20"/>
                <w:lang w:val="en-GB"/>
              </w:rPr>
            </w:pPr>
            <w:r w:rsidRPr="00961324">
              <w:rPr>
                <w:rFonts w:eastAsiaTheme="minorEastAsia"/>
                <w:b/>
                <w:sz w:val="20"/>
                <w:lang w:val="en-GB"/>
              </w:rPr>
              <w:t>Agreements summary</w:t>
            </w:r>
          </w:p>
        </w:tc>
      </w:tr>
      <w:tr w:rsidR="006D2743" w:rsidRPr="001A7AB0" w14:paraId="0C318DEC" w14:textId="77777777" w:rsidTr="00A64432">
        <w:tc>
          <w:tcPr>
            <w:tcW w:w="2409" w:type="dxa"/>
            <w:shd w:val="clear" w:color="auto" w:fill="DBDBDB" w:themeFill="accent3" w:themeFillTint="66"/>
          </w:tcPr>
          <w:p w14:paraId="0007DDBB" w14:textId="5F911108" w:rsidR="006D2743" w:rsidRPr="00961324" w:rsidRDefault="006D2743" w:rsidP="006D2743">
            <w:pPr>
              <w:spacing w:after="0"/>
              <w:jc w:val="center"/>
              <w:rPr>
                <w:rFonts w:eastAsiaTheme="minorEastAsia"/>
                <w:b/>
                <w:sz w:val="20"/>
                <w:lang w:val="en-GB"/>
              </w:rPr>
            </w:pPr>
            <w:r w:rsidRPr="00961324">
              <w:rPr>
                <w:rFonts w:eastAsiaTheme="minorEastAsia" w:hint="eastAsia"/>
                <w:b/>
                <w:sz w:val="20"/>
                <w:lang w:val="en-GB"/>
              </w:rPr>
              <w:t>S</w:t>
            </w:r>
            <w:r w:rsidRPr="00961324">
              <w:rPr>
                <w:rFonts w:eastAsiaTheme="minorEastAsia"/>
                <w:b/>
                <w:sz w:val="20"/>
                <w:lang w:val="en-GB"/>
              </w:rPr>
              <w:t>DT</w:t>
            </w:r>
          </w:p>
        </w:tc>
        <w:tc>
          <w:tcPr>
            <w:tcW w:w="2268" w:type="dxa"/>
            <w:shd w:val="clear" w:color="auto" w:fill="DBDBDB" w:themeFill="accent3" w:themeFillTint="66"/>
          </w:tcPr>
          <w:p w14:paraId="48D1ECE8" w14:textId="5B475026" w:rsidR="006D2743" w:rsidRPr="00961324" w:rsidRDefault="006D2743" w:rsidP="006D2743">
            <w:pPr>
              <w:spacing w:after="0"/>
              <w:jc w:val="center"/>
              <w:rPr>
                <w:rFonts w:eastAsiaTheme="minorEastAsia"/>
                <w:b/>
                <w:sz w:val="20"/>
                <w:lang w:val="en-GB"/>
              </w:rPr>
            </w:pPr>
            <w:proofErr w:type="spellStart"/>
            <w:r w:rsidRPr="00961324">
              <w:rPr>
                <w:rFonts w:eastAsiaTheme="minorEastAsia" w:hint="eastAsia"/>
                <w:b/>
                <w:sz w:val="20"/>
                <w:lang w:val="en-GB"/>
              </w:rPr>
              <w:t>R</w:t>
            </w:r>
            <w:r w:rsidRPr="00961324">
              <w:rPr>
                <w:rFonts w:eastAsiaTheme="minorEastAsia"/>
                <w:b/>
                <w:sz w:val="20"/>
                <w:lang w:val="en-GB"/>
              </w:rPr>
              <w:t>edCap</w:t>
            </w:r>
            <w:proofErr w:type="spellEnd"/>
          </w:p>
        </w:tc>
        <w:tc>
          <w:tcPr>
            <w:tcW w:w="2127" w:type="dxa"/>
            <w:shd w:val="clear" w:color="auto" w:fill="DBDBDB" w:themeFill="accent3" w:themeFillTint="66"/>
          </w:tcPr>
          <w:p w14:paraId="387A4CEF" w14:textId="58717B5E" w:rsidR="006D2743" w:rsidRPr="00961324" w:rsidRDefault="006D2743" w:rsidP="006D2743">
            <w:pPr>
              <w:spacing w:after="0"/>
              <w:jc w:val="center"/>
              <w:rPr>
                <w:rFonts w:eastAsiaTheme="minorEastAsia"/>
                <w:b/>
                <w:sz w:val="20"/>
                <w:lang w:val="en-GB"/>
              </w:rPr>
            </w:pPr>
            <w:proofErr w:type="spellStart"/>
            <w:r w:rsidRPr="00961324">
              <w:rPr>
                <w:rFonts w:eastAsiaTheme="minorEastAsia" w:hint="eastAsia"/>
                <w:b/>
                <w:sz w:val="20"/>
                <w:lang w:val="en-GB"/>
              </w:rPr>
              <w:t>C</w:t>
            </w:r>
            <w:r w:rsidR="00961324" w:rsidRPr="00961324">
              <w:rPr>
                <w:rFonts w:eastAsiaTheme="minorEastAsia"/>
                <w:b/>
                <w:sz w:val="20"/>
                <w:lang w:val="en-GB"/>
              </w:rPr>
              <w:t>ovEnh</w:t>
            </w:r>
            <w:proofErr w:type="spellEnd"/>
          </w:p>
        </w:tc>
        <w:tc>
          <w:tcPr>
            <w:tcW w:w="2403" w:type="dxa"/>
            <w:shd w:val="clear" w:color="auto" w:fill="DBDBDB" w:themeFill="accent3" w:themeFillTint="66"/>
          </w:tcPr>
          <w:p w14:paraId="46E64D55" w14:textId="33219426" w:rsidR="006D2743" w:rsidRPr="00961324" w:rsidRDefault="006D2743" w:rsidP="006D2743">
            <w:pPr>
              <w:spacing w:after="0"/>
              <w:jc w:val="center"/>
              <w:rPr>
                <w:rFonts w:eastAsiaTheme="minorEastAsia"/>
                <w:b/>
                <w:sz w:val="20"/>
                <w:lang w:val="en-GB"/>
              </w:rPr>
            </w:pPr>
            <w:r w:rsidRPr="00961324">
              <w:rPr>
                <w:rFonts w:eastAsiaTheme="minorEastAsia" w:hint="eastAsia"/>
                <w:b/>
                <w:sz w:val="20"/>
                <w:lang w:val="en-GB"/>
              </w:rPr>
              <w:t>R</w:t>
            </w:r>
            <w:r w:rsidRPr="00961324">
              <w:rPr>
                <w:rFonts w:eastAsiaTheme="minorEastAsia"/>
                <w:b/>
                <w:sz w:val="20"/>
                <w:lang w:val="en-GB"/>
              </w:rPr>
              <w:t>AN slicing</w:t>
            </w:r>
          </w:p>
        </w:tc>
      </w:tr>
      <w:tr w:rsidR="006D2743" w:rsidRPr="007269E0" w14:paraId="1E442483" w14:textId="77777777" w:rsidTr="00961324">
        <w:tc>
          <w:tcPr>
            <w:tcW w:w="2409" w:type="dxa"/>
            <w:shd w:val="clear" w:color="auto" w:fill="F7CAAC" w:themeFill="accent2" w:themeFillTint="66"/>
          </w:tcPr>
          <w:p w14:paraId="52F0206F" w14:textId="77777777" w:rsidR="006D2743" w:rsidRPr="0053332C" w:rsidRDefault="006D2743" w:rsidP="0053332C">
            <w:pPr>
              <w:pStyle w:val="ListParagraph"/>
              <w:numPr>
                <w:ilvl w:val="0"/>
                <w:numId w:val="33"/>
              </w:numPr>
              <w:spacing w:after="0"/>
              <w:ind w:leftChars="0" w:left="313"/>
              <w:jc w:val="left"/>
              <w:rPr>
                <w:rFonts w:eastAsiaTheme="minorEastAsia"/>
              </w:rPr>
            </w:pPr>
            <w:r w:rsidRPr="0053332C">
              <w:rPr>
                <w:rFonts w:eastAsiaTheme="minorEastAsia"/>
              </w:rPr>
              <w:t xml:space="preserve">Separate </w:t>
            </w:r>
            <w:r w:rsidRPr="0053332C">
              <w:rPr>
                <w:rFonts w:eastAsiaTheme="minorEastAsia" w:hint="eastAsia"/>
              </w:rPr>
              <w:t>R</w:t>
            </w:r>
            <w:r w:rsidRPr="0053332C">
              <w:rPr>
                <w:rFonts w:eastAsiaTheme="minorEastAsia"/>
              </w:rPr>
              <w:t xml:space="preserve">O + preamble combination is used to distinguish between SDT and non-SDT </w:t>
            </w:r>
          </w:p>
          <w:p w14:paraId="611936B0" w14:textId="77777777" w:rsidR="006D2743" w:rsidRPr="0053332C" w:rsidRDefault="006D2743" w:rsidP="0053332C">
            <w:pPr>
              <w:pStyle w:val="ListParagraph"/>
              <w:numPr>
                <w:ilvl w:val="0"/>
                <w:numId w:val="33"/>
              </w:numPr>
              <w:spacing w:after="0"/>
              <w:ind w:leftChars="0" w:left="313"/>
              <w:jc w:val="left"/>
              <w:rPr>
                <w:rFonts w:eastAsiaTheme="minorEastAsia"/>
              </w:rPr>
            </w:pPr>
            <w:r w:rsidRPr="0053332C">
              <w:rPr>
                <w:rFonts w:eastAsiaTheme="minorEastAsia"/>
              </w:rPr>
              <w:t>Use of common RACH resources will not be precluded if possible via implementation</w:t>
            </w:r>
          </w:p>
          <w:p w14:paraId="1F53DB27" w14:textId="77777777" w:rsidR="006D2743" w:rsidRPr="0053332C" w:rsidRDefault="006D2743" w:rsidP="0053332C">
            <w:pPr>
              <w:pStyle w:val="ListParagraph"/>
              <w:numPr>
                <w:ilvl w:val="0"/>
                <w:numId w:val="33"/>
              </w:numPr>
              <w:spacing w:after="0"/>
              <w:ind w:leftChars="0" w:left="313"/>
              <w:jc w:val="left"/>
              <w:rPr>
                <w:rFonts w:eastAsiaTheme="minorEastAsia"/>
              </w:rPr>
            </w:pPr>
            <w:r w:rsidRPr="0053332C">
              <w:rPr>
                <w:rFonts w:eastAsiaTheme="minorEastAsia"/>
              </w:rPr>
              <w:t>Both 2-step RA and 4-step RA was agreed for SDT access</w:t>
            </w:r>
          </w:p>
        </w:tc>
        <w:tc>
          <w:tcPr>
            <w:tcW w:w="2268" w:type="dxa"/>
            <w:shd w:val="clear" w:color="auto" w:fill="F7CAAC" w:themeFill="accent2" w:themeFillTint="66"/>
          </w:tcPr>
          <w:p w14:paraId="6E962C83" w14:textId="6184B61D" w:rsidR="006D2743" w:rsidRPr="0053332C" w:rsidRDefault="006D2743" w:rsidP="0053332C">
            <w:pPr>
              <w:pStyle w:val="ListParagraph"/>
              <w:numPr>
                <w:ilvl w:val="0"/>
                <w:numId w:val="33"/>
              </w:numPr>
              <w:spacing w:after="0"/>
              <w:ind w:leftChars="0" w:left="313"/>
              <w:jc w:val="left"/>
              <w:rPr>
                <w:rFonts w:eastAsiaTheme="minorEastAsia"/>
              </w:rPr>
            </w:pPr>
            <w:r w:rsidRPr="0053332C">
              <w:rPr>
                <w:rFonts w:eastAsiaTheme="minorEastAsia"/>
              </w:rPr>
              <w:t>Ea</w:t>
            </w:r>
            <w:r w:rsidR="00C965F7">
              <w:rPr>
                <w:rFonts w:eastAsiaTheme="minorEastAsia"/>
              </w:rPr>
              <w:t>rly indication at least in Msg1</w:t>
            </w:r>
          </w:p>
          <w:p w14:paraId="257B34D1" w14:textId="77777777" w:rsidR="0053332C" w:rsidRDefault="006D2743" w:rsidP="0053332C">
            <w:pPr>
              <w:pStyle w:val="ListParagraph"/>
              <w:numPr>
                <w:ilvl w:val="0"/>
                <w:numId w:val="33"/>
              </w:numPr>
              <w:spacing w:after="0"/>
              <w:ind w:leftChars="0" w:left="313"/>
              <w:jc w:val="left"/>
              <w:rPr>
                <w:rFonts w:eastAsiaTheme="minorEastAsia"/>
              </w:rPr>
            </w:pPr>
            <w:r w:rsidRPr="0053332C">
              <w:rPr>
                <w:rFonts w:eastAsiaTheme="minorEastAsia"/>
              </w:rPr>
              <w:t>FFS details e.g. separate initial UL BWP, separate PRACH resource, PRACH preamble partitioning</w:t>
            </w:r>
          </w:p>
          <w:p w14:paraId="12368538" w14:textId="02A5FDDC" w:rsidR="006D2743" w:rsidRPr="0053332C" w:rsidRDefault="006D2743" w:rsidP="0053332C">
            <w:pPr>
              <w:pStyle w:val="ListParagraph"/>
              <w:numPr>
                <w:ilvl w:val="0"/>
                <w:numId w:val="33"/>
              </w:numPr>
              <w:spacing w:after="0"/>
              <w:ind w:leftChars="0" w:left="313"/>
              <w:jc w:val="left"/>
              <w:rPr>
                <w:rFonts w:eastAsiaTheme="minorEastAsia"/>
              </w:rPr>
            </w:pPr>
            <w:r w:rsidRPr="0053332C">
              <w:rPr>
                <w:rFonts w:eastAsiaTheme="minorEastAsia"/>
              </w:rPr>
              <w:t>FFS whether 2-step RA is supported</w:t>
            </w:r>
          </w:p>
          <w:p w14:paraId="6F0B1925" w14:textId="77777777" w:rsidR="006D2743" w:rsidRPr="006D2743" w:rsidRDefault="006D2743" w:rsidP="006D2743">
            <w:pPr>
              <w:spacing w:after="0"/>
              <w:jc w:val="left"/>
              <w:rPr>
                <w:rFonts w:eastAsiaTheme="minorEastAsia"/>
                <w:sz w:val="20"/>
                <w:szCs w:val="15"/>
                <w:lang w:val="en-GB"/>
              </w:rPr>
            </w:pPr>
          </w:p>
        </w:tc>
        <w:tc>
          <w:tcPr>
            <w:tcW w:w="2127" w:type="dxa"/>
            <w:shd w:val="clear" w:color="auto" w:fill="F7CAAC" w:themeFill="accent2" w:themeFillTint="66"/>
          </w:tcPr>
          <w:p w14:paraId="646B76A2" w14:textId="1F128DCE" w:rsidR="006D2743" w:rsidRPr="0053332C" w:rsidRDefault="006D2743" w:rsidP="0053332C">
            <w:pPr>
              <w:pStyle w:val="ListParagraph"/>
              <w:numPr>
                <w:ilvl w:val="0"/>
                <w:numId w:val="33"/>
              </w:numPr>
              <w:spacing w:after="0"/>
              <w:ind w:leftChars="0" w:left="313"/>
              <w:jc w:val="left"/>
              <w:rPr>
                <w:rFonts w:eastAsiaTheme="minorEastAsia"/>
              </w:rPr>
            </w:pPr>
            <w:r w:rsidRPr="0053332C">
              <w:rPr>
                <w:rFonts w:eastAsiaTheme="minorEastAsia"/>
              </w:rPr>
              <w:t xml:space="preserve">Separate preamble with shared RO between </w:t>
            </w:r>
            <w:proofErr w:type="spellStart"/>
            <w:r w:rsidRPr="0053332C">
              <w:rPr>
                <w:rFonts w:eastAsiaTheme="minorEastAsia"/>
              </w:rPr>
              <w:t>CovEnh</w:t>
            </w:r>
            <w:proofErr w:type="spellEnd"/>
            <w:r w:rsidRPr="0053332C">
              <w:rPr>
                <w:rFonts w:eastAsiaTheme="minorEastAsia"/>
              </w:rPr>
              <w:t xml:space="preserve"> UE and legacy UEs was agreed.</w:t>
            </w:r>
          </w:p>
          <w:p w14:paraId="09B30B95" w14:textId="77777777" w:rsidR="006D2743" w:rsidRPr="0053332C" w:rsidRDefault="006D2743" w:rsidP="0053332C">
            <w:pPr>
              <w:pStyle w:val="ListParagraph"/>
              <w:numPr>
                <w:ilvl w:val="0"/>
                <w:numId w:val="33"/>
              </w:numPr>
              <w:spacing w:after="0"/>
              <w:ind w:leftChars="0" w:left="313"/>
              <w:jc w:val="left"/>
              <w:rPr>
                <w:rFonts w:eastAsiaTheme="minorEastAsia"/>
              </w:rPr>
            </w:pPr>
            <w:r w:rsidRPr="0053332C">
              <w:rPr>
                <w:rFonts w:eastAsiaTheme="minorEastAsia"/>
              </w:rPr>
              <w:t>Only 4-step RA is supported</w:t>
            </w:r>
          </w:p>
          <w:p w14:paraId="34D007BB" w14:textId="77777777" w:rsidR="006D2743" w:rsidRPr="0053332C" w:rsidRDefault="006D2743" w:rsidP="0053332C">
            <w:pPr>
              <w:pStyle w:val="ListParagraph"/>
              <w:numPr>
                <w:ilvl w:val="0"/>
                <w:numId w:val="33"/>
              </w:numPr>
              <w:spacing w:after="0"/>
              <w:ind w:leftChars="0" w:left="313"/>
              <w:jc w:val="left"/>
              <w:rPr>
                <w:rFonts w:eastAsiaTheme="minorEastAsia"/>
              </w:rPr>
            </w:pPr>
            <w:r w:rsidRPr="0053332C">
              <w:rPr>
                <w:rFonts w:eastAsiaTheme="minorEastAsia"/>
              </w:rPr>
              <w:t>FFS for separate RO</w:t>
            </w:r>
          </w:p>
          <w:p w14:paraId="17D08034" w14:textId="77777777" w:rsidR="006D2743" w:rsidRPr="006D2743" w:rsidRDefault="006D2743" w:rsidP="006D2743">
            <w:pPr>
              <w:spacing w:after="0"/>
              <w:jc w:val="left"/>
              <w:rPr>
                <w:rFonts w:eastAsiaTheme="minorEastAsia"/>
                <w:sz w:val="20"/>
                <w:szCs w:val="15"/>
                <w:lang w:val="en-GB"/>
              </w:rPr>
            </w:pPr>
          </w:p>
        </w:tc>
        <w:tc>
          <w:tcPr>
            <w:tcW w:w="2403" w:type="dxa"/>
            <w:shd w:val="clear" w:color="auto" w:fill="F7CAAC" w:themeFill="accent2" w:themeFillTint="66"/>
          </w:tcPr>
          <w:p w14:paraId="63385BDA" w14:textId="3792EC53" w:rsidR="006D2743" w:rsidRPr="0053332C" w:rsidRDefault="006D2743" w:rsidP="0053332C">
            <w:pPr>
              <w:pStyle w:val="ListParagraph"/>
              <w:numPr>
                <w:ilvl w:val="0"/>
                <w:numId w:val="33"/>
              </w:numPr>
              <w:spacing w:after="0"/>
              <w:ind w:leftChars="0" w:left="313"/>
              <w:jc w:val="left"/>
              <w:rPr>
                <w:rFonts w:eastAsiaTheme="minorEastAsia"/>
              </w:rPr>
            </w:pPr>
            <w:r w:rsidRPr="0053332C">
              <w:rPr>
                <w:rFonts w:eastAsiaTheme="minorEastAsia"/>
              </w:rPr>
              <w:t>For a slice group, separate RO and/or separate preamble can be configured.</w:t>
            </w:r>
          </w:p>
          <w:p w14:paraId="0428990F" w14:textId="77777777" w:rsidR="006D2743" w:rsidRPr="0053332C" w:rsidRDefault="006D2743" w:rsidP="0053332C">
            <w:pPr>
              <w:pStyle w:val="ListParagraph"/>
              <w:numPr>
                <w:ilvl w:val="0"/>
                <w:numId w:val="33"/>
              </w:numPr>
              <w:spacing w:after="0"/>
              <w:ind w:leftChars="0" w:left="313"/>
              <w:jc w:val="left"/>
              <w:rPr>
                <w:rFonts w:eastAsiaTheme="minorEastAsia"/>
              </w:rPr>
            </w:pPr>
            <w:r w:rsidRPr="0053332C">
              <w:rPr>
                <w:rFonts w:eastAsiaTheme="minorEastAsia"/>
              </w:rPr>
              <w:t>Both 2-step RA and 4-step RA was agreed</w:t>
            </w:r>
          </w:p>
          <w:p w14:paraId="34D303C3" w14:textId="77777777" w:rsidR="006D2743" w:rsidRPr="006D2743" w:rsidRDefault="006D2743" w:rsidP="006D2743">
            <w:pPr>
              <w:spacing w:after="0"/>
              <w:jc w:val="left"/>
              <w:rPr>
                <w:rFonts w:eastAsiaTheme="minorEastAsia"/>
                <w:sz w:val="20"/>
                <w:szCs w:val="15"/>
                <w:lang w:val="en-GB"/>
              </w:rPr>
            </w:pPr>
          </w:p>
        </w:tc>
      </w:tr>
    </w:tbl>
    <w:p w14:paraId="54A220E7" w14:textId="77777777" w:rsidR="006D2743" w:rsidRDefault="006D2743" w:rsidP="006A456C">
      <w:pPr>
        <w:rPr>
          <w:rFonts w:eastAsiaTheme="minorEastAsia"/>
          <w:lang w:val="en-GB"/>
        </w:rPr>
      </w:pPr>
    </w:p>
    <w:p w14:paraId="7F439086" w14:textId="31593FED" w:rsidR="00234D0E" w:rsidRDefault="00C70DC9" w:rsidP="006A456C">
      <w:pPr>
        <w:rPr>
          <w:rFonts w:eastAsiaTheme="minorEastAsia"/>
          <w:lang w:val="en-GB"/>
        </w:rPr>
      </w:pPr>
      <w:r>
        <w:rPr>
          <w:rFonts w:eastAsiaTheme="minorEastAsia"/>
          <w:lang w:val="en-GB"/>
        </w:rPr>
        <w:t>It has not been considered so far in WI-specific discussion that there are also other features requiring RACH partitioning</w:t>
      </w:r>
      <w:r w:rsidR="00347086">
        <w:rPr>
          <w:rFonts w:eastAsiaTheme="minorEastAsia"/>
          <w:lang w:val="en-GB"/>
        </w:rPr>
        <w:t>,</w:t>
      </w:r>
      <w:r w:rsidR="00234D0E">
        <w:rPr>
          <w:rFonts w:eastAsiaTheme="minorEastAsia"/>
          <w:lang w:val="en-GB"/>
        </w:rPr>
        <w:t xml:space="preserve"> while this leads to several points that need to be considered:</w:t>
      </w:r>
    </w:p>
    <w:p w14:paraId="188862A1" w14:textId="49C68FCA" w:rsidR="00234D0E" w:rsidRPr="00234D0E" w:rsidRDefault="00234D0E" w:rsidP="00234D0E">
      <w:pPr>
        <w:pStyle w:val="ListParagraph"/>
        <w:numPr>
          <w:ilvl w:val="0"/>
          <w:numId w:val="32"/>
        </w:numPr>
        <w:ind w:leftChars="0"/>
        <w:rPr>
          <w:rFonts w:eastAsiaTheme="minorEastAsia"/>
        </w:rPr>
      </w:pPr>
      <w:r>
        <w:rPr>
          <w:rFonts w:eastAsiaTheme="minorEastAsia"/>
          <w:sz w:val="22"/>
        </w:rPr>
        <w:t xml:space="preserve">How to design RACH configuration in a way that addresses the needs of </w:t>
      </w:r>
      <w:r w:rsidR="00347086">
        <w:rPr>
          <w:rFonts w:eastAsiaTheme="minorEastAsia"/>
          <w:sz w:val="22"/>
        </w:rPr>
        <w:t>each of the features.</w:t>
      </w:r>
    </w:p>
    <w:p w14:paraId="312AC59C" w14:textId="429BFE84" w:rsidR="00431DBB" w:rsidRPr="00234D0E" w:rsidRDefault="00234D0E" w:rsidP="00234D0E">
      <w:pPr>
        <w:pStyle w:val="ListParagraph"/>
        <w:numPr>
          <w:ilvl w:val="0"/>
          <w:numId w:val="32"/>
        </w:numPr>
        <w:ind w:leftChars="0"/>
        <w:rPr>
          <w:rFonts w:eastAsiaTheme="minorEastAsia"/>
        </w:rPr>
      </w:pPr>
      <w:r>
        <w:rPr>
          <w:rFonts w:eastAsiaTheme="minorEastAsia"/>
          <w:sz w:val="22"/>
        </w:rPr>
        <w:lastRenderedPageBreak/>
        <w:t xml:space="preserve">How to design RACH configuration in a way that allows the UEs to utilize a combination of different Rel-17 features. </w:t>
      </w:r>
    </w:p>
    <w:p w14:paraId="757FED2F" w14:textId="5289B8A8" w:rsidR="00234D0E" w:rsidRPr="00234D0E" w:rsidRDefault="00234D0E" w:rsidP="00234D0E">
      <w:pPr>
        <w:pStyle w:val="ListParagraph"/>
        <w:numPr>
          <w:ilvl w:val="0"/>
          <w:numId w:val="32"/>
        </w:numPr>
        <w:ind w:leftChars="0"/>
        <w:rPr>
          <w:rFonts w:eastAsiaTheme="minorEastAsia"/>
        </w:rPr>
      </w:pPr>
      <w:r>
        <w:rPr>
          <w:rFonts w:eastAsiaTheme="minorEastAsia"/>
          <w:sz w:val="22"/>
        </w:rPr>
        <w:t>How to minimize the impact of different features on RACH partitioning, keeping in mind that RACH resources are scarce</w:t>
      </w:r>
      <w:r w:rsidR="00302B22">
        <w:rPr>
          <w:rFonts w:eastAsiaTheme="minorEastAsia"/>
          <w:sz w:val="22"/>
        </w:rPr>
        <w:t>.</w:t>
      </w:r>
    </w:p>
    <w:p w14:paraId="5DF42226" w14:textId="4512B6B8" w:rsidR="009F1770" w:rsidDel="004910C4" w:rsidRDefault="009F1770" w:rsidP="009F1770">
      <w:pPr>
        <w:pStyle w:val="Heading2"/>
      </w:pPr>
      <w:r w:rsidDel="004910C4">
        <w:rPr>
          <w:lang w:val="en-US"/>
        </w:rPr>
        <w:t>2.</w:t>
      </w:r>
      <w:r w:rsidR="00ED1C86">
        <w:rPr>
          <w:lang w:val="en-US"/>
        </w:rPr>
        <w:t>2</w:t>
      </w:r>
      <w:r w:rsidDel="004910C4">
        <w:rPr>
          <w:lang w:val="en-US"/>
        </w:rPr>
        <w:t xml:space="preserve"> Feature combination</w:t>
      </w:r>
      <w:r w:rsidR="00ED1C86">
        <w:rPr>
          <w:lang w:val="en-US"/>
        </w:rPr>
        <w:t>s</w:t>
      </w:r>
    </w:p>
    <w:p w14:paraId="43563CDC" w14:textId="7E13E4A7" w:rsidR="00C30F5D" w:rsidRDefault="00ED1C86" w:rsidP="006A456C">
      <w:pPr>
        <w:rPr>
          <w:rFonts w:eastAsiaTheme="minorEastAsia"/>
          <w:lang w:val="en-GB"/>
        </w:rPr>
      </w:pPr>
      <w:r>
        <w:rPr>
          <w:rFonts w:eastAsiaTheme="minorEastAsia"/>
          <w:lang w:val="en-GB"/>
        </w:rPr>
        <w:t xml:space="preserve">As mentioned above, different features are currently being developed separately, but eventually it is expected that at least some of them will be combined, i.e. implemented together in the devices and networks. Therefore, </w:t>
      </w:r>
      <w:r w:rsidR="00C55A92" w:rsidRPr="00C55A92">
        <w:rPr>
          <w:rFonts w:eastAsiaTheme="minorEastAsia"/>
          <w:lang w:val="en-GB"/>
        </w:rPr>
        <w:t>it is necessary to discuss what feature combination</w:t>
      </w:r>
      <w:r>
        <w:rPr>
          <w:rFonts w:eastAsiaTheme="minorEastAsia"/>
          <w:lang w:val="en-GB"/>
        </w:rPr>
        <w:t>s</w:t>
      </w:r>
      <w:r w:rsidR="00C55A92" w:rsidRPr="00C55A92">
        <w:rPr>
          <w:rFonts w:eastAsiaTheme="minorEastAsia"/>
          <w:lang w:val="en-GB"/>
        </w:rPr>
        <w:t xml:space="preserve"> </w:t>
      </w:r>
      <w:r>
        <w:rPr>
          <w:rFonts w:eastAsiaTheme="minorEastAsia"/>
          <w:lang w:val="en-GB"/>
        </w:rPr>
        <w:t>should</w:t>
      </w:r>
      <w:r w:rsidRPr="00C55A92">
        <w:rPr>
          <w:rFonts w:eastAsiaTheme="minorEastAsia"/>
          <w:lang w:val="en-GB"/>
        </w:rPr>
        <w:t xml:space="preserve"> </w:t>
      </w:r>
      <w:r w:rsidR="00C55A92" w:rsidRPr="00C55A92">
        <w:rPr>
          <w:rFonts w:eastAsiaTheme="minorEastAsia"/>
          <w:lang w:val="en-GB"/>
        </w:rPr>
        <w:t xml:space="preserve">be supported </w:t>
      </w:r>
      <w:r w:rsidR="00F04029">
        <w:rPr>
          <w:rFonts w:eastAsiaTheme="minorEastAsia"/>
          <w:lang w:val="en-GB"/>
        </w:rPr>
        <w:t xml:space="preserve">by RACH configuration </w:t>
      </w:r>
      <w:r w:rsidR="00C55A92" w:rsidRPr="00C55A92">
        <w:rPr>
          <w:rFonts w:eastAsiaTheme="minorEastAsia"/>
          <w:lang w:val="en-GB"/>
        </w:rPr>
        <w:t>in Rel-17</w:t>
      </w:r>
      <w:r w:rsidR="00347086">
        <w:rPr>
          <w:rFonts w:eastAsiaTheme="minorEastAsia"/>
          <w:lang w:val="en-GB"/>
        </w:rPr>
        <w:t xml:space="preserve"> not to limit the deployment/implementation flexibility</w:t>
      </w:r>
      <w:r w:rsidR="00C55A92" w:rsidRPr="00C55A92">
        <w:rPr>
          <w:rFonts w:eastAsiaTheme="minorEastAsia"/>
          <w:lang w:val="en-GB"/>
        </w:rPr>
        <w:t>.</w:t>
      </w:r>
      <w:r w:rsidR="00E26C74">
        <w:rPr>
          <w:rFonts w:eastAsiaTheme="minorEastAsia"/>
          <w:lang w:val="en-GB"/>
        </w:rPr>
        <w:t xml:space="preserve"> The</w:t>
      </w:r>
      <w:r w:rsidR="00B113A4">
        <w:rPr>
          <w:rFonts w:eastAsiaTheme="minorEastAsia"/>
          <w:lang w:val="en-GB"/>
        </w:rPr>
        <w:t xml:space="preserve"> table </w:t>
      </w:r>
      <w:r w:rsidR="00E26C74">
        <w:rPr>
          <w:rFonts w:eastAsiaTheme="minorEastAsia"/>
          <w:lang w:val="en-GB"/>
        </w:rPr>
        <w:t xml:space="preserve">below summarizes </w:t>
      </w:r>
      <w:r w:rsidR="000675A9">
        <w:rPr>
          <w:rFonts w:eastAsiaTheme="minorEastAsia"/>
          <w:lang w:val="en-GB"/>
        </w:rPr>
        <w:t xml:space="preserve">all </w:t>
      </w:r>
      <w:r w:rsidR="00E26C74">
        <w:rPr>
          <w:rFonts w:eastAsiaTheme="minorEastAsia"/>
          <w:lang w:val="en-GB"/>
        </w:rPr>
        <w:t xml:space="preserve">the </w:t>
      </w:r>
      <w:r w:rsidR="000675A9">
        <w:rPr>
          <w:rFonts w:eastAsiaTheme="minorEastAsia"/>
          <w:lang w:val="en-GB"/>
        </w:rPr>
        <w:t>potential feature combination</w:t>
      </w:r>
      <w:r w:rsidR="00E26C74">
        <w:rPr>
          <w:rFonts w:eastAsiaTheme="minorEastAsia"/>
          <w:lang w:val="en-GB"/>
        </w:rPr>
        <w:t>s</w:t>
      </w:r>
      <w:r w:rsidR="000675A9">
        <w:rPr>
          <w:rFonts w:eastAsiaTheme="minorEastAsia"/>
          <w:lang w:val="en-GB"/>
        </w:rPr>
        <w:t xml:space="preserve"> </w:t>
      </w:r>
      <w:r w:rsidR="00E26C74">
        <w:rPr>
          <w:rFonts w:eastAsiaTheme="minorEastAsia"/>
          <w:lang w:val="en-GB"/>
        </w:rPr>
        <w:t xml:space="preserve">together with </w:t>
      </w:r>
      <w:r w:rsidR="00B113A4">
        <w:rPr>
          <w:rFonts w:eastAsiaTheme="minorEastAsia"/>
          <w:lang w:val="en-GB"/>
        </w:rPr>
        <w:t xml:space="preserve">our view for </w:t>
      </w:r>
      <w:r w:rsidR="00387F76">
        <w:rPr>
          <w:rFonts w:eastAsiaTheme="minorEastAsia"/>
          <w:lang w:val="en-GB"/>
        </w:rPr>
        <w:t xml:space="preserve">each </w:t>
      </w:r>
      <w:r w:rsidR="00E26C74">
        <w:rPr>
          <w:rFonts w:eastAsiaTheme="minorEastAsia"/>
          <w:lang w:val="en-GB"/>
        </w:rPr>
        <w:t>of them</w:t>
      </w:r>
      <w:r w:rsidR="00B113A4">
        <w:rPr>
          <w:rFonts w:eastAsiaTheme="minorEastAsia"/>
          <w:lang w:val="en-GB"/>
        </w:rPr>
        <w:t>.</w:t>
      </w:r>
    </w:p>
    <w:tbl>
      <w:tblPr>
        <w:tblStyle w:val="TableGrid"/>
        <w:tblW w:w="0" w:type="auto"/>
        <w:tblLook w:val="04A0" w:firstRow="1" w:lastRow="0" w:firstColumn="1" w:lastColumn="0" w:noHBand="0" w:noVBand="1"/>
      </w:tblPr>
      <w:tblGrid>
        <w:gridCol w:w="1269"/>
        <w:gridCol w:w="1417"/>
        <w:gridCol w:w="1417"/>
        <w:gridCol w:w="1427"/>
        <w:gridCol w:w="4098"/>
      </w:tblGrid>
      <w:tr w:rsidR="00C30F5D" w:rsidRPr="001A7AB0" w14:paraId="3A6303DC" w14:textId="77777777" w:rsidTr="00C30F5D">
        <w:tc>
          <w:tcPr>
            <w:tcW w:w="9628" w:type="dxa"/>
            <w:gridSpan w:val="5"/>
            <w:shd w:val="clear" w:color="auto" w:fill="F7CAAC" w:themeFill="accent2" w:themeFillTint="66"/>
          </w:tcPr>
          <w:p w14:paraId="376F0D6E" w14:textId="59440A1D" w:rsidR="00C30F5D" w:rsidRPr="00C30F5D" w:rsidRDefault="00B113A4" w:rsidP="00B113A4">
            <w:pPr>
              <w:spacing w:after="0"/>
              <w:jc w:val="center"/>
              <w:rPr>
                <w:rFonts w:eastAsiaTheme="minorEastAsia"/>
                <w:sz w:val="18"/>
                <w:lang w:val="en-GB"/>
              </w:rPr>
            </w:pPr>
            <w:r>
              <w:rPr>
                <w:rFonts w:eastAsiaTheme="minorEastAsia"/>
                <w:lang w:val="en-GB"/>
              </w:rPr>
              <w:t xml:space="preserve"> </w:t>
            </w:r>
            <w:r w:rsidR="00D57C86">
              <w:rPr>
                <w:rFonts w:eastAsiaTheme="minorEastAsia"/>
                <w:lang w:val="en-GB"/>
              </w:rPr>
              <w:t xml:space="preserve"> </w:t>
            </w:r>
            <w:r w:rsidR="00C30F5D" w:rsidRPr="00C30F5D">
              <w:rPr>
                <w:rFonts w:eastAsiaTheme="minorEastAsia"/>
                <w:sz w:val="18"/>
                <w:lang w:val="en-GB"/>
              </w:rPr>
              <w:t>Feature combinations for Rel-17</w:t>
            </w:r>
          </w:p>
        </w:tc>
      </w:tr>
      <w:tr w:rsidR="006D5C74" w:rsidRPr="001A7AB0" w14:paraId="3F3B04F5" w14:textId="2F546A20" w:rsidTr="006D5C74">
        <w:tc>
          <w:tcPr>
            <w:tcW w:w="1269" w:type="dxa"/>
            <w:shd w:val="clear" w:color="auto" w:fill="DBDBDB" w:themeFill="accent3" w:themeFillTint="66"/>
          </w:tcPr>
          <w:p w14:paraId="174CA3C5" w14:textId="77777777" w:rsidR="00C30F5D" w:rsidRPr="00C30F5D" w:rsidRDefault="00C30F5D" w:rsidP="00B113A4">
            <w:pPr>
              <w:spacing w:after="0"/>
              <w:jc w:val="center"/>
              <w:rPr>
                <w:rFonts w:eastAsiaTheme="minorEastAsia"/>
                <w:sz w:val="18"/>
                <w:lang w:val="en-GB"/>
              </w:rPr>
            </w:pPr>
            <w:r w:rsidRPr="00C30F5D">
              <w:rPr>
                <w:rFonts w:eastAsiaTheme="minorEastAsia" w:hint="eastAsia"/>
                <w:sz w:val="18"/>
                <w:lang w:val="en-GB"/>
              </w:rPr>
              <w:t>S</w:t>
            </w:r>
            <w:r w:rsidRPr="00C30F5D">
              <w:rPr>
                <w:rFonts w:eastAsiaTheme="minorEastAsia"/>
                <w:sz w:val="18"/>
                <w:lang w:val="en-GB"/>
              </w:rPr>
              <w:t>DT</w:t>
            </w:r>
          </w:p>
        </w:tc>
        <w:tc>
          <w:tcPr>
            <w:tcW w:w="1417" w:type="dxa"/>
            <w:shd w:val="clear" w:color="auto" w:fill="DBDBDB" w:themeFill="accent3" w:themeFillTint="66"/>
          </w:tcPr>
          <w:p w14:paraId="7233823F" w14:textId="77777777" w:rsidR="00C30F5D" w:rsidRPr="00C30F5D" w:rsidRDefault="00C30F5D" w:rsidP="00B113A4">
            <w:pPr>
              <w:spacing w:after="0"/>
              <w:jc w:val="center"/>
              <w:rPr>
                <w:rFonts w:eastAsiaTheme="minorEastAsia"/>
                <w:sz w:val="18"/>
                <w:lang w:val="en-GB"/>
              </w:rPr>
            </w:pPr>
            <w:proofErr w:type="spellStart"/>
            <w:r w:rsidRPr="00C30F5D">
              <w:rPr>
                <w:rFonts w:eastAsiaTheme="minorEastAsia" w:hint="eastAsia"/>
                <w:sz w:val="18"/>
                <w:lang w:val="en-GB"/>
              </w:rPr>
              <w:t>R</w:t>
            </w:r>
            <w:r w:rsidRPr="00C30F5D">
              <w:rPr>
                <w:rFonts w:eastAsiaTheme="minorEastAsia"/>
                <w:sz w:val="18"/>
                <w:lang w:val="en-GB"/>
              </w:rPr>
              <w:t>edCap</w:t>
            </w:r>
            <w:proofErr w:type="spellEnd"/>
          </w:p>
        </w:tc>
        <w:tc>
          <w:tcPr>
            <w:tcW w:w="1417" w:type="dxa"/>
            <w:shd w:val="clear" w:color="auto" w:fill="DBDBDB" w:themeFill="accent3" w:themeFillTint="66"/>
          </w:tcPr>
          <w:p w14:paraId="3D18A83E" w14:textId="77777777" w:rsidR="00C30F5D" w:rsidRPr="00C30F5D" w:rsidRDefault="00C30F5D" w:rsidP="00B113A4">
            <w:pPr>
              <w:spacing w:after="0"/>
              <w:jc w:val="center"/>
              <w:rPr>
                <w:rFonts w:eastAsiaTheme="minorEastAsia"/>
                <w:sz w:val="18"/>
                <w:lang w:val="en-GB"/>
              </w:rPr>
            </w:pPr>
            <w:proofErr w:type="spellStart"/>
            <w:r w:rsidRPr="00C30F5D">
              <w:rPr>
                <w:rFonts w:eastAsiaTheme="minorEastAsia" w:hint="eastAsia"/>
                <w:sz w:val="18"/>
                <w:lang w:val="en-GB"/>
              </w:rPr>
              <w:t>C</w:t>
            </w:r>
            <w:r w:rsidRPr="00C30F5D">
              <w:rPr>
                <w:rFonts w:eastAsiaTheme="minorEastAsia"/>
                <w:sz w:val="18"/>
                <w:lang w:val="en-GB"/>
              </w:rPr>
              <w:t>ovEnh</w:t>
            </w:r>
            <w:proofErr w:type="spellEnd"/>
            <w:r w:rsidRPr="00C30F5D">
              <w:rPr>
                <w:rFonts w:eastAsiaTheme="minorEastAsia"/>
                <w:sz w:val="18"/>
                <w:lang w:val="en-GB"/>
              </w:rPr>
              <w:t>.</w:t>
            </w:r>
          </w:p>
        </w:tc>
        <w:tc>
          <w:tcPr>
            <w:tcW w:w="1427" w:type="dxa"/>
            <w:shd w:val="clear" w:color="auto" w:fill="DBDBDB" w:themeFill="accent3" w:themeFillTint="66"/>
          </w:tcPr>
          <w:p w14:paraId="75FB2803" w14:textId="77777777" w:rsidR="00C30F5D" w:rsidRPr="00C30F5D" w:rsidRDefault="00C30F5D" w:rsidP="00B113A4">
            <w:pPr>
              <w:spacing w:after="0"/>
              <w:jc w:val="center"/>
              <w:rPr>
                <w:rFonts w:eastAsiaTheme="minorEastAsia"/>
                <w:sz w:val="18"/>
                <w:lang w:val="en-GB"/>
              </w:rPr>
            </w:pPr>
            <w:r w:rsidRPr="00C30F5D">
              <w:rPr>
                <w:rFonts w:eastAsiaTheme="minorEastAsia" w:hint="eastAsia"/>
                <w:sz w:val="18"/>
                <w:lang w:val="en-GB"/>
              </w:rPr>
              <w:t>R</w:t>
            </w:r>
            <w:r w:rsidRPr="00C30F5D">
              <w:rPr>
                <w:rFonts w:eastAsiaTheme="minorEastAsia"/>
                <w:sz w:val="18"/>
                <w:lang w:val="en-GB"/>
              </w:rPr>
              <w:t>AN slicing</w:t>
            </w:r>
          </w:p>
        </w:tc>
        <w:tc>
          <w:tcPr>
            <w:tcW w:w="4098" w:type="dxa"/>
            <w:shd w:val="clear" w:color="auto" w:fill="BDD6EE" w:themeFill="accent5" w:themeFillTint="66"/>
          </w:tcPr>
          <w:p w14:paraId="54781914" w14:textId="77777777" w:rsidR="00C30F5D" w:rsidRPr="00C30F5D" w:rsidRDefault="00C30F5D" w:rsidP="00B113A4">
            <w:pPr>
              <w:spacing w:after="0"/>
              <w:jc w:val="center"/>
              <w:rPr>
                <w:rFonts w:eastAsiaTheme="minorEastAsia"/>
                <w:sz w:val="18"/>
                <w:lang w:val="en-GB"/>
              </w:rPr>
            </w:pPr>
          </w:p>
        </w:tc>
      </w:tr>
      <w:tr w:rsidR="00331AC8" w:rsidRPr="001A7AB0" w14:paraId="5FC846F7" w14:textId="0253CA43" w:rsidTr="00A64432">
        <w:tc>
          <w:tcPr>
            <w:tcW w:w="2686" w:type="dxa"/>
            <w:gridSpan w:val="2"/>
            <w:shd w:val="clear" w:color="auto" w:fill="92D050"/>
            <w:vAlign w:val="center"/>
          </w:tcPr>
          <w:p w14:paraId="3D56239D" w14:textId="325AC3FA" w:rsidR="00331AC8" w:rsidRPr="00C30F5D" w:rsidRDefault="00331AC8" w:rsidP="00331AC8">
            <w:pPr>
              <w:spacing w:after="0"/>
              <w:jc w:val="center"/>
              <w:rPr>
                <w:rFonts w:eastAsiaTheme="minorEastAsia"/>
                <w:sz w:val="18"/>
                <w:szCs w:val="15"/>
                <w:lang w:val="en-GB"/>
              </w:rPr>
            </w:pPr>
          </w:p>
        </w:tc>
        <w:tc>
          <w:tcPr>
            <w:tcW w:w="1417" w:type="dxa"/>
            <w:shd w:val="clear" w:color="auto" w:fill="767171" w:themeFill="background2" w:themeFillShade="80"/>
            <w:vAlign w:val="center"/>
          </w:tcPr>
          <w:p w14:paraId="4ADCC89D" w14:textId="30335BD1" w:rsidR="00331AC8" w:rsidRPr="00C30F5D" w:rsidRDefault="00331AC8" w:rsidP="00331AC8">
            <w:pPr>
              <w:spacing w:after="0"/>
              <w:jc w:val="center"/>
              <w:rPr>
                <w:rFonts w:eastAsiaTheme="minorEastAsia"/>
                <w:sz w:val="18"/>
                <w:szCs w:val="15"/>
                <w:lang w:val="en-GB"/>
              </w:rPr>
            </w:pPr>
          </w:p>
        </w:tc>
        <w:tc>
          <w:tcPr>
            <w:tcW w:w="1427" w:type="dxa"/>
            <w:shd w:val="clear" w:color="auto" w:fill="767171" w:themeFill="background2" w:themeFillShade="80"/>
            <w:vAlign w:val="center"/>
          </w:tcPr>
          <w:p w14:paraId="13091DC8" w14:textId="77777777" w:rsidR="00331AC8" w:rsidRPr="00C30F5D" w:rsidRDefault="00331AC8" w:rsidP="00331AC8">
            <w:pPr>
              <w:spacing w:after="0"/>
              <w:jc w:val="center"/>
              <w:rPr>
                <w:rFonts w:eastAsiaTheme="minorEastAsia"/>
                <w:sz w:val="18"/>
                <w:szCs w:val="15"/>
                <w:lang w:val="en-GB"/>
              </w:rPr>
            </w:pPr>
          </w:p>
        </w:tc>
        <w:tc>
          <w:tcPr>
            <w:tcW w:w="4098" w:type="dxa"/>
            <w:shd w:val="clear" w:color="auto" w:fill="BDD6EE" w:themeFill="accent5" w:themeFillTint="66"/>
          </w:tcPr>
          <w:p w14:paraId="08626E91" w14:textId="50DB01CA" w:rsidR="00331AC8" w:rsidRPr="00942990" w:rsidRDefault="00331AC8" w:rsidP="00C30F5D">
            <w:pPr>
              <w:spacing w:after="0"/>
              <w:jc w:val="left"/>
              <w:rPr>
                <w:rFonts w:eastAsiaTheme="minorEastAsia"/>
                <w:b/>
                <w:sz w:val="18"/>
                <w:szCs w:val="15"/>
                <w:u w:val="single"/>
                <w:lang w:val="en-GB"/>
              </w:rPr>
            </w:pPr>
            <w:r w:rsidRPr="00FD1BBF">
              <w:rPr>
                <w:rFonts w:eastAsiaTheme="minorEastAsia"/>
                <w:b/>
                <w:sz w:val="18"/>
                <w:szCs w:val="15"/>
                <w:highlight w:val="green"/>
                <w:u w:val="single"/>
                <w:lang w:val="en-GB"/>
              </w:rPr>
              <w:t xml:space="preserve">(SDT + </w:t>
            </w:r>
            <w:proofErr w:type="spellStart"/>
            <w:r w:rsidRPr="00FD1BBF">
              <w:rPr>
                <w:rFonts w:eastAsiaTheme="minorEastAsia"/>
                <w:b/>
                <w:sz w:val="18"/>
                <w:szCs w:val="15"/>
                <w:highlight w:val="green"/>
                <w:u w:val="single"/>
                <w:lang w:val="en-GB"/>
              </w:rPr>
              <w:t>RedCap</w:t>
            </w:r>
            <w:proofErr w:type="spellEnd"/>
            <w:r w:rsidRPr="00FD1BBF">
              <w:rPr>
                <w:rFonts w:eastAsiaTheme="minorEastAsia"/>
                <w:b/>
                <w:sz w:val="18"/>
                <w:szCs w:val="15"/>
                <w:highlight w:val="green"/>
                <w:u w:val="single"/>
                <w:lang w:val="en-GB"/>
              </w:rPr>
              <w:t>)</w:t>
            </w:r>
          </w:p>
          <w:p w14:paraId="638327E8" w14:textId="111B3FD4" w:rsidR="00331AC8" w:rsidRPr="00C30F5D" w:rsidRDefault="00331AC8" w:rsidP="00C30F5D">
            <w:pPr>
              <w:spacing w:after="0"/>
              <w:jc w:val="left"/>
              <w:rPr>
                <w:rFonts w:eastAsiaTheme="minorEastAsia"/>
                <w:sz w:val="18"/>
                <w:szCs w:val="15"/>
                <w:lang w:val="en-GB"/>
              </w:rPr>
            </w:pPr>
            <w:r w:rsidRPr="00C30F5D">
              <w:rPr>
                <w:rFonts w:eastAsiaTheme="minorEastAsia"/>
                <w:sz w:val="18"/>
                <w:szCs w:val="15"/>
                <w:lang w:val="en-GB"/>
              </w:rPr>
              <w:t>RRC I</w:t>
            </w:r>
            <w:r w:rsidR="008676CB">
              <w:rPr>
                <w:rFonts w:eastAsiaTheme="minorEastAsia"/>
                <w:sz w:val="18"/>
                <w:szCs w:val="15"/>
                <w:lang w:val="en-GB"/>
              </w:rPr>
              <w:t xml:space="preserve">nactive </w:t>
            </w:r>
            <w:r w:rsidRPr="00C30F5D">
              <w:rPr>
                <w:rFonts w:eastAsiaTheme="minorEastAsia"/>
                <w:sz w:val="18"/>
                <w:szCs w:val="15"/>
                <w:lang w:val="en-GB"/>
              </w:rPr>
              <w:t xml:space="preserve">can </w:t>
            </w:r>
            <w:r w:rsidR="008676CB">
              <w:rPr>
                <w:rFonts w:eastAsiaTheme="minorEastAsia"/>
                <w:sz w:val="18"/>
                <w:szCs w:val="15"/>
                <w:lang w:val="en-GB"/>
              </w:rPr>
              <w:t xml:space="preserve">also </w:t>
            </w:r>
            <w:r w:rsidRPr="00C30F5D">
              <w:rPr>
                <w:rFonts w:eastAsiaTheme="minorEastAsia"/>
                <w:sz w:val="18"/>
                <w:szCs w:val="15"/>
                <w:lang w:val="en-GB"/>
              </w:rPr>
              <w:t xml:space="preserve">be configured for </w:t>
            </w:r>
            <w:proofErr w:type="spellStart"/>
            <w:r w:rsidRPr="00C30F5D">
              <w:rPr>
                <w:rFonts w:eastAsiaTheme="minorEastAsia"/>
                <w:sz w:val="18"/>
                <w:szCs w:val="15"/>
                <w:lang w:val="en-GB"/>
              </w:rPr>
              <w:t>RedCap</w:t>
            </w:r>
            <w:proofErr w:type="spellEnd"/>
            <w:r w:rsidRPr="00C30F5D">
              <w:rPr>
                <w:rFonts w:eastAsiaTheme="minorEastAsia"/>
                <w:sz w:val="18"/>
                <w:szCs w:val="15"/>
                <w:lang w:val="en-GB"/>
              </w:rPr>
              <w:t xml:space="preserve"> UE and SDT is beneficial for </w:t>
            </w:r>
            <w:proofErr w:type="spellStart"/>
            <w:r w:rsidRPr="00C30F5D">
              <w:rPr>
                <w:rFonts w:eastAsiaTheme="minorEastAsia"/>
                <w:sz w:val="18"/>
                <w:szCs w:val="15"/>
                <w:lang w:val="en-GB"/>
              </w:rPr>
              <w:t>RedCap</w:t>
            </w:r>
            <w:proofErr w:type="spellEnd"/>
            <w:r w:rsidRPr="00C30F5D">
              <w:rPr>
                <w:rFonts w:eastAsiaTheme="minorEastAsia" w:hint="eastAsia"/>
                <w:sz w:val="18"/>
                <w:szCs w:val="15"/>
                <w:lang w:val="en-GB"/>
              </w:rPr>
              <w:t xml:space="preserve"> UE</w:t>
            </w:r>
            <w:r w:rsidRPr="00C30F5D">
              <w:rPr>
                <w:rFonts w:eastAsiaTheme="minorEastAsia"/>
                <w:sz w:val="18"/>
                <w:szCs w:val="15"/>
                <w:lang w:val="en-GB"/>
              </w:rPr>
              <w:t xml:space="preserve"> with small data as well</w:t>
            </w:r>
            <w:r w:rsidR="008676CB">
              <w:rPr>
                <w:rFonts w:eastAsiaTheme="minorEastAsia"/>
                <w:sz w:val="18"/>
                <w:szCs w:val="15"/>
                <w:lang w:val="en-GB"/>
              </w:rPr>
              <w:t>.</w:t>
            </w:r>
          </w:p>
        </w:tc>
      </w:tr>
      <w:tr w:rsidR="00331AC8" w:rsidRPr="001A7AB0" w14:paraId="03AB00C7" w14:textId="399ED8A2" w:rsidTr="00A64432">
        <w:tc>
          <w:tcPr>
            <w:tcW w:w="1269" w:type="dxa"/>
            <w:shd w:val="clear" w:color="auto" w:fill="767171" w:themeFill="background2" w:themeFillShade="80"/>
            <w:vAlign w:val="center"/>
          </w:tcPr>
          <w:p w14:paraId="4954CAE5" w14:textId="77777777" w:rsidR="00331AC8" w:rsidRPr="00C30F5D" w:rsidRDefault="00331AC8" w:rsidP="00331AC8">
            <w:pPr>
              <w:spacing w:after="0"/>
              <w:jc w:val="center"/>
              <w:rPr>
                <w:rFonts w:eastAsiaTheme="minorEastAsia"/>
                <w:sz w:val="18"/>
                <w:szCs w:val="15"/>
                <w:lang w:val="en-GB"/>
              </w:rPr>
            </w:pPr>
          </w:p>
        </w:tc>
        <w:tc>
          <w:tcPr>
            <w:tcW w:w="2834" w:type="dxa"/>
            <w:gridSpan w:val="2"/>
            <w:shd w:val="clear" w:color="auto" w:fill="92D050"/>
            <w:vAlign w:val="center"/>
          </w:tcPr>
          <w:p w14:paraId="60C615BB" w14:textId="0638009C" w:rsidR="00331AC8" w:rsidRPr="00C30F5D" w:rsidRDefault="00331AC8" w:rsidP="00331AC8">
            <w:pPr>
              <w:spacing w:after="0"/>
              <w:rPr>
                <w:rFonts w:eastAsiaTheme="minorEastAsia"/>
                <w:sz w:val="18"/>
                <w:szCs w:val="15"/>
                <w:lang w:val="en-GB"/>
              </w:rPr>
            </w:pPr>
          </w:p>
        </w:tc>
        <w:tc>
          <w:tcPr>
            <w:tcW w:w="1427" w:type="dxa"/>
            <w:shd w:val="clear" w:color="auto" w:fill="767171" w:themeFill="background2" w:themeFillShade="80"/>
            <w:vAlign w:val="center"/>
          </w:tcPr>
          <w:p w14:paraId="7C1D1B3D" w14:textId="4B218A5E" w:rsidR="00331AC8" w:rsidRPr="00C30F5D" w:rsidRDefault="00331AC8" w:rsidP="00331AC8">
            <w:pPr>
              <w:spacing w:after="0"/>
              <w:jc w:val="center"/>
              <w:rPr>
                <w:rFonts w:eastAsiaTheme="minorEastAsia"/>
                <w:sz w:val="18"/>
                <w:szCs w:val="15"/>
                <w:lang w:val="en-GB"/>
              </w:rPr>
            </w:pPr>
          </w:p>
        </w:tc>
        <w:tc>
          <w:tcPr>
            <w:tcW w:w="4098" w:type="dxa"/>
            <w:shd w:val="clear" w:color="auto" w:fill="BDD6EE" w:themeFill="accent5" w:themeFillTint="66"/>
          </w:tcPr>
          <w:p w14:paraId="565F400E" w14:textId="4800BC34" w:rsidR="00331AC8" w:rsidRPr="00942990" w:rsidRDefault="00331AC8" w:rsidP="00C30F5D">
            <w:pPr>
              <w:spacing w:after="0"/>
              <w:jc w:val="left"/>
              <w:rPr>
                <w:rFonts w:eastAsiaTheme="minorEastAsia"/>
                <w:b/>
                <w:sz w:val="18"/>
                <w:szCs w:val="15"/>
                <w:u w:val="single"/>
                <w:lang w:val="en-GB"/>
              </w:rPr>
            </w:pPr>
            <w:r w:rsidRPr="00FD1BBF">
              <w:rPr>
                <w:rFonts w:eastAsiaTheme="minorEastAsia"/>
                <w:b/>
                <w:sz w:val="18"/>
                <w:szCs w:val="15"/>
                <w:highlight w:val="green"/>
                <w:u w:val="single"/>
                <w:lang w:val="en-GB"/>
              </w:rPr>
              <w:t>(</w:t>
            </w:r>
            <w:proofErr w:type="spellStart"/>
            <w:r w:rsidRPr="00FD1BBF">
              <w:rPr>
                <w:rFonts w:eastAsiaTheme="minorEastAsia"/>
                <w:b/>
                <w:sz w:val="18"/>
                <w:szCs w:val="15"/>
                <w:highlight w:val="green"/>
                <w:u w:val="single"/>
                <w:lang w:val="en-GB"/>
              </w:rPr>
              <w:t>RedCap</w:t>
            </w:r>
            <w:proofErr w:type="spellEnd"/>
            <w:r w:rsidRPr="00FD1BBF">
              <w:rPr>
                <w:rFonts w:eastAsiaTheme="minorEastAsia"/>
                <w:b/>
                <w:sz w:val="18"/>
                <w:szCs w:val="15"/>
                <w:highlight w:val="green"/>
                <w:u w:val="single"/>
                <w:lang w:val="en-GB"/>
              </w:rPr>
              <w:t xml:space="preserve"> + </w:t>
            </w:r>
            <w:proofErr w:type="spellStart"/>
            <w:r w:rsidRPr="00FD1BBF">
              <w:rPr>
                <w:rFonts w:eastAsiaTheme="minorEastAsia"/>
                <w:b/>
                <w:sz w:val="18"/>
                <w:szCs w:val="15"/>
                <w:highlight w:val="green"/>
                <w:u w:val="single"/>
                <w:lang w:val="en-GB"/>
              </w:rPr>
              <w:t>CovEnh</w:t>
            </w:r>
            <w:proofErr w:type="spellEnd"/>
            <w:r w:rsidRPr="00FD1BBF">
              <w:rPr>
                <w:rFonts w:eastAsiaTheme="minorEastAsia"/>
                <w:b/>
                <w:sz w:val="18"/>
                <w:szCs w:val="15"/>
                <w:highlight w:val="green"/>
                <w:u w:val="single"/>
                <w:lang w:val="en-GB"/>
              </w:rPr>
              <w:t>)</w:t>
            </w:r>
          </w:p>
          <w:p w14:paraId="1DE9982B" w14:textId="1F293DDE" w:rsidR="00331AC8" w:rsidRPr="00C30F5D" w:rsidRDefault="00331AC8" w:rsidP="00C30F5D">
            <w:pPr>
              <w:spacing w:after="0"/>
              <w:jc w:val="left"/>
              <w:rPr>
                <w:rFonts w:eastAsiaTheme="minorEastAsia"/>
                <w:sz w:val="18"/>
                <w:szCs w:val="15"/>
                <w:lang w:val="en-GB"/>
              </w:rPr>
            </w:pPr>
            <w:r w:rsidRPr="00C30F5D">
              <w:rPr>
                <w:rFonts w:eastAsiaTheme="minorEastAsia"/>
                <w:sz w:val="18"/>
                <w:szCs w:val="15"/>
                <w:lang w:val="en-GB"/>
              </w:rPr>
              <w:t xml:space="preserve">Redcap UE in limited coverage benefits from </w:t>
            </w:r>
            <w:proofErr w:type="spellStart"/>
            <w:r w:rsidRPr="00C30F5D">
              <w:rPr>
                <w:rFonts w:eastAsiaTheme="minorEastAsia"/>
                <w:sz w:val="18"/>
                <w:szCs w:val="15"/>
                <w:lang w:val="en-GB"/>
              </w:rPr>
              <w:t>CovEnh</w:t>
            </w:r>
            <w:proofErr w:type="spellEnd"/>
            <w:r w:rsidRPr="00C30F5D">
              <w:rPr>
                <w:rFonts w:eastAsiaTheme="minorEastAsia"/>
                <w:sz w:val="18"/>
                <w:szCs w:val="15"/>
                <w:lang w:val="en-GB"/>
              </w:rPr>
              <w:t>.</w:t>
            </w:r>
          </w:p>
        </w:tc>
      </w:tr>
      <w:tr w:rsidR="00331AC8" w:rsidRPr="001A7AB0" w14:paraId="78C478E3" w14:textId="257F70E1" w:rsidTr="00A64432">
        <w:tc>
          <w:tcPr>
            <w:tcW w:w="1269" w:type="dxa"/>
            <w:shd w:val="clear" w:color="auto" w:fill="767171" w:themeFill="background2" w:themeFillShade="80"/>
            <w:vAlign w:val="center"/>
          </w:tcPr>
          <w:p w14:paraId="05FC6256" w14:textId="77777777" w:rsidR="00331AC8" w:rsidRPr="00C30F5D" w:rsidRDefault="00331AC8" w:rsidP="00331AC8">
            <w:pPr>
              <w:spacing w:after="0"/>
              <w:jc w:val="center"/>
              <w:rPr>
                <w:rFonts w:eastAsiaTheme="minorEastAsia"/>
                <w:sz w:val="18"/>
                <w:szCs w:val="15"/>
                <w:lang w:val="en-GB"/>
              </w:rPr>
            </w:pPr>
          </w:p>
        </w:tc>
        <w:tc>
          <w:tcPr>
            <w:tcW w:w="1417" w:type="dxa"/>
            <w:shd w:val="clear" w:color="auto" w:fill="767171" w:themeFill="background2" w:themeFillShade="80"/>
            <w:vAlign w:val="center"/>
          </w:tcPr>
          <w:p w14:paraId="3E55287A" w14:textId="77777777" w:rsidR="00331AC8" w:rsidRPr="00C30F5D" w:rsidRDefault="00331AC8" w:rsidP="00331AC8">
            <w:pPr>
              <w:spacing w:after="0"/>
              <w:jc w:val="center"/>
              <w:rPr>
                <w:rFonts w:eastAsiaTheme="minorEastAsia"/>
                <w:sz w:val="18"/>
                <w:szCs w:val="15"/>
                <w:lang w:val="en-GB"/>
              </w:rPr>
            </w:pPr>
          </w:p>
        </w:tc>
        <w:tc>
          <w:tcPr>
            <w:tcW w:w="2844" w:type="dxa"/>
            <w:gridSpan w:val="2"/>
            <w:shd w:val="clear" w:color="auto" w:fill="92D050"/>
            <w:vAlign w:val="center"/>
          </w:tcPr>
          <w:p w14:paraId="68D3B574" w14:textId="51AF8E85" w:rsidR="00331AC8" w:rsidRPr="00C30F5D" w:rsidRDefault="00331AC8" w:rsidP="00331AC8">
            <w:pPr>
              <w:spacing w:after="0"/>
              <w:jc w:val="center"/>
              <w:rPr>
                <w:rFonts w:eastAsiaTheme="minorEastAsia"/>
                <w:sz w:val="18"/>
                <w:szCs w:val="15"/>
                <w:lang w:val="en-GB"/>
              </w:rPr>
            </w:pPr>
          </w:p>
        </w:tc>
        <w:tc>
          <w:tcPr>
            <w:tcW w:w="4098" w:type="dxa"/>
            <w:shd w:val="clear" w:color="auto" w:fill="BDD6EE" w:themeFill="accent5" w:themeFillTint="66"/>
          </w:tcPr>
          <w:p w14:paraId="5D27140B" w14:textId="17361749" w:rsidR="00331AC8" w:rsidRPr="00942990" w:rsidRDefault="00331AC8" w:rsidP="00C30F5D">
            <w:pPr>
              <w:spacing w:after="0"/>
              <w:jc w:val="left"/>
              <w:rPr>
                <w:rFonts w:eastAsiaTheme="minorEastAsia"/>
                <w:b/>
                <w:sz w:val="18"/>
                <w:szCs w:val="15"/>
                <w:u w:val="single"/>
                <w:lang w:val="en-GB"/>
              </w:rPr>
            </w:pPr>
            <w:r w:rsidRPr="00FD1BBF">
              <w:rPr>
                <w:rFonts w:eastAsiaTheme="minorEastAsia"/>
                <w:b/>
                <w:sz w:val="18"/>
                <w:szCs w:val="15"/>
                <w:highlight w:val="green"/>
                <w:u w:val="single"/>
                <w:lang w:val="en-GB"/>
              </w:rPr>
              <w:t>(</w:t>
            </w:r>
            <w:proofErr w:type="spellStart"/>
            <w:r w:rsidRPr="00FD1BBF">
              <w:rPr>
                <w:rFonts w:eastAsiaTheme="minorEastAsia"/>
                <w:b/>
                <w:sz w:val="18"/>
                <w:szCs w:val="15"/>
                <w:highlight w:val="green"/>
                <w:u w:val="single"/>
                <w:lang w:val="en-GB"/>
              </w:rPr>
              <w:t>CovEnh</w:t>
            </w:r>
            <w:proofErr w:type="spellEnd"/>
            <w:r w:rsidRPr="00FD1BBF">
              <w:rPr>
                <w:rFonts w:eastAsiaTheme="minorEastAsia"/>
                <w:b/>
                <w:sz w:val="18"/>
                <w:szCs w:val="15"/>
                <w:highlight w:val="green"/>
                <w:u w:val="single"/>
                <w:lang w:val="en-GB"/>
              </w:rPr>
              <w:t xml:space="preserve"> + Slicing)</w:t>
            </w:r>
          </w:p>
          <w:p w14:paraId="251A379D" w14:textId="3F38D751" w:rsidR="00331AC8" w:rsidRPr="00C30F5D" w:rsidRDefault="00331AC8" w:rsidP="00C30F5D">
            <w:pPr>
              <w:spacing w:after="0"/>
              <w:jc w:val="left"/>
              <w:rPr>
                <w:rFonts w:eastAsiaTheme="minorEastAsia"/>
                <w:sz w:val="18"/>
                <w:szCs w:val="15"/>
                <w:highlight w:val="green"/>
                <w:u w:val="single"/>
                <w:lang w:val="en-GB"/>
              </w:rPr>
            </w:pPr>
            <w:r w:rsidRPr="00C30F5D">
              <w:rPr>
                <w:rFonts w:eastAsiaTheme="minorEastAsia"/>
                <w:sz w:val="18"/>
                <w:szCs w:val="15"/>
                <w:lang w:val="en-GB"/>
              </w:rPr>
              <w:t xml:space="preserve">Some slices benefit from </w:t>
            </w:r>
            <w:proofErr w:type="spellStart"/>
            <w:r w:rsidRPr="00C30F5D">
              <w:rPr>
                <w:rFonts w:eastAsiaTheme="minorEastAsia"/>
                <w:sz w:val="18"/>
                <w:szCs w:val="15"/>
                <w:lang w:val="en-GB"/>
              </w:rPr>
              <w:t>CovEnh</w:t>
            </w:r>
            <w:proofErr w:type="spellEnd"/>
            <w:r w:rsidRPr="00C30F5D">
              <w:rPr>
                <w:rFonts w:eastAsiaTheme="minorEastAsia"/>
                <w:sz w:val="18"/>
                <w:szCs w:val="15"/>
                <w:lang w:val="en-GB"/>
              </w:rPr>
              <w:t xml:space="preserve"> when UE is in limited coverage.</w:t>
            </w:r>
          </w:p>
        </w:tc>
      </w:tr>
      <w:tr w:rsidR="006D5C74" w:rsidRPr="001A7AB0" w14:paraId="4F3343FF" w14:textId="79D44DA2" w:rsidTr="00331AC8">
        <w:tc>
          <w:tcPr>
            <w:tcW w:w="1269" w:type="dxa"/>
            <w:shd w:val="clear" w:color="auto" w:fill="92D050"/>
            <w:vAlign w:val="center"/>
          </w:tcPr>
          <w:p w14:paraId="48872375" w14:textId="0B01D1B6" w:rsidR="00C30F5D" w:rsidRPr="00C30F5D" w:rsidRDefault="00C30F5D" w:rsidP="00331AC8">
            <w:pPr>
              <w:spacing w:after="0"/>
              <w:jc w:val="center"/>
              <w:rPr>
                <w:rFonts w:eastAsiaTheme="minorEastAsia"/>
                <w:sz w:val="18"/>
                <w:szCs w:val="15"/>
                <w:lang w:val="en-GB"/>
              </w:rPr>
            </w:pPr>
          </w:p>
        </w:tc>
        <w:tc>
          <w:tcPr>
            <w:tcW w:w="1417" w:type="dxa"/>
            <w:shd w:val="clear" w:color="auto" w:fill="767171" w:themeFill="background2" w:themeFillShade="80"/>
            <w:vAlign w:val="center"/>
          </w:tcPr>
          <w:p w14:paraId="03680B2F" w14:textId="77777777" w:rsidR="00C30F5D" w:rsidRPr="00C30F5D" w:rsidRDefault="00C30F5D" w:rsidP="00331AC8">
            <w:pPr>
              <w:spacing w:after="0"/>
              <w:jc w:val="center"/>
              <w:rPr>
                <w:rFonts w:eastAsiaTheme="minorEastAsia"/>
                <w:sz w:val="18"/>
                <w:szCs w:val="15"/>
                <w:lang w:val="en-GB"/>
              </w:rPr>
            </w:pPr>
          </w:p>
        </w:tc>
        <w:tc>
          <w:tcPr>
            <w:tcW w:w="1417" w:type="dxa"/>
            <w:shd w:val="clear" w:color="auto" w:fill="767171" w:themeFill="background2" w:themeFillShade="80"/>
            <w:vAlign w:val="center"/>
          </w:tcPr>
          <w:p w14:paraId="4981CF15" w14:textId="77777777" w:rsidR="00C30F5D" w:rsidRPr="00C30F5D" w:rsidRDefault="00C30F5D" w:rsidP="00331AC8">
            <w:pPr>
              <w:spacing w:after="0"/>
              <w:jc w:val="center"/>
              <w:rPr>
                <w:rFonts w:eastAsiaTheme="minorEastAsia"/>
                <w:sz w:val="18"/>
                <w:szCs w:val="15"/>
                <w:lang w:val="en-GB"/>
              </w:rPr>
            </w:pPr>
          </w:p>
        </w:tc>
        <w:tc>
          <w:tcPr>
            <w:tcW w:w="1427" w:type="dxa"/>
            <w:shd w:val="clear" w:color="auto" w:fill="92D050"/>
            <w:vAlign w:val="center"/>
          </w:tcPr>
          <w:p w14:paraId="13F23DA3" w14:textId="5FD6E22C" w:rsidR="00C30F5D" w:rsidRPr="00C30F5D" w:rsidRDefault="00C30F5D" w:rsidP="00331AC8">
            <w:pPr>
              <w:spacing w:after="0"/>
              <w:jc w:val="center"/>
              <w:rPr>
                <w:rFonts w:eastAsiaTheme="minorEastAsia"/>
                <w:sz w:val="18"/>
                <w:szCs w:val="15"/>
                <w:lang w:val="en-GB"/>
              </w:rPr>
            </w:pPr>
          </w:p>
        </w:tc>
        <w:tc>
          <w:tcPr>
            <w:tcW w:w="4098" w:type="dxa"/>
            <w:shd w:val="clear" w:color="auto" w:fill="BDD6EE" w:themeFill="accent5" w:themeFillTint="66"/>
          </w:tcPr>
          <w:p w14:paraId="05E9F2AC" w14:textId="426555F0" w:rsidR="00C30F5D" w:rsidRPr="00942990" w:rsidRDefault="00C30F5D" w:rsidP="00C30F5D">
            <w:pPr>
              <w:spacing w:after="0"/>
              <w:jc w:val="left"/>
              <w:rPr>
                <w:rFonts w:eastAsiaTheme="minorEastAsia"/>
                <w:b/>
                <w:sz w:val="18"/>
                <w:szCs w:val="15"/>
                <w:u w:val="single"/>
                <w:lang w:val="en-GB"/>
              </w:rPr>
            </w:pPr>
            <w:r w:rsidRPr="00FD1BBF">
              <w:rPr>
                <w:rFonts w:eastAsiaTheme="minorEastAsia"/>
                <w:b/>
                <w:sz w:val="18"/>
                <w:szCs w:val="15"/>
                <w:highlight w:val="green"/>
                <w:u w:val="single"/>
                <w:lang w:val="en-GB"/>
              </w:rPr>
              <w:t>(SDT + S</w:t>
            </w:r>
            <w:r w:rsidR="006D5C74" w:rsidRPr="00FD1BBF">
              <w:rPr>
                <w:rFonts w:eastAsiaTheme="minorEastAsia"/>
                <w:b/>
                <w:sz w:val="18"/>
                <w:szCs w:val="15"/>
                <w:highlight w:val="green"/>
                <w:u w:val="single"/>
                <w:lang w:val="en-GB"/>
              </w:rPr>
              <w:t>licing</w:t>
            </w:r>
            <w:r w:rsidRPr="00FD1BBF">
              <w:rPr>
                <w:rFonts w:eastAsiaTheme="minorEastAsia"/>
                <w:b/>
                <w:sz w:val="18"/>
                <w:szCs w:val="15"/>
                <w:highlight w:val="green"/>
                <w:u w:val="single"/>
                <w:lang w:val="en-GB"/>
              </w:rPr>
              <w:t>)</w:t>
            </w:r>
          </w:p>
          <w:p w14:paraId="60B34A9E" w14:textId="7AFF7174" w:rsidR="00C30F5D" w:rsidRPr="00C30F5D" w:rsidRDefault="00C30F5D" w:rsidP="00C30F5D">
            <w:pPr>
              <w:spacing w:after="0"/>
              <w:jc w:val="left"/>
              <w:rPr>
                <w:rFonts w:eastAsiaTheme="minorEastAsia"/>
                <w:sz w:val="18"/>
                <w:szCs w:val="15"/>
                <w:highlight w:val="green"/>
                <w:u w:val="single"/>
                <w:lang w:val="en-GB"/>
              </w:rPr>
            </w:pPr>
            <w:r w:rsidRPr="00C30F5D">
              <w:rPr>
                <w:rFonts w:eastAsiaTheme="minorEastAsia"/>
                <w:sz w:val="18"/>
                <w:szCs w:val="15"/>
                <w:lang w:val="en-GB"/>
              </w:rPr>
              <w:t>Some slice</w:t>
            </w:r>
            <w:r w:rsidR="008676CB">
              <w:rPr>
                <w:rFonts w:eastAsiaTheme="minorEastAsia"/>
                <w:sz w:val="18"/>
                <w:szCs w:val="15"/>
                <w:lang w:val="en-GB"/>
              </w:rPr>
              <w:t>s</w:t>
            </w:r>
            <w:r w:rsidRPr="00C30F5D">
              <w:rPr>
                <w:rFonts w:eastAsiaTheme="minorEastAsia"/>
                <w:sz w:val="18"/>
                <w:szCs w:val="15"/>
                <w:lang w:val="en-GB"/>
              </w:rPr>
              <w:t xml:space="preserve"> benefit from SDT</w:t>
            </w:r>
            <w:r w:rsidR="00AE5701">
              <w:rPr>
                <w:rFonts w:eastAsiaTheme="minorEastAsia"/>
                <w:sz w:val="18"/>
                <w:szCs w:val="15"/>
                <w:lang w:val="en-GB"/>
              </w:rPr>
              <w:t>, e.g. with per slice SDT-RACH configuration</w:t>
            </w:r>
            <w:r w:rsidR="008676CB">
              <w:rPr>
                <w:rFonts w:eastAsiaTheme="minorEastAsia"/>
                <w:sz w:val="18"/>
                <w:szCs w:val="15"/>
                <w:lang w:val="en-GB"/>
              </w:rPr>
              <w:t>.</w:t>
            </w:r>
          </w:p>
        </w:tc>
      </w:tr>
      <w:tr w:rsidR="006D5C74" w:rsidRPr="001A7AB0" w14:paraId="61CD65FF" w14:textId="59427886" w:rsidTr="00331AC8">
        <w:tc>
          <w:tcPr>
            <w:tcW w:w="1269" w:type="dxa"/>
            <w:shd w:val="clear" w:color="auto" w:fill="92D050"/>
            <w:vAlign w:val="center"/>
          </w:tcPr>
          <w:p w14:paraId="15A8A629" w14:textId="51BAEC23" w:rsidR="00C30F5D" w:rsidRPr="00C30F5D" w:rsidRDefault="00C30F5D" w:rsidP="00331AC8">
            <w:pPr>
              <w:spacing w:after="0"/>
              <w:jc w:val="center"/>
              <w:rPr>
                <w:rFonts w:eastAsiaTheme="minorEastAsia"/>
                <w:sz w:val="18"/>
                <w:szCs w:val="15"/>
                <w:lang w:val="en-GB"/>
              </w:rPr>
            </w:pPr>
          </w:p>
        </w:tc>
        <w:tc>
          <w:tcPr>
            <w:tcW w:w="1417" w:type="dxa"/>
            <w:shd w:val="clear" w:color="auto" w:fill="767171" w:themeFill="background2" w:themeFillShade="80"/>
            <w:vAlign w:val="center"/>
          </w:tcPr>
          <w:p w14:paraId="01FB24BA" w14:textId="77777777" w:rsidR="00C30F5D" w:rsidRPr="00C30F5D" w:rsidRDefault="00C30F5D" w:rsidP="00331AC8">
            <w:pPr>
              <w:spacing w:after="0"/>
              <w:jc w:val="center"/>
              <w:rPr>
                <w:rFonts w:eastAsiaTheme="minorEastAsia"/>
                <w:sz w:val="18"/>
                <w:szCs w:val="15"/>
                <w:lang w:val="en-GB"/>
              </w:rPr>
            </w:pPr>
          </w:p>
        </w:tc>
        <w:tc>
          <w:tcPr>
            <w:tcW w:w="1417" w:type="dxa"/>
            <w:shd w:val="clear" w:color="auto" w:fill="92D050"/>
            <w:vAlign w:val="center"/>
          </w:tcPr>
          <w:p w14:paraId="1ABC9F08" w14:textId="70A70014" w:rsidR="00C30F5D" w:rsidRPr="00C30F5D" w:rsidRDefault="00C30F5D" w:rsidP="00331AC8">
            <w:pPr>
              <w:spacing w:after="0"/>
              <w:jc w:val="center"/>
              <w:rPr>
                <w:rFonts w:eastAsiaTheme="minorEastAsia"/>
                <w:sz w:val="18"/>
                <w:szCs w:val="15"/>
                <w:lang w:val="en-GB"/>
              </w:rPr>
            </w:pPr>
          </w:p>
        </w:tc>
        <w:tc>
          <w:tcPr>
            <w:tcW w:w="1427" w:type="dxa"/>
            <w:shd w:val="clear" w:color="auto" w:fill="767171" w:themeFill="background2" w:themeFillShade="80"/>
            <w:vAlign w:val="center"/>
          </w:tcPr>
          <w:p w14:paraId="512DB6DF" w14:textId="77777777" w:rsidR="00C30F5D" w:rsidRPr="00C30F5D" w:rsidRDefault="00C30F5D" w:rsidP="00331AC8">
            <w:pPr>
              <w:spacing w:after="0"/>
              <w:jc w:val="center"/>
              <w:rPr>
                <w:rFonts w:eastAsiaTheme="minorEastAsia"/>
                <w:sz w:val="18"/>
                <w:szCs w:val="15"/>
                <w:lang w:val="en-GB"/>
              </w:rPr>
            </w:pPr>
          </w:p>
        </w:tc>
        <w:tc>
          <w:tcPr>
            <w:tcW w:w="4098" w:type="dxa"/>
            <w:shd w:val="clear" w:color="auto" w:fill="BDD6EE" w:themeFill="accent5" w:themeFillTint="66"/>
          </w:tcPr>
          <w:p w14:paraId="396F90C7" w14:textId="00E9C1B9" w:rsidR="00C30F5D" w:rsidRPr="00942990" w:rsidRDefault="00C30F5D" w:rsidP="00C30F5D">
            <w:pPr>
              <w:spacing w:after="0"/>
              <w:jc w:val="left"/>
              <w:rPr>
                <w:rFonts w:eastAsiaTheme="minorEastAsia"/>
                <w:b/>
                <w:sz w:val="18"/>
                <w:szCs w:val="15"/>
                <w:lang w:val="en-GB"/>
              </w:rPr>
            </w:pPr>
            <w:r w:rsidRPr="00FD1BBF">
              <w:rPr>
                <w:rFonts w:eastAsiaTheme="minorEastAsia"/>
                <w:b/>
                <w:sz w:val="18"/>
                <w:szCs w:val="15"/>
                <w:highlight w:val="green"/>
                <w:lang w:val="en-GB"/>
              </w:rPr>
              <w:t xml:space="preserve">(SDT + </w:t>
            </w:r>
            <w:proofErr w:type="spellStart"/>
            <w:r w:rsidRPr="00FD1BBF">
              <w:rPr>
                <w:rFonts w:eastAsiaTheme="minorEastAsia"/>
                <w:b/>
                <w:sz w:val="18"/>
                <w:szCs w:val="15"/>
                <w:highlight w:val="green"/>
                <w:lang w:val="en-GB"/>
              </w:rPr>
              <w:t>CovEnh</w:t>
            </w:r>
            <w:proofErr w:type="spellEnd"/>
            <w:r w:rsidRPr="00FD1BBF">
              <w:rPr>
                <w:rFonts w:eastAsiaTheme="minorEastAsia"/>
                <w:b/>
                <w:sz w:val="18"/>
                <w:szCs w:val="15"/>
                <w:highlight w:val="green"/>
                <w:lang w:val="en-GB"/>
              </w:rPr>
              <w:t>)</w:t>
            </w:r>
          </w:p>
          <w:p w14:paraId="66168073" w14:textId="5F40EEC8" w:rsidR="00C30F5D" w:rsidRPr="00C30F5D" w:rsidRDefault="0025351B" w:rsidP="0025351B">
            <w:pPr>
              <w:spacing w:after="0"/>
              <w:jc w:val="left"/>
              <w:rPr>
                <w:rFonts w:eastAsiaTheme="minorEastAsia"/>
                <w:sz w:val="18"/>
                <w:szCs w:val="15"/>
                <w:lang w:val="en-GB"/>
              </w:rPr>
            </w:pPr>
            <w:r>
              <w:rPr>
                <w:rFonts w:eastAsiaTheme="minorEastAsia"/>
                <w:sz w:val="18"/>
                <w:szCs w:val="15"/>
                <w:lang w:val="en-GB"/>
              </w:rPr>
              <w:t xml:space="preserve">UEs in bad conditions may also send small data using msg3 repetition. </w:t>
            </w:r>
            <w:r w:rsidR="00C30F5D" w:rsidRPr="00C30F5D">
              <w:rPr>
                <w:rFonts w:eastAsiaTheme="minorEastAsia"/>
                <w:sz w:val="18"/>
                <w:szCs w:val="15"/>
                <w:lang w:val="en-GB"/>
              </w:rPr>
              <w:t>The use case has been confirmed in LTE</w:t>
            </w:r>
            <w:r>
              <w:rPr>
                <w:rFonts w:eastAsiaTheme="minorEastAsia"/>
                <w:sz w:val="18"/>
                <w:szCs w:val="15"/>
                <w:lang w:val="en-GB"/>
              </w:rPr>
              <w:t xml:space="preserve"> where</w:t>
            </w:r>
            <w:r w:rsidR="00C30F5D" w:rsidRPr="00C30F5D">
              <w:rPr>
                <w:rFonts w:eastAsiaTheme="minorEastAsia"/>
                <w:sz w:val="18"/>
                <w:szCs w:val="15"/>
                <w:lang w:val="en-GB"/>
              </w:rPr>
              <w:t xml:space="preserve"> EDT with repetition has been introduced in LTE</w:t>
            </w:r>
            <w:r w:rsidR="00FD1BBF">
              <w:rPr>
                <w:rFonts w:eastAsiaTheme="minorEastAsia"/>
                <w:sz w:val="18"/>
                <w:szCs w:val="15"/>
                <w:lang w:val="en-GB"/>
              </w:rPr>
              <w:t>.</w:t>
            </w:r>
          </w:p>
        </w:tc>
      </w:tr>
      <w:tr w:rsidR="006D5C74" w:rsidRPr="001A7AB0" w14:paraId="7585E0A9" w14:textId="084A9878" w:rsidTr="00331AC8">
        <w:tc>
          <w:tcPr>
            <w:tcW w:w="1269" w:type="dxa"/>
            <w:shd w:val="clear" w:color="auto" w:fill="767171" w:themeFill="background2" w:themeFillShade="80"/>
            <w:vAlign w:val="center"/>
          </w:tcPr>
          <w:p w14:paraId="0987F96D" w14:textId="77777777" w:rsidR="00C30F5D" w:rsidRPr="00C30F5D" w:rsidRDefault="00C30F5D" w:rsidP="00331AC8">
            <w:pPr>
              <w:spacing w:after="0"/>
              <w:jc w:val="center"/>
              <w:rPr>
                <w:rFonts w:eastAsiaTheme="minorEastAsia"/>
                <w:sz w:val="18"/>
                <w:szCs w:val="15"/>
                <w:lang w:val="en-GB"/>
              </w:rPr>
            </w:pPr>
          </w:p>
        </w:tc>
        <w:tc>
          <w:tcPr>
            <w:tcW w:w="1417" w:type="dxa"/>
            <w:shd w:val="clear" w:color="auto" w:fill="92D050"/>
            <w:vAlign w:val="center"/>
          </w:tcPr>
          <w:p w14:paraId="4078808C" w14:textId="4601657A" w:rsidR="00C30F5D" w:rsidRPr="00C30F5D" w:rsidRDefault="00C30F5D" w:rsidP="00331AC8">
            <w:pPr>
              <w:spacing w:after="0"/>
              <w:jc w:val="center"/>
              <w:rPr>
                <w:rFonts w:eastAsiaTheme="minorEastAsia"/>
                <w:sz w:val="18"/>
                <w:szCs w:val="15"/>
                <w:lang w:val="en-GB"/>
              </w:rPr>
            </w:pPr>
          </w:p>
        </w:tc>
        <w:tc>
          <w:tcPr>
            <w:tcW w:w="1417" w:type="dxa"/>
            <w:shd w:val="clear" w:color="auto" w:fill="767171" w:themeFill="background2" w:themeFillShade="80"/>
            <w:vAlign w:val="center"/>
          </w:tcPr>
          <w:p w14:paraId="69E84C4E" w14:textId="77777777" w:rsidR="00C30F5D" w:rsidRPr="00C30F5D" w:rsidRDefault="00C30F5D" w:rsidP="00331AC8">
            <w:pPr>
              <w:spacing w:after="0"/>
              <w:jc w:val="center"/>
              <w:rPr>
                <w:rFonts w:eastAsiaTheme="minorEastAsia"/>
                <w:sz w:val="18"/>
                <w:szCs w:val="15"/>
                <w:lang w:val="en-GB"/>
              </w:rPr>
            </w:pPr>
          </w:p>
        </w:tc>
        <w:tc>
          <w:tcPr>
            <w:tcW w:w="1427" w:type="dxa"/>
            <w:shd w:val="clear" w:color="auto" w:fill="92D050"/>
            <w:vAlign w:val="center"/>
          </w:tcPr>
          <w:p w14:paraId="0FC43730" w14:textId="3E9EE43E" w:rsidR="00C30F5D" w:rsidRPr="00C30F5D" w:rsidRDefault="00C30F5D" w:rsidP="00331AC8">
            <w:pPr>
              <w:spacing w:after="0"/>
              <w:jc w:val="center"/>
              <w:rPr>
                <w:rFonts w:eastAsiaTheme="minorEastAsia"/>
                <w:sz w:val="18"/>
                <w:szCs w:val="15"/>
                <w:lang w:val="en-GB"/>
              </w:rPr>
            </w:pPr>
          </w:p>
        </w:tc>
        <w:tc>
          <w:tcPr>
            <w:tcW w:w="4098" w:type="dxa"/>
            <w:shd w:val="clear" w:color="auto" w:fill="BDD6EE" w:themeFill="accent5" w:themeFillTint="66"/>
          </w:tcPr>
          <w:p w14:paraId="6397127C" w14:textId="42D7705C" w:rsidR="00C30F5D" w:rsidRPr="00942990" w:rsidRDefault="006D5C74" w:rsidP="00C30F5D">
            <w:pPr>
              <w:spacing w:after="0"/>
              <w:jc w:val="left"/>
              <w:rPr>
                <w:rFonts w:eastAsiaTheme="minorEastAsia"/>
                <w:b/>
                <w:sz w:val="18"/>
                <w:szCs w:val="15"/>
                <w:u w:val="single"/>
                <w:lang w:val="en-GB"/>
              </w:rPr>
            </w:pPr>
            <w:r w:rsidRPr="00FD1BBF">
              <w:rPr>
                <w:rFonts w:eastAsiaTheme="minorEastAsia"/>
                <w:b/>
                <w:sz w:val="18"/>
                <w:szCs w:val="15"/>
                <w:highlight w:val="green"/>
                <w:u w:val="single"/>
                <w:lang w:val="en-GB"/>
              </w:rPr>
              <w:t>(</w:t>
            </w:r>
            <w:proofErr w:type="spellStart"/>
            <w:r w:rsidRPr="00FD1BBF">
              <w:rPr>
                <w:rFonts w:eastAsiaTheme="minorEastAsia"/>
                <w:b/>
                <w:sz w:val="18"/>
                <w:szCs w:val="15"/>
                <w:highlight w:val="green"/>
                <w:u w:val="single"/>
                <w:lang w:val="en-GB"/>
              </w:rPr>
              <w:t>RedCap</w:t>
            </w:r>
            <w:proofErr w:type="spellEnd"/>
            <w:r w:rsidRPr="00FD1BBF">
              <w:rPr>
                <w:rFonts w:eastAsiaTheme="minorEastAsia"/>
                <w:b/>
                <w:sz w:val="18"/>
                <w:szCs w:val="15"/>
                <w:highlight w:val="green"/>
                <w:u w:val="single"/>
                <w:lang w:val="en-GB"/>
              </w:rPr>
              <w:t xml:space="preserve"> + Slicing)</w:t>
            </w:r>
          </w:p>
          <w:p w14:paraId="30C7DB28" w14:textId="53615962" w:rsidR="00C30F5D" w:rsidRPr="00C30F5D" w:rsidRDefault="00C30F5D" w:rsidP="007A108F">
            <w:pPr>
              <w:spacing w:after="0"/>
              <w:jc w:val="left"/>
              <w:rPr>
                <w:rFonts w:eastAsiaTheme="minorEastAsia"/>
                <w:sz w:val="18"/>
                <w:szCs w:val="15"/>
                <w:highlight w:val="green"/>
                <w:u w:val="single"/>
                <w:lang w:val="en-GB"/>
              </w:rPr>
            </w:pPr>
            <w:r w:rsidRPr="00C30F5D">
              <w:rPr>
                <w:rFonts w:eastAsiaTheme="minorEastAsia"/>
                <w:sz w:val="18"/>
                <w:szCs w:val="15"/>
                <w:lang w:val="en-GB"/>
              </w:rPr>
              <w:t xml:space="preserve">Redcap UEs </w:t>
            </w:r>
            <w:r w:rsidR="007A108F">
              <w:rPr>
                <w:rFonts w:eastAsiaTheme="minorEastAsia"/>
                <w:sz w:val="18"/>
                <w:szCs w:val="15"/>
                <w:lang w:val="en-GB"/>
              </w:rPr>
              <w:t>can be assigned to specific slices</w:t>
            </w:r>
            <w:r w:rsidRPr="00C30F5D">
              <w:rPr>
                <w:rFonts w:eastAsiaTheme="minorEastAsia"/>
                <w:sz w:val="18"/>
                <w:szCs w:val="15"/>
                <w:lang w:val="en-GB"/>
              </w:rPr>
              <w:t>.</w:t>
            </w:r>
          </w:p>
        </w:tc>
      </w:tr>
      <w:tr w:rsidR="00331AC8" w:rsidRPr="001A7AB0" w14:paraId="1C5A99A1" w14:textId="7E2F63C5" w:rsidTr="00A64432">
        <w:trPr>
          <w:trHeight w:val="731"/>
        </w:trPr>
        <w:tc>
          <w:tcPr>
            <w:tcW w:w="4103" w:type="dxa"/>
            <w:gridSpan w:val="3"/>
            <w:shd w:val="clear" w:color="auto" w:fill="92D050"/>
            <w:vAlign w:val="center"/>
          </w:tcPr>
          <w:p w14:paraId="4A8CA671" w14:textId="72E493A7" w:rsidR="00331AC8" w:rsidRPr="00C30F5D" w:rsidRDefault="00331AC8" w:rsidP="00331AC8">
            <w:pPr>
              <w:spacing w:after="0"/>
              <w:jc w:val="center"/>
              <w:rPr>
                <w:rFonts w:eastAsiaTheme="minorEastAsia"/>
                <w:sz w:val="18"/>
                <w:szCs w:val="15"/>
                <w:lang w:val="en-GB"/>
              </w:rPr>
            </w:pPr>
          </w:p>
        </w:tc>
        <w:tc>
          <w:tcPr>
            <w:tcW w:w="1427" w:type="dxa"/>
            <w:shd w:val="clear" w:color="auto" w:fill="767171" w:themeFill="background2" w:themeFillShade="80"/>
            <w:vAlign w:val="center"/>
          </w:tcPr>
          <w:p w14:paraId="2F0CE283" w14:textId="46ABDEBC" w:rsidR="00331AC8" w:rsidRPr="00C30F5D" w:rsidRDefault="00331AC8" w:rsidP="00331AC8">
            <w:pPr>
              <w:spacing w:after="0"/>
              <w:jc w:val="center"/>
              <w:rPr>
                <w:rFonts w:eastAsiaTheme="minorEastAsia"/>
                <w:sz w:val="18"/>
                <w:szCs w:val="15"/>
                <w:lang w:val="en-GB"/>
              </w:rPr>
            </w:pPr>
          </w:p>
        </w:tc>
        <w:tc>
          <w:tcPr>
            <w:tcW w:w="4098" w:type="dxa"/>
            <w:shd w:val="clear" w:color="auto" w:fill="BDD6EE" w:themeFill="accent5" w:themeFillTint="66"/>
          </w:tcPr>
          <w:p w14:paraId="12EB764D" w14:textId="66D602D0" w:rsidR="00331AC8" w:rsidRPr="00942990" w:rsidRDefault="00331AC8" w:rsidP="00C30F5D">
            <w:pPr>
              <w:spacing w:after="0"/>
              <w:jc w:val="left"/>
              <w:rPr>
                <w:rFonts w:eastAsiaTheme="minorEastAsia"/>
                <w:b/>
                <w:sz w:val="18"/>
                <w:szCs w:val="15"/>
                <w:lang w:val="en-GB"/>
              </w:rPr>
            </w:pPr>
            <w:r w:rsidRPr="00FD1BBF">
              <w:rPr>
                <w:rFonts w:eastAsiaTheme="minorEastAsia"/>
                <w:b/>
                <w:sz w:val="18"/>
                <w:szCs w:val="15"/>
                <w:highlight w:val="green"/>
                <w:u w:val="single"/>
                <w:lang w:val="en-GB"/>
              </w:rPr>
              <w:t xml:space="preserve">(SDT + </w:t>
            </w:r>
            <w:proofErr w:type="spellStart"/>
            <w:r w:rsidRPr="00FD1BBF">
              <w:rPr>
                <w:rFonts w:eastAsiaTheme="minorEastAsia"/>
                <w:b/>
                <w:sz w:val="18"/>
                <w:szCs w:val="15"/>
                <w:highlight w:val="green"/>
                <w:u w:val="single"/>
                <w:lang w:val="en-GB"/>
              </w:rPr>
              <w:t>RedCap</w:t>
            </w:r>
            <w:proofErr w:type="spellEnd"/>
            <w:r w:rsidRPr="00FD1BBF">
              <w:rPr>
                <w:rFonts w:eastAsiaTheme="minorEastAsia"/>
                <w:b/>
                <w:sz w:val="18"/>
                <w:szCs w:val="15"/>
                <w:highlight w:val="green"/>
                <w:u w:val="single"/>
                <w:lang w:val="en-GB"/>
              </w:rPr>
              <w:t xml:space="preserve"> + </w:t>
            </w:r>
            <w:proofErr w:type="spellStart"/>
            <w:r w:rsidRPr="00FD1BBF">
              <w:rPr>
                <w:rFonts w:eastAsiaTheme="minorEastAsia"/>
                <w:b/>
                <w:sz w:val="18"/>
                <w:szCs w:val="15"/>
                <w:highlight w:val="green"/>
                <w:u w:val="single"/>
                <w:lang w:val="en-GB"/>
              </w:rPr>
              <w:t>CovEnh</w:t>
            </w:r>
            <w:proofErr w:type="spellEnd"/>
            <w:r w:rsidRPr="00FD1BBF">
              <w:rPr>
                <w:rFonts w:eastAsiaTheme="minorEastAsia"/>
                <w:b/>
                <w:sz w:val="18"/>
                <w:szCs w:val="15"/>
                <w:highlight w:val="green"/>
                <w:u w:val="single"/>
                <w:lang w:val="en-GB"/>
              </w:rPr>
              <w:t>)</w:t>
            </w:r>
          </w:p>
          <w:p w14:paraId="7B137F63" w14:textId="415CAA65" w:rsidR="00331AC8" w:rsidRPr="00C30F5D" w:rsidRDefault="00331AC8" w:rsidP="00553C6D">
            <w:pPr>
              <w:spacing w:after="0"/>
              <w:jc w:val="left"/>
              <w:rPr>
                <w:rFonts w:eastAsiaTheme="minorEastAsia"/>
                <w:sz w:val="18"/>
                <w:szCs w:val="15"/>
                <w:lang w:val="en-GB"/>
              </w:rPr>
            </w:pPr>
            <w:r w:rsidRPr="00C30F5D">
              <w:rPr>
                <w:rFonts w:eastAsiaTheme="minorEastAsia"/>
                <w:sz w:val="18"/>
                <w:szCs w:val="15"/>
                <w:lang w:val="en-GB"/>
              </w:rPr>
              <w:t xml:space="preserve">SDT benefits for </w:t>
            </w:r>
            <w:proofErr w:type="spellStart"/>
            <w:r w:rsidRPr="00C30F5D">
              <w:rPr>
                <w:rFonts w:eastAsiaTheme="minorEastAsia"/>
                <w:sz w:val="18"/>
                <w:szCs w:val="15"/>
                <w:lang w:val="en-GB"/>
              </w:rPr>
              <w:t>RedCap</w:t>
            </w:r>
            <w:proofErr w:type="spellEnd"/>
            <w:r w:rsidRPr="00C30F5D">
              <w:rPr>
                <w:rFonts w:eastAsiaTheme="minorEastAsia"/>
                <w:sz w:val="18"/>
                <w:szCs w:val="15"/>
                <w:lang w:val="en-GB"/>
              </w:rPr>
              <w:t xml:space="preserve"> UEs in limited</w:t>
            </w:r>
            <w:r>
              <w:rPr>
                <w:rFonts w:eastAsiaTheme="minorEastAsia"/>
                <w:sz w:val="18"/>
                <w:szCs w:val="15"/>
                <w:lang w:val="en-GB"/>
              </w:rPr>
              <w:t xml:space="preserve"> coverage as well as normal UE.</w:t>
            </w:r>
          </w:p>
        </w:tc>
      </w:tr>
      <w:tr w:rsidR="00331AC8" w:rsidRPr="001A7AB0" w14:paraId="11A7BFE7" w14:textId="360AFEDD" w:rsidTr="00A64432">
        <w:tc>
          <w:tcPr>
            <w:tcW w:w="2686" w:type="dxa"/>
            <w:gridSpan w:val="2"/>
            <w:shd w:val="clear" w:color="auto" w:fill="92D050"/>
            <w:vAlign w:val="center"/>
          </w:tcPr>
          <w:p w14:paraId="7F129770" w14:textId="43DC5764" w:rsidR="00331AC8" w:rsidRPr="00C30F5D" w:rsidRDefault="00331AC8" w:rsidP="00331AC8">
            <w:pPr>
              <w:overflowPunct/>
              <w:autoSpaceDE/>
              <w:autoSpaceDN/>
              <w:adjustRightInd/>
              <w:spacing w:after="0" w:line="240" w:lineRule="auto"/>
              <w:jc w:val="center"/>
              <w:textAlignment w:val="auto"/>
              <w:rPr>
                <w:rFonts w:eastAsiaTheme="minorEastAsia"/>
                <w:sz w:val="18"/>
                <w:szCs w:val="15"/>
                <w:lang w:val="en-GB"/>
              </w:rPr>
            </w:pPr>
          </w:p>
        </w:tc>
        <w:tc>
          <w:tcPr>
            <w:tcW w:w="1417" w:type="dxa"/>
            <w:shd w:val="clear" w:color="auto" w:fill="767171" w:themeFill="background2" w:themeFillShade="80"/>
            <w:vAlign w:val="center"/>
          </w:tcPr>
          <w:p w14:paraId="40C508A3" w14:textId="4CE818F7" w:rsidR="00331AC8" w:rsidRPr="00C30F5D" w:rsidRDefault="00331AC8" w:rsidP="00331AC8">
            <w:pPr>
              <w:spacing w:after="0"/>
              <w:jc w:val="center"/>
              <w:rPr>
                <w:rFonts w:eastAsiaTheme="minorEastAsia"/>
                <w:sz w:val="18"/>
                <w:szCs w:val="15"/>
                <w:lang w:val="en-GB"/>
              </w:rPr>
            </w:pPr>
          </w:p>
        </w:tc>
        <w:tc>
          <w:tcPr>
            <w:tcW w:w="1427" w:type="dxa"/>
            <w:shd w:val="clear" w:color="auto" w:fill="92D050"/>
            <w:vAlign w:val="center"/>
          </w:tcPr>
          <w:p w14:paraId="4AAAB327" w14:textId="247BFE6D" w:rsidR="00331AC8" w:rsidRPr="00C30F5D" w:rsidRDefault="00331AC8" w:rsidP="00331AC8">
            <w:pPr>
              <w:spacing w:after="0"/>
              <w:jc w:val="center"/>
              <w:rPr>
                <w:rFonts w:eastAsiaTheme="minorEastAsia"/>
                <w:sz w:val="18"/>
                <w:szCs w:val="15"/>
                <w:lang w:val="en-GB"/>
              </w:rPr>
            </w:pPr>
          </w:p>
        </w:tc>
        <w:tc>
          <w:tcPr>
            <w:tcW w:w="4098" w:type="dxa"/>
            <w:shd w:val="clear" w:color="auto" w:fill="BDD6EE" w:themeFill="accent5" w:themeFillTint="66"/>
          </w:tcPr>
          <w:p w14:paraId="20E58DEE" w14:textId="4C9DADC5" w:rsidR="00331AC8" w:rsidRPr="00942990" w:rsidRDefault="00331AC8" w:rsidP="00C30F5D">
            <w:pPr>
              <w:spacing w:after="0"/>
              <w:jc w:val="left"/>
              <w:rPr>
                <w:rFonts w:eastAsiaTheme="minorEastAsia"/>
                <w:b/>
                <w:sz w:val="18"/>
                <w:szCs w:val="15"/>
                <w:u w:val="single"/>
                <w:lang w:val="en-GB"/>
              </w:rPr>
            </w:pPr>
            <w:r w:rsidRPr="00FD1BBF">
              <w:rPr>
                <w:rFonts w:eastAsiaTheme="minorEastAsia"/>
                <w:b/>
                <w:sz w:val="18"/>
                <w:szCs w:val="15"/>
                <w:highlight w:val="green"/>
                <w:u w:val="single"/>
                <w:lang w:val="en-GB"/>
              </w:rPr>
              <w:t xml:space="preserve">(SDT + </w:t>
            </w:r>
            <w:proofErr w:type="spellStart"/>
            <w:r w:rsidRPr="00FD1BBF">
              <w:rPr>
                <w:rFonts w:eastAsiaTheme="minorEastAsia"/>
                <w:b/>
                <w:sz w:val="18"/>
                <w:szCs w:val="15"/>
                <w:highlight w:val="green"/>
                <w:u w:val="single"/>
                <w:lang w:val="en-GB"/>
              </w:rPr>
              <w:t>RedCap</w:t>
            </w:r>
            <w:proofErr w:type="spellEnd"/>
            <w:r w:rsidRPr="00FD1BBF">
              <w:rPr>
                <w:rFonts w:eastAsiaTheme="minorEastAsia"/>
                <w:b/>
                <w:sz w:val="18"/>
                <w:szCs w:val="15"/>
                <w:highlight w:val="green"/>
                <w:u w:val="single"/>
                <w:lang w:val="en-GB"/>
              </w:rPr>
              <w:t xml:space="preserve"> + Slicing)</w:t>
            </w:r>
          </w:p>
          <w:p w14:paraId="5EE02E8A" w14:textId="1F20BBEC" w:rsidR="00331AC8" w:rsidRPr="00C30F5D" w:rsidRDefault="00331AC8" w:rsidP="00C30F5D">
            <w:pPr>
              <w:spacing w:after="0"/>
              <w:jc w:val="left"/>
              <w:rPr>
                <w:rFonts w:eastAsiaTheme="minorEastAsia"/>
                <w:sz w:val="18"/>
                <w:szCs w:val="15"/>
                <w:highlight w:val="green"/>
                <w:u w:val="single"/>
                <w:lang w:val="en-GB"/>
              </w:rPr>
            </w:pPr>
            <w:r w:rsidRPr="00C30F5D">
              <w:rPr>
                <w:rFonts w:eastAsiaTheme="minorEastAsia"/>
                <w:sz w:val="18"/>
                <w:szCs w:val="15"/>
                <w:lang w:val="en-GB"/>
              </w:rPr>
              <w:t xml:space="preserve">SDT is beneficial for </w:t>
            </w:r>
            <w:proofErr w:type="spellStart"/>
            <w:r w:rsidRPr="00C30F5D">
              <w:rPr>
                <w:rFonts w:eastAsiaTheme="minorEastAsia"/>
                <w:sz w:val="18"/>
                <w:szCs w:val="15"/>
                <w:lang w:val="en-GB"/>
              </w:rPr>
              <w:t>RedCap</w:t>
            </w:r>
            <w:proofErr w:type="spellEnd"/>
            <w:r w:rsidRPr="00C30F5D">
              <w:rPr>
                <w:rFonts w:eastAsiaTheme="minorEastAsia" w:hint="eastAsia"/>
                <w:sz w:val="18"/>
                <w:szCs w:val="15"/>
                <w:lang w:val="en-GB"/>
              </w:rPr>
              <w:t xml:space="preserve"> UE</w:t>
            </w:r>
            <w:r w:rsidR="007A108F">
              <w:rPr>
                <w:rFonts w:eastAsiaTheme="minorEastAsia"/>
                <w:sz w:val="18"/>
                <w:szCs w:val="15"/>
                <w:lang w:val="en-GB"/>
              </w:rPr>
              <w:t>s</w:t>
            </w:r>
            <w:r w:rsidRPr="00C30F5D">
              <w:rPr>
                <w:rFonts w:eastAsiaTheme="minorEastAsia"/>
                <w:sz w:val="18"/>
                <w:szCs w:val="15"/>
                <w:lang w:val="en-GB"/>
              </w:rPr>
              <w:t xml:space="preserve"> with </w:t>
            </w:r>
            <w:r w:rsidR="007A108F">
              <w:rPr>
                <w:rFonts w:eastAsiaTheme="minorEastAsia"/>
                <w:sz w:val="18"/>
                <w:szCs w:val="15"/>
                <w:lang w:val="en-GB"/>
              </w:rPr>
              <w:t xml:space="preserve">specific </w:t>
            </w:r>
            <w:r w:rsidRPr="00C30F5D">
              <w:rPr>
                <w:rFonts w:eastAsiaTheme="minorEastAsia"/>
                <w:sz w:val="18"/>
                <w:szCs w:val="15"/>
                <w:lang w:val="en-GB"/>
              </w:rPr>
              <w:t>slices as well</w:t>
            </w:r>
            <w:r w:rsidR="007A108F">
              <w:rPr>
                <w:rFonts w:eastAsiaTheme="minorEastAsia"/>
                <w:sz w:val="18"/>
                <w:szCs w:val="15"/>
                <w:lang w:val="en-GB"/>
              </w:rPr>
              <w:t>.</w:t>
            </w:r>
          </w:p>
        </w:tc>
      </w:tr>
      <w:tr w:rsidR="00331AC8" w:rsidRPr="001A7AB0" w14:paraId="6785168B" w14:textId="59663E32" w:rsidTr="00A64432">
        <w:tc>
          <w:tcPr>
            <w:tcW w:w="1269" w:type="dxa"/>
            <w:shd w:val="clear" w:color="auto" w:fill="92D050"/>
            <w:vAlign w:val="center"/>
          </w:tcPr>
          <w:p w14:paraId="7B103B5E" w14:textId="77116F37" w:rsidR="00331AC8" w:rsidRPr="00C30F5D" w:rsidRDefault="00331AC8" w:rsidP="00331AC8">
            <w:pPr>
              <w:spacing w:after="0"/>
              <w:jc w:val="center"/>
              <w:rPr>
                <w:rFonts w:eastAsiaTheme="minorEastAsia"/>
                <w:sz w:val="18"/>
                <w:szCs w:val="15"/>
                <w:lang w:val="en-GB"/>
              </w:rPr>
            </w:pPr>
          </w:p>
        </w:tc>
        <w:tc>
          <w:tcPr>
            <w:tcW w:w="1417" w:type="dxa"/>
            <w:shd w:val="clear" w:color="auto" w:fill="767171" w:themeFill="background2" w:themeFillShade="80"/>
            <w:vAlign w:val="center"/>
          </w:tcPr>
          <w:p w14:paraId="15E22924" w14:textId="64549584" w:rsidR="00331AC8" w:rsidRPr="00C30F5D" w:rsidRDefault="00331AC8" w:rsidP="00331AC8">
            <w:pPr>
              <w:spacing w:after="0"/>
              <w:jc w:val="center"/>
              <w:rPr>
                <w:rFonts w:eastAsiaTheme="minorEastAsia"/>
                <w:sz w:val="18"/>
                <w:szCs w:val="15"/>
                <w:lang w:val="en-GB"/>
              </w:rPr>
            </w:pPr>
          </w:p>
        </w:tc>
        <w:tc>
          <w:tcPr>
            <w:tcW w:w="2844" w:type="dxa"/>
            <w:gridSpan w:val="2"/>
            <w:shd w:val="clear" w:color="auto" w:fill="92D050"/>
            <w:vAlign w:val="center"/>
          </w:tcPr>
          <w:p w14:paraId="4879E978" w14:textId="27F2B0F9" w:rsidR="00331AC8" w:rsidRPr="00C30F5D" w:rsidRDefault="00331AC8" w:rsidP="00331AC8">
            <w:pPr>
              <w:spacing w:after="0"/>
              <w:jc w:val="center"/>
              <w:rPr>
                <w:rFonts w:eastAsiaTheme="minorEastAsia"/>
                <w:sz w:val="18"/>
                <w:szCs w:val="15"/>
                <w:lang w:val="en-GB"/>
              </w:rPr>
            </w:pPr>
          </w:p>
        </w:tc>
        <w:tc>
          <w:tcPr>
            <w:tcW w:w="4098" w:type="dxa"/>
            <w:shd w:val="clear" w:color="auto" w:fill="BDD6EE" w:themeFill="accent5" w:themeFillTint="66"/>
          </w:tcPr>
          <w:p w14:paraId="3B58F0B0" w14:textId="33CFF0D2" w:rsidR="00331AC8" w:rsidRPr="00C30F5D" w:rsidRDefault="00331AC8" w:rsidP="00C30F5D">
            <w:pPr>
              <w:spacing w:after="0"/>
              <w:jc w:val="left"/>
              <w:rPr>
                <w:rFonts w:eastAsiaTheme="minorEastAsia"/>
                <w:sz w:val="18"/>
                <w:szCs w:val="15"/>
                <w:lang w:val="en-GB"/>
              </w:rPr>
            </w:pPr>
            <w:r w:rsidRPr="00FD1BBF">
              <w:rPr>
                <w:rFonts w:eastAsiaTheme="minorEastAsia"/>
                <w:b/>
                <w:sz w:val="18"/>
                <w:szCs w:val="15"/>
                <w:highlight w:val="green"/>
                <w:lang w:val="en-GB"/>
              </w:rPr>
              <w:t xml:space="preserve">(SDT + </w:t>
            </w:r>
            <w:proofErr w:type="spellStart"/>
            <w:r w:rsidRPr="00FD1BBF">
              <w:rPr>
                <w:rFonts w:eastAsiaTheme="minorEastAsia"/>
                <w:b/>
                <w:sz w:val="18"/>
                <w:szCs w:val="15"/>
                <w:highlight w:val="green"/>
                <w:lang w:val="en-GB"/>
              </w:rPr>
              <w:t>CovEnh</w:t>
            </w:r>
            <w:proofErr w:type="spellEnd"/>
            <w:r w:rsidRPr="00FD1BBF">
              <w:rPr>
                <w:rFonts w:eastAsiaTheme="minorEastAsia"/>
                <w:b/>
                <w:sz w:val="18"/>
                <w:szCs w:val="15"/>
                <w:highlight w:val="green"/>
                <w:lang w:val="en-GB"/>
              </w:rPr>
              <w:t xml:space="preserve"> + Slicing)</w:t>
            </w:r>
          </w:p>
          <w:p w14:paraId="426CEABE" w14:textId="4A4D278E" w:rsidR="00331AC8" w:rsidRPr="00C30F5D" w:rsidRDefault="00DB7C14" w:rsidP="00DB7C14">
            <w:pPr>
              <w:spacing w:after="0"/>
              <w:jc w:val="left"/>
              <w:rPr>
                <w:rFonts w:eastAsiaTheme="minorEastAsia"/>
                <w:sz w:val="18"/>
                <w:szCs w:val="15"/>
                <w:highlight w:val="green"/>
                <w:lang w:val="en-GB"/>
              </w:rPr>
            </w:pPr>
            <w:r>
              <w:rPr>
                <w:rFonts w:eastAsiaTheme="minorEastAsia"/>
                <w:sz w:val="18"/>
                <w:szCs w:val="15"/>
                <w:lang w:val="en-GB"/>
              </w:rPr>
              <w:t>UEs utilizing coverage enhancement may be configured with specific slices as well.</w:t>
            </w:r>
          </w:p>
        </w:tc>
      </w:tr>
      <w:tr w:rsidR="00331AC8" w:rsidRPr="001A7AB0" w14:paraId="4A5020EA" w14:textId="6776480C" w:rsidTr="00A64432">
        <w:tc>
          <w:tcPr>
            <w:tcW w:w="1269" w:type="dxa"/>
            <w:shd w:val="clear" w:color="auto" w:fill="767171" w:themeFill="background2" w:themeFillShade="80"/>
            <w:vAlign w:val="center"/>
          </w:tcPr>
          <w:p w14:paraId="45F8A167" w14:textId="2C710906" w:rsidR="00331AC8" w:rsidRPr="00C30F5D" w:rsidRDefault="00331AC8" w:rsidP="00331AC8">
            <w:pPr>
              <w:spacing w:after="0"/>
              <w:jc w:val="center"/>
              <w:rPr>
                <w:rFonts w:eastAsiaTheme="minorEastAsia"/>
                <w:sz w:val="18"/>
                <w:szCs w:val="15"/>
                <w:lang w:val="en-GB"/>
              </w:rPr>
            </w:pPr>
          </w:p>
        </w:tc>
        <w:tc>
          <w:tcPr>
            <w:tcW w:w="4261" w:type="dxa"/>
            <w:gridSpan w:val="3"/>
            <w:shd w:val="clear" w:color="auto" w:fill="92D050"/>
            <w:vAlign w:val="center"/>
          </w:tcPr>
          <w:p w14:paraId="5F1D6BFB" w14:textId="3D7AB807" w:rsidR="00331AC8" w:rsidRPr="00C30F5D" w:rsidRDefault="00331AC8" w:rsidP="00331AC8">
            <w:pPr>
              <w:spacing w:after="0"/>
              <w:jc w:val="center"/>
              <w:rPr>
                <w:rFonts w:eastAsiaTheme="minorEastAsia"/>
                <w:sz w:val="18"/>
                <w:szCs w:val="15"/>
                <w:lang w:val="en-GB"/>
              </w:rPr>
            </w:pPr>
          </w:p>
        </w:tc>
        <w:tc>
          <w:tcPr>
            <w:tcW w:w="4098" w:type="dxa"/>
            <w:shd w:val="clear" w:color="auto" w:fill="BDD6EE" w:themeFill="accent5" w:themeFillTint="66"/>
          </w:tcPr>
          <w:p w14:paraId="79B96821" w14:textId="44266C29" w:rsidR="00331AC8" w:rsidRPr="00942990" w:rsidRDefault="00331AC8" w:rsidP="00C30F5D">
            <w:pPr>
              <w:spacing w:after="0"/>
              <w:jc w:val="left"/>
              <w:rPr>
                <w:rFonts w:eastAsiaTheme="minorEastAsia"/>
                <w:b/>
                <w:sz w:val="18"/>
                <w:szCs w:val="15"/>
                <w:u w:val="single"/>
                <w:lang w:val="en-GB"/>
              </w:rPr>
            </w:pPr>
            <w:r w:rsidRPr="00FD1BBF">
              <w:rPr>
                <w:rFonts w:eastAsiaTheme="minorEastAsia"/>
                <w:b/>
                <w:sz w:val="18"/>
                <w:szCs w:val="15"/>
                <w:highlight w:val="green"/>
                <w:u w:val="single"/>
                <w:lang w:val="en-GB"/>
              </w:rPr>
              <w:t>(</w:t>
            </w:r>
            <w:proofErr w:type="spellStart"/>
            <w:r w:rsidRPr="00FD1BBF">
              <w:rPr>
                <w:rFonts w:eastAsiaTheme="minorEastAsia"/>
                <w:b/>
                <w:sz w:val="18"/>
                <w:szCs w:val="15"/>
                <w:highlight w:val="green"/>
                <w:u w:val="single"/>
                <w:lang w:val="en-GB"/>
              </w:rPr>
              <w:t>RedCap</w:t>
            </w:r>
            <w:proofErr w:type="spellEnd"/>
            <w:r w:rsidRPr="00FD1BBF">
              <w:rPr>
                <w:rFonts w:eastAsiaTheme="minorEastAsia"/>
                <w:b/>
                <w:sz w:val="18"/>
                <w:szCs w:val="15"/>
                <w:highlight w:val="green"/>
                <w:u w:val="single"/>
                <w:lang w:val="en-GB"/>
              </w:rPr>
              <w:t xml:space="preserve"> + </w:t>
            </w:r>
            <w:proofErr w:type="spellStart"/>
            <w:r w:rsidRPr="00FD1BBF">
              <w:rPr>
                <w:rFonts w:eastAsiaTheme="minorEastAsia"/>
                <w:b/>
                <w:sz w:val="18"/>
                <w:szCs w:val="15"/>
                <w:highlight w:val="green"/>
                <w:u w:val="single"/>
                <w:lang w:val="en-GB"/>
              </w:rPr>
              <w:t>CovEnh</w:t>
            </w:r>
            <w:proofErr w:type="spellEnd"/>
            <w:r w:rsidRPr="00FD1BBF">
              <w:rPr>
                <w:rFonts w:eastAsiaTheme="minorEastAsia"/>
                <w:b/>
                <w:sz w:val="18"/>
                <w:szCs w:val="15"/>
                <w:highlight w:val="green"/>
                <w:u w:val="single"/>
                <w:lang w:val="en-GB"/>
              </w:rPr>
              <w:t xml:space="preserve"> + Slicing)</w:t>
            </w:r>
          </w:p>
          <w:p w14:paraId="3FB6EA12" w14:textId="6D5A5CAC" w:rsidR="00331AC8" w:rsidRPr="00C30F5D" w:rsidRDefault="00331AC8" w:rsidP="00DB7C14">
            <w:pPr>
              <w:spacing w:after="0"/>
              <w:jc w:val="left"/>
              <w:rPr>
                <w:rFonts w:eastAsiaTheme="minorEastAsia"/>
                <w:sz w:val="18"/>
                <w:szCs w:val="15"/>
                <w:highlight w:val="green"/>
                <w:u w:val="single"/>
                <w:lang w:val="en-GB"/>
              </w:rPr>
            </w:pPr>
            <w:proofErr w:type="spellStart"/>
            <w:r w:rsidRPr="00C30F5D">
              <w:rPr>
                <w:rFonts w:eastAsiaTheme="minorEastAsia"/>
                <w:sz w:val="18"/>
                <w:szCs w:val="15"/>
                <w:lang w:val="en-GB"/>
              </w:rPr>
              <w:t>RedCap</w:t>
            </w:r>
            <w:proofErr w:type="spellEnd"/>
            <w:r w:rsidRPr="00C30F5D">
              <w:rPr>
                <w:rFonts w:eastAsiaTheme="minorEastAsia"/>
                <w:sz w:val="18"/>
                <w:szCs w:val="15"/>
                <w:lang w:val="en-GB"/>
              </w:rPr>
              <w:t xml:space="preserve"> UE in limited coverage </w:t>
            </w:r>
            <w:r w:rsidR="00DB7C14">
              <w:rPr>
                <w:rFonts w:eastAsiaTheme="minorEastAsia"/>
                <w:sz w:val="18"/>
                <w:szCs w:val="15"/>
                <w:lang w:val="en-GB"/>
              </w:rPr>
              <w:t xml:space="preserve">can be configured with </w:t>
            </w:r>
            <w:r w:rsidRPr="00C30F5D">
              <w:rPr>
                <w:rFonts w:eastAsiaTheme="minorEastAsia"/>
                <w:sz w:val="18"/>
                <w:szCs w:val="15"/>
                <w:lang w:val="en-GB"/>
              </w:rPr>
              <w:t xml:space="preserve">some </w:t>
            </w:r>
            <w:r w:rsidR="00DB7C14">
              <w:rPr>
                <w:rFonts w:eastAsiaTheme="minorEastAsia"/>
                <w:sz w:val="18"/>
                <w:szCs w:val="15"/>
                <w:lang w:val="en-GB"/>
              </w:rPr>
              <w:t xml:space="preserve">specific </w:t>
            </w:r>
            <w:r w:rsidRPr="00C30F5D">
              <w:rPr>
                <w:rFonts w:eastAsiaTheme="minorEastAsia"/>
                <w:sz w:val="18"/>
                <w:szCs w:val="15"/>
                <w:lang w:val="en-GB"/>
              </w:rPr>
              <w:t>slices.</w:t>
            </w:r>
          </w:p>
        </w:tc>
      </w:tr>
      <w:tr w:rsidR="00331AC8" w:rsidRPr="001A7AB0" w14:paraId="3CF18670" w14:textId="673E9C17" w:rsidTr="00A64432">
        <w:tc>
          <w:tcPr>
            <w:tcW w:w="5530" w:type="dxa"/>
            <w:gridSpan w:val="4"/>
            <w:shd w:val="clear" w:color="auto" w:fill="92D050"/>
            <w:vAlign w:val="center"/>
          </w:tcPr>
          <w:p w14:paraId="46A25124" w14:textId="06AD3298" w:rsidR="00331AC8" w:rsidRPr="00C30F5D" w:rsidRDefault="00331AC8" w:rsidP="00331AC8">
            <w:pPr>
              <w:spacing w:after="0"/>
              <w:jc w:val="center"/>
              <w:rPr>
                <w:rFonts w:eastAsiaTheme="minorEastAsia"/>
                <w:sz w:val="18"/>
                <w:szCs w:val="15"/>
                <w:lang w:val="en-GB"/>
              </w:rPr>
            </w:pPr>
          </w:p>
        </w:tc>
        <w:tc>
          <w:tcPr>
            <w:tcW w:w="4098" w:type="dxa"/>
            <w:shd w:val="clear" w:color="auto" w:fill="BDD6EE" w:themeFill="accent5" w:themeFillTint="66"/>
          </w:tcPr>
          <w:p w14:paraId="733CD9C9" w14:textId="1C7420C8" w:rsidR="00331AC8" w:rsidRPr="00942990" w:rsidRDefault="00331AC8" w:rsidP="00C30F5D">
            <w:pPr>
              <w:spacing w:after="0"/>
              <w:jc w:val="left"/>
              <w:rPr>
                <w:rFonts w:eastAsiaTheme="minorEastAsia"/>
                <w:b/>
                <w:sz w:val="18"/>
                <w:szCs w:val="15"/>
                <w:u w:val="single"/>
                <w:lang w:val="en-GB"/>
              </w:rPr>
            </w:pPr>
            <w:r w:rsidRPr="00FD1BBF">
              <w:rPr>
                <w:rFonts w:eastAsiaTheme="minorEastAsia"/>
                <w:b/>
                <w:sz w:val="18"/>
                <w:szCs w:val="15"/>
                <w:highlight w:val="green"/>
                <w:u w:val="single"/>
                <w:lang w:val="en-GB"/>
              </w:rPr>
              <w:t xml:space="preserve">(SDT + </w:t>
            </w:r>
            <w:proofErr w:type="spellStart"/>
            <w:r w:rsidRPr="00FD1BBF">
              <w:rPr>
                <w:rFonts w:eastAsiaTheme="minorEastAsia"/>
                <w:b/>
                <w:sz w:val="18"/>
                <w:szCs w:val="15"/>
                <w:highlight w:val="green"/>
                <w:u w:val="single"/>
                <w:lang w:val="en-GB"/>
              </w:rPr>
              <w:t>RedCap</w:t>
            </w:r>
            <w:proofErr w:type="spellEnd"/>
            <w:r w:rsidRPr="00FD1BBF">
              <w:rPr>
                <w:rFonts w:eastAsiaTheme="minorEastAsia"/>
                <w:b/>
                <w:sz w:val="18"/>
                <w:szCs w:val="15"/>
                <w:highlight w:val="green"/>
                <w:u w:val="single"/>
                <w:lang w:val="en-GB"/>
              </w:rPr>
              <w:t xml:space="preserve"> + </w:t>
            </w:r>
            <w:proofErr w:type="spellStart"/>
            <w:r w:rsidRPr="00FD1BBF">
              <w:rPr>
                <w:rFonts w:eastAsiaTheme="minorEastAsia"/>
                <w:b/>
                <w:sz w:val="18"/>
                <w:szCs w:val="15"/>
                <w:highlight w:val="green"/>
                <w:u w:val="single"/>
                <w:lang w:val="en-GB"/>
              </w:rPr>
              <w:t>CovEnh</w:t>
            </w:r>
            <w:proofErr w:type="spellEnd"/>
            <w:r w:rsidRPr="00FD1BBF">
              <w:rPr>
                <w:rFonts w:eastAsiaTheme="minorEastAsia"/>
                <w:b/>
                <w:sz w:val="18"/>
                <w:szCs w:val="15"/>
                <w:highlight w:val="green"/>
                <w:u w:val="single"/>
                <w:lang w:val="en-GB"/>
              </w:rPr>
              <w:t xml:space="preserve"> + Slicing)</w:t>
            </w:r>
          </w:p>
          <w:p w14:paraId="67F6F93E" w14:textId="3EA21FE1" w:rsidR="00331AC8" w:rsidRPr="00C30F5D" w:rsidRDefault="00331AC8" w:rsidP="00DB7C14">
            <w:pPr>
              <w:spacing w:after="0"/>
              <w:jc w:val="left"/>
              <w:rPr>
                <w:rFonts w:eastAsiaTheme="minorEastAsia"/>
                <w:sz w:val="18"/>
                <w:szCs w:val="15"/>
                <w:highlight w:val="green"/>
                <w:u w:val="single"/>
                <w:lang w:val="en-GB"/>
              </w:rPr>
            </w:pPr>
            <w:r w:rsidRPr="00C30F5D">
              <w:rPr>
                <w:rFonts w:eastAsiaTheme="minorEastAsia"/>
                <w:sz w:val="18"/>
                <w:szCs w:val="15"/>
                <w:lang w:val="en-GB"/>
              </w:rPr>
              <w:t xml:space="preserve">SDT benefits for </w:t>
            </w:r>
            <w:proofErr w:type="spellStart"/>
            <w:r w:rsidRPr="00C30F5D">
              <w:rPr>
                <w:rFonts w:eastAsiaTheme="minorEastAsia"/>
                <w:sz w:val="18"/>
                <w:szCs w:val="15"/>
                <w:lang w:val="en-GB"/>
              </w:rPr>
              <w:t>RedCap</w:t>
            </w:r>
            <w:proofErr w:type="spellEnd"/>
            <w:r w:rsidRPr="00C30F5D">
              <w:rPr>
                <w:rFonts w:eastAsiaTheme="minorEastAsia"/>
                <w:sz w:val="18"/>
                <w:szCs w:val="15"/>
                <w:lang w:val="en-GB"/>
              </w:rPr>
              <w:t xml:space="preserve"> UEs </w:t>
            </w:r>
            <w:r w:rsidR="00DB7C14" w:rsidRPr="00C30F5D">
              <w:rPr>
                <w:rFonts w:eastAsiaTheme="minorEastAsia"/>
                <w:sz w:val="18"/>
                <w:szCs w:val="15"/>
                <w:lang w:val="en-GB"/>
              </w:rPr>
              <w:t>in limited coverage</w:t>
            </w:r>
            <w:r w:rsidR="00DB7C14">
              <w:rPr>
                <w:rFonts w:eastAsiaTheme="minorEastAsia"/>
                <w:sz w:val="18"/>
                <w:szCs w:val="15"/>
                <w:lang w:val="en-GB"/>
              </w:rPr>
              <w:t xml:space="preserve"> configured </w:t>
            </w:r>
            <w:r w:rsidRPr="00C30F5D">
              <w:rPr>
                <w:rFonts w:eastAsiaTheme="minorEastAsia"/>
                <w:sz w:val="18"/>
                <w:szCs w:val="15"/>
                <w:lang w:val="en-GB"/>
              </w:rPr>
              <w:t>with some</w:t>
            </w:r>
            <w:r w:rsidR="00DB7C14">
              <w:rPr>
                <w:rFonts w:eastAsiaTheme="minorEastAsia"/>
                <w:sz w:val="18"/>
                <w:szCs w:val="15"/>
                <w:lang w:val="en-GB"/>
              </w:rPr>
              <w:t xml:space="preserve"> specific</w:t>
            </w:r>
            <w:r w:rsidRPr="00C30F5D">
              <w:rPr>
                <w:rFonts w:eastAsiaTheme="minorEastAsia"/>
                <w:sz w:val="18"/>
                <w:szCs w:val="15"/>
                <w:lang w:val="en-GB"/>
              </w:rPr>
              <w:t xml:space="preserve"> slices.</w:t>
            </w:r>
          </w:p>
        </w:tc>
      </w:tr>
    </w:tbl>
    <w:p w14:paraId="7D20D16C" w14:textId="77777777" w:rsidR="00BA4B61" w:rsidRDefault="00BA4B61" w:rsidP="006A456C">
      <w:pPr>
        <w:rPr>
          <w:rFonts w:eastAsiaTheme="minorEastAsia"/>
          <w:lang w:val="en-GB"/>
        </w:rPr>
      </w:pPr>
    </w:p>
    <w:p w14:paraId="1612AD46" w14:textId="5E857A2E" w:rsidR="00AB6B3B" w:rsidRPr="00AB6B3B" w:rsidRDefault="00AB6B3B" w:rsidP="006A456C">
      <w:pPr>
        <w:rPr>
          <w:rFonts w:eastAsiaTheme="minorEastAsia"/>
          <w:lang w:val="en-GB"/>
        </w:rPr>
      </w:pPr>
      <w:r w:rsidRPr="00AB6B3B">
        <w:rPr>
          <w:rFonts w:eastAsiaTheme="minorEastAsia"/>
          <w:lang w:val="en-GB"/>
        </w:rPr>
        <w:lastRenderedPageBreak/>
        <w:t xml:space="preserve">Based on </w:t>
      </w:r>
      <w:r>
        <w:rPr>
          <w:rFonts w:eastAsiaTheme="minorEastAsia"/>
          <w:lang w:val="en-GB"/>
        </w:rPr>
        <w:t xml:space="preserve">the above analysis, </w:t>
      </w:r>
      <w:r w:rsidR="00341840">
        <w:rPr>
          <w:rFonts w:eastAsiaTheme="minorEastAsia"/>
          <w:lang w:val="en-GB"/>
        </w:rPr>
        <w:t xml:space="preserve">it </w:t>
      </w:r>
      <w:r w:rsidR="00B7511E">
        <w:rPr>
          <w:rFonts w:eastAsiaTheme="minorEastAsia"/>
          <w:lang w:val="en-GB"/>
        </w:rPr>
        <w:t xml:space="preserve">can be seen </w:t>
      </w:r>
      <w:r w:rsidR="005D1CAA">
        <w:rPr>
          <w:rFonts w:eastAsiaTheme="minorEastAsia"/>
          <w:lang w:val="en-GB"/>
        </w:rPr>
        <w:t xml:space="preserve">that all the combinations </w:t>
      </w:r>
      <w:r w:rsidR="00F04029">
        <w:rPr>
          <w:rFonts w:eastAsiaTheme="minorEastAsia"/>
          <w:lang w:val="en-GB"/>
        </w:rPr>
        <w:t>are</w:t>
      </w:r>
      <w:r w:rsidR="005D1CAA">
        <w:rPr>
          <w:rFonts w:eastAsiaTheme="minorEastAsia"/>
          <w:lang w:val="en-GB"/>
        </w:rPr>
        <w:t xml:space="preserve"> somehow justified. T</w:t>
      </w:r>
      <w:r w:rsidR="008D75CD">
        <w:rPr>
          <w:rFonts w:eastAsiaTheme="minorEastAsia"/>
          <w:lang w:val="en-GB"/>
        </w:rPr>
        <w:t xml:space="preserve">he </w:t>
      </w:r>
      <w:r w:rsidR="004C5010">
        <w:rPr>
          <w:rFonts w:eastAsiaTheme="minorEastAsia"/>
          <w:lang w:val="en-GB"/>
        </w:rPr>
        <w:t>applied</w:t>
      </w:r>
      <w:r w:rsidR="008D75CD">
        <w:rPr>
          <w:rFonts w:eastAsiaTheme="minorEastAsia"/>
          <w:lang w:val="en-GB"/>
        </w:rPr>
        <w:t xml:space="preserve"> combination </w:t>
      </w:r>
      <w:r w:rsidR="005D1CAA">
        <w:rPr>
          <w:rFonts w:eastAsiaTheme="minorEastAsia"/>
          <w:lang w:val="en-GB"/>
        </w:rPr>
        <w:t xml:space="preserve">will eventually </w:t>
      </w:r>
      <w:r w:rsidR="008D75CD">
        <w:rPr>
          <w:rFonts w:eastAsiaTheme="minorEastAsia"/>
          <w:lang w:val="en-GB"/>
        </w:rPr>
        <w:t>depend on the network deployment and requirements of a specific use case and implementation</w:t>
      </w:r>
      <w:r w:rsidR="00B7511E">
        <w:rPr>
          <w:rFonts w:eastAsiaTheme="minorEastAsia"/>
          <w:lang w:val="en-GB"/>
        </w:rPr>
        <w:t xml:space="preserve">. </w:t>
      </w:r>
      <w:r w:rsidR="008D75CD">
        <w:rPr>
          <w:rFonts w:eastAsiaTheme="minorEastAsia"/>
          <w:lang w:val="en-GB"/>
        </w:rPr>
        <w:t>What is more</w:t>
      </w:r>
      <w:r w:rsidR="00B7511E">
        <w:rPr>
          <w:rFonts w:eastAsiaTheme="minorEastAsia"/>
          <w:lang w:val="en-GB"/>
        </w:rPr>
        <w:t xml:space="preserve">, there can be additional features introduced in future </w:t>
      </w:r>
      <w:r w:rsidR="008D75CD">
        <w:rPr>
          <w:rFonts w:eastAsiaTheme="minorEastAsia"/>
          <w:lang w:val="en-GB"/>
        </w:rPr>
        <w:t xml:space="preserve">releases </w:t>
      </w:r>
      <w:r w:rsidR="00B7511E">
        <w:rPr>
          <w:rFonts w:eastAsiaTheme="minorEastAsia"/>
          <w:lang w:val="en-GB"/>
        </w:rPr>
        <w:t xml:space="preserve">that may benefit from </w:t>
      </w:r>
      <w:r w:rsidR="008D75CD">
        <w:rPr>
          <w:rFonts w:eastAsiaTheme="minorEastAsia"/>
          <w:lang w:val="en-GB"/>
        </w:rPr>
        <w:t xml:space="preserve">being combined with Rel-17 </w:t>
      </w:r>
      <w:r w:rsidR="00B7511E">
        <w:rPr>
          <w:rFonts w:eastAsiaTheme="minorEastAsia"/>
          <w:lang w:val="en-GB"/>
        </w:rPr>
        <w:t xml:space="preserve">features. Therefore, we believe </w:t>
      </w:r>
      <w:r w:rsidR="005D1CAA">
        <w:rPr>
          <w:rFonts w:eastAsiaTheme="minorEastAsia"/>
          <w:lang w:val="en-GB"/>
        </w:rPr>
        <w:t xml:space="preserve">it is beneficial to </w:t>
      </w:r>
      <w:r w:rsidR="00F04029">
        <w:rPr>
          <w:rFonts w:eastAsiaTheme="minorEastAsia"/>
          <w:lang w:val="en-GB"/>
        </w:rPr>
        <w:t>design</w:t>
      </w:r>
      <w:r w:rsidR="005D1CAA">
        <w:rPr>
          <w:rFonts w:eastAsiaTheme="minorEastAsia"/>
          <w:lang w:val="en-GB"/>
        </w:rPr>
        <w:t xml:space="preserve"> </w:t>
      </w:r>
      <w:r w:rsidR="00B7511E">
        <w:rPr>
          <w:rFonts w:eastAsiaTheme="minorEastAsia"/>
          <w:lang w:val="en-GB"/>
        </w:rPr>
        <w:t xml:space="preserve">RACH configuration </w:t>
      </w:r>
      <w:r w:rsidR="008D75CD">
        <w:rPr>
          <w:rFonts w:eastAsiaTheme="minorEastAsia"/>
          <w:lang w:val="en-GB"/>
        </w:rPr>
        <w:t xml:space="preserve">in a way which is universal and does not restrict </w:t>
      </w:r>
      <w:r w:rsidR="004C5010">
        <w:rPr>
          <w:rFonts w:eastAsiaTheme="minorEastAsia"/>
          <w:lang w:val="en-GB"/>
        </w:rPr>
        <w:t xml:space="preserve">any features from being combined. </w:t>
      </w:r>
      <w:r w:rsidR="005D1CAA">
        <w:rPr>
          <w:rFonts w:eastAsiaTheme="minorEastAsia"/>
          <w:lang w:val="en-GB"/>
        </w:rPr>
        <w:t xml:space="preserve">This does not automatically mean that all the above combinations will be supported by RAN2 in Rel-17. There may be some additional impacts on specifications stemming from a certain combination which should be analysed by RAN2 case by case. This is however out of scope of the discussion on RACH partitioning issue. </w:t>
      </w:r>
      <w:r w:rsidR="004C5010">
        <w:rPr>
          <w:rFonts w:eastAsiaTheme="minorEastAsia"/>
          <w:lang w:val="en-GB"/>
        </w:rPr>
        <w:t>Based on this we propose:</w:t>
      </w:r>
    </w:p>
    <w:p w14:paraId="10276ECF" w14:textId="4BAEB044" w:rsidR="00CF7AFE" w:rsidRPr="00CF7AFE" w:rsidRDefault="00440277" w:rsidP="006A456C">
      <w:pPr>
        <w:rPr>
          <w:rFonts w:eastAsiaTheme="minorEastAsia"/>
          <w:lang w:val="en-GB"/>
        </w:rPr>
      </w:pPr>
      <w:r>
        <w:rPr>
          <w:rFonts w:eastAsiaTheme="minorEastAsia"/>
          <w:b/>
          <w:lang w:val="en-GB"/>
        </w:rPr>
        <w:t xml:space="preserve">Proposal </w:t>
      </w:r>
      <w:r w:rsidR="00144559">
        <w:rPr>
          <w:rFonts w:eastAsiaTheme="minorEastAsia"/>
          <w:b/>
          <w:lang w:val="en-GB"/>
        </w:rPr>
        <w:t>1</w:t>
      </w:r>
      <w:r w:rsidR="007103CA">
        <w:rPr>
          <w:rFonts w:eastAsiaTheme="minorEastAsia" w:hint="eastAsia"/>
          <w:b/>
          <w:lang w:val="en-GB"/>
        </w:rPr>
        <w:t>:</w:t>
      </w:r>
      <w:r w:rsidR="007103CA">
        <w:rPr>
          <w:rFonts w:eastAsiaTheme="minorEastAsia"/>
          <w:b/>
          <w:lang w:val="en-GB"/>
        </w:rPr>
        <w:t xml:space="preserve"> </w:t>
      </w:r>
      <w:r w:rsidR="00485BE9">
        <w:rPr>
          <w:rFonts w:eastAsiaTheme="minorEastAsia"/>
          <w:b/>
          <w:lang w:val="en-GB"/>
        </w:rPr>
        <w:t xml:space="preserve">There is no need to restrict the </w:t>
      </w:r>
      <w:r w:rsidR="007103CA">
        <w:rPr>
          <w:rFonts w:eastAsiaTheme="minorEastAsia"/>
          <w:b/>
          <w:lang w:val="en-GB"/>
        </w:rPr>
        <w:t xml:space="preserve">feature combinations </w:t>
      </w:r>
      <w:r w:rsidR="00485BE9">
        <w:rPr>
          <w:rFonts w:eastAsiaTheme="minorEastAsia"/>
          <w:b/>
          <w:lang w:val="en-GB"/>
        </w:rPr>
        <w:t xml:space="preserve">supported by RACH partition configuration in specifications, i.e. it can be left up to network configuration which RACH partitions to provide. </w:t>
      </w:r>
    </w:p>
    <w:p w14:paraId="2718FBE0" w14:textId="77777777" w:rsidR="00640190" w:rsidRDefault="00671CDE" w:rsidP="00DD2143">
      <w:pPr>
        <w:pStyle w:val="Heading2"/>
        <w:rPr>
          <w:lang w:val="en-US"/>
        </w:rPr>
      </w:pPr>
      <w:r>
        <w:rPr>
          <w:lang w:val="en-US"/>
        </w:rPr>
        <w:t>2.</w:t>
      </w:r>
      <w:r w:rsidR="00F343D5">
        <w:rPr>
          <w:lang w:val="en-US"/>
        </w:rPr>
        <w:t>3</w:t>
      </w:r>
      <w:r w:rsidR="009F1770">
        <w:rPr>
          <w:lang w:val="en-US"/>
        </w:rPr>
        <w:t xml:space="preserve"> </w:t>
      </w:r>
      <w:r w:rsidR="00CF7AFE">
        <w:rPr>
          <w:lang w:val="en-US"/>
        </w:rPr>
        <w:t>RACH configuration</w:t>
      </w:r>
    </w:p>
    <w:p w14:paraId="15D50264" w14:textId="1B47A015" w:rsidR="00640190" w:rsidRPr="00640190" w:rsidRDefault="00640190" w:rsidP="00640190">
      <w:pPr>
        <w:rPr>
          <w:rFonts w:eastAsiaTheme="minorEastAsia"/>
        </w:rPr>
      </w:pPr>
      <w:r>
        <w:rPr>
          <w:rFonts w:eastAsiaTheme="minorEastAsia"/>
        </w:rPr>
        <w:t>It has been agreed that</w:t>
      </w:r>
      <w:r w:rsidR="00347C0D">
        <w:rPr>
          <w:rFonts w:eastAsiaTheme="minorEastAsia"/>
        </w:rPr>
        <w:t xml:space="preserve"> the specific preambles for a new feature and</w:t>
      </w:r>
      <w:r w:rsidR="00347C0D">
        <w:rPr>
          <w:rFonts w:eastAsiaTheme="minorEastAsia" w:hint="eastAsia"/>
        </w:rPr>
        <w:t>/or</w:t>
      </w:r>
      <w:r w:rsidR="00347C0D">
        <w:rPr>
          <w:rFonts w:eastAsiaTheme="minorEastAsia"/>
        </w:rPr>
        <w:t xml:space="preserve"> feature combination can be defined in separate time-frequency resources (i.e. separated ROs) </w:t>
      </w:r>
      <w:r w:rsidR="000C2AE6">
        <w:rPr>
          <w:rFonts w:eastAsiaTheme="minorEastAsia"/>
        </w:rPr>
        <w:t>or within the contention free preamble resources</w:t>
      </w:r>
      <w:r w:rsidR="004B58B5" w:rsidRPr="004B58B5">
        <w:t xml:space="preserve"> </w:t>
      </w:r>
      <w:r w:rsidR="004B58B5" w:rsidRPr="004B58B5">
        <w:rPr>
          <w:rFonts w:eastAsiaTheme="minorEastAsia"/>
        </w:rPr>
        <w:t xml:space="preserve">defined through legacy RRC </w:t>
      </w:r>
      <w:proofErr w:type="spellStart"/>
      <w:r w:rsidR="004B58B5" w:rsidRPr="004B58B5">
        <w:rPr>
          <w:rFonts w:eastAsiaTheme="minorEastAsia"/>
        </w:rPr>
        <w:t>signalling</w:t>
      </w:r>
      <w:proofErr w:type="spellEnd"/>
      <w:r w:rsidR="000C2AE6">
        <w:rPr>
          <w:rFonts w:eastAsiaTheme="minorEastAsia"/>
        </w:rPr>
        <w:t xml:space="preserve">. FFS whether the specific preambles can be defined in the </w:t>
      </w:r>
      <w:r w:rsidR="004B58B5">
        <w:rPr>
          <w:rFonts w:eastAsiaTheme="minorEastAsia"/>
        </w:rPr>
        <w:t>“</w:t>
      </w:r>
      <w:r w:rsidR="004B58B5" w:rsidRPr="004B58B5">
        <w:rPr>
          <w:rFonts w:eastAsiaTheme="minorEastAsia"/>
        </w:rPr>
        <w:t>not available</w:t>
      </w:r>
      <w:r w:rsidR="004B58B5">
        <w:rPr>
          <w:rFonts w:eastAsiaTheme="minorEastAsia"/>
        </w:rPr>
        <w:t>”</w:t>
      </w:r>
      <w:r w:rsidR="000C2AE6" w:rsidRPr="000C2AE6">
        <w:rPr>
          <w:rFonts w:eastAsiaTheme="minorEastAsia"/>
        </w:rPr>
        <w:t xml:space="preserve"> preambles defined at the </w:t>
      </w:r>
      <w:r w:rsidR="000C2AE6">
        <w:rPr>
          <w:rFonts w:eastAsiaTheme="minorEastAsia"/>
        </w:rPr>
        <w:t xml:space="preserve">end of a RO through the legacy </w:t>
      </w:r>
      <w:proofErr w:type="spellStart"/>
      <w:r w:rsidR="000C2AE6" w:rsidRPr="000C2AE6">
        <w:rPr>
          <w:rFonts w:eastAsiaTheme="minorEastAsia"/>
        </w:rPr>
        <w:t>totalNumberOfRA</w:t>
      </w:r>
      <w:proofErr w:type="spellEnd"/>
      <w:r w:rsidR="000C2AE6" w:rsidRPr="000C2AE6">
        <w:rPr>
          <w:rFonts w:eastAsiaTheme="minorEastAsia"/>
        </w:rPr>
        <w:t>-Preambles</w:t>
      </w:r>
      <w:r w:rsidR="000C2AE6">
        <w:rPr>
          <w:rFonts w:eastAsiaTheme="minorEastAsia"/>
        </w:rPr>
        <w:t>.</w:t>
      </w:r>
      <w:r w:rsidR="004B58B5">
        <w:rPr>
          <w:rFonts w:eastAsiaTheme="minorEastAsia"/>
        </w:rPr>
        <w:t xml:space="preserve">  </w:t>
      </w:r>
    </w:p>
    <w:p w14:paraId="5231A309" w14:textId="75534041" w:rsidR="00671CDE" w:rsidRPr="000C2AE6" w:rsidRDefault="00640190" w:rsidP="00640190">
      <w:pPr>
        <w:pStyle w:val="Heading3"/>
        <w:rPr>
          <w:rStyle w:val="Strong"/>
          <w:b w:val="0"/>
        </w:rPr>
      </w:pPr>
      <w:r w:rsidRPr="000C2AE6">
        <w:rPr>
          <w:rStyle w:val="Strong"/>
          <w:b w:val="0"/>
        </w:rPr>
        <w:t>2.3.1</w:t>
      </w:r>
      <w:r w:rsidR="00CF7AFE" w:rsidRPr="000C2AE6">
        <w:rPr>
          <w:rStyle w:val="Strong"/>
          <w:b w:val="0"/>
        </w:rPr>
        <w:t xml:space="preserve"> </w:t>
      </w:r>
      <w:r w:rsidRPr="000C2AE6">
        <w:rPr>
          <w:rStyle w:val="Strong"/>
          <w:b w:val="0"/>
        </w:rPr>
        <w:t xml:space="preserve">RACH configuration </w:t>
      </w:r>
      <w:r w:rsidR="00CF7AFE" w:rsidRPr="000C2AE6">
        <w:rPr>
          <w:rStyle w:val="Strong"/>
          <w:b w:val="0"/>
        </w:rPr>
        <w:t>with s</w:t>
      </w:r>
      <w:r w:rsidR="006A456C" w:rsidRPr="000C2AE6">
        <w:rPr>
          <w:rStyle w:val="Strong"/>
          <w:b w:val="0"/>
        </w:rPr>
        <w:t>eparate RO</w:t>
      </w:r>
      <w:r w:rsidR="00FA5ED8" w:rsidRPr="000C2AE6">
        <w:rPr>
          <w:rStyle w:val="Strong"/>
          <w:b w:val="0"/>
        </w:rPr>
        <w:t>s</w:t>
      </w:r>
    </w:p>
    <w:p w14:paraId="3CD4BAB6" w14:textId="52AC2D0D" w:rsidR="00CC17B9" w:rsidRDefault="00FA5ED8" w:rsidP="005124E2">
      <w:r>
        <w:t>C</w:t>
      </w:r>
      <w:r w:rsidR="007D2438">
        <w:t>onsidering that</w:t>
      </w:r>
      <w:r w:rsidR="005124E2">
        <w:t xml:space="preserve"> c</w:t>
      </w:r>
      <w:r>
        <w:t xml:space="preserve">urrently </w:t>
      </w:r>
      <w:r w:rsidR="00412DD5">
        <w:t>RA resource</w:t>
      </w:r>
      <w:r>
        <w:t>s</w:t>
      </w:r>
      <w:r w:rsidR="00412DD5">
        <w:t xml:space="preserve"> provided </w:t>
      </w:r>
      <w:r w:rsidR="002C40B1">
        <w:t xml:space="preserve">in both </w:t>
      </w:r>
      <w:r w:rsidR="002C40B1" w:rsidRPr="008D57E0">
        <w:rPr>
          <w:rFonts w:eastAsiaTheme="minorEastAsia"/>
          <w:i/>
          <w:lang w:val="en-GB"/>
        </w:rPr>
        <w:t>RACH-</w:t>
      </w:r>
      <w:proofErr w:type="spellStart"/>
      <w:r w:rsidR="002C40B1" w:rsidRPr="008D57E0">
        <w:rPr>
          <w:rFonts w:eastAsiaTheme="minorEastAsia"/>
          <w:i/>
          <w:lang w:val="en-GB"/>
        </w:rPr>
        <w:t>ConfigCommon</w:t>
      </w:r>
      <w:proofErr w:type="spellEnd"/>
      <w:r w:rsidR="002C40B1">
        <w:rPr>
          <w:rFonts w:eastAsiaTheme="minorEastAsia"/>
          <w:lang w:val="en-GB"/>
        </w:rPr>
        <w:t xml:space="preserve"> IE and </w:t>
      </w:r>
      <w:r w:rsidR="002C40B1" w:rsidRPr="00387F76">
        <w:rPr>
          <w:i/>
        </w:rPr>
        <w:t>RACH-</w:t>
      </w:r>
      <w:proofErr w:type="spellStart"/>
      <w:r w:rsidR="002C40B1" w:rsidRPr="00387F76">
        <w:rPr>
          <w:i/>
        </w:rPr>
        <w:t>Config</w:t>
      </w:r>
      <w:r w:rsidR="00E9548F">
        <w:rPr>
          <w:i/>
        </w:rPr>
        <w:t>Common</w:t>
      </w:r>
      <w:r w:rsidR="002C40B1" w:rsidRPr="00387F76">
        <w:rPr>
          <w:i/>
        </w:rPr>
        <w:t>TwoStepRA</w:t>
      </w:r>
      <w:proofErr w:type="spellEnd"/>
      <w:r w:rsidR="002C40B1">
        <w:rPr>
          <w:rFonts w:eastAsiaTheme="minorEastAsia"/>
          <w:lang w:val="en-GB"/>
        </w:rPr>
        <w:t xml:space="preserve"> IE</w:t>
      </w:r>
      <w:r w:rsidR="007D2438">
        <w:rPr>
          <w:rFonts w:eastAsiaTheme="minorEastAsia"/>
          <w:lang w:val="en-GB"/>
        </w:rPr>
        <w:t xml:space="preserve"> enable </w:t>
      </w:r>
      <w:r>
        <w:rPr>
          <w:rFonts w:eastAsiaTheme="minorEastAsia"/>
          <w:lang w:val="en-GB"/>
        </w:rPr>
        <w:t>using separate ROs for 4-step RA and for 2-step RA</w:t>
      </w:r>
      <w:r w:rsidR="00B16BCB">
        <w:rPr>
          <w:rFonts w:eastAsiaTheme="minorEastAsia"/>
          <w:lang w:val="en-GB"/>
        </w:rPr>
        <w:t>,</w:t>
      </w:r>
      <w:r>
        <w:rPr>
          <w:rFonts w:eastAsiaTheme="minorEastAsia"/>
          <w:lang w:val="en-GB"/>
        </w:rPr>
        <w:t xml:space="preserve"> </w:t>
      </w:r>
      <w:r w:rsidR="00B16BCB">
        <w:rPr>
          <w:rFonts w:eastAsiaTheme="minorEastAsia"/>
          <w:lang w:val="en-GB"/>
        </w:rPr>
        <w:t>i</w:t>
      </w:r>
      <w:r w:rsidR="002C40B1">
        <w:rPr>
          <w:rFonts w:eastAsiaTheme="minorEastAsia"/>
          <w:lang w:val="en-GB"/>
        </w:rPr>
        <w:t xml:space="preserve">t </w:t>
      </w:r>
      <w:r w:rsidR="000E1BC2">
        <w:rPr>
          <w:rFonts w:eastAsiaTheme="minorEastAsia"/>
          <w:lang w:val="en-GB"/>
        </w:rPr>
        <w:t xml:space="preserve">is </w:t>
      </w:r>
      <w:r w:rsidR="005124E2">
        <w:rPr>
          <w:rFonts w:eastAsiaTheme="minorEastAsia"/>
          <w:lang w:val="en-GB"/>
        </w:rPr>
        <w:t xml:space="preserve">possible to configure </w:t>
      </w:r>
      <w:r w:rsidR="000E1BC2">
        <w:rPr>
          <w:rFonts w:eastAsiaTheme="minorEastAsia"/>
          <w:lang w:val="en-GB"/>
        </w:rPr>
        <w:t>additional RACH configurations</w:t>
      </w:r>
      <w:r w:rsidR="005124E2">
        <w:rPr>
          <w:rFonts w:eastAsiaTheme="minorEastAsia"/>
          <w:lang w:val="en-GB"/>
        </w:rPr>
        <w:t xml:space="preserve"> for</w:t>
      </w:r>
      <w:r w:rsidR="00B16BCB">
        <w:rPr>
          <w:rFonts w:eastAsiaTheme="minorEastAsia"/>
          <w:lang w:val="en-GB"/>
        </w:rPr>
        <w:t xml:space="preserve"> the newly introduced features and/or feature combinations</w:t>
      </w:r>
      <w:r w:rsidR="000E1BC2">
        <w:rPr>
          <w:rFonts w:eastAsiaTheme="minorEastAsia"/>
          <w:lang w:val="en-GB"/>
        </w:rPr>
        <w:t xml:space="preserve">, i.e. having </w:t>
      </w:r>
      <w:r w:rsidR="002F1EB6">
        <w:rPr>
          <w:rFonts w:eastAsiaTheme="minorEastAsia"/>
          <w:lang w:val="en-GB"/>
        </w:rPr>
        <w:t>RO</w:t>
      </w:r>
      <w:r w:rsidR="000E1BC2">
        <w:rPr>
          <w:rFonts w:eastAsiaTheme="minorEastAsia"/>
          <w:lang w:val="en-GB"/>
        </w:rPr>
        <w:t xml:space="preserve">s </w:t>
      </w:r>
      <w:r w:rsidR="000E1BC2" w:rsidRPr="00341840">
        <w:t>separ</w:t>
      </w:r>
      <w:r w:rsidR="000E1BC2">
        <w:t>ate from legacy ROs</w:t>
      </w:r>
      <w:r w:rsidR="002F1EB6">
        <w:rPr>
          <w:rFonts w:eastAsiaTheme="minorEastAsia"/>
          <w:lang w:val="en-GB"/>
        </w:rPr>
        <w:t xml:space="preserve"> </w:t>
      </w:r>
      <w:r w:rsidR="002F1EB6">
        <w:t xml:space="preserve">as shown in </w:t>
      </w:r>
      <w:r w:rsidR="000E1BC2">
        <w:t>F</w:t>
      </w:r>
      <w:r w:rsidR="002F1EB6">
        <w:t xml:space="preserve">igure </w:t>
      </w:r>
      <w:r w:rsidR="000E1BC2">
        <w:t>1</w:t>
      </w:r>
      <w:r w:rsidR="007A496F">
        <w:t xml:space="preserve">. </w:t>
      </w:r>
      <w:r w:rsidR="007C3D6E">
        <w:t xml:space="preserve">Since there is </w:t>
      </w:r>
      <w:r w:rsidR="00217552">
        <w:t xml:space="preserve">a </w:t>
      </w:r>
      <w:r w:rsidR="007C3D6E">
        <w:t xml:space="preserve">maximum of 64 preambles available per RO, a single additional configuration may not always be sufficient, considering the number of the features </w:t>
      </w:r>
      <w:r w:rsidR="007D2438">
        <w:t xml:space="preserve">which are </w:t>
      </w:r>
      <w:r w:rsidR="007C3D6E">
        <w:t xml:space="preserve">using </w:t>
      </w:r>
      <w:r w:rsidR="00217552">
        <w:t xml:space="preserve">indications via </w:t>
      </w:r>
      <w:r w:rsidR="007C3D6E">
        <w:t xml:space="preserve">RACH in Rel-17 and potentially in future releases. Therefore, there should be a possibility to configure one or more such RACH configurations. </w:t>
      </w:r>
    </w:p>
    <w:p w14:paraId="74CAA9B1" w14:textId="32491E4B" w:rsidR="00662FB1" w:rsidRPr="00662FB1" w:rsidRDefault="00662FB1" w:rsidP="00414DA6">
      <w:r w:rsidRPr="004E41AB">
        <w:rPr>
          <w:b/>
        </w:rPr>
        <w:t xml:space="preserve">Proposal </w:t>
      </w:r>
      <w:r w:rsidR="00144559">
        <w:rPr>
          <w:b/>
        </w:rPr>
        <w:t>2</w:t>
      </w:r>
      <w:r w:rsidRPr="004E41AB">
        <w:rPr>
          <w:b/>
        </w:rPr>
        <w:t xml:space="preserve">: </w:t>
      </w:r>
      <w:r w:rsidR="00E868A8">
        <w:rPr>
          <w:b/>
        </w:rPr>
        <w:t>It should be possible to configure</w:t>
      </w:r>
      <w:r w:rsidR="007C3D6E">
        <w:rPr>
          <w:b/>
        </w:rPr>
        <w:t xml:space="preserve"> one or more</w:t>
      </w:r>
      <w:r w:rsidR="00E868A8">
        <w:rPr>
          <w:b/>
        </w:rPr>
        <w:t xml:space="preserve"> </w:t>
      </w:r>
      <w:r>
        <w:rPr>
          <w:b/>
        </w:rPr>
        <w:t>separate RA configuration</w:t>
      </w:r>
      <w:r w:rsidR="002B759F">
        <w:rPr>
          <w:b/>
        </w:rPr>
        <w:t>(s)</w:t>
      </w:r>
      <w:r w:rsidR="007103CA">
        <w:rPr>
          <w:b/>
        </w:rPr>
        <w:t xml:space="preserve"> (not defined through the existing signaling)</w:t>
      </w:r>
      <w:r>
        <w:rPr>
          <w:b/>
        </w:rPr>
        <w:t xml:space="preserve"> for Rel-17 features</w:t>
      </w:r>
      <w:r w:rsidR="00E868A8">
        <w:rPr>
          <w:b/>
        </w:rPr>
        <w:t xml:space="preserve"> and feature combinations</w:t>
      </w:r>
      <w:r w:rsidR="004521FA">
        <w:rPr>
          <w:b/>
        </w:rPr>
        <w:t xml:space="preserve"> for both 4-step RA and 2-step RA</w:t>
      </w:r>
      <w:r w:rsidRPr="004E41AB">
        <w:rPr>
          <w:b/>
        </w:rPr>
        <w:t>.</w:t>
      </w:r>
    </w:p>
    <w:p w14:paraId="37D06C67" w14:textId="1D7FEC50" w:rsidR="003A6F84" w:rsidRDefault="00152AF6" w:rsidP="00414DA6">
      <w:r>
        <w:t xml:space="preserve">It has been discussed </w:t>
      </w:r>
      <w:r w:rsidR="00AE48E8">
        <w:t>and the majority of companies agreed in the email discussion</w:t>
      </w:r>
      <w:r>
        <w:t xml:space="preserve"> that</w:t>
      </w:r>
      <w:r w:rsidR="00CA29A1">
        <w:t xml:space="preserve"> </w:t>
      </w:r>
      <w:proofErr w:type="spellStart"/>
      <w:r w:rsidR="00AE48E8" w:rsidRPr="00AE48E8">
        <w:t>signalling</w:t>
      </w:r>
      <w:proofErr w:type="spellEnd"/>
      <w:r w:rsidR="00AE48E8" w:rsidRPr="00AE48E8">
        <w:t xml:space="preserve"> should</w:t>
      </w:r>
      <w:r>
        <w:t xml:space="preserve"> </w:t>
      </w:r>
      <w:r w:rsidR="00CA29A1" w:rsidRPr="00CA29A1">
        <w:t>allow that a particular feature/feature combination can be mapped only to a subset of the RACH occasions of a RACH configuration</w:t>
      </w:r>
      <w:r w:rsidR="00CA29A1">
        <w:t xml:space="preserve"> or not</w:t>
      </w:r>
      <w:r w:rsidR="00AE48E8">
        <w:t>. In our understanding, w</w:t>
      </w:r>
      <w:r w:rsidR="0083122B">
        <w:t>hether</w:t>
      </w:r>
      <w:r w:rsidR="002C40B1">
        <w:t xml:space="preserve"> t</w:t>
      </w:r>
      <w:r w:rsidR="007A496F">
        <w:t xml:space="preserve">he </w:t>
      </w:r>
      <w:r w:rsidR="0089290B">
        <w:t xml:space="preserve">particular </w:t>
      </w:r>
      <w:r w:rsidR="007A496F">
        <w:t xml:space="preserve">separate </w:t>
      </w:r>
      <w:r w:rsidR="002F1EB6">
        <w:t xml:space="preserve">RO </w:t>
      </w:r>
      <w:r w:rsidR="007A496F">
        <w:t xml:space="preserve">configuration is </w:t>
      </w:r>
      <w:r w:rsidR="008C1708">
        <w:t xml:space="preserve">dedicated to </w:t>
      </w:r>
      <w:r w:rsidR="0089290B">
        <w:t xml:space="preserve">a single </w:t>
      </w:r>
      <w:r w:rsidR="008C1708">
        <w:t xml:space="preserve">feature or </w:t>
      </w:r>
      <w:r w:rsidR="0089290B">
        <w:t xml:space="preserve">to a </w:t>
      </w:r>
      <w:r w:rsidR="008C1708">
        <w:t xml:space="preserve">feature combination </w:t>
      </w:r>
      <w:r w:rsidR="00720A53">
        <w:t xml:space="preserve">may </w:t>
      </w:r>
      <w:r w:rsidR="00414DA6">
        <w:t>depend on how many feature</w:t>
      </w:r>
      <w:r w:rsidR="0089290B">
        <w:t>s</w:t>
      </w:r>
      <w:r w:rsidR="00414DA6">
        <w:t xml:space="preserve"> or feature combination</w:t>
      </w:r>
      <w:r w:rsidR="0089290B">
        <w:t>s</w:t>
      </w:r>
      <w:r w:rsidR="00414DA6">
        <w:t xml:space="preserve"> are supported </w:t>
      </w:r>
      <w:r w:rsidR="0089290B">
        <w:t xml:space="preserve">in </w:t>
      </w:r>
      <w:r w:rsidR="00414DA6">
        <w:t>the</w:t>
      </w:r>
      <w:r w:rsidR="0089590B">
        <w:t xml:space="preserve"> deployed</w:t>
      </w:r>
      <w:r w:rsidR="00414DA6">
        <w:t xml:space="preserve"> cell</w:t>
      </w:r>
      <w:r w:rsidR="0089290B">
        <w:t xml:space="preserve"> and how many access attempts are expected for a specific feature or feature combination</w:t>
      </w:r>
      <w:r w:rsidR="00414DA6">
        <w:t xml:space="preserve">. If the cell </w:t>
      </w:r>
      <w:r w:rsidR="009D7B25">
        <w:t>s</w:t>
      </w:r>
      <w:r w:rsidR="00ED310C">
        <w:t xml:space="preserve">upports many features </w:t>
      </w:r>
      <w:r w:rsidR="003A6F84">
        <w:t xml:space="preserve">or feature combinations </w:t>
      </w:r>
      <w:r w:rsidR="009D7B25">
        <w:t xml:space="preserve">for which </w:t>
      </w:r>
      <w:r w:rsidR="00E9548F">
        <w:t xml:space="preserve">RACH partitioning </w:t>
      </w:r>
      <w:r w:rsidR="009D7B25">
        <w:t>is required</w:t>
      </w:r>
      <w:r w:rsidR="00414DA6">
        <w:t xml:space="preserve">, </w:t>
      </w:r>
      <w:r w:rsidR="003A6F84">
        <w:t>there could be two options to provide ROs for them:</w:t>
      </w:r>
    </w:p>
    <w:p w14:paraId="232B1C9B" w14:textId="05E4881B" w:rsidR="003A6F84" w:rsidRDefault="003A6F84" w:rsidP="003A6F84">
      <w:pPr>
        <w:pStyle w:val="ListParagraph"/>
        <w:numPr>
          <w:ilvl w:val="0"/>
          <w:numId w:val="37"/>
        </w:numPr>
        <w:ind w:leftChars="0"/>
      </w:pPr>
      <w:r>
        <w:t>Configure a separate RO set (i.e. separate RACH configuration) for each feature or feature combination (see RO set 2 in Figure 1)</w:t>
      </w:r>
    </w:p>
    <w:p w14:paraId="2335993D" w14:textId="5F374270" w:rsidR="00F46A5C" w:rsidRDefault="003A6F84" w:rsidP="003A6F84">
      <w:pPr>
        <w:pStyle w:val="ListParagraph"/>
        <w:numPr>
          <w:ilvl w:val="0"/>
          <w:numId w:val="37"/>
        </w:numPr>
        <w:ind w:leftChars="0"/>
      </w:pPr>
      <w:r>
        <w:t>A</w:t>
      </w:r>
      <w:r w:rsidR="009D7B25">
        <w:t xml:space="preserve">llow for </w:t>
      </w:r>
      <w:r w:rsidR="00414DA6">
        <w:t>R</w:t>
      </w:r>
      <w:r w:rsidR="002F1EB6">
        <w:t>O</w:t>
      </w:r>
      <w:r w:rsidR="00414DA6">
        <w:t xml:space="preserve"> configuration </w:t>
      </w:r>
      <w:r>
        <w:t xml:space="preserve">to be shared for multiple </w:t>
      </w:r>
      <w:r w:rsidR="00412DD5">
        <w:t xml:space="preserve">features </w:t>
      </w:r>
      <w:r>
        <w:t xml:space="preserve">or </w:t>
      </w:r>
      <w:r w:rsidR="00412DD5">
        <w:t xml:space="preserve">feature combinations </w:t>
      </w:r>
      <w:r w:rsidR="00414DA6" w:rsidRPr="00414DA6">
        <w:t>by</w:t>
      </w:r>
      <w:r w:rsidR="00E53454">
        <w:t xml:space="preserve"> </w:t>
      </w:r>
      <w:r w:rsidR="009D7B25">
        <w:t xml:space="preserve">using a </w:t>
      </w:r>
      <w:r w:rsidR="00414DA6" w:rsidRPr="00414DA6">
        <w:t xml:space="preserve">mask index indicating </w:t>
      </w:r>
      <w:r w:rsidR="009D7B25">
        <w:t xml:space="preserve">a subset of ROs </w:t>
      </w:r>
      <w:r w:rsidR="00E9548F">
        <w:t>with</w:t>
      </w:r>
      <w:r w:rsidR="00414DA6" w:rsidRPr="00414DA6">
        <w:t xml:space="preserve">in the RO set </w:t>
      </w:r>
      <w:r w:rsidR="009D7B25">
        <w:t xml:space="preserve">which is applicable to a specific </w:t>
      </w:r>
      <w:r w:rsidR="00E9548F">
        <w:t>feature or feature combination</w:t>
      </w:r>
      <w:r w:rsidR="00F04029">
        <w:t xml:space="preserve"> </w:t>
      </w:r>
      <w:r>
        <w:t>(see RO set 3 or RO set 4 in Figure 1)</w:t>
      </w:r>
      <w:r w:rsidR="009D7B25">
        <w:t>.</w:t>
      </w:r>
      <w:r w:rsidR="00E9548F">
        <w:t xml:space="preserve"> </w:t>
      </w:r>
    </w:p>
    <w:p w14:paraId="266EB97F" w14:textId="0B1A5593" w:rsidR="008E3367" w:rsidRDefault="00743090" w:rsidP="008E3367">
      <w:r>
        <w:lastRenderedPageBreak/>
        <w:t>The f</w:t>
      </w:r>
      <w:r w:rsidR="003A6F84">
        <w:t>irs</w:t>
      </w:r>
      <w:r w:rsidR="00152AF6">
        <w:t>t</w:t>
      </w:r>
      <w:r w:rsidR="003A6F84">
        <w:t xml:space="preserve"> approach probably is able to provide more flexibility and would be slightly simpler from configuration perspective. On the other hand, it would increase a configuration overhead leading to a larger SIB1 and would increase the RNTI collision issue</w:t>
      </w:r>
      <w:r w:rsidR="007D2438">
        <w:t>, as discussed in our companion paper in [</w:t>
      </w:r>
      <w:r w:rsidR="00D17069">
        <w:t>1</w:t>
      </w:r>
      <w:r w:rsidR="007D2438">
        <w:t>]</w:t>
      </w:r>
      <w:r w:rsidR="003A6F84">
        <w:t>.</w:t>
      </w:r>
      <w:r w:rsidR="008E3367">
        <w:t xml:space="preserve"> For these reasons, we have a preference towards the second approach.</w:t>
      </w:r>
    </w:p>
    <w:p w14:paraId="6C3933F3" w14:textId="5123EB57" w:rsidR="003A6F84" w:rsidRDefault="008E3367" w:rsidP="003A6F84">
      <w:pPr>
        <w:rPr>
          <w:b/>
        </w:rPr>
      </w:pPr>
      <w:r w:rsidRPr="004E41AB">
        <w:rPr>
          <w:b/>
        </w:rPr>
        <w:t xml:space="preserve">Proposal </w:t>
      </w:r>
      <w:r w:rsidR="00144559">
        <w:rPr>
          <w:b/>
        </w:rPr>
        <w:t>3</w:t>
      </w:r>
      <w:r w:rsidRPr="004E41AB">
        <w:rPr>
          <w:b/>
        </w:rPr>
        <w:t xml:space="preserve">: </w:t>
      </w:r>
      <w:r>
        <w:rPr>
          <w:b/>
        </w:rPr>
        <w:t xml:space="preserve">Each RACH configuration </w:t>
      </w:r>
      <w:r w:rsidR="007103CA">
        <w:rPr>
          <w:b/>
        </w:rPr>
        <w:t xml:space="preserve">(not defined through the existing signaling) </w:t>
      </w:r>
      <w:r>
        <w:rPr>
          <w:b/>
        </w:rPr>
        <w:t>can be shared by multiple features. A specific subset of ROs can be configured to a specific feature or a feature combination using a separate RO mask index value</w:t>
      </w:r>
      <w:r w:rsidRPr="004E41AB">
        <w:rPr>
          <w:b/>
        </w:rPr>
        <w:t>.</w:t>
      </w:r>
    </w:p>
    <w:p w14:paraId="4581CF21" w14:textId="45B7BCBC" w:rsidR="00021E2C" w:rsidRDefault="00021E2C" w:rsidP="003A6F84">
      <w:r>
        <w:t>Proposals 2 and 3 would result in a RACH configuration structure example of which is presented in Figure 1.</w:t>
      </w:r>
    </w:p>
    <w:p w14:paraId="06AEFA09" w14:textId="37AAE233" w:rsidR="00D831F5" w:rsidRDefault="002C1183" w:rsidP="0089590B">
      <w:pPr>
        <w:jc w:val="center"/>
      </w:pPr>
      <w:r>
        <w:rPr>
          <w:noProof/>
        </w:rPr>
        <w:t xml:space="preserve"> </w:t>
      </w:r>
      <w:r w:rsidR="006009B1">
        <w:rPr>
          <w:noProof/>
        </w:rPr>
        <w:drawing>
          <wp:inline distT="0" distB="0" distL="0" distR="0" wp14:anchorId="69F3D2A3" wp14:editId="507BC7C0">
            <wp:extent cx="3377565" cy="30911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7565" cy="3091180"/>
                    </a:xfrm>
                    <a:prstGeom prst="rect">
                      <a:avLst/>
                    </a:prstGeom>
                    <a:noFill/>
                  </pic:spPr>
                </pic:pic>
              </a:graphicData>
            </a:graphic>
          </wp:inline>
        </w:drawing>
      </w:r>
    </w:p>
    <w:p w14:paraId="62E5BB62" w14:textId="354D3498" w:rsidR="002F1EB6" w:rsidRPr="00DD5E6A" w:rsidRDefault="002F1EB6" w:rsidP="0089590B">
      <w:pPr>
        <w:jc w:val="center"/>
        <w:rPr>
          <w:b/>
        </w:rPr>
      </w:pPr>
      <w:r w:rsidRPr="00DD5E6A">
        <w:rPr>
          <w:b/>
        </w:rPr>
        <w:t xml:space="preserve">Figure </w:t>
      </w:r>
      <w:r w:rsidR="000E1BC2">
        <w:rPr>
          <w:b/>
        </w:rPr>
        <w:t>1</w:t>
      </w:r>
      <w:r w:rsidRPr="00DD5E6A">
        <w:rPr>
          <w:rFonts w:hint="eastAsia"/>
          <w:b/>
        </w:rPr>
        <w:t>:</w:t>
      </w:r>
      <w:r w:rsidRPr="00DD5E6A">
        <w:rPr>
          <w:b/>
        </w:rPr>
        <w:t xml:space="preserve"> a</w:t>
      </w:r>
      <w:r w:rsidR="0089590B" w:rsidRPr="00DD5E6A">
        <w:rPr>
          <w:b/>
        </w:rPr>
        <w:t>n example of separate RO for Rel-17 features</w:t>
      </w:r>
    </w:p>
    <w:p w14:paraId="2E851108" w14:textId="5E3A4328" w:rsidR="003132DC" w:rsidRPr="000C2AE6" w:rsidRDefault="003132DC" w:rsidP="000C2AE6">
      <w:pPr>
        <w:pStyle w:val="Heading3"/>
        <w:rPr>
          <w:rStyle w:val="Strong"/>
          <w:b w:val="0"/>
        </w:rPr>
      </w:pPr>
      <w:r w:rsidRPr="000C2AE6">
        <w:rPr>
          <w:rStyle w:val="Strong"/>
          <w:b w:val="0"/>
        </w:rPr>
        <w:t>2.</w:t>
      </w:r>
      <w:r w:rsidR="00BA3700">
        <w:rPr>
          <w:rStyle w:val="Strong"/>
          <w:b w:val="0"/>
        </w:rPr>
        <w:t>3</w:t>
      </w:r>
      <w:r w:rsidR="000C2AE6" w:rsidRPr="000C2AE6">
        <w:rPr>
          <w:rStyle w:val="Strong"/>
          <w:b w:val="0"/>
        </w:rPr>
        <w:t>.</w:t>
      </w:r>
      <w:r w:rsidR="00BA3700">
        <w:rPr>
          <w:rStyle w:val="Strong"/>
          <w:b w:val="0"/>
        </w:rPr>
        <w:t>2</w:t>
      </w:r>
      <w:r w:rsidR="009F1770" w:rsidRPr="000C2AE6">
        <w:rPr>
          <w:rStyle w:val="Strong"/>
          <w:b w:val="0"/>
        </w:rPr>
        <w:t xml:space="preserve"> </w:t>
      </w:r>
      <w:r w:rsidR="00A51B44" w:rsidRPr="000C2AE6">
        <w:rPr>
          <w:rStyle w:val="Strong"/>
          <w:b w:val="0"/>
        </w:rPr>
        <w:t xml:space="preserve">RACH configuration with shared </w:t>
      </w:r>
      <w:r w:rsidR="006A456C" w:rsidRPr="000C2AE6">
        <w:rPr>
          <w:rStyle w:val="Strong"/>
          <w:b w:val="0"/>
        </w:rPr>
        <w:t>RO</w:t>
      </w:r>
      <w:r w:rsidR="00A51B44" w:rsidRPr="000C2AE6">
        <w:rPr>
          <w:rStyle w:val="Strong"/>
          <w:b w:val="0"/>
        </w:rPr>
        <w:t>s</w:t>
      </w:r>
      <w:r w:rsidR="00921376" w:rsidRPr="000C2AE6">
        <w:rPr>
          <w:rStyle w:val="Strong"/>
          <w:b w:val="0"/>
        </w:rPr>
        <w:t xml:space="preserve"> </w:t>
      </w:r>
    </w:p>
    <w:p w14:paraId="3403A821" w14:textId="155E22D6" w:rsidR="00AC2AAE" w:rsidRDefault="00CD79E3" w:rsidP="00EA5B89">
      <w:pPr>
        <w:rPr>
          <w:rFonts w:eastAsiaTheme="minorEastAsia"/>
        </w:rPr>
      </w:pPr>
      <w:r>
        <w:rPr>
          <w:rFonts w:eastAsiaTheme="minorEastAsia"/>
        </w:rPr>
        <w:t>Using the preamble partitions when the RO</w:t>
      </w:r>
      <w:r w:rsidR="009B776F">
        <w:rPr>
          <w:rFonts w:eastAsiaTheme="minorEastAsia"/>
        </w:rPr>
        <w:t>s</w:t>
      </w:r>
      <w:r>
        <w:rPr>
          <w:rFonts w:eastAsiaTheme="minorEastAsia"/>
        </w:rPr>
        <w:t xml:space="preserve"> are shared</w:t>
      </w:r>
      <w:r w:rsidR="009B776F">
        <w:rPr>
          <w:rFonts w:eastAsiaTheme="minorEastAsia"/>
        </w:rPr>
        <w:t xml:space="preserve"> has been agreed in the last meeting</w:t>
      </w:r>
      <w:r w:rsidR="00D831F5">
        <w:rPr>
          <w:rFonts w:eastAsiaTheme="minorEastAsia"/>
        </w:rPr>
        <w:t xml:space="preserve">. </w:t>
      </w:r>
      <w:r w:rsidR="009B776F">
        <w:rPr>
          <w:rFonts w:eastAsiaTheme="minorEastAsia"/>
        </w:rPr>
        <w:t xml:space="preserve">When the ROs are shared, </w:t>
      </w:r>
      <w:r w:rsidR="00AC2AAE">
        <w:rPr>
          <w:rFonts w:eastAsiaTheme="minorEastAsia" w:hint="eastAsia"/>
        </w:rPr>
        <w:t>t</w:t>
      </w:r>
      <w:r w:rsidR="00AC2AAE">
        <w:rPr>
          <w:rFonts w:eastAsiaTheme="minorEastAsia"/>
        </w:rPr>
        <w:t>he following two cases can be considered:</w:t>
      </w:r>
    </w:p>
    <w:p w14:paraId="47636834" w14:textId="02E26C6C" w:rsidR="00AC2AAE" w:rsidRPr="00AC2AAE" w:rsidRDefault="00AC2AAE" w:rsidP="00EA5B89">
      <w:pPr>
        <w:rPr>
          <w:rFonts w:eastAsiaTheme="minorEastAsia"/>
          <w:u w:val="single"/>
        </w:rPr>
      </w:pPr>
      <w:r w:rsidRPr="00AE48E8">
        <w:rPr>
          <w:rFonts w:eastAsiaTheme="minorEastAsia"/>
          <w:b/>
          <w:u w:val="single"/>
        </w:rPr>
        <w:t>Case 1</w:t>
      </w:r>
      <w:r w:rsidRPr="00AC2AAE">
        <w:rPr>
          <w:rFonts w:eastAsiaTheme="minorEastAsia"/>
          <w:u w:val="single"/>
        </w:rPr>
        <w:t>: T</w:t>
      </w:r>
      <w:r w:rsidR="009B776F" w:rsidRPr="00AC2AAE">
        <w:rPr>
          <w:rFonts w:eastAsiaTheme="minorEastAsia"/>
          <w:u w:val="single"/>
        </w:rPr>
        <w:t>he Rel</w:t>
      </w:r>
      <w:r w:rsidR="009B776F" w:rsidRPr="00AC2AAE">
        <w:rPr>
          <w:rFonts w:eastAsiaTheme="minorEastAsia" w:hint="eastAsia"/>
          <w:u w:val="single"/>
        </w:rPr>
        <w:t>-</w:t>
      </w:r>
      <w:r w:rsidR="009B776F" w:rsidRPr="00AC2AAE">
        <w:rPr>
          <w:rFonts w:eastAsiaTheme="minorEastAsia"/>
          <w:u w:val="single"/>
        </w:rPr>
        <w:t>17 feature or feature combination</w:t>
      </w:r>
      <w:r w:rsidR="007B78F4">
        <w:rPr>
          <w:rFonts w:eastAsiaTheme="minorEastAsia"/>
          <w:u w:val="single"/>
        </w:rPr>
        <w:t xml:space="preserve"> </w:t>
      </w:r>
      <w:r w:rsidR="009B776F" w:rsidRPr="00AC2AAE">
        <w:rPr>
          <w:rFonts w:eastAsiaTheme="minorEastAsia"/>
          <w:u w:val="single"/>
        </w:rPr>
        <w:t>can use the ROs of the legacy RA, i.e.</w:t>
      </w:r>
      <w:r w:rsidR="00F14427" w:rsidRPr="00AC2AAE">
        <w:rPr>
          <w:rFonts w:eastAsiaTheme="minorEastAsia"/>
          <w:u w:val="single"/>
        </w:rPr>
        <w:t>,</w:t>
      </w:r>
      <w:r w:rsidR="009B776F" w:rsidRPr="00AC2AAE">
        <w:rPr>
          <w:rFonts w:eastAsiaTheme="minorEastAsia"/>
          <w:u w:val="single"/>
        </w:rPr>
        <w:t xml:space="preserve"> the ROs configured in the existing RACH-</w:t>
      </w:r>
      <w:proofErr w:type="spellStart"/>
      <w:r w:rsidR="009B776F" w:rsidRPr="00AC2AAE">
        <w:rPr>
          <w:rFonts w:eastAsiaTheme="minorEastAsia"/>
          <w:u w:val="single"/>
        </w:rPr>
        <w:t>ConfigCommon</w:t>
      </w:r>
      <w:proofErr w:type="spellEnd"/>
      <w:r w:rsidR="009B776F" w:rsidRPr="00AC2AAE">
        <w:rPr>
          <w:rFonts w:eastAsiaTheme="minorEastAsia"/>
          <w:u w:val="single"/>
        </w:rPr>
        <w:t xml:space="preserve"> IE and RACH-</w:t>
      </w:r>
      <w:proofErr w:type="spellStart"/>
      <w:r w:rsidR="009B776F" w:rsidRPr="00AC2AAE">
        <w:rPr>
          <w:rFonts w:eastAsiaTheme="minorEastAsia"/>
          <w:u w:val="single"/>
        </w:rPr>
        <w:t>ConfigCommonTwoStepRA</w:t>
      </w:r>
      <w:proofErr w:type="spellEnd"/>
      <w:r w:rsidR="009B776F" w:rsidRPr="00AC2AAE">
        <w:rPr>
          <w:rFonts w:eastAsiaTheme="minorEastAsia"/>
          <w:u w:val="single"/>
        </w:rPr>
        <w:t xml:space="preserve"> IE</w:t>
      </w:r>
      <w:r w:rsidR="00A71FC6" w:rsidRPr="00AC2AAE">
        <w:rPr>
          <w:rFonts w:eastAsiaTheme="minorEastAsia"/>
          <w:u w:val="single"/>
        </w:rPr>
        <w:t>.</w:t>
      </w:r>
      <w:r w:rsidR="00BA3700" w:rsidRPr="00AC2AAE">
        <w:rPr>
          <w:rFonts w:eastAsiaTheme="minorEastAsia"/>
          <w:u w:val="single"/>
        </w:rPr>
        <w:t xml:space="preserve"> </w:t>
      </w:r>
    </w:p>
    <w:p w14:paraId="6D1BD585" w14:textId="0CF0E393" w:rsidR="003F3149" w:rsidRDefault="00BA3700" w:rsidP="00EA5B89">
      <w:pPr>
        <w:rPr>
          <w:rFonts w:eastAsiaTheme="minorEastAsia"/>
        </w:rPr>
      </w:pPr>
      <w:r w:rsidRPr="00BA3700">
        <w:rPr>
          <w:rFonts w:eastAsiaTheme="minorEastAsia"/>
        </w:rPr>
        <w:t>When the ROs are shared between the legacy RACH procedure and the introduced Rel-17 features, the preambles for the shared RO need to be partitioned t</w:t>
      </w:r>
      <w:r w:rsidR="000F62C8">
        <w:rPr>
          <w:rFonts w:eastAsiaTheme="minorEastAsia"/>
        </w:rPr>
        <w:t>o be dedicated for each feature</w:t>
      </w:r>
      <w:r w:rsidRPr="00BA3700">
        <w:rPr>
          <w:rFonts w:eastAsiaTheme="minorEastAsia"/>
        </w:rPr>
        <w:t>.</w:t>
      </w:r>
      <w:r>
        <w:rPr>
          <w:rFonts w:eastAsiaTheme="minorEastAsia"/>
        </w:rPr>
        <w:t xml:space="preserve"> </w:t>
      </w:r>
      <w:r w:rsidR="004B58B5">
        <w:rPr>
          <w:rFonts w:eastAsiaTheme="minorEastAsia"/>
        </w:rPr>
        <w:t xml:space="preserve">Following the similar principles as used for 2-step RACH, using separated ROs or separate </w:t>
      </w:r>
      <w:r w:rsidR="000F62C8">
        <w:rPr>
          <w:rFonts w:eastAsiaTheme="minorEastAsia"/>
        </w:rPr>
        <w:t>preamble</w:t>
      </w:r>
      <w:r w:rsidR="004B58B5">
        <w:rPr>
          <w:rFonts w:eastAsiaTheme="minorEastAsia"/>
        </w:rPr>
        <w:t xml:space="preserve"> partitions within the CFRA preambles per SSB for legacy RACH for the shared ROs is sufficient</w:t>
      </w:r>
      <w:r>
        <w:rPr>
          <w:rFonts w:eastAsiaTheme="minorEastAsia" w:hint="eastAsia"/>
        </w:rPr>
        <w:t>.</w:t>
      </w:r>
      <w:r>
        <w:rPr>
          <w:rFonts w:eastAsiaTheme="minorEastAsia"/>
        </w:rPr>
        <w:t xml:space="preserve"> </w:t>
      </w:r>
      <w:r w:rsidRPr="00BA3700">
        <w:rPr>
          <w:rFonts w:eastAsiaTheme="minorEastAsia"/>
        </w:rPr>
        <w:t>Figure 2 and figure 3 show the preamble partitions in the ROs for 4-step RACH and the ROs for 2-step RACH, respectively.</w:t>
      </w:r>
      <w:r>
        <w:rPr>
          <w:rFonts w:eastAsiaTheme="minorEastAsia"/>
        </w:rPr>
        <w:t xml:space="preserve"> </w:t>
      </w:r>
      <w:r w:rsidR="00D831F5">
        <w:rPr>
          <w:rFonts w:eastAsiaTheme="minorEastAsia"/>
        </w:rPr>
        <w:t>For each type of RACH, the preambles can be further partitioned by SSBs and preamble groups (</w:t>
      </w:r>
      <w:proofErr w:type="spellStart"/>
      <w:r w:rsidR="00D831F5">
        <w:rPr>
          <w:rFonts w:eastAsiaTheme="minorEastAsia"/>
        </w:rPr>
        <w:t>groupA</w:t>
      </w:r>
      <w:proofErr w:type="spellEnd"/>
      <w:r w:rsidR="00D831F5">
        <w:rPr>
          <w:rFonts w:eastAsiaTheme="minorEastAsia"/>
        </w:rPr>
        <w:t xml:space="preserve"> and </w:t>
      </w:r>
      <w:proofErr w:type="spellStart"/>
      <w:r w:rsidR="00D831F5">
        <w:rPr>
          <w:rFonts w:eastAsiaTheme="minorEastAsia"/>
        </w:rPr>
        <w:t>groupB</w:t>
      </w:r>
      <w:proofErr w:type="spellEnd"/>
      <w:r w:rsidR="00D831F5">
        <w:rPr>
          <w:rFonts w:eastAsiaTheme="minorEastAsia"/>
        </w:rPr>
        <w:t>).</w:t>
      </w:r>
    </w:p>
    <w:p w14:paraId="7A5B1BAC" w14:textId="150D7666" w:rsidR="00D831F5" w:rsidRDefault="006009B1" w:rsidP="00D831F5">
      <w:pPr>
        <w:jc w:val="center"/>
        <w:rPr>
          <w:rFonts w:eastAsiaTheme="minorEastAsia"/>
        </w:rPr>
      </w:pPr>
      <w:r>
        <w:rPr>
          <w:rFonts w:eastAsiaTheme="minorEastAsia"/>
          <w:noProof/>
        </w:rPr>
        <w:drawing>
          <wp:inline distT="0" distB="0" distL="0" distR="0" wp14:anchorId="3B44C74C" wp14:editId="7BFF87E6">
            <wp:extent cx="6120765" cy="9632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963295"/>
                    </a:xfrm>
                    <a:prstGeom prst="rect">
                      <a:avLst/>
                    </a:prstGeom>
                    <a:noFill/>
                  </pic:spPr>
                </pic:pic>
              </a:graphicData>
            </a:graphic>
          </wp:inline>
        </w:drawing>
      </w:r>
    </w:p>
    <w:p w14:paraId="4DC777BB" w14:textId="3300ABDF" w:rsidR="00EA5B89" w:rsidRDefault="00D831F5" w:rsidP="00D831F5">
      <w:pPr>
        <w:jc w:val="center"/>
        <w:rPr>
          <w:rFonts w:eastAsiaTheme="minorEastAsia"/>
          <w:b/>
        </w:rPr>
      </w:pPr>
      <w:r w:rsidRPr="00144652">
        <w:rPr>
          <w:rFonts w:eastAsiaTheme="minorEastAsia"/>
          <w:b/>
        </w:rPr>
        <w:lastRenderedPageBreak/>
        <w:t xml:space="preserve">Figure </w:t>
      </w:r>
      <w:r w:rsidR="000E1BC2">
        <w:rPr>
          <w:rFonts w:eastAsiaTheme="minorEastAsia"/>
          <w:b/>
        </w:rPr>
        <w:t>2</w:t>
      </w:r>
      <w:r w:rsidRPr="00144652">
        <w:rPr>
          <w:rFonts w:eastAsiaTheme="minorEastAsia"/>
          <w:b/>
        </w:rPr>
        <w:t>:</w:t>
      </w:r>
      <w:r w:rsidR="00261868">
        <w:rPr>
          <w:rFonts w:eastAsiaTheme="minorEastAsia"/>
          <w:b/>
        </w:rPr>
        <w:t xml:space="preserve"> </w:t>
      </w:r>
      <w:r w:rsidR="00227567" w:rsidRPr="00227567">
        <w:rPr>
          <w:rFonts w:eastAsiaTheme="minorEastAsia"/>
          <w:b/>
        </w:rPr>
        <w:t xml:space="preserve">RO sharing between </w:t>
      </w:r>
      <w:r w:rsidR="00EA5B89">
        <w:rPr>
          <w:rFonts w:eastAsiaTheme="minorEastAsia"/>
          <w:b/>
        </w:rPr>
        <w:t xml:space="preserve">legacy </w:t>
      </w:r>
      <w:r w:rsidR="00227567" w:rsidRPr="00227567">
        <w:rPr>
          <w:rFonts w:eastAsiaTheme="minorEastAsia"/>
          <w:b/>
        </w:rPr>
        <w:t>4-step RA and 4-step RA for Rel-17 feature or feature combination</w:t>
      </w:r>
      <w:r w:rsidR="00227567">
        <w:rPr>
          <w:rFonts w:eastAsiaTheme="minorEastAsia"/>
          <w:b/>
        </w:rPr>
        <w:t xml:space="preserve"> with </w:t>
      </w:r>
      <w:r w:rsidRPr="00144652">
        <w:rPr>
          <w:rFonts w:eastAsiaTheme="minorEastAsia"/>
          <w:b/>
        </w:rPr>
        <w:t xml:space="preserve">preamble partitioning </w:t>
      </w:r>
    </w:p>
    <w:p w14:paraId="29FC13ED" w14:textId="77777777" w:rsidR="00EA5B89" w:rsidRDefault="00EA5B89" w:rsidP="00D831F5">
      <w:pPr>
        <w:jc w:val="center"/>
        <w:rPr>
          <w:rFonts w:eastAsiaTheme="minorEastAsia"/>
          <w:b/>
        </w:rPr>
      </w:pPr>
    </w:p>
    <w:p w14:paraId="3E3F126B" w14:textId="3BCA0A72" w:rsidR="00054E47" w:rsidRDefault="006009B1" w:rsidP="00ED56F1">
      <w:pPr>
        <w:jc w:val="center"/>
        <w:rPr>
          <w:rFonts w:eastAsiaTheme="minorEastAsia"/>
        </w:rPr>
      </w:pPr>
      <w:r>
        <w:rPr>
          <w:rFonts w:eastAsiaTheme="minorEastAsia"/>
          <w:noProof/>
        </w:rPr>
        <w:drawing>
          <wp:inline distT="0" distB="0" distL="0" distR="0" wp14:anchorId="14A18FEF" wp14:editId="7DFF075A">
            <wp:extent cx="6120765" cy="9632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963295"/>
                    </a:xfrm>
                    <a:prstGeom prst="rect">
                      <a:avLst/>
                    </a:prstGeom>
                    <a:noFill/>
                  </pic:spPr>
                </pic:pic>
              </a:graphicData>
            </a:graphic>
          </wp:inline>
        </w:drawing>
      </w:r>
    </w:p>
    <w:p w14:paraId="7D7CC3F2" w14:textId="75629D0C" w:rsidR="00D831F5" w:rsidRPr="00144652" w:rsidRDefault="00D831F5" w:rsidP="00D831F5">
      <w:pPr>
        <w:jc w:val="center"/>
        <w:rPr>
          <w:rFonts w:eastAsiaTheme="minorEastAsia"/>
          <w:b/>
        </w:rPr>
      </w:pPr>
      <w:r w:rsidRPr="00144652">
        <w:rPr>
          <w:rFonts w:eastAsiaTheme="minorEastAsia"/>
          <w:b/>
        </w:rPr>
        <w:t xml:space="preserve">Figure </w:t>
      </w:r>
      <w:r w:rsidR="000E1BC2">
        <w:rPr>
          <w:rFonts w:eastAsiaTheme="minorEastAsia"/>
          <w:b/>
        </w:rPr>
        <w:t>3</w:t>
      </w:r>
      <w:r w:rsidRPr="00144652">
        <w:rPr>
          <w:rFonts w:eastAsiaTheme="minorEastAsia"/>
          <w:b/>
        </w:rPr>
        <w:t xml:space="preserve">: </w:t>
      </w:r>
      <w:r w:rsidR="00227567" w:rsidRPr="00227567">
        <w:rPr>
          <w:rFonts w:eastAsiaTheme="minorEastAsia"/>
          <w:b/>
        </w:rPr>
        <w:t xml:space="preserve">RO sharing between </w:t>
      </w:r>
      <w:r w:rsidR="00EA5B89">
        <w:rPr>
          <w:rFonts w:eastAsiaTheme="minorEastAsia"/>
          <w:b/>
        </w:rPr>
        <w:t xml:space="preserve">legacy </w:t>
      </w:r>
      <w:r w:rsidR="00227567" w:rsidRPr="00227567">
        <w:rPr>
          <w:rFonts w:eastAsiaTheme="minorEastAsia"/>
          <w:b/>
        </w:rPr>
        <w:t xml:space="preserve">2-step RA and </w:t>
      </w:r>
      <w:r w:rsidR="00227567">
        <w:rPr>
          <w:rFonts w:eastAsiaTheme="minorEastAsia"/>
          <w:b/>
        </w:rPr>
        <w:t>2-step RA for Rel-17 feature</w:t>
      </w:r>
      <w:r w:rsidR="007B78F4">
        <w:rPr>
          <w:rFonts w:eastAsiaTheme="minorEastAsia"/>
          <w:b/>
        </w:rPr>
        <w:t>s</w:t>
      </w:r>
      <w:r w:rsidR="00227567">
        <w:rPr>
          <w:rFonts w:eastAsiaTheme="minorEastAsia"/>
          <w:b/>
        </w:rPr>
        <w:t xml:space="preserve"> or</w:t>
      </w:r>
      <w:r w:rsidR="00EA5B89">
        <w:rPr>
          <w:rFonts w:eastAsiaTheme="minorEastAsia"/>
          <w:b/>
        </w:rPr>
        <w:t xml:space="preserve"> feature </w:t>
      </w:r>
      <w:r w:rsidR="00227567" w:rsidRPr="00227567">
        <w:rPr>
          <w:rFonts w:eastAsiaTheme="minorEastAsia"/>
          <w:b/>
        </w:rPr>
        <w:t>combination</w:t>
      </w:r>
      <w:r w:rsidR="007B78F4">
        <w:rPr>
          <w:rFonts w:eastAsiaTheme="minorEastAsia"/>
          <w:b/>
        </w:rPr>
        <w:t>s</w:t>
      </w:r>
      <w:r w:rsidR="00227567">
        <w:rPr>
          <w:rFonts w:eastAsiaTheme="minorEastAsia"/>
          <w:b/>
        </w:rPr>
        <w:t xml:space="preserve"> with </w:t>
      </w:r>
      <w:r w:rsidRPr="00144652">
        <w:rPr>
          <w:rFonts w:eastAsiaTheme="minorEastAsia"/>
          <w:b/>
        </w:rPr>
        <w:t xml:space="preserve">preamble partitioning </w:t>
      </w:r>
    </w:p>
    <w:p w14:paraId="451493E6" w14:textId="22C0373E" w:rsidR="00D831F5" w:rsidRPr="00B07236" w:rsidRDefault="00C15F47" w:rsidP="00D831F5">
      <w:pPr>
        <w:rPr>
          <w:rFonts w:eastAsiaTheme="minorEastAsia"/>
        </w:rPr>
      </w:pPr>
      <w:r w:rsidRPr="00C15F47">
        <w:rPr>
          <w:rFonts w:eastAsiaTheme="minorEastAsia"/>
        </w:rPr>
        <w:t>In Rel-16, the ROs for 4-step RACH can be shared or partially shared with 2-step RACH. In this case, after the introduction of Rel-17 features or feature combinations, the preambles for these ROs need to be further partitioned to each newly introduced Rel-17 features or feature combinations which share the ROs. For example, the 4-step RACH and 2-step RACH of Rel-17 feature 1 and the 4-step RACH of Rel-17 feature combination 2 share the ROs for legacy 4-step RACH and 2-step RACH, as shown in Figure 4.</w:t>
      </w:r>
    </w:p>
    <w:p w14:paraId="1DB5B8B5" w14:textId="27A0F915" w:rsidR="00D831F5" w:rsidRDefault="006009B1" w:rsidP="00D831F5">
      <w:pPr>
        <w:rPr>
          <w:rFonts w:eastAsiaTheme="minorEastAsia"/>
          <w:lang w:val="en-GB"/>
        </w:rPr>
      </w:pPr>
      <w:r>
        <w:rPr>
          <w:rFonts w:eastAsiaTheme="minorEastAsia"/>
          <w:noProof/>
        </w:rPr>
        <w:drawing>
          <wp:inline distT="0" distB="0" distL="0" distR="0" wp14:anchorId="4AF5CC67" wp14:editId="0AA99AB6">
            <wp:extent cx="6120765" cy="1371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371600"/>
                    </a:xfrm>
                    <a:prstGeom prst="rect">
                      <a:avLst/>
                    </a:prstGeom>
                    <a:noFill/>
                  </pic:spPr>
                </pic:pic>
              </a:graphicData>
            </a:graphic>
          </wp:inline>
        </w:drawing>
      </w:r>
    </w:p>
    <w:p w14:paraId="5F7BC48E" w14:textId="7CB29EE0" w:rsidR="00D831F5" w:rsidRDefault="00D831F5" w:rsidP="00D831F5">
      <w:pPr>
        <w:jc w:val="center"/>
        <w:rPr>
          <w:rFonts w:eastAsiaTheme="minorEastAsia"/>
          <w:lang w:val="en-GB"/>
        </w:rPr>
      </w:pPr>
      <w:r w:rsidRPr="00144652">
        <w:rPr>
          <w:rFonts w:eastAsiaTheme="minorEastAsia"/>
          <w:b/>
        </w:rPr>
        <w:t xml:space="preserve">Figure </w:t>
      </w:r>
      <w:r w:rsidR="000E1BC2">
        <w:rPr>
          <w:rFonts w:eastAsiaTheme="minorEastAsia"/>
          <w:b/>
        </w:rPr>
        <w:t>4</w:t>
      </w:r>
      <w:r w:rsidRPr="00144652">
        <w:rPr>
          <w:rFonts w:eastAsiaTheme="minorEastAsia"/>
          <w:b/>
        </w:rPr>
        <w:t>:</w:t>
      </w:r>
      <w:r>
        <w:rPr>
          <w:rFonts w:eastAsiaTheme="minorEastAsia"/>
          <w:b/>
        </w:rPr>
        <w:t xml:space="preserve"> </w:t>
      </w:r>
      <w:r w:rsidR="00203DCD" w:rsidRPr="00203DCD">
        <w:rPr>
          <w:rFonts w:eastAsiaTheme="minorEastAsia"/>
          <w:b/>
        </w:rPr>
        <w:t xml:space="preserve">RO sharing between </w:t>
      </w:r>
      <w:r w:rsidR="00BD41D6">
        <w:rPr>
          <w:rFonts w:eastAsiaTheme="minorEastAsia"/>
          <w:b/>
        </w:rPr>
        <w:t xml:space="preserve">legacy </w:t>
      </w:r>
      <w:r w:rsidR="00203DCD" w:rsidRPr="00203DCD">
        <w:rPr>
          <w:rFonts w:eastAsiaTheme="minorEastAsia"/>
          <w:b/>
        </w:rPr>
        <w:t>2/4-step RA and 4-step RA for Rel-17 feature</w:t>
      </w:r>
      <w:r w:rsidR="007B78F4">
        <w:rPr>
          <w:rFonts w:eastAsiaTheme="minorEastAsia"/>
          <w:b/>
        </w:rPr>
        <w:t>s</w:t>
      </w:r>
      <w:r w:rsidR="00203DCD" w:rsidRPr="00203DCD">
        <w:rPr>
          <w:rFonts w:eastAsiaTheme="minorEastAsia"/>
          <w:b/>
        </w:rPr>
        <w:t xml:space="preserve"> and feature combination</w:t>
      </w:r>
      <w:r w:rsidR="007B78F4">
        <w:rPr>
          <w:rFonts w:eastAsiaTheme="minorEastAsia"/>
          <w:b/>
        </w:rPr>
        <w:t>s</w:t>
      </w:r>
      <w:r w:rsidR="00203DCD">
        <w:rPr>
          <w:rFonts w:eastAsiaTheme="minorEastAsia"/>
          <w:b/>
        </w:rPr>
        <w:t xml:space="preserve"> with </w:t>
      </w:r>
      <w:r>
        <w:rPr>
          <w:rFonts w:eastAsiaTheme="minorEastAsia"/>
          <w:b/>
        </w:rPr>
        <w:t xml:space="preserve">preamble partitioning </w:t>
      </w:r>
    </w:p>
    <w:p w14:paraId="11C0904A" w14:textId="6E2B083F" w:rsidR="00D831F5" w:rsidRPr="00921376" w:rsidRDefault="00982B55" w:rsidP="00D831F5">
      <w:pPr>
        <w:rPr>
          <w:rFonts w:eastAsiaTheme="minorEastAsia"/>
        </w:rPr>
      </w:pPr>
      <w:r>
        <w:rPr>
          <w:rFonts w:eastAsiaTheme="minorEastAsia"/>
        </w:rPr>
        <w:t xml:space="preserve">Similarly as in the case of RO sharing between </w:t>
      </w:r>
      <w:r w:rsidR="00D831F5">
        <w:rPr>
          <w:rFonts w:eastAsiaTheme="minorEastAsia"/>
        </w:rPr>
        <w:t>2-step RACH</w:t>
      </w:r>
      <w:r>
        <w:rPr>
          <w:rFonts w:eastAsiaTheme="minorEastAsia"/>
        </w:rPr>
        <w:t xml:space="preserve"> and 4-step RACH</w:t>
      </w:r>
      <w:r w:rsidR="00D831F5">
        <w:rPr>
          <w:rFonts w:eastAsiaTheme="minorEastAsia"/>
        </w:rPr>
        <w:t xml:space="preserve">, </w:t>
      </w:r>
      <w:r>
        <w:rPr>
          <w:rFonts w:eastAsiaTheme="minorEastAsia"/>
        </w:rPr>
        <w:t>an RO mask index can be used to indicate ROs share</w:t>
      </w:r>
      <w:r w:rsidR="006F7323">
        <w:rPr>
          <w:rFonts w:eastAsiaTheme="minorEastAsia"/>
        </w:rPr>
        <w:t>d</w:t>
      </w:r>
      <w:r>
        <w:rPr>
          <w:rFonts w:eastAsiaTheme="minorEastAsia"/>
        </w:rPr>
        <w:t xml:space="preserve"> between legacy RACH and RACH of </w:t>
      </w:r>
      <w:r w:rsidR="00D831F5">
        <w:rPr>
          <w:rFonts w:eastAsiaTheme="minorEastAsia"/>
        </w:rPr>
        <w:t>Rel</w:t>
      </w:r>
      <w:r w:rsidR="00D831F5">
        <w:rPr>
          <w:rFonts w:eastAsiaTheme="minorEastAsia" w:hint="eastAsia"/>
        </w:rPr>
        <w:t>-</w:t>
      </w:r>
      <w:r w:rsidR="00D831F5">
        <w:rPr>
          <w:rFonts w:eastAsiaTheme="minorEastAsia"/>
        </w:rPr>
        <w:t>17 feature or feature combination</w:t>
      </w:r>
      <w:r>
        <w:rPr>
          <w:rFonts w:eastAsiaTheme="minorEastAsia"/>
        </w:rPr>
        <w:t>.</w:t>
      </w:r>
      <w:r w:rsidR="00D831F5">
        <w:rPr>
          <w:rFonts w:eastAsiaTheme="minorEastAsia"/>
        </w:rPr>
        <w:t xml:space="preserve"> </w:t>
      </w:r>
    </w:p>
    <w:p w14:paraId="7DDCFD57" w14:textId="3CD4F5BA" w:rsidR="00C64739" w:rsidRDefault="00BD41D6" w:rsidP="00C64739">
      <w:pPr>
        <w:rPr>
          <w:rFonts w:eastAsiaTheme="minorEastAsia"/>
          <w:b/>
        </w:rPr>
      </w:pPr>
      <w:r>
        <w:rPr>
          <w:rFonts w:eastAsiaTheme="minorEastAsia"/>
          <w:b/>
        </w:rPr>
        <w:t xml:space="preserve">Proposal </w:t>
      </w:r>
      <w:r w:rsidR="00144559">
        <w:rPr>
          <w:rFonts w:eastAsiaTheme="minorEastAsia"/>
          <w:b/>
        </w:rPr>
        <w:t>4</w:t>
      </w:r>
      <w:r w:rsidR="00D831F5">
        <w:rPr>
          <w:rFonts w:eastAsiaTheme="minorEastAsia"/>
          <w:b/>
        </w:rPr>
        <w:t xml:space="preserve">: RO mask index </w:t>
      </w:r>
      <w:r w:rsidR="002D0433">
        <w:rPr>
          <w:rFonts w:eastAsiaTheme="minorEastAsia"/>
          <w:b/>
        </w:rPr>
        <w:t xml:space="preserve">(per feature combination and RA type) </w:t>
      </w:r>
      <w:r w:rsidR="00312471">
        <w:rPr>
          <w:rFonts w:eastAsiaTheme="minorEastAsia"/>
          <w:b/>
        </w:rPr>
        <w:t xml:space="preserve">can be used to </w:t>
      </w:r>
      <w:r w:rsidR="00D831F5">
        <w:rPr>
          <w:rFonts w:eastAsiaTheme="minorEastAsia"/>
          <w:b/>
        </w:rPr>
        <w:t xml:space="preserve">indicate a subset of legacy ROs </w:t>
      </w:r>
      <w:r w:rsidR="00982B55">
        <w:rPr>
          <w:rFonts w:eastAsiaTheme="minorEastAsia"/>
          <w:b/>
        </w:rPr>
        <w:t xml:space="preserve">which are shared with </w:t>
      </w:r>
      <w:r w:rsidR="00D831F5">
        <w:rPr>
          <w:rFonts w:eastAsiaTheme="minorEastAsia"/>
          <w:b/>
        </w:rPr>
        <w:t>Rel-17 feature</w:t>
      </w:r>
      <w:r w:rsidR="00A556BF">
        <w:rPr>
          <w:rFonts w:eastAsiaTheme="minorEastAsia"/>
          <w:b/>
        </w:rPr>
        <w:t>(s)</w:t>
      </w:r>
      <w:r w:rsidR="00D831F5">
        <w:rPr>
          <w:rFonts w:eastAsiaTheme="minorEastAsia"/>
          <w:b/>
        </w:rPr>
        <w:t xml:space="preserve"> or feature combination</w:t>
      </w:r>
      <w:r w:rsidR="00A556BF">
        <w:rPr>
          <w:rFonts w:eastAsiaTheme="minorEastAsia"/>
          <w:b/>
        </w:rPr>
        <w:t>(s)</w:t>
      </w:r>
      <w:r w:rsidR="00D831F5">
        <w:rPr>
          <w:rFonts w:eastAsiaTheme="minorEastAsia"/>
          <w:b/>
        </w:rPr>
        <w:t>.</w:t>
      </w:r>
    </w:p>
    <w:p w14:paraId="06E03C8F" w14:textId="77777777" w:rsidR="006D0841" w:rsidRDefault="006D0841" w:rsidP="00C64739">
      <w:pPr>
        <w:rPr>
          <w:rFonts w:eastAsiaTheme="minorEastAsia"/>
          <w:b/>
          <w:u w:val="single"/>
        </w:rPr>
      </w:pPr>
    </w:p>
    <w:p w14:paraId="684ECD69" w14:textId="2E2C1384" w:rsidR="00C64739" w:rsidRPr="00C64739" w:rsidRDefault="00C64739" w:rsidP="00C64739">
      <w:pPr>
        <w:rPr>
          <w:rFonts w:eastAsiaTheme="minorEastAsia"/>
          <w:u w:val="single"/>
        </w:rPr>
      </w:pPr>
      <w:r w:rsidRPr="00AE48E8">
        <w:rPr>
          <w:rFonts w:eastAsiaTheme="minorEastAsia"/>
          <w:b/>
          <w:u w:val="single"/>
        </w:rPr>
        <w:t>Case 2</w:t>
      </w:r>
      <w:r w:rsidRPr="00C64739">
        <w:rPr>
          <w:rFonts w:eastAsiaTheme="minorEastAsia"/>
          <w:u w:val="single"/>
        </w:rPr>
        <w:t xml:space="preserve">: </w:t>
      </w:r>
      <w:r w:rsidR="00115502">
        <w:rPr>
          <w:rFonts w:eastAsiaTheme="minorEastAsia"/>
          <w:u w:val="single"/>
        </w:rPr>
        <w:t xml:space="preserve"> The ROs separate</w:t>
      </w:r>
      <w:r w:rsidR="000F62C8">
        <w:rPr>
          <w:rFonts w:eastAsiaTheme="minorEastAsia"/>
          <w:u w:val="single"/>
        </w:rPr>
        <w:t xml:space="preserve"> from le</w:t>
      </w:r>
      <w:r w:rsidR="00BB64D2">
        <w:rPr>
          <w:rFonts w:eastAsiaTheme="minorEastAsia"/>
          <w:u w:val="single"/>
        </w:rPr>
        <w:t>g</w:t>
      </w:r>
      <w:r w:rsidR="000F62C8">
        <w:rPr>
          <w:rFonts w:eastAsiaTheme="minorEastAsia"/>
          <w:u w:val="single"/>
        </w:rPr>
        <w:t>a</w:t>
      </w:r>
      <w:r w:rsidR="00BB64D2">
        <w:rPr>
          <w:rFonts w:eastAsiaTheme="minorEastAsia"/>
          <w:u w:val="single"/>
        </w:rPr>
        <w:t>cy</w:t>
      </w:r>
      <w:r w:rsidR="00115502">
        <w:rPr>
          <w:rFonts w:eastAsiaTheme="minorEastAsia"/>
          <w:u w:val="single"/>
        </w:rPr>
        <w:t xml:space="preserve"> ROs</w:t>
      </w:r>
      <w:r w:rsidR="007B78F4">
        <w:rPr>
          <w:rFonts w:eastAsiaTheme="minorEastAsia"/>
          <w:u w:val="single"/>
        </w:rPr>
        <w:t xml:space="preserve"> </w:t>
      </w:r>
      <w:r w:rsidR="00115502">
        <w:rPr>
          <w:rFonts w:eastAsiaTheme="minorEastAsia"/>
          <w:u w:val="single"/>
        </w:rPr>
        <w:t>can be configured by a</w:t>
      </w:r>
      <w:r w:rsidRPr="00C64739">
        <w:rPr>
          <w:rFonts w:eastAsiaTheme="minorEastAsia"/>
          <w:u w:val="single"/>
        </w:rPr>
        <w:t>dditional RACH configuration</w:t>
      </w:r>
      <w:r w:rsidR="007B78F4">
        <w:rPr>
          <w:rFonts w:eastAsiaTheme="minorEastAsia"/>
          <w:u w:val="single"/>
        </w:rPr>
        <w:t xml:space="preserve"> as mentioned in subsection 2.3.1</w:t>
      </w:r>
      <w:r w:rsidR="00115502">
        <w:rPr>
          <w:rFonts w:eastAsiaTheme="minorEastAsia"/>
          <w:u w:val="single"/>
        </w:rPr>
        <w:t>, which can be shared by more than one Rel</w:t>
      </w:r>
      <w:r w:rsidR="00115502">
        <w:rPr>
          <w:rFonts w:eastAsiaTheme="minorEastAsia" w:hint="eastAsia"/>
          <w:u w:val="single"/>
        </w:rPr>
        <w:t>-</w:t>
      </w:r>
      <w:r w:rsidR="00115502">
        <w:rPr>
          <w:rFonts w:eastAsiaTheme="minorEastAsia"/>
          <w:u w:val="single"/>
        </w:rPr>
        <w:t>17 features or feature combinations.</w:t>
      </w:r>
    </w:p>
    <w:p w14:paraId="75136536" w14:textId="599FF33F" w:rsidR="00D831F5" w:rsidRDefault="002A4A4A" w:rsidP="00D831F5">
      <w:pPr>
        <w:rPr>
          <w:rFonts w:eastAsiaTheme="minorEastAsia"/>
        </w:rPr>
      </w:pPr>
      <w:r>
        <w:rPr>
          <w:rFonts w:eastAsiaTheme="minorEastAsia"/>
        </w:rPr>
        <w:t xml:space="preserve">As </w:t>
      </w:r>
      <w:r w:rsidR="00D831F5" w:rsidRPr="008D57E0">
        <w:rPr>
          <w:rFonts w:eastAsiaTheme="minorEastAsia"/>
          <w:i/>
          <w:lang w:val="en-GB"/>
        </w:rPr>
        <w:t>RACH-</w:t>
      </w:r>
      <w:proofErr w:type="spellStart"/>
      <w:r w:rsidR="00D831F5" w:rsidRPr="008D57E0">
        <w:rPr>
          <w:rFonts w:eastAsiaTheme="minorEastAsia"/>
          <w:i/>
          <w:lang w:val="en-GB"/>
        </w:rPr>
        <w:t>ConfigCommon</w:t>
      </w:r>
      <w:proofErr w:type="spellEnd"/>
      <w:r w:rsidR="00D831F5">
        <w:rPr>
          <w:rFonts w:eastAsiaTheme="minorEastAsia"/>
          <w:lang w:val="en-GB"/>
        </w:rPr>
        <w:t xml:space="preserve"> IE or </w:t>
      </w:r>
      <w:r w:rsidR="00D831F5" w:rsidRPr="008D57E0">
        <w:rPr>
          <w:rFonts w:eastAsiaTheme="minorEastAsia"/>
          <w:i/>
          <w:lang w:val="en-GB"/>
        </w:rPr>
        <w:t>RACH-</w:t>
      </w:r>
      <w:proofErr w:type="spellStart"/>
      <w:r w:rsidR="00D831F5" w:rsidRPr="008D57E0">
        <w:rPr>
          <w:rFonts w:eastAsiaTheme="minorEastAsia"/>
          <w:i/>
          <w:lang w:val="en-GB"/>
        </w:rPr>
        <w:t>ConfigCommonTwoStepRA</w:t>
      </w:r>
      <w:proofErr w:type="spellEnd"/>
      <w:r w:rsidR="00D831F5">
        <w:rPr>
          <w:rFonts w:eastAsiaTheme="minorEastAsia"/>
          <w:lang w:val="en-GB"/>
        </w:rPr>
        <w:t xml:space="preserve"> IE</w:t>
      </w:r>
      <w:r w:rsidR="00D831F5">
        <w:rPr>
          <w:rFonts w:eastAsiaTheme="minorEastAsia"/>
        </w:rPr>
        <w:t xml:space="preserve"> may not </w:t>
      </w:r>
      <w:r w:rsidR="000F62C8">
        <w:rPr>
          <w:rFonts w:eastAsiaTheme="minorEastAsia"/>
        </w:rPr>
        <w:t xml:space="preserve">be </w:t>
      </w:r>
      <w:r w:rsidR="00D831F5">
        <w:rPr>
          <w:rFonts w:eastAsiaTheme="minorEastAsia"/>
        </w:rPr>
        <w:t>able to provide sufficient resource</w:t>
      </w:r>
      <w:r>
        <w:rPr>
          <w:rFonts w:eastAsiaTheme="minorEastAsia"/>
        </w:rPr>
        <w:t>s</w:t>
      </w:r>
      <w:r w:rsidR="00D831F5">
        <w:rPr>
          <w:rFonts w:eastAsiaTheme="minorEastAsia"/>
        </w:rPr>
        <w:t xml:space="preserve"> for all features or feature combination</w:t>
      </w:r>
      <w:r>
        <w:rPr>
          <w:rFonts w:eastAsiaTheme="minorEastAsia"/>
        </w:rPr>
        <w:t>s</w:t>
      </w:r>
      <w:r w:rsidR="00D831F5">
        <w:rPr>
          <w:rFonts w:eastAsiaTheme="minorEastAsia"/>
        </w:rPr>
        <w:t xml:space="preserve">, it would be </w:t>
      </w:r>
      <w:r>
        <w:rPr>
          <w:rFonts w:eastAsiaTheme="minorEastAsia"/>
        </w:rPr>
        <w:t xml:space="preserve">beneficial </w:t>
      </w:r>
      <w:r w:rsidR="00D831F5">
        <w:rPr>
          <w:rFonts w:eastAsiaTheme="minorEastAsia"/>
        </w:rPr>
        <w:t xml:space="preserve">to introduce additional common PRACH resources </w:t>
      </w:r>
      <w:r>
        <w:rPr>
          <w:rFonts w:eastAsiaTheme="minorEastAsia"/>
        </w:rPr>
        <w:t xml:space="preserve">using </w:t>
      </w:r>
      <w:r w:rsidR="007D5852">
        <w:rPr>
          <w:rFonts w:eastAsiaTheme="minorEastAsia"/>
        </w:rPr>
        <w:t xml:space="preserve">a </w:t>
      </w:r>
      <w:r>
        <w:rPr>
          <w:rFonts w:eastAsiaTheme="minorEastAsia"/>
        </w:rPr>
        <w:t xml:space="preserve">separate </w:t>
      </w:r>
      <w:r w:rsidR="007D5852">
        <w:rPr>
          <w:rFonts w:eastAsiaTheme="minorEastAsia"/>
        </w:rPr>
        <w:t xml:space="preserve">RA configuration </w:t>
      </w:r>
      <w:r w:rsidR="00D831F5">
        <w:rPr>
          <w:rFonts w:eastAsiaTheme="minorEastAsia"/>
        </w:rPr>
        <w:t xml:space="preserve">for </w:t>
      </w:r>
      <w:r>
        <w:rPr>
          <w:rFonts w:eastAsiaTheme="minorEastAsia"/>
        </w:rPr>
        <w:t xml:space="preserve">one or more </w:t>
      </w:r>
      <w:r w:rsidR="00D831F5">
        <w:rPr>
          <w:rFonts w:eastAsiaTheme="minorEastAsia"/>
        </w:rPr>
        <w:t>Rel-17 features or feature combinations</w:t>
      </w:r>
      <w:r>
        <w:rPr>
          <w:rFonts w:eastAsiaTheme="minorEastAsia"/>
        </w:rPr>
        <w:t xml:space="preserve">, as proposed in </w:t>
      </w:r>
      <w:r w:rsidR="004529E6">
        <w:rPr>
          <w:rFonts w:eastAsiaTheme="minorEastAsia"/>
        </w:rPr>
        <w:t>sub</w:t>
      </w:r>
      <w:r>
        <w:rPr>
          <w:rFonts w:eastAsiaTheme="minorEastAsia"/>
        </w:rPr>
        <w:t>section 2.3</w:t>
      </w:r>
      <w:r w:rsidR="004529E6">
        <w:rPr>
          <w:rFonts w:eastAsiaTheme="minorEastAsia"/>
        </w:rPr>
        <w:t>.1</w:t>
      </w:r>
      <w:r w:rsidR="00D831F5">
        <w:rPr>
          <w:rFonts w:eastAsiaTheme="minorEastAsia"/>
        </w:rPr>
        <w:t>.</w:t>
      </w:r>
      <w:r w:rsidR="00C3534A">
        <w:rPr>
          <w:rFonts w:eastAsiaTheme="minorEastAsia"/>
        </w:rPr>
        <w:t xml:space="preserve"> For the shared ROs</w:t>
      </w:r>
      <w:r w:rsidR="00C3534A">
        <w:rPr>
          <w:rFonts w:eastAsiaTheme="minorEastAsia" w:hint="eastAsia"/>
        </w:rPr>
        <w:t>,</w:t>
      </w:r>
      <w:r w:rsidR="00C3534A">
        <w:rPr>
          <w:rFonts w:eastAsiaTheme="minorEastAsia"/>
        </w:rPr>
        <w:t xml:space="preserve"> </w:t>
      </w:r>
      <w:r w:rsidR="00267E8F">
        <w:rPr>
          <w:rFonts w:eastAsiaTheme="minorEastAsia"/>
        </w:rPr>
        <w:t xml:space="preserve">the </w:t>
      </w:r>
      <w:r w:rsidR="00C3534A">
        <w:rPr>
          <w:rFonts w:eastAsiaTheme="minorEastAsia"/>
        </w:rPr>
        <w:t xml:space="preserve">dedicated preamble partition should be </w:t>
      </w:r>
      <w:r w:rsidR="00267E8F">
        <w:rPr>
          <w:rFonts w:eastAsiaTheme="minorEastAsia"/>
        </w:rPr>
        <w:t>assigned</w:t>
      </w:r>
      <w:r w:rsidR="00C3534A">
        <w:rPr>
          <w:rFonts w:eastAsiaTheme="minorEastAsia"/>
        </w:rPr>
        <w:t xml:space="preserve"> </w:t>
      </w:r>
      <w:r w:rsidR="00BB64D2">
        <w:rPr>
          <w:rFonts w:eastAsiaTheme="minorEastAsia"/>
        </w:rPr>
        <w:t>for each Rel</w:t>
      </w:r>
      <w:r w:rsidR="00BB64D2">
        <w:rPr>
          <w:rFonts w:eastAsiaTheme="minorEastAsia" w:hint="eastAsia"/>
        </w:rPr>
        <w:t>-</w:t>
      </w:r>
      <w:r w:rsidR="00BB64D2">
        <w:rPr>
          <w:rFonts w:eastAsiaTheme="minorEastAsia"/>
        </w:rPr>
        <w:t>17 feature or feature combination</w:t>
      </w:r>
      <w:r w:rsidR="00BB64D2">
        <w:rPr>
          <w:rFonts w:eastAsiaTheme="minorEastAsia" w:hint="eastAsia"/>
        </w:rPr>
        <w:t>,</w:t>
      </w:r>
      <w:r w:rsidR="00BB64D2">
        <w:rPr>
          <w:rFonts w:eastAsiaTheme="minorEastAsia"/>
        </w:rPr>
        <w:t xml:space="preserve"> as shown in Figure 5.</w:t>
      </w:r>
      <w:r w:rsidR="00D831F5">
        <w:rPr>
          <w:rFonts w:eastAsiaTheme="minorEastAsia"/>
        </w:rPr>
        <w:t xml:space="preserve"> </w:t>
      </w:r>
      <w:r>
        <w:rPr>
          <w:rFonts w:eastAsiaTheme="minorEastAsia"/>
        </w:rPr>
        <w:t xml:space="preserve">Sharing ROs configured with this separate </w:t>
      </w:r>
      <w:r w:rsidR="007D5852">
        <w:rPr>
          <w:rFonts w:eastAsiaTheme="minorEastAsia"/>
        </w:rPr>
        <w:t>RA configuration</w:t>
      </w:r>
      <w:r>
        <w:rPr>
          <w:rFonts w:eastAsiaTheme="minorEastAsia"/>
        </w:rPr>
        <w:t xml:space="preserve"> would also allow to </w:t>
      </w:r>
      <w:r w:rsidR="007D5852">
        <w:rPr>
          <w:rFonts w:eastAsiaTheme="minorEastAsia"/>
        </w:rPr>
        <w:t>reduc</w:t>
      </w:r>
      <w:r>
        <w:rPr>
          <w:rFonts w:eastAsiaTheme="minorEastAsia"/>
        </w:rPr>
        <w:t>e</w:t>
      </w:r>
      <w:r w:rsidR="007D5852">
        <w:rPr>
          <w:rFonts w:eastAsiaTheme="minorEastAsia"/>
        </w:rPr>
        <w:t xml:space="preserve"> the overhead of PRACH resources. </w:t>
      </w:r>
    </w:p>
    <w:p w14:paraId="68C3821E" w14:textId="6291FA8E" w:rsidR="007B78F4" w:rsidRDefault="006009B1" w:rsidP="007B78F4">
      <w:pPr>
        <w:jc w:val="center"/>
        <w:rPr>
          <w:rFonts w:eastAsiaTheme="minorEastAsia"/>
        </w:rPr>
      </w:pPr>
      <w:bookmarkStart w:id="0" w:name="_GoBack"/>
      <w:bookmarkEnd w:id="0"/>
      <w:r>
        <w:rPr>
          <w:rFonts w:eastAsiaTheme="minorEastAsia"/>
          <w:noProof/>
        </w:rPr>
        <w:lastRenderedPageBreak/>
        <w:drawing>
          <wp:inline distT="0" distB="0" distL="0" distR="0" wp14:anchorId="1C2368ED" wp14:editId="65D97608">
            <wp:extent cx="6120765" cy="10058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005840"/>
                    </a:xfrm>
                    <a:prstGeom prst="rect">
                      <a:avLst/>
                    </a:prstGeom>
                    <a:noFill/>
                  </pic:spPr>
                </pic:pic>
              </a:graphicData>
            </a:graphic>
          </wp:inline>
        </w:drawing>
      </w:r>
    </w:p>
    <w:p w14:paraId="31FB628D" w14:textId="713D6964" w:rsidR="007B78F4" w:rsidRPr="0094676D" w:rsidRDefault="007B78F4" w:rsidP="007B78F4">
      <w:pPr>
        <w:jc w:val="center"/>
        <w:rPr>
          <w:rFonts w:eastAsiaTheme="minorEastAsia"/>
        </w:rPr>
      </w:pPr>
      <w:r w:rsidRPr="00144652">
        <w:rPr>
          <w:rFonts w:eastAsiaTheme="minorEastAsia"/>
          <w:b/>
        </w:rPr>
        <w:t xml:space="preserve">Figure </w:t>
      </w:r>
      <w:r>
        <w:rPr>
          <w:rFonts w:eastAsiaTheme="minorEastAsia"/>
          <w:b/>
        </w:rPr>
        <w:t>5</w:t>
      </w:r>
      <w:r w:rsidRPr="00144652">
        <w:rPr>
          <w:rFonts w:eastAsiaTheme="minorEastAsia"/>
          <w:b/>
        </w:rPr>
        <w:t>:</w:t>
      </w:r>
      <w:r>
        <w:rPr>
          <w:rFonts w:eastAsiaTheme="minorEastAsia"/>
          <w:b/>
        </w:rPr>
        <w:t xml:space="preserve"> </w:t>
      </w:r>
      <w:r w:rsidRPr="00203DCD">
        <w:rPr>
          <w:rFonts w:eastAsiaTheme="minorEastAsia"/>
          <w:b/>
        </w:rPr>
        <w:t>RO sharing between Rel-17 feature</w:t>
      </w:r>
      <w:r>
        <w:rPr>
          <w:rFonts w:eastAsiaTheme="minorEastAsia"/>
          <w:b/>
        </w:rPr>
        <w:t>s</w:t>
      </w:r>
      <w:r w:rsidRPr="00203DCD">
        <w:rPr>
          <w:rFonts w:eastAsiaTheme="minorEastAsia"/>
          <w:b/>
        </w:rPr>
        <w:t xml:space="preserve"> and feature combination</w:t>
      </w:r>
      <w:r>
        <w:rPr>
          <w:rFonts w:eastAsiaTheme="minorEastAsia"/>
          <w:b/>
        </w:rPr>
        <w:t>s with preamble partitioning</w:t>
      </w:r>
    </w:p>
    <w:p w14:paraId="78F67476" w14:textId="060BDDC9" w:rsidR="007103CA" w:rsidRDefault="006F7323" w:rsidP="00267E8F">
      <w:pPr>
        <w:rPr>
          <w:rFonts w:eastAsiaTheme="minorEastAsia"/>
          <w:b/>
        </w:rPr>
      </w:pPr>
      <w:r>
        <w:rPr>
          <w:rFonts w:eastAsiaTheme="minorEastAsia"/>
          <w:b/>
        </w:rPr>
        <w:t xml:space="preserve">Proposal </w:t>
      </w:r>
      <w:r w:rsidR="00144559">
        <w:rPr>
          <w:rFonts w:eastAsiaTheme="minorEastAsia"/>
          <w:b/>
        </w:rPr>
        <w:t>5</w:t>
      </w:r>
      <w:r w:rsidR="00D831F5" w:rsidRPr="00C27B1F">
        <w:rPr>
          <w:rFonts w:eastAsiaTheme="minorEastAsia"/>
          <w:b/>
        </w:rPr>
        <w:t>:</w:t>
      </w:r>
      <w:r w:rsidR="00D831F5">
        <w:rPr>
          <w:rFonts w:eastAsiaTheme="minorEastAsia"/>
          <w:b/>
        </w:rPr>
        <w:t xml:space="preserve"> RO can be shared between Rel-17 features or feature combination</w:t>
      </w:r>
      <w:r w:rsidR="002A4A4A">
        <w:rPr>
          <w:rFonts w:eastAsiaTheme="minorEastAsia"/>
          <w:b/>
        </w:rPr>
        <w:t>s</w:t>
      </w:r>
      <w:r w:rsidR="00D831F5">
        <w:rPr>
          <w:rFonts w:eastAsiaTheme="minorEastAsia"/>
          <w:b/>
        </w:rPr>
        <w:t xml:space="preserve">. </w:t>
      </w:r>
      <w:r w:rsidR="00010946">
        <w:rPr>
          <w:rFonts w:eastAsiaTheme="minorEastAsia"/>
          <w:b/>
        </w:rPr>
        <w:t>Each access type / feature / feature combination is assigned a dedicated set of preambles.</w:t>
      </w:r>
    </w:p>
    <w:p w14:paraId="3B6436AC" w14:textId="0230D536" w:rsidR="00267E8F" w:rsidRPr="00267E8F" w:rsidRDefault="00267E8F" w:rsidP="00267E8F">
      <w:pPr>
        <w:rPr>
          <w:rFonts w:eastAsiaTheme="minorEastAsia"/>
        </w:rPr>
      </w:pPr>
      <w:r w:rsidRPr="00267E8F">
        <w:rPr>
          <w:rFonts w:eastAsiaTheme="minorEastAsia"/>
        </w:rPr>
        <w:t>As shown in the above figures, when the ROs</w:t>
      </w:r>
      <w:r>
        <w:rPr>
          <w:rFonts w:eastAsiaTheme="minorEastAsia"/>
        </w:rPr>
        <w:t xml:space="preserve"> used by the Rel-17 feature or feature combination</w:t>
      </w:r>
      <w:r w:rsidRPr="00267E8F">
        <w:rPr>
          <w:rFonts w:eastAsiaTheme="minorEastAsia"/>
        </w:rPr>
        <w:t xml:space="preserve"> are shared</w:t>
      </w:r>
      <w:r>
        <w:rPr>
          <w:rFonts w:eastAsiaTheme="minorEastAsia"/>
        </w:rPr>
        <w:t xml:space="preserve"> </w:t>
      </w:r>
      <w:r w:rsidR="00A03939">
        <w:rPr>
          <w:rFonts w:eastAsiaTheme="minorEastAsia"/>
        </w:rPr>
        <w:t xml:space="preserve">with </w:t>
      </w:r>
      <w:r w:rsidRPr="00267E8F">
        <w:rPr>
          <w:rFonts w:eastAsiaTheme="minorEastAsia"/>
        </w:rPr>
        <w:t xml:space="preserve">legacy RACH </w:t>
      </w:r>
      <w:r w:rsidR="00A03939">
        <w:rPr>
          <w:rFonts w:eastAsiaTheme="minorEastAsia"/>
        </w:rPr>
        <w:t xml:space="preserve">or other </w:t>
      </w:r>
      <w:r w:rsidRPr="00267E8F">
        <w:rPr>
          <w:rFonts w:eastAsiaTheme="minorEastAsia"/>
        </w:rPr>
        <w:t xml:space="preserve">Rel-17 features or feature combinations, it is </w:t>
      </w:r>
      <w:r w:rsidR="00A03939">
        <w:rPr>
          <w:rFonts w:eastAsiaTheme="minorEastAsia"/>
        </w:rPr>
        <w:t>necessary</w:t>
      </w:r>
      <w:r w:rsidRPr="00267E8F">
        <w:rPr>
          <w:rFonts w:eastAsiaTheme="minorEastAsia"/>
        </w:rPr>
        <w:t xml:space="preserve"> to indicate the starting preamble and the number of CB preambles per SSB for each feature or feature combination</w:t>
      </w:r>
      <w:r w:rsidR="00A03939">
        <w:rPr>
          <w:rFonts w:eastAsiaTheme="minorEastAsia"/>
        </w:rPr>
        <w:t xml:space="preserve"> to UE.</w:t>
      </w:r>
      <w:r w:rsidRPr="00267E8F">
        <w:rPr>
          <w:rFonts w:eastAsiaTheme="minorEastAsia"/>
        </w:rPr>
        <w:t xml:space="preserve"> </w:t>
      </w:r>
      <w:r w:rsidR="00A03939">
        <w:rPr>
          <w:rFonts w:eastAsiaTheme="minorEastAsia"/>
        </w:rPr>
        <w:t>C</w:t>
      </w:r>
      <w:r w:rsidRPr="00267E8F">
        <w:rPr>
          <w:rFonts w:eastAsiaTheme="minorEastAsia"/>
        </w:rPr>
        <w:t xml:space="preserve">onsidering </w:t>
      </w:r>
      <w:r w:rsidR="00A03939">
        <w:rPr>
          <w:rFonts w:eastAsiaTheme="minorEastAsia"/>
        </w:rPr>
        <w:t xml:space="preserve">the </w:t>
      </w:r>
      <w:r w:rsidRPr="00267E8F">
        <w:rPr>
          <w:rFonts w:eastAsiaTheme="minorEastAsia"/>
        </w:rPr>
        <w:t>UE may not support all the features or feature combinations</w:t>
      </w:r>
      <w:r w:rsidR="00A03939">
        <w:rPr>
          <w:rFonts w:eastAsiaTheme="minorEastAsia"/>
        </w:rPr>
        <w:t xml:space="preserve"> sharing the ROs, the starting preamble for each </w:t>
      </w:r>
      <w:r w:rsidR="00A03939" w:rsidRPr="00267E8F">
        <w:rPr>
          <w:rFonts w:eastAsiaTheme="minorEastAsia"/>
        </w:rPr>
        <w:t>feature or feature combination</w:t>
      </w:r>
      <w:r w:rsidR="005972EF">
        <w:rPr>
          <w:rFonts w:eastAsiaTheme="minorEastAsia"/>
        </w:rPr>
        <w:t xml:space="preserve"> is preferably indicated by the preamble index of the first preamble that can be used for each </w:t>
      </w:r>
      <w:r w:rsidR="005972EF" w:rsidRPr="005972EF">
        <w:rPr>
          <w:rFonts w:eastAsiaTheme="minorEastAsia"/>
        </w:rPr>
        <w:t>feature or feature combination</w:t>
      </w:r>
      <w:r w:rsidR="005972EF">
        <w:rPr>
          <w:rFonts w:eastAsiaTheme="minorEastAsia"/>
        </w:rPr>
        <w:t>.</w:t>
      </w:r>
      <w:r w:rsidR="00A03939">
        <w:rPr>
          <w:rFonts w:eastAsiaTheme="minorEastAsia"/>
        </w:rPr>
        <w:t xml:space="preserve">  </w:t>
      </w:r>
    </w:p>
    <w:p w14:paraId="21DEDD30" w14:textId="6220112A" w:rsidR="007103CA" w:rsidRPr="00A556BF" w:rsidRDefault="007103CA" w:rsidP="00D831F5">
      <w:pPr>
        <w:rPr>
          <w:rFonts w:eastAsiaTheme="minorEastAsia"/>
          <w:b/>
        </w:rPr>
      </w:pPr>
      <w:r>
        <w:rPr>
          <w:rFonts w:eastAsiaTheme="minorEastAsia"/>
          <w:b/>
        </w:rPr>
        <w:t xml:space="preserve">Proposal </w:t>
      </w:r>
      <w:r w:rsidR="00144559">
        <w:rPr>
          <w:rFonts w:eastAsiaTheme="minorEastAsia"/>
          <w:b/>
        </w:rPr>
        <w:t>6</w:t>
      </w:r>
      <w:r>
        <w:rPr>
          <w:rFonts w:eastAsiaTheme="minorEastAsia"/>
          <w:b/>
        </w:rPr>
        <w:t xml:space="preserve">: </w:t>
      </w:r>
      <w:r w:rsidR="001750EC">
        <w:rPr>
          <w:rFonts w:eastAsiaTheme="minorEastAsia"/>
          <w:b/>
        </w:rPr>
        <w:t xml:space="preserve">The </w:t>
      </w:r>
      <w:r>
        <w:rPr>
          <w:rFonts w:eastAsiaTheme="minorEastAsia"/>
          <w:b/>
        </w:rPr>
        <w:t>starting</w:t>
      </w:r>
      <w:r w:rsidR="001750EC">
        <w:rPr>
          <w:rFonts w:eastAsiaTheme="minorEastAsia"/>
          <w:b/>
        </w:rPr>
        <w:t xml:space="preserve"> preamble index and the</w:t>
      </w:r>
      <w:r>
        <w:rPr>
          <w:rFonts w:eastAsiaTheme="minorEastAsia"/>
          <w:b/>
        </w:rPr>
        <w:t xml:space="preserve"> number</w:t>
      </w:r>
      <w:r w:rsidR="001750EC">
        <w:rPr>
          <w:rFonts w:eastAsiaTheme="minorEastAsia"/>
          <w:b/>
        </w:rPr>
        <w:t xml:space="preserve"> of preambles per SSB</w:t>
      </w:r>
      <w:r>
        <w:rPr>
          <w:rFonts w:eastAsiaTheme="minorEastAsia"/>
          <w:b/>
        </w:rPr>
        <w:t xml:space="preserve"> for a</w:t>
      </w:r>
      <w:r w:rsidR="00144559">
        <w:rPr>
          <w:rFonts w:eastAsiaTheme="minorEastAsia"/>
          <w:b/>
        </w:rPr>
        <w:t>n</w:t>
      </w:r>
      <w:r>
        <w:rPr>
          <w:rFonts w:eastAsiaTheme="minorEastAsia"/>
          <w:b/>
        </w:rPr>
        <w:t xml:space="preserve"> RA type can be configured per each feature and feature combination</w:t>
      </w:r>
      <w:r w:rsidR="00525349">
        <w:rPr>
          <w:rFonts w:eastAsiaTheme="minorEastAsia"/>
          <w:b/>
        </w:rPr>
        <w:t>.</w:t>
      </w:r>
    </w:p>
    <w:p w14:paraId="12DBCFD5" w14:textId="32C81D3D" w:rsidR="001F6438" w:rsidRDefault="001F6438" w:rsidP="001F6438">
      <w:pPr>
        <w:pStyle w:val="Heading2"/>
        <w:rPr>
          <w:lang w:val="en-US"/>
        </w:rPr>
      </w:pPr>
      <w:r>
        <w:rPr>
          <w:lang w:val="en-US"/>
        </w:rPr>
        <w:t>2.</w:t>
      </w:r>
      <w:r w:rsidR="00A15BF7">
        <w:rPr>
          <w:lang w:val="en-US"/>
        </w:rPr>
        <w:t>4</w:t>
      </w:r>
      <w:r>
        <w:rPr>
          <w:lang w:val="en-US"/>
        </w:rPr>
        <w:t xml:space="preserve"> </w:t>
      </w:r>
      <w:r w:rsidR="00BF3AEA">
        <w:rPr>
          <w:lang w:val="en-US"/>
        </w:rPr>
        <w:t>Feature specific c</w:t>
      </w:r>
      <w:r>
        <w:rPr>
          <w:rFonts w:hint="eastAsia"/>
          <w:lang w:val="en-US" w:eastAsia="zh-CN"/>
        </w:rPr>
        <w:t>onfiguration</w:t>
      </w:r>
    </w:p>
    <w:p w14:paraId="40420588" w14:textId="68709666" w:rsidR="00BF3AEA" w:rsidRPr="00BF3AEA" w:rsidRDefault="00BC1E1A" w:rsidP="00052D1D">
      <w:r>
        <w:t xml:space="preserve">To achieve the above RACH configuration for each feature and feature combination, the structure of the RACH configuration including RO configuration and preamble configuration needs to be discussed. In addition, </w:t>
      </w:r>
      <w:r w:rsidR="003A1886">
        <w:t xml:space="preserve">it is worth noting </w:t>
      </w:r>
      <w:r w:rsidR="00BF3AEA" w:rsidRPr="00BF3AEA">
        <w:t xml:space="preserve">RAN2 agreed </w:t>
      </w:r>
      <w:r w:rsidR="00DD6B4A">
        <w:t>in previous meeting</w:t>
      </w:r>
      <w:r w:rsidR="00DD6B4A" w:rsidRPr="00BF3AEA">
        <w:t xml:space="preserve"> </w:t>
      </w:r>
      <w:r w:rsidR="00BF3AEA" w:rsidRPr="00BF3AEA">
        <w:t xml:space="preserve">that the RACH related parameters </w:t>
      </w:r>
      <w:r w:rsidR="00DD6B4A">
        <w:t xml:space="preserve">in the following table </w:t>
      </w:r>
      <w:r w:rsidR="00BF3AEA" w:rsidRPr="00BF3AEA">
        <w:t>can be SDT specific</w:t>
      </w:r>
      <w:r>
        <w:t xml:space="preserve">, </w:t>
      </w:r>
      <w:r w:rsidR="00DD6B4A">
        <w:t xml:space="preserve">meaning that these parameters should also be </w:t>
      </w:r>
      <w:r w:rsidR="00205878">
        <w:t>considered</w:t>
      </w:r>
      <w:r w:rsidR="00DD6B4A">
        <w:t xml:space="preserve"> </w:t>
      </w:r>
      <w:r w:rsidR="004C5F71">
        <w:t xml:space="preserve">for </w:t>
      </w:r>
      <w:r w:rsidR="00205878">
        <w:t xml:space="preserve">other </w:t>
      </w:r>
      <w:r w:rsidR="004C5F71">
        <w:t>R17 feature and feature combination.</w:t>
      </w:r>
    </w:p>
    <w:tbl>
      <w:tblPr>
        <w:tblStyle w:val="TableGrid"/>
        <w:tblW w:w="0" w:type="auto"/>
        <w:tblLook w:val="04A0" w:firstRow="1" w:lastRow="0" w:firstColumn="1" w:lastColumn="0" w:noHBand="0" w:noVBand="1"/>
      </w:tblPr>
      <w:tblGrid>
        <w:gridCol w:w="9628"/>
      </w:tblGrid>
      <w:tr w:rsidR="00BF3AEA" w:rsidRPr="00BF3AEA" w14:paraId="02CA796F" w14:textId="77777777" w:rsidTr="00BF3AEA">
        <w:tc>
          <w:tcPr>
            <w:tcW w:w="9628" w:type="dxa"/>
          </w:tcPr>
          <w:p w14:paraId="2CA13F90" w14:textId="77777777" w:rsidR="00BF3AEA" w:rsidRPr="00BF3AEA" w:rsidRDefault="00BF3AEA" w:rsidP="00FE2212">
            <w:pPr>
              <w:pStyle w:val="ListParagraph"/>
              <w:numPr>
                <w:ilvl w:val="0"/>
                <w:numId w:val="39"/>
              </w:numPr>
              <w:spacing w:after="0"/>
              <w:ind w:leftChars="0" w:left="357" w:hanging="357"/>
              <w:rPr>
                <w:sz w:val="22"/>
                <w:szCs w:val="22"/>
              </w:rPr>
            </w:pPr>
            <w:r w:rsidRPr="00BF3AEA">
              <w:rPr>
                <w:sz w:val="22"/>
                <w:szCs w:val="22"/>
              </w:rPr>
              <w:t>RSRP threshold for carrier selection is specific to SDT (i.e. separately configured for SDT).  This is optional for the network.</w:t>
            </w:r>
          </w:p>
          <w:p w14:paraId="41103F8C" w14:textId="77777777" w:rsidR="00BF3AEA" w:rsidRPr="00BF3AEA" w:rsidRDefault="00BF3AEA" w:rsidP="00FE2212">
            <w:pPr>
              <w:pStyle w:val="ListParagraph"/>
              <w:numPr>
                <w:ilvl w:val="0"/>
                <w:numId w:val="39"/>
              </w:numPr>
              <w:spacing w:after="0"/>
              <w:ind w:leftChars="0" w:left="357" w:hanging="357"/>
              <w:rPr>
                <w:sz w:val="22"/>
                <w:szCs w:val="22"/>
              </w:rPr>
            </w:pPr>
            <w:r w:rsidRPr="00BF3AEA">
              <w:rPr>
                <w:sz w:val="22"/>
                <w:szCs w:val="22"/>
              </w:rPr>
              <w:t>RSRP threshold for RA type selection is specific to SDT (i.e. separately configured for SDT).</w:t>
            </w:r>
          </w:p>
          <w:p w14:paraId="2762AC3C" w14:textId="77777777" w:rsidR="00BF3AEA" w:rsidRPr="00BF3AEA" w:rsidRDefault="00BF3AEA" w:rsidP="00FE2212">
            <w:pPr>
              <w:pStyle w:val="ListParagraph"/>
              <w:numPr>
                <w:ilvl w:val="0"/>
                <w:numId w:val="39"/>
              </w:numPr>
              <w:spacing w:after="0"/>
              <w:ind w:leftChars="0" w:left="357" w:hanging="357"/>
              <w:rPr>
                <w:sz w:val="22"/>
                <w:szCs w:val="22"/>
              </w:rPr>
            </w:pPr>
            <w:r w:rsidRPr="00BF3AEA">
              <w:rPr>
                <w:sz w:val="22"/>
                <w:szCs w:val="22"/>
              </w:rPr>
              <w:t xml:space="preserve">SSB selection related parameters, i.e., </w:t>
            </w:r>
            <w:proofErr w:type="spellStart"/>
            <w:r w:rsidRPr="00BF3AEA">
              <w:rPr>
                <w:sz w:val="22"/>
                <w:szCs w:val="22"/>
              </w:rPr>
              <w:t>rsrp-ThresholdSSB</w:t>
            </w:r>
            <w:proofErr w:type="spellEnd"/>
            <w:r w:rsidRPr="00BF3AEA">
              <w:rPr>
                <w:sz w:val="22"/>
                <w:szCs w:val="22"/>
              </w:rPr>
              <w:t xml:space="preserve">, </w:t>
            </w:r>
            <w:proofErr w:type="spellStart"/>
            <w:r w:rsidRPr="00BF3AEA">
              <w:rPr>
                <w:sz w:val="22"/>
                <w:szCs w:val="22"/>
              </w:rPr>
              <w:t>msgA</w:t>
            </w:r>
            <w:proofErr w:type="spellEnd"/>
            <w:r w:rsidRPr="00BF3AEA">
              <w:rPr>
                <w:sz w:val="22"/>
                <w:szCs w:val="22"/>
              </w:rPr>
              <w:t>-RSRP-</w:t>
            </w:r>
            <w:proofErr w:type="spellStart"/>
            <w:r w:rsidRPr="00BF3AEA">
              <w:rPr>
                <w:sz w:val="22"/>
                <w:szCs w:val="22"/>
              </w:rPr>
              <w:t>ThresholdSSB</w:t>
            </w:r>
            <w:proofErr w:type="spellEnd"/>
            <w:r w:rsidRPr="00BF3AEA">
              <w:rPr>
                <w:sz w:val="22"/>
                <w:szCs w:val="22"/>
              </w:rPr>
              <w:t>.</w:t>
            </w:r>
          </w:p>
          <w:p w14:paraId="1DF81A58" w14:textId="3A5D86AD" w:rsidR="00BF3AEA" w:rsidRPr="00BF3AEA" w:rsidRDefault="00BF3AEA" w:rsidP="00FE2212">
            <w:pPr>
              <w:pStyle w:val="ListParagraph"/>
              <w:numPr>
                <w:ilvl w:val="0"/>
                <w:numId w:val="39"/>
              </w:numPr>
              <w:spacing w:after="0"/>
              <w:ind w:leftChars="0" w:left="357" w:hanging="357"/>
              <w:rPr>
                <w:sz w:val="22"/>
                <w:szCs w:val="22"/>
              </w:rPr>
            </w:pPr>
            <w:r w:rsidRPr="00BF3AEA">
              <w:rPr>
                <w:sz w:val="22"/>
                <w:szCs w:val="22"/>
              </w:rPr>
              <w:t xml:space="preserve">Power control related parameters, i.e., </w:t>
            </w:r>
            <w:proofErr w:type="spellStart"/>
            <w:r w:rsidRPr="00BF3AEA">
              <w:rPr>
                <w:sz w:val="22"/>
                <w:szCs w:val="22"/>
              </w:rPr>
              <w:t>preambleReceivedTargetPower</w:t>
            </w:r>
            <w:proofErr w:type="spellEnd"/>
            <w:r w:rsidRPr="00BF3AEA">
              <w:rPr>
                <w:sz w:val="22"/>
                <w:szCs w:val="22"/>
              </w:rPr>
              <w:t>/</w:t>
            </w:r>
            <w:proofErr w:type="spellStart"/>
            <w:r w:rsidRPr="00BF3AEA">
              <w:rPr>
                <w:sz w:val="22"/>
                <w:szCs w:val="22"/>
              </w:rPr>
              <w:t>gA-PreambleReceivedTargetPower</w:t>
            </w:r>
            <w:proofErr w:type="spellEnd"/>
            <w:r w:rsidRPr="00BF3AEA">
              <w:rPr>
                <w:sz w:val="22"/>
                <w:szCs w:val="22"/>
              </w:rPr>
              <w:t xml:space="preserve">, </w:t>
            </w:r>
            <w:proofErr w:type="spellStart"/>
            <w:r w:rsidRPr="00BF3AEA">
              <w:rPr>
                <w:sz w:val="22"/>
                <w:szCs w:val="22"/>
              </w:rPr>
              <w:t>powerRampingStep</w:t>
            </w:r>
            <w:proofErr w:type="spellEnd"/>
            <w:r w:rsidRPr="00BF3AEA">
              <w:rPr>
                <w:sz w:val="22"/>
                <w:szCs w:val="22"/>
              </w:rPr>
              <w:t>/</w:t>
            </w:r>
            <w:proofErr w:type="spellStart"/>
            <w:r w:rsidRPr="00BF3AEA">
              <w:rPr>
                <w:sz w:val="22"/>
                <w:szCs w:val="22"/>
              </w:rPr>
              <w:t>msgA-PreamblePowerRampingStep</w:t>
            </w:r>
            <w:proofErr w:type="spellEnd"/>
            <w:proofErr w:type="gramStart"/>
            <w:r w:rsidRPr="00BF3AEA">
              <w:rPr>
                <w:sz w:val="22"/>
                <w:szCs w:val="22"/>
              </w:rPr>
              <w:t>,  msg3</w:t>
            </w:r>
            <w:proofErr w:type="gramEnd"/>
            <w:r w:rsidRPr="00BF3AEA">
              <w:rPr>
                <w:sz w:val="22"/>
                <w:szCs w:val="22"/>
              </w:rPr>
              <w:t>-DeltaPreamble/</w:t>
            </w:r>
            <w:proofErr w:type="spellStart"/>
            <w:r w:rsidRPr="00BF3AEA">
              <w:rPr>
                <w:sz w:val="22"/>
                <w:szCs w:val="22"/>
              </w:rPr>
              <w:t>msgA-DeltaPreamble</w:t>
            </w:r>
            <w:proofErr w:type="spellEnd"/>
            <w:r w:rsidRPr="00BF3AEA">
              <w:rPr>
                <w:sz w:val="22"/>
                <w:szCs w:val="22"/>
              </w:rPr>
              <w:t>.</w:t>
            </w:r>
          </w:p>
          <w:p w14:paraId="123E803E" w14:textId="52175A64" w:rsidR="00BF3AEA" w:rsidRPr="00BF3AEA" w:rsidRDefault="00BF3AEA" w:rsidP="00FE2212">
            <w:pPr>
              <w:pStyle w:val="ListParagraph"/>
              <w:numPr>
                <w:ilvl w:val="0"/>
                <w:numId w:val="39"/>
              </w:numPr>
              <w:spacing w:after="0"/>
              <w:ind w:leftChars="0" w:left="357" w:hanging="357"/>
            </w:pPr>
            <w:r w:rsidRPr="00BF3AEA">
              <w:rPr>
                <w:sz w:val="22"/>
                <w:szCs w:val="22"/>
              </w:rPr>
              <w:t>Preamble group related parameters, i.e., msg3-DeltaPreamble/</w:t>
            </w:r>
            <w:proofErr w:type="spellStart"/>
            <w:r w:rsidRPr="00BF3AEA">
              <w:rPr>
                <w:sz w:val="22"/>
                <w:szCs w:val="22"/>
              </w:rPr>
              <w:t>msgA-DeltaPreamble</w:t>
            </w:r>
            <w:proofErr w:type="spellEnd"/>
            <w:r w:rsidRPr="00BF3AEA">
              <w:rPr>
                <w:sz w:val="22"/>
                <w:szCs w:val="22"/>
              </w:rPr>
              <w:t xml:space="preserve">, </w:t>
            </w:r>
            <w:proofErr w:type="spellStart"/>
            <w:r w:rsidRPr="00BF3AEA">
              <w:rPr>
                <w:sz w:val="22"/>
                <w:szCs w:val="22"/>
              </w:rPr>
              <w:t>messagePowerOffsetGroupB</w:t>
            </w:r>
            <w:proofErr w:type="spellEnd"/>
            <w:r w:rsidRPr="00BF3AEA">
              <w:rPr>
                <w:sz w:val="22"/>
                <w:szCs w:val="22"/>
              </w:rPr>
              <w:t xml:space="preserve"> for 2-step RA-SDT and 4-step RA-SDT.</w:t>
            </w:r>
          </w:p>
        </w:tc>
      </w:tr>
    </w:tbl>
    <w:p w14:paraId="661E421A" w14:textId="6F1A1690" w:rsidR="003A1886" w:rsidRDefault="004C5F71" w:rsidP="00C81EF0">
      <w:pPr>
        <w:spacing w:beforeLines="50" w:before="120"/>
      </w:pPr>
      <w:r>
        <w:t xml:space="preserve">As describe in section 2.1, </w:t>
      </w:r>
      <w:r w:rsidR="00AA10A1">
        <w:t xml:space="preserve">the contention based RACH related configuration for </w:t>
      </w:r>
      <w:r w:rsidR="00AA10A1">
        <w:rPr>
          <w:rFonts w:eastAsiaTheme="minorEastAsia"/>
          <w:lang w:val="en-GB"/>
        </w:rPr>
        <w:t xml:space="preserve">4-step CBRA and 2-step CBRA are configured by </w:t>
      </w:r>
      <w:r w:rsidR="00AA10A1" w:rsidRPr="008D57E0">
        <w:rPr>
          <w:rFonts w:eastAsiaTheme="minorEastAsia"/>
          <w:i/>
          <w:lang w:val="en-GB"/>
        </w:rPr>
        <w:t>RACH-</w:t>
      </w:r>
      <w:proofErr w:type="spellStart"/>
      <w:r w:rsidR="00AA10A1" w:rsidRPr="008D57E0">
        <w:rPr>
          <w:rFonts w:eastAsiaTheme="minorEastAsia"/>
          <w:i/>
          <w:lang w:val="en-GB"/>
        </w:rPr>
        <w:t>ConfigCommon</w:t>
      </w:r>
      <w:proofErr w:type="spellEnd"/>
      <w:r w:rsidR="00AA10A1">
        <w:rPr>
          <w:rFonts w:eastAsiaTheme="minorEastAsia"/>
          <w:lang w:val="en-GB"/>
        </w:rPr>
        <w:t xml:space="preserve"> IE and </w:t>
      </w:r>
      <w:r w:rsidR="00AA10A1" w:rsidRPr="008D57E0">
        <w:rPr>
          <w:rFonts w:eastAsiaTheme="minorEastAsia"/>
          <w:i/>
          <w:lang w:val="en-GB"/>
        </w:rPr>
        <w:t>RACH-</w:t>
      </w:r>
      <w:proofErr w:type="spellStart"/>
      <w:r w:rsidR="00AA10A1" w:rsidRPr="008D57E0">
        <w:rPr>
          <w:rFonts w:eastAsiaTheme="minorEastAsia"/>
          <w:i/>
          <w:lang w:val="en-GB"/>
        </w:rPr>
        <w:t>ConfigCommonTwoStepRA</w:t>
      </w:r>
      <w:proofErr w:type="spellEnd"/>
      <w:r w:rsidR="00AA10A1">
        <w:rPr>
          <w:rFonts w:eastAsiaTheme="minorEastAsia"/>
          <w:lang w:val="en-GB"/>
        </w:rPr>
        <w:t xml:space="preserve"> IE in SIB1 </w:t>
      </w:r>
      <w:proofErr w:type="spellStart"/>
      <w:r w:rsidR="00AA10A1">
        <w:rPr>
          <w:rFonts w:eastAsiaTheme="minorEastAsia"/>
          <w:lang w:val="en-GB"/>
        </w:rPr>
        <w:t>i</w:t>
      </w:r>
      <w:proofErr w:type="spellEnd"/>
      <w:r>
        <w:t>n current spec</w:t>
      </w:r>
      <w:r w:rsidR="00AA10A1">
        <w:t xml:space="preserve">, including RACH resource configuration (i.e., </w:t>
      </w:r>
      <w:proofErr w:type="spellStart"/>
      <w:r w:rsidR="00AA10A1">
        <w:t>rach-ConfigGeneric</w:t>
      </w:r>
      <w:proofErr w:type="spellEnd"/>
      <w:r w:rsidR="00AA10A1">
        <w:t xml:space="preserve">, </w:t>
      </w:r>
      <w:proofErr w:type="spellStart"/>
      <w:r w:rsidR="00AA10A1">
        <w:t>totalNumberOfRA</w:t>
      </w:r>
      <w:proofErr w:type="spellEnd"/>
      <w:r w:rsidR="00AA10A1">
        <w:t xml:space="preserve">-Preambles and </w:t>
      </w:r>
      <w:proofErr w:type="spellStart"/>
      <w:r w:rsidR="00AA10A1">
        <w:t>ssb-perRACH-OccasionAndCB-PreamblesPerSSB</w:t>
      </w:r>
      <w:proofErr w:type="spellEnd"/>
      <w:r w:rsidR="00AA10A1">
        <w:t xml:space="preserve">), </w:t>
      </w:r>
      <w:proofErr w:type="spellStart"/>
      <w:r w:rsidR="00AA10A1">
        <w:t>groupB</w:t>
      </w:r>
      <w:proofErr w:type="spellEnd"/>
      <w:r w:rsidR="00AA10A1">
        <w:t xml:space="preserve"> configuration (i.e., ra-Msg3SizeGroupA, </w:t>
      </w:r>
      <w:proofErr w:type="spellStart"/>
      <w:r w:rsidR="00AA10A1">
        <w:t>messagePowerOffsetGroupB</w:t>
      </w:r>
      <w:proofErr w:type="spellEnd"/>
      <w:r w:rsidR="00AA10A1">
        <w:t xml:space="preserve">, </w:t>
      </w:r>
      <w:proofErr w:type="spellStart"/>
      <w:r w:rsidR="00AA10A1">
        <w:t>numberOfRA-PreamblesGroupA</w:t>
      </w:r>
      <w:proofErr w:type="spellEnd"/>
      <w:r w:rsidR="00AA10A1">
        <w:t>)</w:t>
      </w:r>
      <w:r w:rsidR="00675365">
        <w:t xml:space="preserve">, </w:t>
      </w:r>
      <w:proofErr w:type="spellStart"/>
      <w:r w:rsidR="00675365">
        <w:t>ContentionResolutionTimer</w:t>
      </w:r>
      <w:proofErr w:type="spellEnd"/>
      <w:r w:rsidR="00675365">
        <w:t xml:space="preserve"> and RSRP (i.e., </w:t>
      </w:r>
      <w:proofErr w:type="spellStart"/>
      <w:r w:rsidR="00675365">
        <w:t>rsrp-ThresholdSSB</w:t>
      </w:r>
      <w:proofErr w:type="spellEnd"/>
      <w:r w:rsidR="00675365">
        <w:t xml:space="preserve"> and </w:t>
      </w:r>
      <w:proofErr w:type="spellStart"/>
      <w:r w:rsidR="00675365">
        <w:t>rsrp</w:t>
      </w:r>
      <w:proofErr w:type="spellEnd"/>
      <w:r w:rsidR="00675365">
        <w:t>-</w:t>
      </w:r>
      <w:proofErr w:type="spellStart"/>
      <w:r w:rsidR="00675365">
        <w:t>ThresholdSSB</w:t>
      </w:r>
      <w:proofErr w:type="spellEnd"/>
      <w:r w:rsidR="00675365">
        <w:t>-SUL)</w:t>
      </w:r>
      <w:r w:rsidR="00205878">
        <w:t>, etc</w:t>
      </w:r>
      <w:r w:rsidR="00AA10A1">
        <w:t>. Similarly,</w:t>
      </w:r>
      <w:r w:rsidR="00675365">
        <w:t xml:space="preserve"> the above parameters should also be included in the RACH configuration for each feature and feature combination.</w:t>
      </w:r>
    </w:p>
    <w:p w14:paraId="56E08E2B" w14:textId="45A5DD1C" w:rsidR="003A1886" w:rsidRDefault="003A1886" w:rsidP="00C81EF0">
      <w:pPr>
        <w:spacing w:beforeLines="50" w:before="120"/>
        <w:rPr>
          <w:b/>
        </w:rPr>
      </w:pPr>
      <w:r w:rsidRPr="003A1886">
        <w:rPr>
          <w:b/>
        </w:rPr>
        <w:lastRenderedPageBreak/>
        <w:t xml:space="preserve">Proposal </w:t>
      </w:r>
      <w:r>
        <w:rPr>
          <w:b/>
        </w:rPr>
        <w:t xml:space="preserve">7: </w:t>
      </w:r>
      <w:r w:rsidR="006B0A17">
        <w:rPr>
          <w:b/>
        </w:rPr>
        <w:t>The following parameters can be configured as feature/feature combination specific within RACH configuration:</w:t>
      </w:r>
    </w:p>
    <w:p w14:paraId="072051A5" w14:textId="4DFE98D1" w:rsidR="006B0A17" w:rsidRPr="006B0A17" w:rsidRDefault="006B0A17" w:rsidP="006B0A17">
      <w:pPr>
        <w:pStyle w:val="ListParagraph"/>
        <w:numPr>
          <w:ilvl w:val="0"/>
          <w:numId w:val="33"/>
        </w:numPr>
        <w:spacing w:after="0"/>
        <w:ind w:leftChars="0"/>
        <w:rPr>
          <w:b/>
          <w:sz w:val="22"/>
          <w:szCs w:val="22"/>
        </w:rPr>
      </w:pPr>
      <w:r w:rsidRPr="006B0A17">
        <w:rPr>
          <w:b/>
          <w:sz w:val="22"/>
          <w:szCs w:val="22"/>
        </w:rPr>
        <w:t>RSRP threshold for RA type selection</w:t>
      </w:r>
    </w:p>
    <w:p w14:paraId="19D26F44" w14:textId="43907B84" w:rsidR="006B0A17" w:rsidRPr="006B0A17" w:rsidRDefault="006B0A17" w:rsidP="006B0A17">
      <w:pPr>
        <w:pStyle w:val="ListParagraph"/>
        <w:numPr>
          <w:ilvl w:val="0"/>
          <w:numId w:val="33"/>
        </w:numPr>
        <w:spacing w:after="0"/>
        <w:ind w:leftChars="0"/>
        <w:rPr>
          <w:b/>
          <w:sz w:val="22"/>
          <w:szCs w:val="22"/>
        </w:rPr>
      </w:pPr>
      <w:r w:rsidRPr="006B0A17">
        <w:rPr>
          <w:b/>
          <w:sz w:val="22"/>
          <w:szCs w:val="22"/>
        </w:rPr>
        <w:t xml:space="preserve">SSB selection related parameters, i.e., </w:t>
      </w:r>
      <w:proofErr w:type="spellStart"/>
      <w:r w:rsidRPr="006B0A17">
        <w:rPr>
          <w:b/>
          <w:sz w:val="22"/>
          <w:szCs w:val="22"/>
        </w:rPr>
        <w:t>rsrp-Thres</w:t>
      </w:r>
      <w:r>
        <w:rPr>
          <w:b/>
          <w:sz w:val="22"/>
          <w:szCs w:val="22"/>
        </w:rPr>
        <w:t>holdSSB</w:t>
      </w:r>
      <w:proofErr w:type="spellEnd"/>
      <w:r>
        <w:rPr>
          <w:b/>
          <w:sz w:val="22"/>
          <w:szCs w:val="22"/>
        </w:rPr>
        <w:t xml:space="preserve">, </w:t>
      </w:r>
      <w:proofErr w:type="spellStart"/>
      <w:r>
        <w:rPr>
          <w:b/>
          <w:sz w:val="22"/>
          <w:szCs w:val="22"/>
        </w:rPr>
        <w:t>msgA</w:t>
      </w:r>
      <w:proofErr w:type="spellEnd"/>
      <w:r>
        <w:rPr>
          <w:b/>
          <w:sz w:val="22"/>
          <w:szCs w:val="22"/>
        </w:rPr>
        <w:t>-RSRP-</w:t>
      </w:r>
      <w:proofErr w:type="spellStart"/>
      <w:r>
        <w:rPr>
          <w:b/>
          <w:sz w:val="22"/>
          <w:szCs w:val="22"/>
        </w:rPr>
        <w:t>ThresholdSSB</w:t>
      </w:r>
      <w:proofErr w:type="spellEnd"/>
    </w:p>
    <w:p w14:paraId="390331A3" w14:textId="29B22E35" w:rsidR="006B0A17" w:rsidRPr="006B0A17" w:rsidRDefault="006B0A17" w:rsidP="006B0A17">
      <w:pPr>
        <w:pStyle w:val="ListParagraph"/>
        <w:numPr>
          <w:ilvl w:val="0"/>
          <w:numId w:val="33"/>
        </w:numPr>
        <w:spacing w:after="0"/>
        <w:ind w:leftChars="0"/>
        <w:rPr>
          <w:b/>
          <w:sz w:val="22"/>
          <w:szCs w:val="22"/>
        </w:rPr>
      </w:pPr>
      <w:r w:rsidRPr="006B0A17">
        <w:rPr>
          <w:b/>
          <w:sz w:val="22"/>
          <w:szCs w:val="22"/>
        </w:rPr>
        <w:t xml:space="preserve">Power control related parameters, i.e., </w:t>
      </w:r>
      <w:proofErr w:type="spellStart"/>
      <w:r w:rsidRPr="006B0A17">
        <w:rPr>
          <w:b/>
          <w:sz w:val="22"/>
          <w:szCs w:val="22"/>
        </w:rPr>
        <w:t>preambleReceivedTargetPower</w:t>
      </w:r>
      <w:proofErr w:type="spellEnd"/>
      <w:r w:rsidRPr="006B0A17">
        <w:rPr>
          <w:b/>
          <w:sz w:val="22"/>
          <w:szCs w:val="22"/>
        </w:rPr>
        <w:t>/</w:t>
      </w:r>
      <w:proofErr w:type="spellStart"/>
      <w:r w:rsidR="0000431C">
        <w:rPr>
          <w:b/>
          <w:sz w:val="22"/>
          <w:szCs w:val="22"/>
        </w:rPr>
        <w:t>ms</w:t>
      </w:r>
      <w:r w:rsidRPr="006B0A17">
        <w:rPr>
          <w:b/>
          <w:sz w:val="22"/>
          <w:szCs w:val="22"/>
        </w:rPr>
        <w:t>gA-PreambleReceivedTargetPower</w:t>
      </w:r>
      <w:proofErr w:type="spellEnd"/>
      <w:r w:rsidRPr="006B0A17">
        <w:rPr>
          <w:b/>
          <w:sz w:val="22"/>
          <w:szCs w:val="22"/>
        </w:rPr>
        <w:t xml:space="preserve">, </w:t>
      </w:r>
      <w:proofErr w:type="spellStart"/>
      <w:r w:rsidRPr="006B0A17">
        <w:rPr>
          <w:b/>
          <w:sz w:val="22"/>
          <w:szCs w:val="22"/>
        </w:rPr>
        <w:t>powerRampingStep</w:t>
      </w:r>
      <w:proofErr w:type="spellEnd"/>
      <w:r w:rsidRPr="006B0A17">
        <w:rPr>
          <w:b/>
          <w:sz w:val="22"/>
          <w:szCs w:val="22"/>
        </w:rPr>
        <w:t>/</w:t>
      </w:r>
      <w:proofErr w:type="spellStart"/>
      <w:r w:rsidRPr="006B0A17">
        <w:rPr>
          <w:b/>
          <w:sz w:val="22"/>
          <w:szCs w:val="22"/>
        </w:rPr>
        <w:t>msgA-PreamblePowerRampingStep</w:t>
      </w:r>
      <w:proofErr w:type="spellEnd"/>
      <w:proofErr w:type="gramStart"/>
      <w:r w:rsidRPr="006B0A17">
        <w:rPr>
          <w:b/>
          <w:sz w:val="22"/>
          <w:szCs w:val="22"/>
        </w:rPr>
        <w:t>,  msg3</w:t>
      </w:r>
      <w:proofErr w:type="gramEnd"/>
      <w:r w:rsidRPr="006B0A17">
        <w:rPr>
          <w:b/>
          <w:sz w:val="22"/>
          <w:szCs w:val="22"/>
        </w:rPr>
        <w:t>-DeltaPreamble/</w:t>
      </w:r>
      <w:proofErr w:type="spellStart"/>
      <w:r w:rsidRPr="006B0A17">
        <w:rPr>
          <w:b/>
          <w:sz w:val="22"/>
          <w:szCs w:val="22"/>
        </w:rPr>
        <w:t>msgA-DeltaPreamble</w:t>
      </w:r>
      <w:proofErr w:type="spellEnd"/>
      <w:r w:rsidRPr="006B0A17">
        <w:rPr>
          <w:b/>
          <w:sz w:val="22"/>
          <w:szCs w:val="22"/>
        </w:rPr>
        <w:t>.</w:t>
      </w:r>
    </w:p>
    <w:p w14:paraId="3B3978BF" w14:textId="4A93FAF4" w:rsidR="006B0A17" w:rsidRPr="006B0A17" w:rsidRDefault="006B0A17" w:rsidP="006B0A17">
      <w:pPr>
        <w:pStyle w:val="ListParagraph"/>
        <w:numPr>
          <w:ilvl w:val="0"/>
          <w:numId w:val="33"/>
        </w:numPr>
        <w:spacing w:beforeLines="50" w:before="120"/>
        <w:ind w:leftChars="0"/>
        <w:rPr>
          <w:b/>
        </w:rPr>
      </w:pPr>
      <w:r w:rsidRPr="006B0A17">
        <w:rPr>
          <w:b/>
          <w:sz w:val="22"/>
          <w:szCs w:val="22"/>
        </w:rPr>
        <w:t>Preamble group related parameters, i.e., msg3-DeltaPreamble/</w:t>
      </w:r>
      <w:proofErr w:type="spellStart"/>
      <w:r w:rsidRPr="006B0A17">
        <w:rPr>
          <w:b/>
          <w:sz w:val="22"/>
          <w:szCs w:val="22"/>
        </w:rPr>
        <w:t>msgA-DeltaPreamble</w:t>
      </w:r>
      <w:proofErr w:type="spellEnd"/>
      <w:r w:rsidRPr="006B0A17">
        <w:rPr>
          <w:b/>
          <w:sz w:val="22"/>
          <w:szCs w:val="22"/>
        </w:rPr>
        <w:t xml:space="preserve">, </w:t>
      </w:r>
      <w:proofErr w:type="spellStart"/>
      <w:r w:rsidRPr="006B0A17">
        <w:rPr>
          <w:b/>
          <w:sz w:val="22"/>
          <w:szCs w:val="22"/>
        </w:rPr>
        <w:t>messagePowerOffsetGroupB</w:t>
      </w:r>
      <w:proofErr w:type="spellEnd"/>
      <w:r w:rsidRPr="006B0A17">
        <w:rPr>
          <w:b/>
          <w:sz w:val="22"/>
          <w:szCs w:val="22"/>
        </w:rPr>
        <w:t xml:space="preserve"> for 2-step RA-SDT and 4-step RA-SDT</w:t>
      </w:r>
    </w:p>
    <w:p w14:paraId="72C61A0B" w14:textId="77777777" w:rsidR="006B0A17" w:rsidRPr="006B0A17" w:rsidRDefault="006B0A17" w:rsidP="006B0A17">
      <w:pPr>
        <w:pStyle w:val="ListParagraph"/>
        <w:numPr>
          <w:ilvl w:val="0"/>
          <w:numId w:val="33"/>
        </w:numPr>
        <w:spacing w:after="0"/>
        <w:ind w:leftChars="0"/>
        <w:jc w:val="left"/>
        <w:rPr>
          <w:b/>
          <w:i/>
          <w:sz w:val="22"/>
          <w:szCs w:val="22"/>
        </w:rPr>
      </w:pPr>
      <w:proofErr w:type="spellStart"/>
      <w:r w:rsidRPr="006B0A17">
        <w:rPr>
          <w:b/>
          <w:i/>
          <w:sz w:val="22"/>
          <w:szCs w:val="22"/>
        </w:rPr>
        <w:t>msgA</w:t>
      </w:r>
      <w:proofErr w:type="spellEnd"/>
      <w:r w:rsidRPr="006B0A17">
        <w:rPr>
          <w:b/>
          <w:i/>
          <w:sz w:val="22"/>
          <w:szCs w:val="22"/>
        </w:rPr>
        <w:t>-CB-</w:t>
      </w:r>
      <w:proofErr w:type="spellStart"/>
      <w:r w:rsidRPr="006B0A17">
        <w:rPr>
          <w:b/>
          <w:i/>
          <w:sz w:val="22"/>
          <w:szCs w:val="22"/>
        </w:rPr>
        <w:t>PreamblesPerSSB</w:t>
      </w:r>
      <w:proofErr w:type="spellEnd"/>
      <w:r w:rsidRPr="006B0A17">
        <w:rPr>
          <w:b/>
          <w:i/>
          <w:sz w:val="22"/>
          <w:szCs w:val="22"/>
        </w:rPr>
        <w:t>-</w:t>
      </w:r>
      <w:proofErr w:type="spellStart"/>
      <w:r w:rsidRPr="006B0A17">
        <w:rPr>
          <w:b/>
          <w:i/>
          <w:sz w:val="22"/>
          <w:szCs w:val="22"/>
        </w:rPr>
        <w:t>PerSharedRO</w:t>
      </w:r>
      <w:proofErr w:type="spellEnd"/>
    </w:p>
    <w:p w14:paraId="5C99DE62" w14:textId="77777777" w:rsidR="006B0A17" w:rsidRPr="006B0A17" w:rsidRDefault="006B0A17" w:rsidP="006B0A17">
      <w:pPr>
        <w:pStyle w:val="ListParagraph"/>
        <w:numPr>
          <w:ilvl w:val="0"/>
          <w:numId w:val="33"/>
        </w:numPr>
        <w:spacing w:after="0"/>
        <w:ind w:leftChars="0"/>
        <w:jc w:val="left"/>
        <w:rPr>
          <w:b/>
          <w:i/>
          <w:iCs/>
          <w:sz w:val="22"/>
          <w:szCs w:val="22"/>
          <w:lang w:eastAsia="ko-KR"/>
        </w:rPr>
      </w:pPr>
      <w:proofErr w:type="spellStart"/>
      <w:r w:rsidRPr="006B0A17">
        <w:rPr>
          <w:b/>
          <w:i/>
          <w:iCs/>
          <w:sz w:val="22"/>
          <w:szCs w:val="22"/>
          <w:lang w:eastAsia="ko-KR"/>
        </w:rPr>
        <w:t>msgA</w:t>
      </w:r>
      <w:proofErr w:type="spellEnd"/>
      <w:r w:rsidRPr="006B0A17">
        <w:rPr>
          <w:b/>
          <w:i/>
          <w:iCs/>
          <w:sz w:val="22"/>
          <w:szCs w:val="22"/>
          <w:lang w:eastAsia="ko-KR"/>
        </w:rPr>
        <w:t>-PUSCH-</w:t>
      </w:r>
      <w:proofErr w:type="spellStart"/>
      <w:r w:rsidRPr="006B0A17">
        <w:rPr>
          <w:b/>
          <w:i/>
          <w:iCs/>
          <w:sz w:val="22"/>
          <w:szCs w:val="22"/>
          <w:lang w:eastAsia="ko-KR"/>
        </w:rPr>
        <w:t>ResourceGroupA</w:t>
      </w:r>
      <w:proofErr w:type="spellEnd"/>
    </w:p>
    <w:p w14:paraId="5E36AE35" w14:textId="6AE97A24" w:rsidR="006B0A17" w:rsidRPr="006B0A17" w:rsidRDefault="006B0A17" w:rsidP="006B0A17">
      <w:pPr>
        <w:pStyle w:val="ListParagraph"/>
        <w:numPr>
          <w:ilvl w:val="0"/>
          <w:numId w:val="33"/>
        </w:numPr>
        <w:spacing w:after="0"/>
        <w:ind w:leftChars="0"/>
        <w:jc w:val="left"/>
        <w:rPr>
          <w:rFonts w:eastAsia="宋体"/>
          <w:b/>
          <w:sz w:val="22"/>
          <w:szCs w:val="22"/>
          <w:lang w:val="en-US" w:eastAsia="zh-CN"/>
        </w:rPr>
      </w:pPr>
      <w:proofErr w:type="spellStart"/>
      <w:r w:rsidRPr="006B0A17">
        <w:rPr>
          <w:b/>
          <w:i/>
          <w:iCs/>
          <w:sz w:val="22"/>
          <w:szCs w:val="22"/>
          <w:lang w:eastAsia="ko-KR"/>
        </w:rPr>
        <w:t>msgA</w:t>
      </w:r>
      <w:proofErr w:type="spellEnd"/>
      <w:r w:rsidRPr="006B0A17">
        <w:rPr>
          <w:b/>
          <w:i/>
          <w:iCs/>
          <w:sz w:val="22"/>
          <w:szCs w:val="22"/>
          <w:lang w:eastAsia="ko-KR"/>
        </w:rPr>
        <w:t>-PUSCH-</w:t>
      </w:r>
      <w:proofErr w:type="spellStart"/>
      <w:r w:rsidRPr="006B0A17">
        <w:rPr>
          <w:b/>
          <w:i/>
          <w:iCs/>
          <w:sz w:val="22"/>
          <w:szCs w:val="22"/>
          <w:lang w:eastAsia="ko-KR"/>
        </w:rPr>
        <w:t>ResourceGroupB</w:t>
      </w:r>
      <w:proofErr w:type="spellEnd"/>
    </w:p>
    <w:p w14:paraId="6AE01209" w14:textId="77777777" w:rsidR="004865C6" w:rsidRDefault="004865C6" w:rsidP="004C5F71"/>
    <w:p w14:paraId="479E0152" w14:textId="6701FC6B" w:rsidR="004C5F71" w:rsidRDefault="004865C6" w:rsidP="004C5F71">
      <w:r>
        <w:t xml:space="preserve">As mentioned in section 2.3, multiple feature specific RACH configurations may be required in the network to provide sufficient RACH capacity for all features deployed in the network. This can be implemented in RRC signaling, e.g. using </w:t>
      </w:r>
      <w:r w:rsidR="00C21296">
        <w:t>a</w:t>
      </w:r>
      <w:r w:rsidR="00FE2212">
        <w:t xml:space="preserve"> </w:t>
      </w:r>
      <w:r w:rsidR="00FE2212" w:rsidRPr="00FE2212">
        <w:rPr>
          <w:i/>
        </w:rPr>
        <w:t>RACH-Config</w:t>
      </w:r>
      <w:r w:rsidR="00205878">
        <w:rPr>
          <w:i/>
        </w:rPr>
        <w:t>List</w:t>
      </w:r>
      <w:r w:rsidR="00FE2212" w:rsidRPr="00FE2212">
        <w:rPr>
          <w:i/>
        </w:rPr>
        <w:t>-R17</w:t>
      </w:r>
      <w:r w:rsidR="00FE2212">
        <w:t xml:space="preserve"> IE </w:t>
      </w:r>
      <w:r w:rsidR="009C0281">
        <w:t xml:space="preserve">including a list of </w:t>
      </w:r>
      <w:r w:rsidR="00205878" w:rsidRPr="006954EC">
        <w:rPr>
          <w:i/>
        </w:rPr>
        <w:t>RACH</w:t>
      </w:r>
      <w:r w:rsidR="00C21296" w:rsidRPr="006954EC">
        <w:rPr>
          <w:i/>
        </w:rPr>
        <w:t>-Config-r17</w:t>
      </w:r>
      <w:r w:rsidR="00C21296">
        <w:t>, where each RACH-Config-r17 can be used by one or more R17 feature or feature combination</w:t>
      </w:r>
      <w:r>
        <w:t>s</w:t>
      </w:r>
      <w:r w:rsidR="00C21296">
        <w:t>.</w:t>
      </w:r>
      <w:r w:rsidR="006954EC">
        <w:t xml:space="preserve"> </w:t>
      </w:r>
      <w:r w:rsidR="00C21296">
        <w:t xml:space="preserve">In </w:t>
      </w:r>
      <w:r w:rsidR="00772225">
        <w:t>each</w:t>
      </w:r>
      <w:r w:rsidR="009B123D">
        <w:t xml:space="preserve"> set of parameters</w:t>
      </w:r>
      <w:r w:rsidR="00772225">
        <w:t xml:space="preserve"> corresponds to the RACH related configuration </w:t>
      </w:r>
      <w:r w:rsidR="009C0281">
        <w:t>of</w:t>
      </w:r>
      <w:r w:rsidR="00772225">
        <w:t xml:space="preserve"> each </w:t>
      </w:r>
      <w:r w:rsidR="009C0281">
        <w:t>R17 feature and feature combination</w:t>
      </w:r>
      <w:r w:rsidR="006954EC">
        <w:t>,</w:t>
      </w:r>
      <w:r w:rsidR="009C0281">
        <w:t xml:space="preserve"> </w:t>
      </w:r>
      <w:r w:rsidR="006954EC">
        <w:t>t</w:t>
      </w:r>
      <w:r w:rsidR="009C0281">
        <w:t xml:space="preserve">he feature specific </w:t>
      </w:r>
      <w:r w:rsidR="008A794F">
        <w:t xml:space="preserve">or feature combination specific configuration is used when configured, otherwise, </w:t>
      </w:r>
      <w:r w:rsidR="006954EC">
        <w:t>UE select</w:t>
      </w:r>
      <w:r w:rsidR="009F2C8A">
        <w:t>s</w:t>
      </w:r>
      <w:r w:rsidR="006954EC">
        <w:t xml:space="preserve"> the legacy parameters</w:t>
      </w:r>
      <w:r w:rsidR="008A794F">
        <w:t>.</w:t>
      </w:r>
    </w:p>
    <w:p w14:paraId="15C33048" w14:textId="73100470" w:rsidR="00205878" w:rsidRPr="0003610C" w:rsidRDefault="00205878" w:rsidP="009F2C8A">
      <w:pPr>
        <w:shd w:val="clear" w:color="auto" w:fill="E6E6E6"/>
        <w:overflowPunct/>
        <w:autoSpaceDE/>
        <w:autoSpaceDN/>
        <w:adjustRightInd/>
        <w:spacing w:after="0" w:line="240" w:lineRule="auto"/>
        <w:jc w:val="left"/>
        <w:rPr>
          <w:rFonts w:ascii="Courier New" w:hAnsi="Courier New" w:cs="Courier New"/>
          <w:sz w:val="16"/>
          <w:szCs w:val="16"/>
          <w:lang w:val="en-GB"/>
        </w:rPr>
      </w:pPr>
      <w:r w:rsidRPr="0003610C">
        <w:rPr>
          <w:rFonts w:ascii="Courier New" w:hAnsi="Courier New" w:cs="Courier New"/>
          <w:sz w:val="16"/>
          <w:szCs w:val="16"/>
          <w:lang w:val="en-GB"/>
        </w:rPr>
        <w:t>RACH-</w:t>
      </w:r>
      <w:r w:rsidR="00DE22F9" w:rsidRPr="0003610C">
        <w:rPr>
          <w:rFonts w:ascii="Courier New" w:hAnsi="Courier New" w:cs="Courier New"/>
          <w:sz w:val="16"/>
          <w:szCs w:val="16"/>
          <w:lang w:val="en-GB"/>
        </w:rPr>
        <w:t>Config</w:t>
      </w:r>
      <w:r w:rsidRPr="0003610C">
        <w:rPr>
          <w:rFonts w:ascii="Courier New" w:hAnsi="Courier New" w:cs="Courier New"/>
          <w:sz w:val="16"/>
          <w:szCs w:val="16"/>
          <w:lang w:val="en-GB"/>
        </w:rPr>
        <w:t>List-r17</w:t>
      </w:r>
      <w:r w:rsidRPr="0003610C">
        <w:rPr>
          <w:rFonts w:ascii="Courier New" w:hAnsi="Courier New" w:cs="Courier New"/>
          <w:sz w:val="24"/>
          <w:szCs w:val="24"/>
          <w:lang w:val="en-GB"/>
        </w:rPr>
        <w:t xml:space="preserve"> </w:t>
      </w:r>
      <w:r w:rsidRPr="0003610C">
        <w:rPr>
          <w:rFonts w:ascii="Courier New" w:hAnsi="Courier New" w:cs="Courier New"/>
          <w:sz w:val="16"/>
          <w:szCs w:val="16"/>
          <w:lang w:val="en-GB"/>
        </w:rPr>
        <w:t>SEQUENCE (</w:t>
      </w:r>
      <w:proofErr w:type="gramStart"/>
      <w:r w:rsidRPr="0003610C">
        <w:rPr>
          <w:rFonts w:ascii="Courier New" w:hAnsi="Courier New" w:cs="Courier New"/>
          <w:sz w:val="16"/>
          <w:szCs w:val="16"/>
          <w:lang w:val="en-GB"/>
        </w:rPr>
        <w:t>SIZE(</w:t>
      </w:r>
      <w:proofErr w:type="gramEnd"/>
      <w:r w:rsidRPr="0003610C">
        <w:rPr>
          <w:rFonts w:ascii="Courier New" w:hAnsi="Courier New" w:cs="Courier New"/>
          <w:sz w:val="16"/>
          <w:szCs w:val="16"/>
          <w:lang w:val="en-GB"/>
        </w:rPr>
        <w:t>1…</w:t>
      </w:r>
      <w:proofErr w:type="spellStart"/>
      <w:r w:rsidRPr="0003610C">
        <w:rPr>
          <w:rFonts w:ascii="Courier New" w:hAnsi="Courier New" w:cs="Courier New"/>
          <w:sz w:val="16"/>
          <w:szCs w:val="16"/>
          <w:lang w:val="en-GB"/>
        </w:rPr>
        <w:t>max</w:t>
      </w:r>
      <w:r w:rsidR="00DE22F9" w:rsidRPr="0003610C">
        <w:rPr>
          <w:rFonts w:ascii="Courier New" w:hAnsi="Courier New" w:cs="Courier New"/>
          <w:sz w:val="16"/>
          <w:szCs w:val="16"/>
          <w:lang w:val="en-GB"/>
        </w:rPr>
        <w:t>RACHConfig</w:t>
      </w:r>
      <w:r w:rsidRPr="0003610C">
        <w:rPr>
          <w:rFonts w:ascii="Courier New" w:hAnsi="Courier New" w:cs="Courier New"/>
          <w:sz w:val="16"/>
          <w:szCs w:val="16"/>
          <w:lang w:val="en-GB"/>
        </w:rPr>
        <w:t>List</w:t>
      </w:r>
      <w:proofErr w:type="spellEnd"/>
      <w:r w:rsidRPr="0003610C">
        <w:rPr>
          <w:rFonts w:ascii="Courier New" w:hAnsi="Courier New" w:cs="Courier New"/>
          <w:sz w:val="16"/>
          <w:szCs w:val="16"/>
          <w:lang w:val="en-GB"/>
        </w:rPr>
        <w:t>) OF RACH-</w:t>
      </w:r>
      <w:r w:rsidR="00DE22F9" w:rsidRPr="0003610C">
        <w:rPr>
          <w:rFonts w:ascii="Courier New" w:hAnsi="Courier New" w:cs="Courier New"/>
          <w:sz w:val="16"/>
          <w:szCs w:val="16"/>
          <w:lang w:val="en-GB"/>
        </w:rPr>
        <w:t>Config</w:t>
      </w:r>
      <w:r w:rsidRPr="0003610C">
        <w:rPr>
          <w:rFonts w:ascii="Courier New" w:hAnsi="Courier New" w:cs="Courier New"/>
          <w:sz w:val="16"/>
          <w:szCs w:val="16"/>
          <w:lang w:val="en-GB"/>
        </w:rPr>
        <w:t>-r17 </w:t>
      </w:r>
      <w:r w:rsidRPr="0003610C">
        <w:rPr>
          <w:rFonts w:ascii="Courier New" w:hAnsi="Courier New" w:cs="Courier New"/>
          <w:sz w:val="24"/>
          <w:szCs w:val="24"/>
          <w:lang w:val="en-GB"/>
        </w:rPr>
        <w:t xml:space="preserve"> </w:t>
      </w:r>
      <w:r w:rsidRPr="0003610C">
        <w:rPr>
          <w:rFonts w:ascii="Courier New" w:hAnsi="Courier New" w:cs="Courier New"/>
          <w:sz w:val="16"/>
          <w:szCs w:val="16"/>
          <w:lang w:val="en-GB"/>
        </w:rPr>
        <w:t>OPTIONAL   -- Need M</w:t>
      </w:r>
      <w:r w:rsidRPr="0003610C">
        <w:rPr>
          <w:rFonts w:ascii="Courier New" w:hAnsi="Courier New" w:cs="Courier New"/>
          <w:sz w:val="24"/>
          <w:szCs w:val="24"/>
          <w:lang w:val="en-GB"/>
        </w:rPr>
        <w:t> </w:t>
      </w:r>
    </w:p>
    <w:p w14:paraId="7C1FEA1B" w14:textId="77777777" w:rsidR="00205878" w:rsidRPr="0003610C" w:rsidRDefault="00205878" w:rsidP="009F2C8A">
      <w:pPr>
        <w:shd w:val="clear" w:color="auto" w:fill="E6E6E6"/>
        <w:overflowPunct/>
        <w:autoSpaceDE/>
        <w:autoSpaceDN/>
        <w:adjustRightInd/>
        <w:spacing w:after="0" w:line="240" w:lineRule="auto"/>
        <w:jc w:val="left"/>
        <w:rPr>
          <w:rFonts w:ascii="Courier New" w:hAnsi="Courier New" w:cs="Courier New"/>
          <w:sz w:val="16"/>
          <w:szCs w:val="16"/>
          <w:lang w:val="en-GB"/>
        </w:rPr>
      </w:pPr>
      <w:r w:rsidRPr="0003610C">
        <w:rPr>
          <w:rFonts w:ascii="Courier New" w:hAnsi="Courier New" w:cs="Courier New"/>
          <w:sz w:val="24"/>
          <w:szCs w:val="24"/>
          <w:lang w:val="en-GB"/>
        </w:rPr>
        <w:t> </w:t>
      </w:r>
    </w:p>
    <w:p w14:paraId="6F651799" w14:textId="2E1E3517" w:rsidR="00205878" w:rsidRPr="0003610C" w:rsidRDefault="00DE22F9" w:rsidP="009F2C8A">
      <w:pPr>
        <w:shd w:val="clear" w:color="auto" w:fill="E6E6E6"/>
        <w:overflowPunct/>
        <w:autoSpaceDE/>
        <w:autoSpaceDN/>
        <w:adjustRightInd/>
        <w:spacing w:after="0" w:line="240" w:lineRule="auto"/>
        <w:jc w:val="left"/>
        <w:rPr>
          <w:rFonts w:ascii="Courier New" w:hAnsi="Courier New" w:cs="Courier New"/>
          <w:sz w:val="16"/>
          <w:szCs w:val="16"/>
          <w:lang w:val="en-GB"/>
        </w:rPr>
      </w:pPr>
      <w:r w:rsidRPr="0003610C">
        <w:rPr>
          <w:rFonts w:ascii="Courier New" w:hAnsi="Courier New" w:cs="Courier New"/>
          <w:sz w:val="16"/>
          <w:szCs w:val="16"/>
          <w:lang w:val="en-GB"/>
        </w:rPr>
        <w:t>RACH-Config-</w:t>
      </w:r>
      <w:proofErr w:type="gramStart"/>
      <w:r w:rsidRPr="0003610C">
        <w:rPr>
          <w:rFonts w:ascii="Courier New" w:hAnsi="Courier New" w:cs="Courier New"/>
          <w:sz w:val="16"/>
          <w:szCs w:val="16"/>
          <w:lang w:val="en-GB"/>
        </w:rPr>
        <w:t>r17</w:t>
      </w:r>
      <w:r w:rsidR="00205878" w:rsidRPr="0003610C">
        <w:rPr>
          <w:rFonts w:ascii="Courier New" w:hAnsi="Courier New" w:cs="Courier New"/>
          <w:sz w:val="16"/>
          <w:szCs w:val="16"/>
          <w:lang w:val="en-GB"/>
        </w:rPr>
        <w:t xml:space="preserve"> :</w:t>
      </w:r>
      <w:proofErr w:type="gramEnd"/>
      <w:r w:rsidR="00205878" w:rsidRPr="0003610C">
        <w:rPr>
          <w:rFonts w:ascii="Courier New" w:hAnsi="Courier New" w:cs="Courier New"/>
          <w:sz w:val="16"/>
          <w:szCs w:val="16"/>
          <w:lang w:val="en-GB"/>
        </w:rPr>
        <w:t>:= SEQUENCE {</w:t>
      </w:r>
      <w:r w:rsidR="00205878" w:rsidRPr="0003610C">
        <w:rPr>
          <w:rFonts w:ascii="Courier New" w:hAnsi="Courier New" w:cs="Courier New"/>
          <w:sz w:val="24"/>
          <w:szCs w:val="24"/>
          <w:lang w:val="en-GB"/>
        </w:rPr>
        <w:t> </w:t>
      </w:r>
    </w:p>
    <w:p w14:paraId="14474A49" w14:textId="1C3AC72E" w:rsidR="00205878" w:rsidRPr="0003610C" w:rsidRDefault="00205878" w:rsidP="009F2C8A">
      <w:pPr>
        <w:shd w:val="clear" w:color="auto" w:fill="E6E6E6"/>
        <w:overflowPunct/>
        <w:autoSpaceDE/>
        <w:autoSpaceDN/>
        <w:adjustRightInd/>
        <w:spacing w:after="0" w:line="240" w:lineRule="auto"/>
        <w:jc w:val="left"/>
        <w:rPr>
          <w:rFonts w:ascii="Courier New" w:hAnsi="Courier New" w:cs="Courier New"/>
          <w:sz w:val="16"/>
          <w:szCs w:val="16"/>
          <w:lang w:val="en-GB"/>
        </w:rPr>
      </w:pPr>
      <w:r w:rsidRPr="0003610C">
        <w:rPr>
          <w:rFonts w:ascii="Courier New" w:hAnsi="Courier New" w:cs="Courier New"/>
          <w:sz w:val="16"/>
          <w:szCs w:val="16"/>
          <w:lang w:val="en-GB"/>
        </w:rPr>
        <w:t>    RACH-Resource</w:t>
      </w:r>
      <w:r w:rsidR="00C94A9B">
        <w:rPr>
          <w:rFonts w:ascii="Courier New" w:hAnsi="Courier New" w:cs="Courier New"/>
          <w:sz w:val="16"/>
          <w:szCs w:val="16"/>
          <w:lang w:val="en-GB"/>
        </w:rPr>
        <w:t>F</w:t>
      </w:r>
      <w:r w:rsidRPr="0003610C">
        <w:rPr>
          <w:rFonts w:ascii="Courier New" w:hAnsi="Courier New" w:cs="Courier New"/>
          <w:sz w:val="16"/>
          <w:szCs w:val="16"/>
          <w:lang w:val="en-GB"/>
        </w:rPr>
        <w:t>ea</w:t>
      </w:r>
      <w:r w:rsidR="00523F28" w:rsidRPr="0003610C">
        <w:rPr>
          <w:rFonts w:ascii="Courier New" w:hAnsi="Courier New" w:cs="Courier New"/>
          <w:sz w:val="16"/>
          <w:szCs w:val="16"/>
          <w:lang w:val="en-GB"/>
        </w:rPr>
        <w:t>tureCombinationList-r17</w:t>
      </w:r>
      <w:r w:rsidRPr="0003610C">
        <w:rPr>
          <w:rFonts w:ascii="Courier New" w:hAnsi="Courier New" w:cs="Courier New"/>
          <w:sz w:val="16"/>
          <w:szCs w:val="16"/>
          <w:lang w:val="en-GB"/>
        </w:rPr>
        <w:t>    SEQUENCE (</w:t>
      </w:r>
      <w:proofErr w:type="gramStart"/>
      <w:r w:rsidRPr="0003610C">
        <w:rPr>
          <w:rFonts w:ascii="Courier New" w:hAnsi="Courier New" w:cs="Courier New"/>
          <w:sz w:val="16"/>
          <w:szCs w:val="16"/>
          <w:lang w:val="en-GB"/>
        </w:rPr>
        <w:t>SIZE{</w:t>
      </w:r>
      <w:proofErr w:type="gramEnd"/>
      <w:r w:rsidRPr="0003610C">
        <w:rPr>
          <w:rFonts w:ascii="Courier New" w:hAnsi="Courier New" w:cs="Courier New"/>
          <w:sz w:val="16"/>
          <w:szCs w:val="16"/>
          <w:lang w:val="en-GB"/>
        </w:rPr>
        <w:t>1..maxFeatureCombList}) OF</w:t>
      </w:r>
      <w:r w:rsidR="00C94A9B">
        <w:rPr>
          <w:rFonts w:ascii="Courier New" w:hAnsi="Courier New" w:cs="Courier New"/>
          <w:sz w:val="16"/>
          <w:szCs w:val="16"/>
          <w:lang w:val="en-GB"/>
        </w:rPr>
        <w:t xml:space="preserve"> RACH-</w:t>
      </w:r>
      <w:proofErr w:type="spellStart"/>
      <w:r w:rsidR="00C94A9B">
        <w:rPr>
          <w:rFonts w:ascii="Courier New" w:hAnsi="Courier New" w:cs="Courier New"/>
          <w:sz w:val="16"/>
          <w:szCs w:val="16"/>
          <w:lang w:val="en-GB"/>
        </w:rPr>
        <w:t>ResourceFeatureCombination</w:t>
      </w:r>
      <w:proofErr w:type="spellEnd"/>
      <w:r w:rsidR="00C94A9B">
        <w:rPr>
          <w:rFonts w:ascii="Courier New" w:hAnsi="Courier New" w:cs="Courier New"/>
          <w:sz w:val="16"/>
          <w:szCs w:val="16"/>
          <w:lang w:val="en-GB"/>
        </w:rPr>
        <w:t xml:space="preserve">, </w:t>
      </w:r>
      <w:r w:rsidRPr="0003610C">
        <w:rPr>
          <w:rFonts w:ascii="Courier New" w:hAnsi="Courier New" w:cs="Courier New"/>
          <w:sz w:val="16"/>
          <w:szCs w:val="16"/>
          <w:lang w:val="en-GB"/>
        </w:rPr>
        <w:t> </w:t>
      </w:r>
      <w:r w:rsidRPr="0003610C">
        <w:rPr>
          <w:rFonts w:ascii="Courier New" w:hAnsi="Courier New" w:cs="Courier New"/>
          <w:sz w:val="24"/>
          <w:szCs w:val="24"/>
          <w:lang w:val="en-GB"/>
        </w:rPr>
        <w:t> </w:t>
      </w:r>
    </w:p>
    <w:p w14:paraId="4D2EE381" w14:textId="3CAB4C1F" w:rsidR="00205878" w:rsidRPr="0003610C" w:rsidRDefault="00205878" w:rsidP="009F2C8A">
      <w:pPr>
        <w:shd w:val="clear" w:color="auto" w:fill="E6E6E6"/>
        <w:overflowPunct/>
        <w:autoSpaceDE/>
        <w:autoSpaceDN/>
        <w:adjustRightInd/>
        <w:spacing w:after="0" w:line="240" w:lineRule="auto"/>
        <w:ind w:firstLine="375"/>
        <w:jc w:val="left"/>
        <w:rPr>
          <w:rFonts w:ascii="Courier New" w:hAnsi="Courier New" w:cs="Courier New"/>
          <w:sz w:val="16"/>
          <w:szCs w:val="16"/>
          <w:lang w:val="en-GB"/>
        </w:rPr>
      </w:pPr>
      <w:bookmarkStart w:id="1" w:name="OLE_LINK4"/>
      <w:bookmarkEnd w:id="1"/>
      <w:r w:rsidRPr="0003610C">
        <w:rPr>
          <w:rFonts w:ascii="Courier New" w:hAnsi="Courier New" w:cs="Courier New"/>
          <w:sz w:val="24"/>
          <w:szCs w:val="24"/>
          <w:lang w:val="en-GB"/>
        </w:rPr>
        <w:t> </w:t>
      </w:r>
    </w:p>
    <w:p w14:paraId="1ADA9D50" w14:textId="77777777" w:rsidR="00205878" w:rsidRPr="0003610C" w:rsidRDefault="00205878" w:rsidP="009F2C8A">
      <w:pPr>
        <w:shd w:val="clear" w:color="auto" w:fill="E6E6E6"/>
        <w:overflowPunct/>
        <w:autoSpaceDE/>
        <w:autoSpaceDN/>
        <w:adjustRightInd/>
        <w:spacing w:after="0" w:line="240" w:lineRule="auto"/>
        <w:jc w:val="left"/>
        <w:rPr>
          <w:rFonts w:ascii="Courier New" w:hAnsi="Courier New" w:cs="Courier New"/>
          <w:sz w:val="16"/>
          <w:szCs w:val="16"/>
          <w:lang w:val="en-GB"/>
        </w:rPr>
      </w:pPr>
      <w:r w:rsidRPr="0003610C">
        <w:rPr>
          <w:rFonts w:ascii="Courier New" w:hAnsi="Courier New" w:cs="Courier New"/>
          <w:sz w:val="16"/>
          <w:szCs w:val="16"/>
          <w:lang w:val="en-GB"/>
        </w:rPr>
        <w:t>    </w:t>
      </w:r>
      <w:proofErr w:type="gramStart"/>
      <w:r w:rsidRPr="0003610C">
        <w:rPr>
          <w:rFonts w:ascii="Courier New" w:hAnsi="Courier New" w:cs="Courier New"/>
          <w:sz w:val="16"/>
          <w:szCs w:val="16"/>
          <w:lang w:val="en-GB"/>
        </w:rPr>
        <w:t>rach-ConfigCommon-r17</w:t>
      </w:r>
      <w:proofErr w:type="gramEnd"/>
      <w:r w:rsidRPr="0003610C">
        <w:rPr>
          <w:rFonts w:ascii="Courier New" w:hAnsi="Courier New" w:cs="Courier New"/>
          <w:sz w:val="16"/>
          <w:szCs w:val="16"/>
          <w:lang w:val="en-GB"/>
        </w:rPr>
        <w:t xml:space="preserve">          </w:t>
      </w:r>
      <w:proofErr w:type="spellStart"/>
      <w:r w:rsidRPr="0003610C">
        <w:rPr>
          <w:rFonts w:ascii="Courier New" w:hAnsi="Courier New" w:cs="Courier New"/>
          <w:sz w:val="16"/>
          <w:szCs w:val="16"/>
          <w:lang w:val="en-GB"/>
        </w:rPr>
        <w:t>SetupRelease</w:t>
      </w:r>
      <w:proofErr w:type="spellEnd"/>
      <w:r w:rsidRPr="0003610C">
        <w:rPr>
          <w:rFonts w:ascii="Courier New" w:hAnsi="Courier New" w:cs="Courier New"/>
          <w:sz w:val="16"/>
          <w:szCs w:val="16"/>
          <w:lang w:val="en-GB"/>
        </w:rPr>
        <w:t xml:space="preserve"> { RACH-</w:t>
      </w:r>
      <w:proofErr w:type="spellStart"/>
      <w:r w:rsidRPr="0003610C">
        <w:rPr>
          <w:rFonts w:ascii="Courier New" w:hAnsi="Courier New" w:cs="Courier New"/>
          <w:sz w:val="16"/>
          <w:szCs w:val="16"/>
          <w:lang w:val="en-GB"/>
        </w:rPr>
        <w:t>ConfigCommon</w:t>
      </w:r>
      <w:proofErr w:type="spellEnd"/>
      <w:r w:rsidRPr="0003610C">
        <w:rPr>
          <w:rFonts w:ascii="Courier New" w:hAnsi="Courier New" w:cs="Courier New"/>
          <w:sz w:val="16"/>
          <w:szCs w:val="16"/>
          <w:lang w:val="en-GB"/>
        </w:rPr>
        <w:t xml:space="preserve"> }       OPTIONAL,   -- Need M</w:t>
      </w:r>
      <w:r w:rsidRPr="0003610C">
        <w:rPr>
          <w:rFonts w:ascii="Courier New" w:hAnsi="Courier New" w:cs="Courier New"/>
          <w:sz w:val="24"/>
          <w:szCs w:val="24"/>
          <w:lang w:val="en-GB"/>
        </w:rPr>
        <w:t> </w:t>
      </w:r>
    </w:p>
    <w:p w14:paraId="4FD1CA8C" w14:textId="77777777" w:rsidR="00205878" w:rsidRPr="0003610C" w:rsidRDefault="00205878" w:rsidP="009F2C8A">
      <w:pPr>
        <w:shd w:val="clear" w:color="auto" w:fill="E6E6E6"/>
        <w:overflowPunct/>
        <w:autoSpaceDE/>
        <w:autoSpaceDN/>
        <w:adjustRightInd/>
        <w:spacing w:after="0" w:line="240" w:lineRule="auto"/>
        <w:jc w:val="left"/>
        <w:rPr>
          <w:rFonts w:ascii="Courier New" w:hAnsi="Courier New" w:cs="Courier New"/>
          <w:sz w:val="16"/>
          <w:szCs w:val="16"/>
          <w:lang w:val="en-GB"/>
        </w:rPr>
      </w:pPr>
      <w:r w:rsidRPr="0003610C">
        <w:rPr>
          <w:rFonts w:ascii="Courier New" w:hAnsi="Courier New" w:cs="Courier New"/>
          <w:sz w:val="16"/>
          <w:szCs w:val="16"/>
          <w:lang w:val="en-GB"/>
        </w:rPr>
        <w:t>    </w:t>
      </w:r>
      <w:proofErr w:type="gramStart"/>
      <w:r w:rsidRPr="0003610C">
        <w:rPr>
          <w:rFonts w:ascii="Courier New" w:hAnsi="Courier New" w:cs="Courier New"/>
          <w:sz w:val="16"/>
          <w:szCs w:val="16"/>
          <w:lang w:val="en-GB"/>
        </w:rPr>
        <w:t>msgA-ConfigCommon-r17</w:t>
      </w:r>
      <w:proofErr w:type="gramEnd"/>
      <w:r w:rsidRPr="0003610C">
        <w:rPr>
          <w:rFonts w:ascii="Courier New" w:hAnsi="Courier New" w:cs="Courier New"/>
          <w:sz w:val="16"/>
          <w:szCs w:val="16"/>
          <w:lang w:val="en-GB"/>
        </w:rPr>
        <w:t xml:space="preserve">          </w:t>
      </w:r>
      <w:proofErr w:type="spellStart"/>
      <w:r w:rsidRPr="0003610C">
        <w:rPr>
          <w:rFonts w:ascii="Courier New" w:hAnsi="Courier New" w:cs="Courier New"/>
          <w:sz w:val="16"/>
          <w:szCs w:val="16"/>
          <w:lang w:val="en-GB"/>
        </w:rPr>
        <w:t>SetupRelease</w:t>
      </w:r>
      <w:proofErr w:type="spellEnd"/>
      <w:r w:rsidRPr="0003610C">
        <w:rPr>
          <w:rFonts w:ascii="Courier New" w:hAnsi="Courier New" w:cs="Courier New"/>
          <w:sz w:val="16"/>
          <w:szCs w:val="16"/>
          <w:lang w:val="en-GB"/>
        </w:rPr>
        <w:t xml:space="preserve"> { MsgA-ConfigCommon-r16 }   OPTIONAL    -- Need M</w:t>
      </w:r>
      <w:r w:rsidRPr="0003610C">
        <w:rPr>
          <w:rFonts w:ascii="Courier New" w:hAnsi="Courier New" w:cs="Courier New"/>
          <w:sz w:val="24"/>
          <w:szCs w:val="24"/>
          <w:lang w:val="en-GB"/>
        </w:rPr>
        <w:t> </w:t>
      </w:r>
    </w:p>
    <w:p w14:paraId="3E543773" w14:textId="77777777" w:rsidR="00205878" w:rsidRDefault="00205878" w:rsidP="009F2C8A">
      <w:pPr>
        <w:shd w:val="clear" w:color="auto" w:fill="E6E6E6"/>
        <w:overflowPunct/>
        <w:autoSpaceDE/>
        <w:autoSpaceDN/>
        <w:adjustRightInd/>
        <w:spacing w:after="0" w:line="240" w:lineRule="auto"/>
        <w:ind w:firstLine="375"/>
        <w:jc w:val="left"/>
        <w:rPr>
          <w:rFonts w:ascii="Courier New" w:hAnsi="Courier New" w:cs="Courier New"/>
          <w:sz w:val="24"/>
          <w:szCs w:val="24"/>
          <w:lang w:val="en-GB"/>
        </w:rPr>
      </w:pPr>
      <w:r w:rsidRPr="0003610C">
        <w:rPr>
          <w:rFonts w:ascii="Courier New" w:hAnsi="Courier New" w:cs="Courier New"/>
          <w:sz w:val="16"/>
          <w:szCs w:val="16"/>
          <w:lang w:val="en-GB"/>
        </w:rPr>
        <w:t>}</w:t>
      </w:r>
      <w:r w:rsidRPr="0003610C">
        <w:rPr>
          <w:rFonts w:ascii="Courier New" w:hAnsi="Courier New" w:cs="Courier New"/>
          <w:sz w:val="24"/>
          <w:szCs w:val="24"/>
          <w:lang w:val="en-GB"/>
        </w:rPr>
        <w:t> </w:t>
      </w:r>
    </w:p>
    <w:p w14:paraId="0EED99F6" w14:textId="447534C8" w:rsidR="00C94A9B" w:rsidRDefault="00C94A9B" w:rsidP="00C94A9B">
      <w:pPr>
        <w:shd w:val="clear" w:color="auto" w:fill="E6E6E6"/>
        <w:overflowPunct/>
        <w:autoSpaceDE/>
        <w:autoSpaceDN/>
        <w:adjustRightInd/>
        <w:spacing w:after="0" w:line="240" w:lineRule="auto"/>
        <w:jc w:val="left"/>
        <w:rPr>
          <w:rFonts w:ascii="Courier New" w:hAnsi="Courier New" w:cs="Courier New"/>
          <w:sz w:val="16"/>
          <w:szCs w:val="16"/>
          <w:lang w:val="en-GB"/>
        </w:rPr>
      </w:pPr>
    </w:p>
    <w:p w14:paraId="1292B632" w14:textId="44CF4D0F" w:rsidR="00C94A9B" w:rsidRPr="0003610C" w:rsidRDefault="00C94A9B" w:rsidP="00C94A9B">
      <w:pPr>
        <w:shd w:val="clear" w:color="auto" w:fill="E6E6E6"/>
        <w:overflowPunct/>
        <w:autoSpaceDE/>
        <w:autoSpaceDN/>
        <w:adjustRightInd/>
        <w:spacing w:after="0" w:line="240" w:lineRule="auto"/>
        <w:jc w:val="left"/>
        <w:rPr>
          <w:rFonts w:ascii="Courier New" w:hAnsi="Courier New" w:cs="Courier New"/>
          <w:sz w:val="16"/>
          <w:szCs w:val="16"/>
          <w:lang w:val="en-GB"/>
        </w:rPr>
      </w:pPr>
      <w:r>
        <w:rPr>
          <w:rFonts w:ascii="Courier New" w:hAnsi="Courier New" w:cs="Courier New"/>
          <w:sz w:val="16"/>
          <w:szCs w:val="16"/>
          <w:lang w:val="en-GB"/>
        </w:rPr>
        <w:t>RACH-</w:t>
      </w:r>
      <w:proofErr w:type="spellStart"/>
      <w:proofErr w:type="gramStart"/>
      <w:r>
        <w:rPr>
          <w:rFonts w:ascii="Courier New" w:hAnsi="Courier New" w:cs="Courier New"/>
          <w:sz w:val="16"/>
          <w:szCs w:val="16"/>
          <w:lang w:val="en-GB"/>
        </w:rPr>
        <w:t>ResourceFeatureCombination</w:t>
      </w:r>
      <w:proofErr w:type="spellEnd"/>
      <w:r w:rsidRPr="0003610C">
        <w:rPr>
          <w:rFonts w:ascii="Courier New" w:hAnsi="Courier New" w:cs="Courier New"/>
          <w:sz w:val="16"/>
          <w:szCs w:val="16"/>
          <w:lang w:val="en-GB"/>
        </w:rPr>
        <w:t xml:space="preserve"> </w:t>
      </w:r>
      <w:r>
        <w:rPr>
          <w:rFonts w:ascii="Courier New" w:hAnsi="Courier New" w:cs="Courier New"/>
          <w:sz w:val="16"/>
          <w:szCs w:val="16"/>
          <w:lang w:val="en-GB"/>
        </w:rPr>
        <w:t>:</w:t>
      </w:r>
      <w:proofErr w:type="gramEnd"/>
      <w:r>
        <w:rPr>
          <w:rFonts w:ascii="Courier New" w:hAnsi="Courier New" w:cs="Courier New"/>
          <w:sz w:val="16"/>
          <w:szCs w:val="16"/>
          <w:lang w:val="en-GB"/>
        </w:rPr>
        <w:t xml:space="preserve">:= SEQUENCE </w:t>
      </w:r>
      <w:r w:rsidRPr="0003610C">
        <w:rPr>
          <w:rFonts w:ascii="Courier New" w:hAnsi="Courier New" w:cs="Courier New"/>
          <w:sz w:val="16"/>
          <w:szCs w:val="16"/>
          <w:lang w:val="en-GB"/>
        </w:rPr>
        <w:t>{</w:t>
      </w:r>
      <w:r w:rsidRPr="0003610C">
        <w:rPr>
          <w:rFonts w:ascii="Courier New" w:hAnsi="Courier New" w:cs="Courier New"/>
          <w:sz w:val="24"/>
          <w:szCs w:val="24"/>
          <w:lang w:val="en-GB"/>
        </w:rPr>
        <w:t> </w:t>
      </w:r>
    </w:p>
    <w:p w14:paraId="21644993" w14:textId="77777777" w:rsidR="00C94A9B" w:rsidRPr="0003610C" w:rsidRDefault="00C94A9B" w:rsidP="00C94A9B">
      <w:pPr>
        <w:shd w:val="clear" w:color="auto" w:fill="E6E6E6"/>
        <w:overflowPunct/>
        <w:autoSpaceDE/>
        <w:autoSpaceDN/>
        <w:adjustRightInd/>
        <w:spacing w:after="0" w:line="240" w:lineRule="auto"/>
        <w:ind w:firstLine="1140"/>
        <w:jc w:val="left"/>
        <w:rPr>
          <w:rFonts w:ascii="Courier New" w:hAnsi="Courier New" w:cs="Courier New"/>
          <w:sz w:val="16"/>
          <w:szCs w:val="16"/>
          <w:lang w:val="en-GB"/>
        </w:rPr>
      </w:pPr>
      <w:proofErr w:type="gramStart"/>
      <w:r w:rsidRPr="0003610C">
        <w:rPr>
          <w:rFonts w:ascii="Courier New" w:hAnsi="Courier New" w:cs="Courier New"/>
          <w:sz w:val="16"/>
          <w:szCs w:val="16"/>
          <w:lang w:val="en-GB"/>
        </w:rPr>
        <w:t>ssb-SharedRO-MaskIndex-r17</w:t>
      </w:r>
      <w:proofErr w:type="gramEnd"/>
      <w:r w:rsidRPr="0003610C">
        <w:rPr>
          <w:rFonts w:ascii="Courier New" w:hAnsi="Courier New" w:cs="Courier New"/>
          <w:sz w:val="16"/>
          <w:szCs w:val="16"/>
          <w:lang w:val="en-GB"/>
        </w:rPr>
        <w:t xml:space="preserve">            INTEGER (1..15)                      OPTIONAL, -- Need S</w:t>
      </w:r>
    </w:p>
    <w:p w14:paraId="1F6742BA" w14:textId="77777777" w:rsidR="00C94A9B" w:rsidRPr="0003610C" w:rsidRDefault="00C94A9B" w:rsidP="00C94A9B">
      <w:pPr>
        <w:shd w:val="clear" w:color="auto" w:fill="E6E6E6"/>
        <w:overflowPunct/>
        <w:autoSpaceDE/>
        <w:autoSpaceDN/>
        <w:adjustRightInd/>
        <w:spacing w:after="0" w:line="240" w:lineRule="auto"/>
        <w:ind w:firstLine="1140"/>
        <w:jc w:val="left"/>
        <w:rPr>
          <w:rFonts w:ascii="Courier New" w:hAnsi="Courier New" w:cs="Courier New"/>
          <w:sz w:val="16"/>
          <w:szCs w:val="16"/>
          <w:lang w:val="en-GB"/>
        </w:rPr>
      </w:pPr>
      <w:proofErr w:type="gramStart"/>
      <w:r w:rsidRPr="0003610C">
        <w:rPr>
          <w:rFonts w:ascii="Courier New" w:hAnsi="Courier New" w:cs="Courier New"/>
          <w:sz w:val="16"/>
          <w:szCs w:val="16"/>
          <w:lang w:val="en-GB"/>
        </w:rPr>
        <w:t>startingPreambleIndex-r17</w:t>
      </w:r>
      <w:proofErr w:type="gramEnd"/>
      <w:r w:rsidRPr="0003610C">
        <w:rPr>
          <w:rFonts w:ascii="Courier New" w:hAnsi="Courier New" w:cs="Courier New"/>
          <w:sz w:val="16"/>
          <w:szCs w:val="16"/>
          <w:lang w:val="en-GB"/>
        </w:rPr>
        <w:t>             INTEGER (0..63)                      OPTIONAL, -- Need S</w:t>
      </w:r>
    </w:p>
    <w:p w14:paraId="5777A77F" w14:textId="77777777" w:rsidR="00C94A9B" w:rsidRPr="0003610C" w:rsidRDefault="00C94A9B" w:rsidP="00C94A9B">
      <w:pPr>
        <w:shd w:val="clear" w:color="auto" w:fill="E6E6E6"/>
        <w:overflowPunct/>
        <w:autoSpaceDE/>
        <w:autoSpaceDN/>
        <w:adjustRightInd/>
        <w:spacing w:after="0" w:line="240" w:lineRule="auto"/>
        <w:ind w:firstLine="1140"/>
        <w:jc w:val="left"/>
        <w:rPr>
          <w:rFonts w:ascii="Courier New" w:hAnsi="Courier New" w:cs="Courier New"/>
          <w:sz w:val="16"/>
          <w:szCs w:val="16"/>
          <w:lang w:val="en-GB"/>
        </w:rPr>
      </w:pPr>
      <w:proofErr w:type="gramStart"/>
      <w:r w:rsidRPr="0003610C">
        <w:rPr>
          <w:rFonts w:ascii="Courier New" w:hAnsi="Courier New" w:cs="Courier New"/>
          <w:sz w:val="16"/>
          <w:szCs w:val="16"/>
          <w:lang w:val="en-GB"/>
        </w:rPr>
        <w:t>tolalNumberofRA-Preambles-r17</w:t>
      </w:r>
      <w:proofErr w:type="gramEnd"/>
      <w:r w:rsidRPr="0003610C">
        <w:rPr>
          <w:rFonts w:ascii="Courier New" w:hAnsi="Courier New" w:cs="Courier New"/>
          <w:sz w:val="16"/>
          <w:szCs w:val="16"/>
          <w:lang w:val="en-GB"/>
        </w:rPr>
        <w:t>        INTEGER (1..63)                      OPTIONAL, -- Need S</w:t>
      </w:r>
    </w:p>
    <w:p w14:paraId="24618962" w14:textId="77777777" w:rsidR="00C94A9B" w:rsidRPr="0003610C" w:rsidRDefault="00C94A9B" w:rsidP="00C94A9B">
      <w:pPr>
        <w:shd w:val="clear" w:color="auto" w:fill="E6E6E6"/>
        <w:overflowPunct/>
        <w:autoSpaceDE/>
        <w:autoSpaceDN/>
        <w:adjustRightInd/>
        <w:spacing w:after="0" w:line="240" w:lineRule="auto"/>
        <w:ind w:firstLine="1140"/>
        <w:jc w:val="left"/>
        <w:rPr>
          <w:rFonts w:ascii="Courier New" w:hAnsi="Courier New" w:cs="Courier New"/>
          <w:sz w:val="16"/>
          <w:szCs w:val="16"/>
          <w:lang w:val="en-GB"/>
        </w:rPr>
      </w:pPr>
      <w:r w:rsidRPr="0003610C">
        <w:rPr>
          <w:rFonts w:ascii="Courier New" w:hAnsi="Courier New" w:cs="Courier New"/>
          <w:sz w:val="16"/>
          <w:szCs w:val="16"/>
          <w:lang w:val="en-GB"/>
        </w:rPr>
        <w:t>cb-PreamblesPerSSB-PerSharedRO-r17</w:t>
      </w:r>
      <w:proofErr w:type="gramStart"/>
      <w:r w:rsidRPr="0003610C">
        <w:rPr>
          <w:rFonts w:ascii="Courier New" w:hAnsi="Courier New" w:cs="Courier New"/>
          <w:sz w:val="16"/>
          <w:szCs w:val="16"/>
          <w:lang w:val="en-GB"/>
        </w:rPr>
        <w:t>  INTEGER</w:t>
      </w:r>
      <w:proofErr w:type="gramEnd"/>
      <w:r w:rsidRPr="0003610C">
        <w:rPr>
          <w:rFonts w:ascii="Courier New" w:hAnsi="Courier New" w:cs="Courier New"/>
          <w:sz w:val="16"/>
          <w:szCs w:val="16"/>
          <w:lang w:val="en-GB"/>
        </w:rPr>
        <w:t xml:space="preserve"> (1..60)                      OPTIONAL, -- Need S</w:t>
      </w:r>
    </w:p>
    <w:p w14:paraId="4CE02AB3" w14:textId="77777777" w:rsidR="00C94A9B" w:rsidRPr="0003610C" w:rsidRDefault="00C94A9B" w:rsidP="00C94A9B">
      <w:pPr>
        <w:shd w:val="clear" w:color="auto" w:fill="E6E6E6"/>
        <w:overflowPunct/>
        <w:autoSpaceDE/>
        <w:autoSpaceDN/>
        <w:adjustRightInd/>
        <w:spacing w:after="0" w:line="240" w:lineRule="auto"/>
        <w:ind w:firstLine="1140"/>
        <w:jc w:val="left"/>
        <w:rPr>
          <w:rFonts w:ascii="Courier New" w:hAnsi="Courier New" w:cs="Courier New"/>
          <w:sz w:val="16"/>
          <w:szCs w:val="16"/>
          <w:lang w:val="en-GB"/>
        </w:rPr>
      </w:pPr>
      <w:proofErr w:type="spellStart"/>
      <w:proofErr w:type="gramStart"/>
      <w:r w:rsidRPr="0003610C">
        <w:rPr>
          <w:rFonts w:ascii="Courier New" w:hAnsi="Courier New" w:cs="Courier New"/>
          <w:sz w:val="16"/>
          <w:szCs w:val="16"/>
          <w:lang w:val="en-GB"/>
        </w:rPr>
        <w:t>groupBconfigured</w:t>
      </w:r>
      <w:proofErr w:type="spellEnd"/>
      <w:proofErr w:type="gramEnd"/>
      <w:r w:rsidRPr="0003610C">
        <w:rPr>
          <w:rFonts w:ascii="Courier New" w:hAnsi="Courier New" w:cs="Courier New"/>
          <w:sz w:val="16"/>
          <w:szCs w:val="16"/>
          <w:lang w:val="en-GB"/>
        </w:rPr>
        <w:t xml:space="preserve">             SEQUENCE {</w:t>
      </w:r>
    </w:p>
    <w:p w14:paraId="4ED2F469" w14:textId="77777777" w:rsidR="00C94A9B" w:rsidRPr="0003610C" w:rsidRDefault="00C94A9B" w:rsidP="00C94A9B">
      <w:pPr>
        <w:shd w:val="clear" w:color="auto" w:fill="E6E6E6"/>
        <w:overflowPunct/>
        <w:autoSpaceDE/>
        <w:autoSpaceDN/>
        <w:adjustRightInd/>
        <w:spacing w:after="0" w:line="240" w:lineRule="auto"/>
        <w:ind w:firstLine="1140"/>
        <w:jc w:val="left"/>
        <w:rPr>
          <w:rFonts w:ascii="Courier New" w:hAnsi="Courier New" w:cs="Courier New"/>
          <w:sz w:val="16"/>
          <w:szCs w:val="16"/>
          <w:lang w:val="en-GB"/>
        </w:rPr>
      </w:pPr>
      <w:r w:rsidRPr="0003610C">
        <w:rPr>
          <w:rFonts w:ascii="Courier New" w:hAnsi="Courier New" w:cs="Courier New"/>
          <w:sz w:val="16"/>
          <w:szCs w:val="16"/>
          <w:lang w:val="en-GB"/>
        </w:rPr>
        <w:t xml:space="preserve">    </w:t>
      </w:r>
      <w:proofErr w:type="gramStart"/>
      <w:r w:rsidRPr="0003610C">
        <w:rPr>
          <w:rFonts w:ascii="Courier New" w:hAnsi="Courier New" w:cs="Courier New"/>
          <w:sz w:val="16"/>
          <w:szCs w:val="16"/>
          <w:lang w:val="en-GB"/>
        </w:rPr>
        <w:t>ra-Msg3SizeGroupA</w:t>
      </w:r>
      <w:proofErr w:type="gramEnd"/>
      <w:r w:rsidRPr="0003610C">
        <w:rPr>
          <w:rFonts w:ascii="Courier New" w:hAnsi="Courier New" w:cs="Courier New"/>
          <w:sz w:val="16"/>
          <w:szCs w:val="16"/>
          <w:lang w:val="en-GB"/>
        </w:rPr>
        <w:t xml:space="preserve">                    ENUMERATED {b56, b144, b208, ...},</w:t>
      </w:r>
    </w:p>
    <w:p w14:paraId="0DF742C1" w14:textId="77777777" w:rsidR="00C94A9B" w:rsidRPr="0003610C" w:rsidRDefault="00C94A9B" w:rsidP="00C94A9B">
      <w:pPr>
        <w:shd w:val="clear" w:color="auto" w:fill="E6E6E6"/>
        <w:overflowPunct/>
        <w:autoSpaceDE/>
        <w:autoSpaceDN/>
        <w:adjustRightInd/>
        <w:spacing w:after="0" w:line="240" w:lineRule="auto"/>
        <w:ind w:firstLine="1140"/>
        <w:jc w:val="left"/>
        <w:rPr>
          <w:rFonts w:ascii="Courier New" w:hAnsi="Courier New" w:cs="Courier New"/>
          <w:sz w:val="16"/>
          <w:szCs w:val="16"/>
          <w:lang w:val="en-GB"/>
        </w:rPr>
      </w:pPr>
      <w:r w:rsidRPr="0003610C">
        <w:rPr>
          <w:rFonts w:ascii="Courier New" w:hAnsi="Courier New" w:cs="Courier New"/>
          <w:sz w:val="16"/>
          <w:szCs w:val="16"/>
          <w:lang w:val="en-GB"/>
        </w:rPr>
        <w:t xml:space="preserve">    </w:t>
      </w:r>
      <w:proofErr w:type="spellStart"/>
      <w:proofErr w:type="gramStart"/>
      <w:r w:rsidRPr="0003610C">
        <w:rPr>
          <w:rFonts w:ascii="Courier New" w:hAnsi="Courier New" w:cs="Courier New"/>
          <w:sz w:val="16"/>
          <w:szCs w:val="16"/>
          <w:lang w:val="en-GB"/>
        </w:rPr>
        <w:t>messagePowerOffsetGroupB</w:t>
      </w:r>
      <w:proofErr w:type="spellEnd"/>
      <w:proofErr w:type="gramEnd"/>
      <w:r w:rsidRPr="0003610C">
        <w:rPr>
          <w:rFonts w:ascii="Courier New" w:hAnsi="Courier New" w:cs="Courier New"/>
          <w:sz w:val="16"/>
          <w:szCs w:val="16"/>
          <w:lang w:val="en-GB"/>
        </w:rPr>
        <w:t xml:space="preserve">            ENUMERATED { </w:t>
      </w:r>
      <w:proofErr w:type="spellStart"/>
      <w:r w:rsidRPr="0003610C">
        <w:rPr>
          <w:rFonts w:ascii="Courier New" w:hAnsi="Courier New" w:cs="Courier New"/>
          <w:sz w:val="16"/>
          <w:szCs w:val="16"/>
          <w:lang w:val="en-GB"/>
        </w:rPr>
        <w:t>minusinfinity</w:t>
      </w:r>
      <w:proofErr w:type="spellEnd"/>
      <w:r w:rsidRPr="0003610C">
        <w:rPr>
          <w:rFonts w:ascii="Courier New" w:hAnsi="Courier New" w:cs="Courier New"/>
          <w:sz w:val="16"/>
          <w:szCs w:val="16"/>
          <w:lang w:val="en-GB"/>
        </w:rPr>
        <w:t>, dB0, dB5, dB8, ...},</w:t>
      </w:r>
    </w:p>
    <w:p w14:paraId="61C89B16" w14:textId="77777777" w:rsidR="00C94A9B" w:rsidRPr="0003610C" w:rsidRDefault="00C94A9B" w:rsidP="00C94A9B">
      <w:pPr>
        <w:shd w:val="clear" w:color="auto" w:fill="E6E6E6"/>
        <w:overflowPunct/>
        <w:autoSpaceDE/>
        <w:autoSpaceDN/>
        <w:adjustRightInd/>
        <w:spacing w:after="0" w:line="240" w:lineRule="auto"/>
        <w:ind w:firstLine="1140"/>
        <w:jc w:val="left"/>
        <w:rPr>
          <w:rFonts w:ascii="Courier New" w:hAnsi="Courier New" w:cs="Courier New"/>
          <w:sz w:val="16"/>
          <w:szCs w:val="16"/>
          <w:lang w:val="en-GB"/>
        </w:rPr>
      </w:pPr>
      <w:r w:rsidRPr="0003610C">
        <w:rPr>
          <w:rFonts w:ascii="Courier New" w:hAnsi="Courier New" w:cs="Courier New"/>
          <w:sz w:val="16"/>
          <w:szCs w:val="16"/>
          <w:lang w:val="en-GB"/>
        </w:rPr>
        <w:t xml:space="preserve">    </w:t>
      </w:r>
      <w:proofErr w:type="spellStart"/>
      <w:proofErr w:type="gramStart"/>
      <w:r w:rsidRPr="0003610C">
        <w:rPr>
          <w:rFonts w:ascii="Courier New" w:hAnsi="Courier New" w:cs="Courier New"/>
          <w:sz w:val="16"/>
          <w:szCs w:val="16"/>
          <w:lang w:val="en-GB"/>
        </w:rPr>
        <w:t>numberOfRA-PreamblesGroupA</w:t>
      </w:r>
      <w:proofErr w:type="spellEnd"/>
      <w:proofErr w:type="gramEnd"/>
      <w:r w:rsidRPr="0003610C">
        <w:rPr>
          <w:rFonts w:ascii="Courier New" w:hAnsi="Courier New" w:cs="Courier New"/>
          <w:sz w:val="16"/>
          <w:szCs w:val="16"/>
          <w:lang w:val="en-GB"/>
        </w:rPr>
        <w:t xml:space="preserve">          INTEGER (1..64)</w:t>
      </w:r>
    </w:p>
    <w:p w14:paraId="67F284F0" w14:textId="77777777" w:rsidR="00C94A9B" w:rsidRPr="0003610C" w:rsidRDefault="00C94A9B" w:rsidP="00C94A9B">
      <w:pPr>
        <w:shd w:val="clear" w:color="auto" w:fill="E6E6E6"/>
        <w:overflowPunct/>
        <w:autoSpaceDE/>
        <w:autoSpaceDN/>
        <w:adjustRightInd/>
        <w:spacing w:after="0" w:line="240" w:lineRule="auto"/>
        <w:ind w:firstLine="1140"/>
        <w:jc w:val="left"/>
        <w:rPr>
          <w:rFonts w:ascii="Courier New" w:hAnsi="Courier New" w:cs="Courier New"/>
          <w:sz w:val="16"/>
          <w:szCs w:val="16"/>
          <w:lang w:val="en-GB"/>
        </w:rPr>
      </w:pPr>
      <w:r w:rsidRPr="0003610C">
        <w:rPr>
          <w:rFonts w:ascii="Courier New" w:hAnsi="Courier New" w:cs="Courier New"/>
          <w:sz w:val="16"/>
          <w:szCs w:val="16"/>
          <w:lang w:val="en-GB"/>
        </w:rPr>
        <w:t xml:space="preserve">    }                                                                            OPTIONAL,   -- Need R</w:t>
      </w:r>
    </w:p>
    <w:p w14:paraId="5DE2E53F" w14:textId="77777777" w:rsidR="00C94A9B" w:rsidRDefault="00C94A9B" w:rsidP="00C94A9B">
      <w:pPr>
        <w:shd w:val="clear" w:color="auto" w:fill="E6E6E6"/>
        <w:overflowPunct/>
        <w:autoSpaceDE/>
        <w:autoSpaceDN/>
        <w:adjustRightInd/>
        <w:spacing w:after="0" w:line="240" w:lineRule="auto"/>
        <w:ind w:firstLine="1140"/>
        <w:jc w:val="left"/>
        <w:rPr>
          <w:rFonts w:ascii="Courier New" w:hAnsi="Courier New" w:cs="Courier New"/>
          <w:sz w:val="16"/>
          <w:szCs w:val="16"/>
          <w:lang w:val="en-GB"/>
        </w:rPr>
      </w:pPr>
      <w:proofErr w:type="spellStart"/>
      <w:proofErr w:type="gramStart"/>
      <w:r w:rsidRPr="0003610C">
        <w:rPr>
          <w:rFonts w:ascii="Courier New" w:hAnsi="Courier New" w:cs="Courier New"/>
          <w:sz w:val="16"/>
          <w:szCs w:val="16"/>
          <w:lang w:val="en-GB"/>
        </w:rPr>
        <w:t>ra-ContentionResolutionTimer</w:t>
      </w:r>
      <w:proofErr w:type="spellEnd"/>
      <w:proofErr w:type="gramEnd"/>
      <w:r w:rsidRPr="0003610C">
        <w:rPr>
          <w:rFonts w:ascii="Courier New" w:hAnsi="Courier New" w:cs="Courier New"/>
          <w:sz w:val="16"/>
          <w:szCs w:val="16"/>
          <w:lang w:val="en-GB"/>
        </w:rPr>
        <w:t xml:space="preserve">        ENUMERATED { sf8, sf16, sf24, ...},</w:t>
      </w:r>
    </w:p>
    <w:p w14:paraId="7FB6D236" w14:textId="72D88DE7" w:rsidR="0070582C" w:rsidRPr="0003610C" w:rsidRDefault="0070582C" w:rsidP="00C94A9B">
      <w:pPr>
        <w:shd w:val="clear" w:color="auto" w:fill="E6E6E6"/>
        <w:overflowPunct/>
        <w:autoSpaceDE/>
        <w:autoSpaceDN/>
        <w:adjustRightInd/>
        <w:spacing w:after="0" w:line="240" w:lineRule="auto"/>
        <w:ind w:firstLine="1140"/>
        <w:jc w:val="left"/>
        <w:rPr>
          <w:rFonts w:ascii="Courier New" w:hAnsi="Courier New" w:cs="Courier New"/>
          <w:sz w:val="16"/>
          <w:szCs w:val="16"/>
          <w:lang w:val="en-GB"/>
        </w:rPr>
      </w:pPr>
      <w:proofErr w:type="spellStart"/>
      <w:proofErr w:type="gramStart"/>
      <w:r>
        <w:rPr>
          <w:rFonts w:ascii="Courier New" w:hAnsi="Courier New" w:cs="Courier New"/>
          <w:sz w:val="16"/>
          <w:szCs w:val="16"/>
          <w:lang w:val="en-GB"/>
        </w:rPr>
        <w:t>rsrp-ThresholdSSB</w:t>
      </w:r>
      <w:proofErr w:type="spellEnd"/>
      <w:proofErr w:type="gramEnd"/>
      <w:r>
        <w:rPr>
          <w:rFonts w:ascii="Courier New" w:hAnsi="Courier New" w:cs="Courier New"/>
          <w:sz w:val="16"/>
          <w:szCs w:val="16"/>
          <w:lang w:val="en-GB"/>
        </w:rPr>
        <w:t xml:space="preserve">                     RSRP-Range                            OPTIONAL,   -- Need R</w:t>
      </w:r>
    </w:p>
    <w:p w14:paraId="6481779A" w14:textId="77777777" w:rsidR="00C94A9B" w:rsidRPr="0003610C" w:rsidRDefault="00C94A9B" w:rsidP="00C94A9B">
      <w:pPr>
        <w:shd w:val="clear" w:color="auto" w:fill="E6E6E6"/>
        <w:overflowPunct/>
        <w:autoSpaceDE/>
        <w:autoSpaceDN/>
        <w:adjustRightInd/>
        <w:spacing w:after="0" w:line="240" w:lineRule="auto"/>
        <w:ind w:firstLine="1140"/>
        <w:jc w:val="left"/>
        <w:rPr>
          <w:rFonts w:ascii="Courier New" w:hAnsi="Courier New" w:cs="Courier New"/>
          <w:sz w:val="16"/>
          <w:szCs w:val="16"/>
          <w:lang w:val="en-GB"/>
        </w:rPr>
      </w:pPr>
      <w:r w:rsidRPr="0003610C">
        <w:rPr>
          <w:rFonts w:ascii="Courier New" w:hAnsi="Courier New" w:cs="Courier New"/>
          <w:sz w:val="16"/>
          <w:szCs w:val="16"/>
          <w:lang w:val="en-GB"/>
        </w:rPr>
        <w:t>// any feature or feature combination specific parameters can be added here</w:t>
      </w:r>
    </w:p>
    <w:p w14:paraId="55D6475B" w14:textId="77777777" w:rsidR="00C94A9B" w:rsidRPr="0003610C" w:rsidRDefault="00C94A9B" w:rsidP="00C94A9B">
      <w:pPr>
        <w:shd w:val="clear" w:color="auto" w:fill="E6E6E6"/>
        <w:overflowPunct/>
        <w:autoSpaceDE/>
        <w:autoSpaceDN/>
        <w:adjustRightInd/>
        <w:spacing w:after="0" w:line="240" w:lineRule="auto"/>
        <w:ind w:firstLine="1140"/>
        <w:jc w:val="left"/>
        <w:rPr>
          <w:rFonts w:ascii="Courier New" w:hAnsi="Courier New" w:cs="Courier New"/>
          <w:sz w:val="16"/>
          <w:szCs w:val="16"/>
          <w:lang w:val="en-GB"/>
        </w:rPr>
      </w:pPr>
      <w:proofErr w:type="spellStart"/>
      <w:proofErr w:type="gramStart"/>
      <w:r w:rsidRPr="0003610C">
        <w:rPr>
          <w:rFonts w:ascii="Courier New" w:hAnsi="Courier New" w:cs="Courier New"/>
          <w:sz w:val="16"/>
          <w:szCs w:val="16"/>
          <w:lang w:val="en-GB"/>
        </w:rPr>
        <w:t>FeatureCombiantionIndication</w:t>
      </w:r>
      <w:proofErr w:type="spellEnd"/>
      <w:r w:rsidRPr="0003610C">
        <w:rPr>
          <w:rFonts w:ascii="Courier New" w:hAnsi="Courier New" w:cs="Courier New"/>
          <w:sz w:val="16"/>
          <w:szCs w:val="16"/>
          <w:lang w:val="en-GB"/>
        </w:rPr>
        <w:t xml:space="preserve"> :</w:t>
      </w:r>
      <w:proofErr w:type="gramEnd"/>
      <w:r w:rsidRPr="0003610C">
        <w:rPr>
          <w:rFonts w:ascii="Courier New" w:hAnsi="Courier New" w:cs="Courier New"/>
          <w:sz w:val="16"/>
          <w:szCs w:val="16"/>
          <w:lang w:val="en-GB"/>
        </w:rPr>
        <w:t>:=</w:t>
      </w:r>
      <w:r>
        <w:rPr>
          <w:rFonts w:ascii="Courier New" w:hAnsi="Courier New" w:cs="Courier New"/>
          <w:sz w:val="16"/>
          <w:szCs w:val="16"/>
          <w:lang w:val="en-GB"/>
        </w:rPr>
        <w:t xml:space="preserve"> </w:t>
      </w:r>
      <w:r w:rsidRPr="0003610C">
        <w:rPr>
          <w:rFonts w:ascii="Courier New" w:hAnsi="Courier New" w:cs="Courier New"/>
          <w:sz w:val="16"/>
          <w:szCs w:val="16"/>
          <w:lang w:val="en-GB"/>
        </w:rPr>
        <w:t>SEQUENCE {</w:t>
      </w:r>
    </w:p>
    <w:p w14:paraId="187C43EE" w14:textId="77777777" w:rsidR="00C94A9B" w:rsidRPr="0003610C" w:rsidRDefault="00C94A9B" w:rsidP="00C94A9B">
      <w:pPr>
        <w:shd w:val="clear" w:color="auto" w:fill="E7E6E6"/>
        <w:overflowPunct/>
        <w:autoSpaceDE/>
        <w:autoSpaceDN/>
        <w:adjustRightInd/>
        <w:spacing w:after="0" w:line="240" w:lineRule="auto"/>
        <w:ind w:firstLine="1298"/>
        <w:jc w:val="left"/>
        <w:textAlignment w:val="auto"/>
        <w:rPr>
          <w:rFonts w:ascii="Courier New" w:hAnsi="Courier New" w:cs="Courier New"/>
          <w:sz w:val="16"/>
          <w:szCs w:val="16"/>
          <w:lang w:val="en-GB"/>
        </w:rPr>
      </w:pPr>
      <w:proofErr w:type="spellStart"/>
      <w:proofErr w:type="gramStart"/>
      <w:r w:rsidRPr="0003610C">
        <w:rPr>
          <w:rFonts w:ascii="Courier New" w:hAnsi="Courier New" w:cs="Courier New"/>
          <w:sz w:val="16"/>
          <w:szCs w:val="16"/>
          <w:lang w:val="en-GB"/>
        </w:rPr>
        <w:t>redCap</w:t>
      </w:r>
      <w:proofErr w:type="spellEnd"/>
      <w:proofErr w:type="gramEnd"/>
      <w:r w:rsidRPr="0003610C">
        <w:rPr>
          <w:rFonts w:ascii="Courier New" w:hAnsi="Courier New" w:cs="Courier New"/>
          <w:sz w:val="16"/>
          <w:szCs w:val="16"/>
          <w:lang w:val="en-GB"/>
        </w:rPr>
        <w:t>               ENUMERATED {true} OPTIONAL,</w:t>
      </w:r>
    </w:p>
    <w:p w14:paraId="7246BB14" w14:textId="77777777" w:rsidR="00C94A9B" w:rsidRPr="0003610C" w:rsidRDefault="00C94A9B" w:rsidP="00C94A9B">
      <w:pPr>
        <w:shd w:val="clear" w:color="auto" w:fill="E7E6E6"/>
        <w:overflowPunct/>
        <w:autoSpaceDE/>
        <w:autoSpaceDN/>
        <w:adjustRightInd/>
        <w:spacing w:after="0" w:line="240" w:lineRule="auto"/>
        <w:ind w:firstLine="1298"/>
        <w:jc w:val="left"/>
        <w:textAlignment w:val="auto"/>
        <w:rPr>
          <w:rFonts w:ascii="Courier New" w:hAnsi="Courier New" w:cs="Courier New"/>
          <w:sz w:val="16"/>
          <w:szCs w:val="16"/>
          <w:lang w:val="en-GB"/>
        </w:rPr>
      </w:pPr>
      <w:proofErr w:type="spellStart"/>
      <w:proofErr w:type="gramStart"/>
      <w:r w:rsidRPr="0003610C">
        <w:rPr>
          <w:rFonts w:ascii="Courier New" w:hAnsi="Courier New" w:cs="Courier New"/>
          <w:sz w:val="16"/>
          <w:szCs w:val="16"/>
          <w:lang w:val="en-GB"/>
        </w:rPr>
        <w:t>smallData</w:t>
      </w:r>
      <w:proofErr w:type="spellEnd"/>
      <w:proofErr w:type="gramEnd"/>
      <w:r w:rsidRPr="0003610C">
        <w:rPr>
          <w:rFonts w:ascii="Courier New" w:hAnsi="Courier New" w:cs="Courier New"/>
          <w:sz w:val="16"/>
          <w:szCs w:val="16"/>
          <w:lang w:val="en-GB"/>
        </w:rPr>
        <w:t>               ENUMERATED {true} OPTIONAL,</w:t>
      </w:r>
    </w:p>
    <w:p w14:paraId="1E83E242" w14:textId="77777777" w:rsidR="00C94A9B" w:rsidRPr="0003610C" w:rsidRDefault="00C94A9B" w:rsidP="00C94A9B">
      <w:pPr>
        <w:shd w:val="clear" w:color="auto" w:fill="E7E6E6"/>
        <w:overflowPunct/>
        <w:autoSpaceDE/>
        <w:autoSpaceDN/>
        <w:adjustRightInd/>
        <w:spacing w:after="0" w:line="240" w:lineRule="auto"/>
        <w:ind w:firstLine="1298"/>
        <w:jc w:val="left"/>
        <w:textAlignment w:val="auto"/>
        <w:rPr>
          <w:rFonts w:ascii="Courier New" w:hAnsi="Courier New" w:cs="Courier New"/>
          <w:sz w:val="16"/>
          <w:szCs w:val="16"/>
          <w:lang w:val="en-GB"/>
        </w:rPr>
      </w:pPr>
      <w:proofErr w:type="gramStart"/>
      <w:r w:rsidRPr="0003610C">
        <w:rPr>
          <w:rFonts w:ascii="Courier New" w:hAnsi="Courier New" w:cs="Courier New"/>
          <w:sz w:val="16"/>
          <w:szCs w:val="16"/>
          <w:lang w:val="en-GB"/>
        </w:rPr>
        <w:t>slicing</w:t>
      </w:r>
      <w:proofErr w:type="gramEnd"/>
      <w:r w:rsidRPr="0003610C">
        <w:rPr>
          <w:rFonts w:ascii="Courier New" w:hAnsi="Courier New" w:cs="Courier New"/>
          <w:sz w:val="16"/>
          <w:szCs w:val="16"/>
          <w:lang w:val="en-GB"/>
        </w:rPr>
        <w:t>             ENUMERATED {true} OPTIONAL,</w:t>
      </w:r>
    </w:p>
    <w:p w14:paraId="448BB859" w14:textId="77777777" w:rsidR="00C94A9B" w:rsidRPr="0003610C" w:rsidRDefault="00C94A9B" w:rsidP="00C94A9B">
      <w:pPr>
        <w:shd w:val="clear" w:color="auto" w:fill="E7E6E6"/>
        <w:overflowPunct/>
        <w:autoSpaceDE/>
        <w:autoSpaceDN/>
        <w:adjustRightInd/>
        <w:spacing w:after="0" w:line="240" w:lineRule="auto"/>
        <w:ind w:firstLine="1298"/>
        <w:jc w:val="left"/>
        <w:textAlignment w:val="auto"/>
        <w:rPr>
          <w:rFonts w:ascii="Courier New" w:hAnsi="Courier New" w:cs="Courier New"/>
          <w:sz w:val="16"/>
          <w:szCs w:val="16"/>
          <w:lang w:val="en-GB"/>
        </w:rPr>
      </w:pPr>
      <w:proofErr w:type="spellStart"/>
      <w:proofErr w:type="gramStart"/>
      <w:r w:rsidRPr="0003610C">
        <w:rPr>
          <w:rFonts w:ascii="Courier New" w:hAnsi="Courier New" w:cs="Courier New"/>
          <w:sz w:val="16"/>
          <w:szCs w:val="16"/>
          <w:lang w:val="en-GB"/>
        </w:rPr>
        <w:t>covEnh</w:t>
      </w:r>
      <w:proofErr w:type="spellEnd"/>
      <w:proofErr w:type="gramEnd"/>
      <w:r w:rsidRPr="0003610C">
        <w:rPr>
          <w:rFonts w:ascii="Courier New" w:hAnsi="Courier New" w:cs="Courier New"/>
          <w:sz w:val="16"/>
          <w:szCs w:val="16"/>
          <w:lang w:val="en-GB"/>
        </w:rPr>
        <w:t>              ENUMERATED {true} OPTIONAL,</w:t>
      </w:r>
    </w:p>
    <w:p w14:paraId="3F2BF4EA" w14:textId="77777777" w:rsidR="00C94A9B" w:rsidRPr="0003610C" w:rsidRDefault="00C94A9B" w:rsidP="00C94A9B">
      <w:pPr>
        <w:shd w:val="clear" w:color="auto" w:fill="E7E6E6"/>
        <w:overflowPunct/>
        <w:autoSpaceDE/>
        <w:autoSpaceDN/>
        <w:adjustRightInd/>
        <w:spacing w:after="0" w:line="240" w:lineRule="auto"/>
        <w:ind w:firstLine="1298"/>
        <w:jc w:val="left"/>
        <w:textAlignment w:val="auto"/>
        <w:rPr>
          <w:rFonts w:ascii="Courier New" w:hAnsi="Courier New" w:cs="Courier New"/>
          <w:sz w:val="16"/>
          <w:szCs w:val="16"/>
          <w:lang w:val="en-GB"/>
        </w:rPr>
      </w:pPr>
      <w:r w:rsidRPr="0003610C">
        <w:rPr>
          <w:rFonts w:ascii="Courier New" w:hAnsi="Courier New" w:cs="Courier New"/>
          <w:sz w:val="16"/>
          <w:szCs w:val="16"/>
          <w:lang w:val="en-GB"/>
        </w:rPr>
        <w:t>...,</w:t>
      </w:r>
    </w:p>
    <w:p w14:paraId="145F92E5" w14:textId="1ABDE6ED" w:rsidR="00C94A9B" w:rsidRPr="0003610C" w:rsidRDefault="00C94A9B" w:rsidP="00C94A9B">
      <w:pPr>
        <w:shd w:val="clear" w:color="auto" w:fill="E7E6E6"/>
        <w:overflowPunct/>
        <w:autoSpaceDE/>
        <w:autoSpaceDN/>
        <w:adjustRightInd/>
        <w:spacing w:after="0" w:line="240" w:lineRule="auto"/>
        <w:ind w:firstLine="1298"/>
        <w:jc w:val="left"/>
        <w:textAlignment w:val="auto"/>
        <w:rPr>
          <w:rFonts w:ascii="Courier New" w:hAnsi="Courier New" w:cs="Courier New"/>
          <w:sz w:val="16"/>
          <w:szCs w:val="16"/>
          <w:lang w:val="en-GB"/>
        </w:rPr>
      </w:pPr>
      <w:r>
        <w:rPr>
          <w:rFonts w:ascii="Courier New" w:hAnsi="Courier New" w:cs="Courier New"/>
          <w:sz w:val="16"/>
          <w:szCs w:val="16"/>
          <w:lang w:val="en-GB"/>
        </w:rPr>
        <w:t>potentialRel</w:t>
      </w:r>
      <w:r w:rsidRPr="0003610C">
        <w:rPr>
          <w:rFonts w:ascii="Courier New" w:hAnsi="Courier New" w:cs="Courier New"/>
          <w:sz w:val="16"/>
          <w:szCs w:val="16"/>
          <w:lang w:val="en-GB"/>
        </w:rPr>
        <w:t>18Feature</w:t>
      </w:r>
      <w:proofErr w:type="gramStart"/>
      <w:r w:rsidRPr="0003610C">
        <w:rPr>
          <w:rFonts w:ascii="Courier New" w:hAnsi="Courier New" w:cs="Courier New"/>
          <w:sz w:val="16"/>
          <w:szCs w:val="16"/>
          <w:lang w:val="en-GB"/>
        </w:rPr>
        <w:t>  ENUMERATED</w:t>
      </w:r>
      <w:proofErr w:type="gramEnd"/>
      <w:r w:rsidRPr="0003610C">
        <w:rPr>
          <w:rFonts w:ascii="Courier New" w:hAnsi="Courier New" w:cs="Courier New"/>
          <w:sz w:val="16"/>
          <w:szCs w:val="16"/>
          <w:lang w:val="en-GB"/>
        </w:rPr>
        <w:t xml:space="preserve"> {true} OPTIONAL</w:t>
      </w:r>
    </w:p>
    <w:p w14:paraId="31932585" w14:textId="12941329" w:rsidR="00C94A9B" w:rsidRPr="0003610C" w:rsidRDefault="00C94A9B" w:rsidP="00C94A9B">
      <w:pPr>
        <w:shd w:val="clear" w:color="auto" w:fill="E6E6E6"/>
        <w:overflowPunct/>
        <w:autoSpaceDE/>
        <w:autoSpaceDN/>
        <w:adjustRightInd/>
        <w:spacing w:after="0" w:line="240" w:lineRule="auto"/>
        <w:ind w:firstLine="1140"/>
        <w:jc w:val="left"/>
        <w:rPr>
          <w:rFonts w:ascii="Courier New" w:hAnsi="Courier New" w:cs="Courier New"/>
          <w:sz w:val="16"/>
          <w:szCs w:val="16"/>
          <w:lang w:val="en-GB"/>
        </w:rPr>
      </w:pPr>
      <w:r w:rsidRPr="0003610C">
        <w:rPr>
          <w:rFonts w:ascii="Courier New" w:hAnsi="Courier New" w:cs="Courier New"/>
          <w:sz w:val="16"/>
          <w:szCs w:val="16"/>
          <w:lang w:val="en-GB"/>
        </w:rPr>
        <w:t>}</w:t>
      </w:r>
    </w:p>
    <w:p w14:paraId="003D2305" w14:textId="5FCC0B78" w:rsidR="00C94A9B" w:rsidRPr="0003610C" w:rsidRDefault="00C94A9B" w:rsidP="00C94A9B">
      <w:pPr>
        <w:shd w:val="clear" w:color="auto" w:fill="E6E6E6"/>
        <w:overflowPunct/>
        <w:autoSpaceDE/>
        <w:autoSpaceDN/>
        <w:adjustRightInd/>
        <w:spacing w:after="0" w:line="240" w:lineRule="auto"/>
        <w:jc w:val="left"/>
        <w:rPr>
          <w:rFonts w:ascii="Courier New" w:hAnsi="Courier New" w:cs="Courier New"/>
          <w:sz w:val="16"/>
          <w:szCs w:val="16"/>
          <w:lang w:val="en-GB"/>
        </w:rPr>
      </w:pPr>
      <w:r w:rsidRPr="0003610C">
        <w:rPr>
          <w:rFonts w:ascii="Courier New" w:hAnsi="Courier New" w:cs="Courier New"/>
          <w:sz w:val="16"/>
          <w:szCs w:val="16"/>
          <w:lang w:val="en-GB"/>
        </w:rPr>
        <w:t>}</w:t>
      </w:r>
    </w:p>
    <w:p w14:paraId="112860AD" w14:textId="77777777" w:rsidR="00FE2212" w:rsidRDefault="00FE2212" w:rsidP="004C5F71"/>
    <w:p w14:paraId="1AA7440A" w14:textId="0F884489" w:rsidR="00DB16A6" w:rsidRPr="00144559" w:rsidRDefault="003F08D8" w:rsidP="00DB16A6">
      <w:pPr>
        <w:rPr>
          <w:b/>
        </w:rPr>
      </w:pPr>
      <w:r w:rsidRPr="00144559">
        <w:rPr>
          <w:rFonts w:hint="eastAsia"/>
          <w:b/>
        </w:rPr>
        <w:t>P</w:t>
      </w:r>
      <w:r w:rsidRPr="00144559">
        <w:rPr>
          <w:b/>
        </w:rPr>
        <w:t xml:space="preserve">roposal </w:t>
      </w:r>
      <w:r w:rsidR="005D2F3B">
        <w:rPr>
          <w:b/>
        </w:rPr>
        <w:t>8</w:t>
      </w:r>
      <w:r w:rsidRPr="00144559">
        <w:rPr>
          <w:b/>
        </w:rPr>
        <w:t xml:space="preserve">: </w:t>
      </w:r>
      <w:r w:rsidR="00CA586D" w:rsidRPr="00144559">
        <w:rPr>
          <w:b/>
        </w:rPr>
        <w:t xml:space="preserve">RAN2 to consider the above </w:t>
      </w:r>
      <w:r w:rsidR="00F01248">
        <w:rPr>
          <w:b/>
        </w:rPr>
        <w:t xml:space="preserve">feature combination specific </w:t>
      </w:r>
      <w:r w:rsidR="00CA586D" w:rsidRPr="00144559">
        <w:rPr>
          <w:b/>
        </w:rPr>
        <w:t xml:space="preserve">RACH configuration </w:t>
      </w:r>
      <w:r w:rsidR="00F01248">
        <w:rPr>
          <w:b/>
        </w:rPr>
        <w:t>as a baseline</w:t>
      </w:r>
      <w:r w:rsidR="00CA586D" w:rsidRPr="00144559">
        <w:rPr>
          <w:b/>
        </w:rPr>
        <w:t xml:space="preserve">. </w:t>
      </w:r>
    </w:p>
    <w:p w14:paraId="6A455B2F" w14:textId="77777777" w:rsidR="00C20C06" w:rsidRPr="00250190" w:rsidRDefault="00501D61" w:rsidP="00D418EC">
      <w:pPr>
        <w:pStyle w:val="Heading1"/>
        <w:numPr>
          <w:ilvl w:val="0"/>
          <w:numId w:val="7"/>
        </w:numPr>
      </w:pPr>
      <w:r w:rsidRPr="00250190">
        <w:lastRenderedPageBreak/>
        <w:t>Conclusion</w:t>
      </w:r>
    </w:p>
    <w:p w14:paraId="01C812F0" w14:textId="6515D7F9"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22A35F30" w14:textId="77777777" w:rsidR="002F349B" w:rsidRPr="006B7FDB" w:rsidRDefault="002F349B" w:rsidP="002F349B">
      <w:pPr>
        <w:rPr>
          <w:b/>
        </w:rPr>
      </w:pPr>
      <w:r>
        <w:rPr>
          <w:b/>
        </w:rPr>
        <w:t>Observation 1</w:t>
      </w:r>
      <w:r w:rsidRPr="006B7FDB">
        <w:rPr>
          <w:b/>
        </w:rPr>
        <w:t xml:space="preserve">: </w:t>
      </w:r>
      <w:r>
        <w:rPr>
          <w:b/>
        </w:rPr>
        <w:t xml:space="preserve">In the current specifications, </w:t>
      </w:r>
      <w:r w:rsidRPr="006B7FDB">
        <w:rPr>
          <w:b/>
        </w:rPr>
        <w:t xml:space="preserve">RACH partitioning </w:t>
      </w:r>
      <w:r>
        <w:rPr>
          <w:b/>
        </w:rPr>
        <w:t xml:space="preserve">is used to support both 2-step RA and 4-step RA types. </w:t>
      </w:r>
    </w:p>
    <w:p w14:paraId="70878056" w14:textId="77777777" w:rsidR="002F349B" w:rsidRPr="006B7FDB" w:rsidRDefault="002F349B" w:rsidP="002F349B">
      <w:pPr>
        <w:rPr>
          <w:rFonts w:eastAsiaTheme="minorEastAsia"/>
        </w:rPr>
      </w:pPr>
      <w:r w:rsidRPr="00026406">
        <w:rPr>
          <w:b/>
        </w:rPr>
        <w:t xml:space="preserve">Observation </w:t>
      </w:r>
      <w:r>
        <w:rPr>
          <w:b/>
        </w:rPr>
        <w:t>2</w:t>
      </w:r>
      <w:r w:rsidRPr="00026406">
        <w:rPr>
          <w:b/>
        </w:rPr>
        <w:t xml:space="preserve">: </w:t>
      </w:r>
      <w:r>
        <w:rPr>
          <w:b/>
        </w:rPr>
        <w:t xml:space="preserve">In the current specifications, </w:t>
      </w:r>
      <w:r w:rsidRPr="00026406">
        <w:rPr>
          <w:b/>
        </w:rPr>
        <w:t xml:space="preserve">RACH </w:t>
      </w:r>
      <w:r>
        <w:rPr>
          <w:b/>
        </w:rPr>
        <w:t xml:space="preserve">resources are partitioned by mapping different ROs and preambles to different SSBs. </w:t>
      </w:r>
    </w:p>
    <w:p w14:paraId="19536386" w14:textId="77777777" w:rsidR="002F349B" w:rsidRDefault="002F349B" w:rsidP="002F349B">
      <w:pPr>
        <w:rPr>
          <w:b/>
        </w:rPr>
      </w:pPr>
      <w:r w:rsidRPr="00026406">
        <w:rPr>
          <w:b/>
        </w:rPr>
        <w:t xml:space="preserve">Observation </w:t>
      </w:r>
      <w:r>
        <w:rPr>
          <w:b/>
        </w:rPr>
        <w:t>3</w:t>
      </w:r>
      <w:r w:rsidRPr="00026406">
        <w:rPr>
          <w:b/>
        </w:rPr>
        <w:t xml:space="preserve">: </w:t>
      </w:r>
      <w:r>
        <w:rPr>
          <w:b/>
        </w:rPr>
        <w:t>RACH resources are further partitioned when group A and group B preambles are configured in the cell.</w:t>
      </w:r>
    </w:p>
    <w:p w14:paraId="2F1DBDF5" w14:textId="1418F793" w:rsidR="002F349B" w:rsidRDefault="00A04025" w:rsidP="002F349B">
      <w:pPr>
        <w:rPr>
          <w:rFonts w:eastAsiaTheme="minorEastAsia"/>
          <w:b/>
          <w:lang w:val="en-GB"/>
        </w:rPr>
      </w:pPr>
      <w:bookmarkStart w:id="2" w:name="OLE_LINK1"/>
      <w:bookmarkStart w:id="3" w:name="OLE_LINK2"/>
      <w:r>
        <w:rPr>
          <w:rFonts w:eastAsiaTheme="minorEastAsia"/>
          <w:b/>
          <w:lang w:val="en-GB"/>
        </w:rPr>
        <w:t>Proposal 1</w:t>
      </w:r>
      <w:r>
        <w:rPr>
          <w:rFonts w:eastAsiaTheme="minorEastAsia" w:hint="eastAsia"/>
          <w:b/>
          <w:lang w:val="en-GB"/>
        </w:rPr>
        <w:t>:</w:t>
      </w:r>
      <w:r>
        <w:rPr>
          <w:rFonts w:eastAsiaTheme="minorEastAsia"/>
          <w:b/>
          <w:lang w:val="en-GB"/>
        </w:rPr>
        <w:t xml:space="preserve"> There is no need to restrict the feature combinations supported by RACH partition configuration in specifications, i.e. it can be left up to network configuration which RACH partitions to provide. </w:t>
      </w:r>
    </w:p>
    <w:p w14:paraId="384C3423" w14:textId="7173615E" w:rsidR="002F349B" w:rsidRPr="00662FB1" w:rsidRDefault="00397802" w:rsidP="002F349B">
      <w:r w:rsidRPr="004E41AB">
        <w:rPr>
          <w:b/>
        </w:rPr>
        <w:t xml:space="preserve">Proposal </w:t>
      </w:r>
      <w:r w:rsidR="00144559">
        <w:rPr>
          <w:b/>
        </w:rPr>
        <w:t>2</w:t>
      </w:r>
      <w:r w:rsidRPr="004E41AB">
        <w:rPr>
          <w:b/>
        </w:rPr>
        <w:t xml:space="preserve">: </w:t>
      </w:r>
      <w:r>
        <w:rPr>
          <w:b/>
        </w:rPr>
        <w:t>It should be possible to configure one or more separate RA configuration(s) (not defined through the existing signaling) for Rel-17 features and feature combinations for both 4-step RA and 2-step RA</w:t>
      </w:r>
      <w:r w:rsidRPr="004E41AB">
        <w:rPr>
          <w:b/>
        </w:rPr>
        <w:t>.</w:t>
      </w:r>
    </w:p>
    <w:p w14:paraId="63131E88" w14:textId="57C39EA9" w:rsidR="002F349B" w:rsidRDefault="002F349B" w:rsidP="002F349B">
      <w:pPr>
        <w:rPr>
          <w:rFonts w:eastAsiaTheme="minorEastAsia"/>
          <w:b/>
        </w:rPr>
      </w:pPr>
      <w:r w:rsidRPr="004E41AB">
        <w:rPr>
          <w:b/>
        </w:rPr>
        <w:t xml:space="preserve">Proposal </w:t>
      </w:r>
      <w:r w:rsidR="00144559">
        <w:rPr>
          <w:b/>
        </w:rPr>
        <w:t>3</w:t>
      </w:r>
      <w:r w:rsidRPr="004E41AB">
        <w:rPr>
          <w:b/>
        </w:rPr>
        <w:t xml:space="preserve">: </w:t>
      </w:r>
      <w:r>
        <w:rPr>
          <w:b/>
        </w:rPr>
        <w:t xml:space="preserve">Each RACH configuration </w:t>
      </w:r>
      <w:r w:rsidR="00397802">
        <w:rPr>
          <w:b/>
        </w:rPr>
        <w:t xml:space="preserve">(not defined through the existing signaling) </w:t>
      </w:r>
      <w:r>
        <w:rPr>
          <w:b/>
        </w:rPr>
        <w:t>can be shared by multiple features. A specific subset of ROs can be configured to a specific feature or a feature combination using a separate RO mask index value</w:t>
      </w:r>
      <w:r w:rsidRPr="004E41AB">
        <w:rPr>
          <w:b/>
        </w:rPr>
        <w:t>.</w:t>
      </w:r>
    </w:p>
    <w:p w14:paraId="6F8730AE" w14:textId="7559B54C" w:rsidR="002F349B" w:rsidRDefault="002F349B" w:rsidP="002F349B">
      <w:pPr>
        <w:rPr>
          <w:rFonts w:eastAsiaTheme="minorEastAsia"/>
          <w:b/>
        </w:rPr>
      </w:pPr>
      <w:r>
        <w:rPr>
          <w:rFonts w:eastAsiaTheme="minorEastAsia"/>
          <w:b/>
        </w:rPr>
        <w:t xml:space="preserve">Proposal </w:t>
      </w:r>
      <w:r w:rsidR="00144559">
        <w:rPr>
          <w:rFonts w:eastAsiaTheme="minorEastAsia"/>
          <w:b/>
        </w:rPr>
        <w:t>4</w:t>
      </w:r>
      <w:r>
        <w:rPr>
          <w:rFonts w:eastAsiaTheme="minorEastAsia"/>
          <w:b/>
        </w:rPr>
        <w:t xml:space="preserve">: RO mask index </w:t>
      </w:r>
      <w:r w:rsidR="00397802">
        <w:rPr>
          <w:rFonts w:eastAsiaTheme="minorEastAsia"/>
          <w:b/>
        </w:rPr>
        <w:t xml:space="preserve">(per feature combination and RA type) </w:t>
      </w:r>
      <w:r>
        <w:rPr>
          <w:rFonts w:eastAsiaTheme="minorEastAsia"/>
          <w:b/>
        </w:rPr>
        <w:t>can be used to indicate a subset of legacy ROs which are shared with Rel-17 feature(s) or feature combination(s).</w:t>
      </w:r>
    </w:p>
    <w:p w14:paraId="306364EB" w14:textId="5A24D9D3" w:rsidR="002F349B" w:rsidRDefault="002F349B" w:rsidP="002F349B">
      <w:pPr>
        <w:rPr>
          <w:rFonts w:eastAsiaTheme="minorEastAsia"/>
          <w:b/>
        </w:rPr>
      </w:pPr>
      <w:r>
        <w:rPr>
          <w:rFonts w:eastAsiaTheme="minorEastAsia"/>
          <w:b/>
        </w:rPr>
        <w:t xml:space="preserve">Proposal </w:t>
      </w:r>
      <w:r w:rsidR="00144559">
        <w:rPr>
          <w:rFonts w:eastAsiaTheme="minorEastAsia"/>
          <w:b/>
        </w:rPr>
        <w:t>5</w:t>
      </w:r>
      <w:r w:rsidRPr="00C27B1F">
        <w:rPr>
          <w:rFonts w:eastAsiaTheme="minorEastAsia"/>
          <w:b/>
        </w:rPr>
        <w:t>:</w:t>
      </w:r>
      <w:r>
        <w:rPr>
          <w:rFonts w:eastAsiaTheme="minorEastAsia"/>
          <w:b/>
        </w:rPr>
        <w:t xml:space="preserve"> RO can be shared between Rel-17 features or feature combinations. Each access type / feature / feature combination is assigned a dedicated set of preambles.</w:t>
      </w:r>
    </w:p>
    <w:p w14:paraId="10D41A4C" w14:textId="1E9E74F8" w:rsidR="002F349B" w:rsidRDefault="00144559" w:rsidP="00144559">
      <w:pPr>
        <w:rPr>
          <w:rFonts w:eastAsiaTheme="minorEastAsia"/>
          <w:b/>
        </w:rPr>
      </w:pPr>
      <w:r>
        <w:rPr>
          <w:rFonts w:eastAsiaTheme="minorEastAsia"/>
          <w:b/>
        </w:rPr>
        <w:t>Proposal 6: The starting preamble index and the number of preambles per SSB for an RA type can be configured per each feature and feature combination</w:t>
      </w:r>
      <w:bookmarkEnd w:id="2"/>
      <w:bookmarkEnd w:id="3"/>
    </w:p>
    <w:p w14:paraId="45CB2578" w14:textId="77777777" w:rsidR="00CA2EE2" w:rsidRDefault="00CA2EE2" w:rsidP="00CA2EE2">
      <w:pPr>
        <w:spacing w:beforeLines="50" w:before="120"/>
        <w:rPr>
          <w:b/>
        </w:rPr>
      </w:pPr>
      <w:r w:rsidRPr="003A1886">
        <w:rPr>
          <w:b/>
        </w:rPr>
        <w:t xml:space="preserve">Proposal </w:t>
      </w:r>
      <w:r>
        <w:rPr>
          <w:b/>
        </w:rPr>
        <w:t>7: The following parameters can be configured as feature/feature combination specific within RACH configuration:</w:t>
      </w:r>
    </w:p>
    <w:p w14:paraId="1D693F6E" w14:textId="77777777" w:rsidR="00CA2EE2" w:rsidRPr="006B0A17" w:rsidRDefault="00CA2EE2" w:rsidP="00CA2EE2">
      <w:pPr>
        <w:pStyle w:val="ListParagraph"/>
        <w:numPr>
          <w:ilvl w:val="0"/>
          <w:numId w:val="33"/>
        </w:numPr>
        <w:spacing w:after="0"/>
        <w:ind w:leftChars="0"/>
        <w:rPr>
          <w:b/>
          <w:sz w:val="22"/>
          <w:szCs w:val="22"/>
        </w:rPr>
      </w:pPr>
      <w:r w:rsidRPr="006B0A17">
        <w:rPr>
          <w:b/>
          <w:sz w:val="22"/>
          <w:szCs w:val="22"/>
        </w:rPr>
        <w:t>RSRP threshold for RA type selection</w:t>
      </w:r>
    </w:p>
    <w:p w14:paraId="69B31E0C" w14:textId="77777777" w:rsidR="00CA2EE2" w:rsidRPr="006B0A17" w:rsidRDefault="00CA2EE2" w:rsidP="00CA2EE2">
      <w:pPr>
        <w:pStyle w:val="ListParagraph"/>
        <w:numPr>
          <w:ilvl w:val="0"/>
          <w:numId w:val="33"/>
        </w:numPr>
        <w:spacing w:after="0"/>
        <w:ind w:leftChars="0"/>
        <w:rPr>
          <w:b/>
          <w:sz w:val="22"/>
          <w:szCs w:val="22"/>
        </w:rPr>
      </w:pPr>
      <w:r w:rsidRPr="006B0A17">
        <w:rPr>
          <w:b/>
          <w:sz w:val="22"/>
          <w:szCs w:val="22"/>
        </w:rPr>
        <w:t xml:space="preserve">SSB selection related parameters, i.e., </w:t>
      </w:r>
      <w:proofErr w:type="spellStart"/>
      <w:r w:rsidRPr="006B0A17">
        <w:rPr>
          <w:b/>
          <w:sz w:val="22"/>
          <w:szCs w:val="22"/>
        </w:rPr>
        <w:t>rsrp-Thres</w:t>
      </w:r>
      <w:r>
        <w:rPr>
          <w:b/>
          <w:sz w:val="22"/>
          <w:szCs w:val="22"/>
        </w:rPr>
        <w:t>holdSSB</w:t>
      </w:r>
      <w:proofErr w:type="spellEnd"/>
      <w:r>
        <w:rPr>
          <w:b/>
          <w:sz w:val="22"/>
          <w:szCs w:val="22"/>
        </w:rPr>
        <w:t xml:space="preserve">, </w:t>
      </w:r>
      <w:proofErr w:type="spellStart"/>
      <w:r>
        <w:rPr>
          <w:b/>
          <w:sz w:val="22"/>
          <w:szCs w:val="22"/>
        </w:rPr>
        <w:t>msgA</w:t>
      </w:r>
      <w:proofErr w:type="spellEnd"/>
      <w:r>
        <w:rPr>
          <w:b/>
          <w:sz w:val="22"/>
          <w:szCs w:val="22"/>
        </w:rPr>
        <w:t>-RSRP-</w:t>
      </w:r>
      <w:proofErr w:type="spellStart"/>
      <w:r>
        <w:rPr>
          <w:b/>
          <w:sz w:val="22"/>
          <w:szCs w:val="22"/>
        </w:rPr>
        <w:t>ThresholdSSB</w:t>
      </w:r>
      <w:proofErr w:type="spellEnd"/>
    </w:p>
    <w:p w14:paraId="1794B051" w14:textId="77777777" w:rsidR="00CA2EE2" w:rsidRPr="006B0A17" w:rsidRDefault="00CA2EE2" w:rsidP="00CA2EE2">
      <w:pPr>
        <w:pStyle w:val="ListParagraph"/>
        <w:numPr>
          <w:ilvl w:val="0"/>
          <w:numId w:val="33"/>
        </w:numPr>
        <w:spacing w:after="0"/>
        <w:ind w:leftChars="0"/>
        <w:rPr>
          <w:b/>
          <w:sz w:val="22"/>
          <w:szCs w:val="22"/>
        </w:rPr>
      </w:pPr>
      <w:r w:rsidRPr="006B0A17">
        <w:rPr>
          <w:b/>
          <w:sz w:val="22"/>
          <w:szCs w:val="22"/>
        </w:rPr>
        <w:t xml:space="preserve">Power control related parameters, i.e., </w:t>
      </w:r>
      <w:proofErr w:type="spellStart"/>
      <w:r w:rsidRPr="006B0A17">
        <w:rPr>
          <w:b/>
          <w:sz w:val="22"/>
          <w:szCs w:val="22"/>
        </w:rPr>
        <w:t>preambleReceivedTargetPower</w:t>
      </w:r>
      <w:proofErr w:type="spellEnd"/>
      <w:r w:rsidRPr="006B0A17">
        <w:rPr>
          <w:b/>
          <w:sz w:val="22"/>
          <w:szCs w:val="22"/>
        </w:rPr>
        <w:t>/</w:t>
      </w:r>
      <w:proofErr w:type="spellStart"/>
      <w:r>
        <w:rPr>
          <w:b/>
          <w:sz w:val="22"/>
          <w:szCs w:val="22"/>
        </w:rPr>
        <w:t>ms</w:t>
      </w:r>
      <w:r w:rsidRPr="006B0A17">
        <w:rPr>
          <w:b/>
          <w:sz w:val="22"/>
          <w:szCs w:val="22"/>
        </w:rPr>
        <w:t>gA-PreambleReceivedTargetPower</w:t>
      </w:r>
      <w:proofErr w:type="spellEnd"/>
      <w:r w:rsidRPr="006B0A17">
        <w:rPr>
          <w:b/>
          <w:sz w:val="22"/>
          <w:szCs w:val="22"/>
        </w:rPr>
        <w:t xml:space="preserve">, </w:t>
      </w:r>
      <w:proofErr w:type="spellStart"/>
      <w:r w:rsidRPr="006B0A17">
        <w:rPr>
          <w:b/>
          <w:sz w:val="22"/>
          <w:szCs w:val="22"/>
        </w:rPr>
        <w:t>powerRampingStep</w:t>
      </w:r>
      <w:proofErr w:type="spellEnd"/>
      <w:r w:rsidRPr="006B0A17">
        <w:rPr>
          <w:b/>
          <w:sz w:val="22"/>
          <w:szCs w:val="22"/>
        </w:rPr>
        <w:t>/</w:t>
      </w:r>
      <w:proofErr w:type="spellStart"/>
      <w:r w:rsidRPr="006B0A17">
        <w:rPr>
          <w:b/>
          <w:sz w:val="22"/>
          <w:szCs w:val="22"/>
        </w:rPr>
        <w:t>msgA-PreamblePowerRampingStep</w:t>
      </w:r>
      <w:proofErr w:type="spellEnd"/>
      <w:proofErr w:type="gramStart"/>
      <w:r w:rsidRPr="006B0A17">
        <w:rPr>
          <w:b/>
          <w:sz w:val="22"/>
          <w:szCs w:val="22"/>
        </w:rPr>
        <w:t>,  msg3</w:t>
      </w:r>
      <w:proofErr w:type="gramEnd"/>
      <w:r w:rsidRPr="006B0A17">
        <w:rPr>
          <w:b/>
          <w:sz w:val="22"/>
          <w:szCs w:val="22"/>
        </w:rPr>
        <w:t>-DeltaPreamble/</w:t>
      </w:r>
      <w:proofErr w:type="spellStart"/>
      <w:r w:rsidRPr="006B0A17">
        <w:rPr>
          <w:b/>
          <w:sz w:val="22"/>
          <w:szCs w:val="22"/>
        </w:rPr>
        <w:t>msgA-DeltaPreamble</w:t>
      </w:r>
      <w:proofErr w:type="spellEnd"/>
      <w:r w:rsidRPr="006B0A17">
        <w:rPr>
          <w:b/>
          <w:sz w:val="22"/>
          <w:szCs w:val="22"/>
        </w:rPr>
        <w:t>.</w:t>
      </w:r>
    </w:p>
    <w:p w14:paraId="3E3CD3DD" w14:textId="77777777" w:rsidR="00CA2EE2" w:rsidRPr="006B0A17" w:rsidRDefault="00CA2EE2" w:rsidP="00CA2EE2">
      <w:pPr>
        <w:pStyle w:val="ListParagraph"/>
        <w:numPr>
          <w:ilvl w:val="0"/>
          <w:numId w:val="33"/>
        </w:numPr>
        <w:spacing w:beforeLines="50" w:before="120"/>
        <w:ind w:leftChars="0"/>
        <w:rPr>
          <w:b/>
        </w:rPr>
      </w:pPr>
      <w:r w:rsidRPr="006B0A17">
        <w:rPr>
          <w:b/>
          <w:sz w:val="22"/>
          <w:szCs w:val="22"/>
        </w:rPr>
        <w:t>Preamble group related parameters, i.e., msg3-DeltaPreamble/</w:t>
      </w:r>
      <w:proofErr w:type="spellStart"/>
      <w:r w:rsidRPr="006B0A17">
        <w:rPr>
          <w:b/>
          <w:sz w:val="22"/>
          <w:szCs w:val="22"/>
        </w:rPr>
        <w:t>msgA-DeltaPreamble</w:t>
      </w:r>
      <w:proofErr w:type="spellEnd"/>
      <w:r w:rsidRPr="006B0A17">
        <w:rPr>
          <w:b/>
          <w:sz w:val="22"/>
          <w:szCs w:val="22"/>
        </w:rPr>
        <w:t xml:space="preserve">, </w:t>
      </w:r>
      <w:proofErr w:type="spellStart"/>
      <w:r w:rsidRPr="006B0A17">
        <w:rPr>
          <w:b/>
          <w:sz w:val="22"/>
          <w:szCs w:val="22"/>
        </w:rPr>
        <w:t>messagePowerOffsetGroupB</w:t>
      </w:r>
      <w:proofErr w:type="spellEnd"/>
      <w:r w:rsidRPr="006B0A17">
        <w:rPr>
          <w:b/>
          <w:sz w:val="22"/>
          <w:szCs w:val="22"/>
        </w:rPr>
        <w:t xml:space="preserve"> for 2-step RA-SDT and 4-step RA-SDT</w:t>
      </w:r>
    </w:p>
    <w:p w14:paraId="3E98A738" w14:textId="77777777" w:rsidR="00CA2EE2" w:rsidRPr="006B0A17" w:rsidRDefault="00CA2EE2" w:rsidP="00CA2EE2">
      <w:pPr>
        <w:pStyle w:val="ListParagraph"/>
        <w:numPr>
          <w:ilvl w:val="0"/>
          <w:numId w:val="33"/>
        </w:numPr>
        <w:spacing w:after="0"/>
        <w:ind w:leftChars="0"/>
        <w:jc w:val="left"/>
        <w:rPr>
          <w:b/>
          <w:i/>
          <w:sz w:val="22"/>
          <w:szCs w:val="22"/>
        </w:rPr>
      </w:pPr>
      <w:proofErr w:type="spellStart"/>
      <w:r w:rsidRPr="006B0A17">
        <w:rPr>
          <w:b/>
          <w:i/>
          <w:sz w:val="22"/>
          <w:szCs w:val="22"/>
        </w:rPr>
        <w:t>msgA</w:t>
      </w:r>
      <w:proofErr w:type="spellEnd"/>
      <w:r w:rsidRPr="006B0A17">
        <w:rPr>
          <w:b/>
          <w:i/>
          <w:sz w:val="22"/>
          <w:szCs w:val="22"/>
        </w:rPr>
        <w:t>-CB-</w:t>
      </w:r>
      <w:proofErr w:type="spellStart"/>
      <w:r w:rsidRPr="006B0A17">
        <w:rPr>
          <w:b/>
          <w:i/>
          <w:sz w:val="22"/>
          <w:szCs w:val="22"/>
        </w:rPr>
        <w:t>PreamblesPerSSB</w:t>
      </w:r>
      <w:proofErr w:type="spellEnd"/>
      <w:r w:rsidRPr="006B0A17">
        <w:rPr>
          <w:b/>
          <w:i/>
          <w:sz w:val="22"/>
          <w:szCs w:val="22"/>
        </w:rPr>
        <w:t>-</w:t>
      </w:r>
      <w:proofErr w:type="spellStart"/>
      <w:r w:rsidRPr="006B0A17">
        <w:rPr>
          <w:b/>
          <w:i/>
          <w:sz w:val="22"/>
          <w:szCs w:val="22"/>
        </w:rPr>
        <w:t>PerSharedRO</w:t>
      </w:r>
      <w:proofErr w:type="spellEnd"/>
    </w:p>
    <w:p w14:paraId="527F0C3F" w14:textId="77777777" w:rsidR="00CA2EE2" w:rsidRDefault="00CA2EE2" w:rsidP="00CA2EE2">
      <w:pPr>
        <w:pStyle w:val="ListParagraph"/>
        <w:numPr>
          <w:ilvl w:val="0"/>
          <w:numId w:val="33"/>
        </w:numPr>
        <w:spacing w:after="0"/>
        <w:ind w:leftChars="0"/>
        <w:jc w:val="left"/>
        <w:rPr>
          <w:b/>
          <w:i/>
          <w:iCs/>
          <w:sz w:val="22"/>
          <w:szCs w:val="22"/>
          <w:lang w:eastAsia="ko-KR"/>
        </w:rPr>
      </w:pPr>
      <w:proofErr w:type="spellStart"/>
      <w:r w:rsidRPr="006B0A17">
        <w:rPr>
          <w:b/>
          <w:i/>
          <w:iCs/>
          <w:sz w:val="22"/>
          <w:szCs w:val="22"/>
          <w:lang w:eastAsia="ko-KR"/>
        </w:rPr>
        <w:t>msgA</w:t>
      </w:r>
      <w:proofErr w:type="spellEnd"/>
      <w:r w:rsidRPr="006B0A17">
        <w:rPr>
          <w:b/>
          <w:i/>
          <w:iCs/>
          <w:sz w:val="22"/>
          <w:szCs w:val="22"/>
          <w:lang w:eastAsia="ko-KR"/>
        </w:rPr>
        <w:t>-PUSCH-</w:t>
      </w:r>
      <w:proofErr w:type="spellStart"/>
      <w:r w:rsidRPr="006B0A17">
        <w:rPr>
          <w:b/>
          <w:i/>
          <w:iCs/>
          <w:sz w:val="22"/>
          <w:szCs w:val="22"/>
          <w:lang w:eastAsia="ko-KR"/>
        </w:rPr>
        <w:t>ResourceGroupA</w:t>
      </w:r>
      <w:proofErr w:type="spellEnd"/>
    </w:p>
    <w:p w14:paraId="02336B22" w14:textId="6F05AD51" w:rsidR="00CA2EE2" w:rsidRPr="00CA2EE2" w:rsidRDefault="00CA2EE2" w:rsidP="00CA2EE2">
      <w:pPr>
        <w:pStyle w:val="ListParagraph"/>
        <w:numPr>
          <w:ilvl w:val="0"/>
          <w:numId w:val="33"/>
        </w:numPr>
        <w:spacing w:after="0"/>
        <w:ind w:leftChars="0"/>
        <w:jc w:val="left"/>
        <w:rPr>
          <w:b/>
          <w:i/>
          <w:iCs/>
          <w:sz w:val="22"/>
          <w:szCs w:val="22"/>
          <w:lang w:eastAsia="ko-KR"/>
        </w:rPr>
      </w:pPr>
      <w:proofErr w:type="spellStart"/>
      <w:r w:rsidRPr="00CA2EE2">
        <w:rPr>
          <w:b/>
          <w:i/>
          <w:iCs/>
          <w:sz w:val="22"/>
          <w:szCs w:val="22"/>
          <w:lang w:eastAsia="ko-KR"/>
        </w:rPr>
        <w:t>msgA</w:t>
      </w:r>
      <w:proofErr w:type="spellEnd"/>
      <w:r w:rsidRPr="00CA2EE2">
        <w:rPr>
          <w:b/>
          <w:i/>
          <w:iCs/>
          <w:sz w:val="22"/>
          <w:szCs w:val="22"/>
          <w:lang w:eastAsia="ko-KR"/>
        </w:rPr>
        <w:t>-PUSCH-</w:t>
      </w:r>
      <w:proofErr w:type="spellStart"/>
      <w:r w:rsidRPr="00CA2EE2">
        <w:rPr>
          <w:b/>
          <w:i/>
          <w:iCs/>
          <w:sz w:val="22"/>
          <w:szCs w:val="22"/>
          <w:lang w:eastAsia="ko-KR"/>
        </w:rPr>
        <w:t>ResourceGroupB</w:t>
      </w:r>
      <w:proofErr w:type="spellEnd"/>
    </w:p>
    <w:p w14:paraId="3E32C427" w14:textId="05139DEB" w:rsidR="00144559" w:rsidRDefault="002D0433" w:rsidP="00CA2EE2">
      <w:pPr>
        <w:spacing w:beforeLines="50" w:before="120"/>
        <w:rPr>
          <w:b/>
        </w:rPr>
      </w:pPr>
      <w:r w:rsidRPr="00144559">
        <w:rPr>
          <w:rFonts w:hint="eastAsia"/>
          <w:b/>
        </w:rPr>
        <w:t>P</w:t>
      </w:r>
      <w:r w:rsidRPr="00144559">
        <w:rPr>
          <w:b/>
        </w:rPr>
        <w:t xml:space="preserve">roposal </w:t>
      </w:r>
      <w:r>
        <w:rPr>
          <w:b/>
        </w:rPr>
        <w:t>8</w:t>
      </w:r>
      <w:r w:rsidRPr="00144559">
        <w:rPr>
          <w:b/>
        </w:rPr>
        <w:t xml:space="preserve">: RAN2 to consider the above </w:t>
      </w:r>
      <w:r>
        <w:rPr>
          <w:b/>
        </w:rPr>
        <w:t xml:space="preserve">feature combination specific </w:t>
      </w:r>
      <w:r w:rsidRPr="00144559">
        <w:rPr>
          <w:b/>
        </w:rPr>
        <w:t xml:space="preserve">RACH configuration </w:t>
      </w:r>
      <w:r>
        <w:rPr>
          <w:b/>
        </w:rPr>
        <w:t>as a baseline</w:t>
      </w:r>
      <w:r w:rsidRPr="00144559">
        <w:rPr>
          <w:b/>
        </w:rPr>
        <w:t>.</w:t>
      </w:r>
    </w:p>
    <w:p w14:paraId="64B2EA6A" w14:textId="01E8049C" w:rsidR="00A04025" w:rsidRDefault="00A04025" w:rsidP="00A04025">
      <w:pPr>
        <w:pStyle w:val="Heading1"/>
        <w:numPr>
          <w:ilvl w:val="0"/>
          <w:numId w:val="7"/>
        </w:numPr>
      </w:pPr>
      <w:r w:rsidRPr="00A04025">
        <w:lastRenderedPageBreak/>
        <w:t>Reference</w:t>
      </w:r>
    </w:p>
    <w:p w14:paraId="3D057D95" w14:textId="01D88D25" w:rsidR="00A04025" w:rsidRPr="00A04025" w:rsidRDefault="00A04025" w:rsidP="00A04025">
      <w:pPr>
        <w:rPr>
          <w:rFonts w:eastAsia="Yu Mincho"/>
          <w:lang w:eastAsia="ja-JP"/>
        </w:rPr>
      </w:pPr>
      <w:r>
        <w:rPr>
          <w:rFonts w:eastAsia="Yu Mincho"/>
          <w:lang w:eastAsia="ja-JP"/>
        </w:rPr>
        <w:t xml:space="preserve">[1] </w:t>
      </w:r>
      <w:r w:rsidR="00F87640">
        <w:rPr>
          <w:rFonts w:eastAsia="Yu Mincho"/>
          <w:lang w:eastAsia="ja-JP"/>
        </w:rPr>
        <w:t>R2-2110598,</w:t>
      </w:r>
      <w:r w:rsidRPr="00A04025">
        <w:rPr>
          <w:rFonts w:eastAsia="Yu Mincho"/>
          <w:lang w:eastAsia="ja-JP"/>
        </w:rPr>
        <w:t xml:space="preserve"> </w:t>
      </w:r>
      <w:r w:rsidR="00D17069" w:rsidRPr="00D17069">
        <w:rPr>
          <w:rFonts w:eastAsia="Yu Mincho"/>
          <w:lang w:eastAsia="ja-JP"/>
        </w:rPr>
        <w:t>MAC aspect for RA</w:t>
      </w:r>
      <w:r w:rsidR="00F87640">
        <w:rPr>
          <w:rFonts w:eastAsia="Yu Mincho"/>
          <w:lang w:eastAsia="ja-JP"/>
        </w:rPr>
        <w:t>CH</w:t>
      </w:r>
      <w:r w:rsidR="00D17069" w:rsidRPr="00D17069">
        <w:rPr>
          <w:rFonts w:eastAsia="Yu Mincho"/>
          <w:lang w:eastAsia="ja-JP"/>
        </w:rPr>
        <w:t xml:space="preserve"> partitioning</w:t>
      </w:r>
      <w:r w:rsidRPr="00A04025">
        <w:rPr>
          <w:rFonts w:eastAsia="Yu Mincho"/>
          <w:lang w:eastAsia="ja-JP"/>
        </w:rPr>
        <w:t xml:space="preserve">, </w:t>
      </w:r>
      <w:r w:rsidR="00D17069" w:rsidRPr="00D17069">
        <w:rPr>
          <w:rFonts w:eastAsia="Yu Mincho"/>
          <w:lang w:eastAsia="ja-JP"/>
        </w:rPr>
        <w:t>Huawei, HiSilicon</w:t>
      </w:r>
    </w:p>
    <w:p w14:paraId="05B981D3" w14:textId="77777777" w:rsidR="00A04025" w:rsidRPr="00144559" w:rsidRDefault="00A04025" w:rsidP="00144559">
      <w:pPr>
        <w:rPr>
          <w:rFonts w:eastAsiaTheme="minorEastAsia"/>
          <w:b/>
        </w:rPr>
      </w:pPr>
    </w:p>
    <w:sectPr w:rsidR="00A04025" w:rsidRPr="00144559">
      <w:headerReference w:type="even"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C6DFC" w14:textId="77777777" w:rsidR="00F07622" w:rsidRDefault="00F07622">
      <w:r>
        <w:separator/>
      </w:r>
    </w:p>
    <w:p w14:paraId="21F40B87" w14:textId="77777777" w:rsidR="00F07622" w:rsidRDefault="00F07622"/>
  </w:endnote>
  <w:endnote w:type="continuationSeparator" w:id="0">
    <w:p w14:paraId="6842BE25" w14:textId="77777777" w:rsidR="00F07622" w:rsidRDefault="00F07622">
      <w:r>
        <w:continuationSeparator/>
      </w:r>
    </w:p>
    <w:p w14:paraId="63856F8D" w14:textId="77777777" w:rsidR="00F07622" w:rsidRDefault="00F07622"/>
  </w:endnote>
  <w:endnote w:type="continuationNotice" w:id="1">
    <w:p w14:paraId="7A2F842B" w14:textId="77777777" w:rsidR="00F07622" w:rsidRDefault="00F076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panose1 w:val="020B0704020202020204"/>
    <w:charset w:val="00"/>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宋体"/>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E73E93" w:rsidRDefault="00E73E93">
    <w:pPr>
      <w:pStyle w:val="Footer"/>
      <w:jc w:val="right"/>
    </w:pPr>
    <w:r>
      <w:fldChar w:fldCharType="begin"/>
    </w:r>
    <w:r>
      <w:instrText xml:space="preserve"> PAGE   \* MERGEFORMAT </w:instrText>
    </w:r>
    <w:r>
      <w:fldChar w:fldCharType="separate"/>
    </w:r>
    <w:r w:rsidR="006009B1">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4E6D9" w14:textId="77777777" w:rsidR="00F07622" w:rsidRDefault="00F07622">
      <w:r>
        <w:separator/>
      </w:r>
    </w:p>
    <w:p w14:paraId="5BD8F5F6" w14:textId="77777777" w:rsidR="00F07622" w:rsidRDefault="00F07622"/>
  </w:footnote>
  <w:footnote w:type="continuationSeparator" w:id="0">
    <w:p w14:paraId="7450A65C" w14:textId="77777777" w:rsidR="00F07622" w:rsidRDefault="00F07622">
      <w:r>
        <w:continuationSeparator/>
      </w:r>
    </w:p>
    <w:p w14:paraId="550B141A" w14:textId="77777777" w:rsidR="00F07622" w:rsidRDefault="00F07622"/>
  </w:footnote>
  <w:footnote w:type="continuationNotice" w:id="1">
    <w:p w14:paraId="4D6DC8A3" w14:textId="77777777" w:rsidR="00F07622" w:rsidRDefault="00F0762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E73E93" w:rsidRDefault="00E73E93"/>
  <w:p w14:paraId="756100E0" w14:textId="77777777" w:rsidR="00E73E93" w:rsidRDefault="00E73E9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33E"/>
    <w:multiLevelType w:val="hybridMultilevel"/>
    <w:tmpl w:val="5B703DD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83581"/>
    <w:multiLevelType w:val="hybridMultilevel"/>
    <w:tmpl w:val="BD167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C3334D"/>
    <w:multiLevelType w:val="hybridMultilevel"/>
    <w:tmpl w:val="E28CC04E"/>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15:restartNumberingAfterBreak="0">
    <w:nsid w:val="169B6C04"/>
    <w:multiLevelType w:val="hybridMultilevel"/>
    <w:tmpl w:val="EEB2B3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D527B2"/>
    <w:multiLevelType w:val="hybridMultilevel"/>
    <w:tmpl w:val="01FC5DF2"/>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D29633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45F1306"/>
    <w:multiLevelType w:val="hybridMultilevel"/>
    <w:tmpl w:val="E28CC04E"/>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1" w15:restartNumberingAfterBreak="0">
    <w:nsid w:val="247C4F13"/>
    <w:multiLevelType w:val="hybridMultilevel"/>
    <w:tmpl w:val="0F50ABD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9E15E9C"/>
    <w:multiLevelType w:val="hybridMultilevel"/>
    <w:tmpl w:val="B714F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6A5217"/>
    <w:multiLevelType w:val="hybridMultilevel"/>
    <w:tmpl w:val="B6FA4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145270"/>
    <w:multiLevelType w:val="hybridMultilevel"/>
    <w:tmpl w:val="EAEC18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C377B13"/>
    <w:multiLevelType w:val="hybridMultilevel"/>
    <w:tmpl w:val="75723A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97745"/>
    <w:multiLevelType w:val="hybridMultilevel"/>
    <w:tmpl w:val="C5C23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435357"/>
    <w:multiLevelType w:val="hybridMultilevel"/>
    <w:tmpl w:val="4EF68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F76AE0"/>
    <w:multiLevelType w:val="hybridMultilevel"/>
    <w:tmpl w:val="19067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722FF5"/>
    <w:multiLevelType w:val="hybridMultilevel"/>
    <w:tmpl w:val="7D92EB2C"/>
    <w:lvl w:ilvl="0" w:tplc="3E0A724E">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61908"/>
    <w:multiLevelType w:val="hybridMultilevel"/>
    <w:tmpl w:val="B56EE908"/>
    <w:lvl w:ilvl="0" w:tplc="C8CE4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F93356"/>
    <w:multiLevelType w:val="hybridMultilevel"/>
    <w:tmpl w:val="509A9644"/>
    <w:lvl w:ilvl="0" w:tplc="04090003">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4675BAE"/>
    <w:multiLevelType w:val="hybridMultilevel"/>
    <w:tmpl w:val="EFF89A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C03F91"/>
    <w:multiLevelType w:val="hybridMultilevel"/>
    <w:tmpl w:val="717E6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C30D94"/>
    <w:multiLevelType w:val="hybridMultilevel"/>
    <w:tmpl w:val="2700A1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8893760"/>
    <w:multiLevelType w:val="hybridMultilevel"/>
    <w:tmpl w:val="5A2A8CFA"/>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8BF5D95"/>
    <w:multiLevelType w:val="hybridMultilevel"/>
    <w:tmpl w:val="0B727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246DDF"/>
    <w:multiLevelType w:val="hybridMultilevel"/>
    <w:tmpl w:val="AA669E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4F7FB1"/>
    <w:multiLevelType w:val="hybridMultilevel"/>
    <w:tmpl w:val="F864CA7E"/>
    <w:lvl w:ilvl="0" w:tplc="EF226B1C">
      <w:start w:val="1"/>
      <w:numFmt w:val="decimal"/>
      <w:lvlText w:val="%1."/>
      <w:lvlJc w:val="left"/>
      <w:pPr>
        <w:tabs>
          <w:tab w:val="num" w:pos="720"/>
        </w:tabs>
        <w:ind w:left="720" w:hanging="360"/>
      </w:pPr>
    </w:lvl>
    <w:lvl w:ilvl="1" w:tplc="6D08381A" w:tentative="1">
      <w:start w:val="1"/>
      <w:numFmt w:val="decimal"/>
      <w:lvlText w:val="%2."/>
      <w:lvlJc w:val="left"/>
      <w:pPr>
        <w:tabs>
          <w:tab w:val="num" w:pos="1440"/>
        </w:tabs>
        <w:ind w:left="1440" w:hanging="360"/>
      </w:pPr>
    </w:lvl>
    <w:lvl w:ilvl="2" w:tplc="CC94C83E" w:tentative="1">
      <w:start w:val="1"/>
      <w:numFmt w:val="decimal"/>
      <w:lvlText w:val="%3."/>
      <w:lvlJc w:val="left"/>
      <w:pPr>
        <w:tabs>
          <w:tab w:val="num" w:pos="2160"/>
        </w:tabs>
        <w:ind w:left="2160" w:hanging="360"/>
      </w:pPr>
    </w:lvl>
    <w:lvl w:ilvl="3" w:tplc="656409CE" w:tentative="1">
      <w:start w:val="1"/>
      <w:numFmt w:val="decimal"/>
      <w:lvlText w:val="%4."/>
      <w:lvlJc w:val="left"/>
      <w:pPr>
        <w:tabs>
          <w:tab w:val="num" w:pos="2880"/>
        </w:tabs>
        <w:ind w:left="2880" w:hanging="360"/>
      </w:pPr>
    </w:lvl>
    <w:lvl w:ilvl="4" w:tplc="A36C0F16" w:tentative="1">
      <w:start w:val="1"/>
      <w:numFmt w:val="decimal"/>
      <w:lvlText w:val="%5."/>
      <w:lvlJc w:val="left"/>
      <w:pPr>
        <w:tabs>
          <w:tab w:val="num" w:pos="3600"/>
        </w:tabs>
        <w:ind w:left="3600" w:hanging="360"/>
      </w:pPr>
    </w:lvl>
    <w:lvl w:ilvl="5" w:tplc="FA6CA678" w:tentative="1">
      <w:start w:val="1"/>
      <w:numFmt w:val="decimal"/>
      <w:lvlText w:val="%6."/>
      <w:lvlJc w:val="left"/>
      <w:pPr>
        <w:tabs>
          <w:tab w:val="num" w:pos="4320"/>
        </w:tabs>
        <w:ind w:left="4320" w:hanging="360"/>
      </w:pPr>
    </w:lvl>
    <w:lvl w:ilvl="6" w:tplc="F188B5D2" w:tentative="1">
      <w:start w:val="1"/>
      <w:numFmt w:val="decimal"/>
      <w:lvlText w:val="%7."/>
      <w:lvlJc w:val="left"/>
      <w:pPr>
        <w:tabs>
          <w:tab w:val="num" w:pos="5040"/>
        </w:tabs>
        <w:ind w:left="5040" w:hanging="360"/>
      </w:pPr>
    </w:lvl>
    <w:lvl w:ilvl="7" w:tplc="B1D6F342" w:tentative="1">
      <w:start w:val="1"/>
      <w:numFmt w:val="decimal"/>
      <w:lvlText w:val="%8."/>
      <w:lvlJc w:val="left"/>
      <w:pPr>
        <w:tabs>
          <w:tab w:val="num" w:pos="5760"/>
        </w:tabs>
        <w:ind w:left="5760" w:hanging="360"/>
      </w:pPr>
    </w:lvl>
    <w:lvl w:ilvl="8" w:tplc="CC603524" w:tentative="1">
      <w:start w:val="1"/>
      <w:numFmt w:val="decimal"/>
      <w:lvlText w:val="%9."/>
      <w:lvlJc w:val="left"/>
      <w:pPr>
        <w:tabs>
          <w:tab w:val="num" w:pos="6480"/>
        </w:tabs>
        <w:ind w:left="6480" w:hanging="360"/>
      </w:pPr>
    </w:lvl>
  </w:abstractNum>
  <w:abstractNum w:abstractNumId="31" w15:restartNumberingAfterBreak="0">
    <w:nsid w:val="64206CF9"/>
    <w:multiLevelType w:val="hybridMultilevel"/>
    <w:tmpl w:val="C9740B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6465EC0"/>
    <w:multiLevelType w:val="hybridMultilevel"/>
    <w:tmpl w:val="DD5E0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3E7DC9"/>
    <w:multiLevelType w:val="hybridMultilevel"/>
    <w:tmpl w:val="DCE62600"/>
    <w:lvl w:ilvl="0" w:tplc="4B04472C">
      <w:start w:val="1"/>
      <w:numFmt w:val="decimal"/>
      <w:lvlText w:val="%1."/>
      <w:lvlJc w:val="left"/>
      <w:pPr>
        <w:tabs>
          <w:tab w:val="num" w:pos="720"/>
        </w:tabs>
        <w:ind w:left="720" w:hanging="360"/>
      </w:pPr>
    </w:lvl>
    <w:lvl w:ilvl="1" w:tplc="BDE21346" w:tentative="1">
      <w:start w:val="1"/>
      <w:numFmt w:val="decimal"/>
      <w:lvlText w:val="%2."/>
      <w:lvlJc w:val="left"/>
      <w:pPr>
        <w:tabs>
          <w:tab w:val="num" w:pos="1440"/>
        </w:tabs>
        <w:ind w:left="1440" w:hanging="360"/>
      </w:pPr>
    </w:lvl>
    <w:lvl w:ilvl="2" w:tplc="E6607304" w:tentative="1">
      <w:start w:val="1"/>
      <w:numFmt w:val="decimal"/>
      <w:lvlText w:val="%3."/>
      <w:lvlJc w:val="left"/>
      <w:pPr>
        <w:tabs>
          <w:tab w:val="num" w:pos="2160"/>
        </w:tabs>
        <w:ind w:left="2160" w:hanging="360"/>
      </w:pPr>
    </w:lvl>
    <w:lvl w:ilvl="3" w:tplc="05025EAA" w:tentative="1">
      <w:start w:val="1"/>
      <w:numFmt w:val="decimal"/>
      <w:lvlText w:val="%4."/>
      <w:lvlJc w:val="left"/>
      <w:pPr>
        <w:tabs>
          <w:tab w:val="num" w:pos="2880"/>
        </w:tabs>
        <w:ind w:left="2880" w:hanging="360"/>
      </w:pPr>
    </w:lvl>
    <w:lvl w:ilvl="4" w:tplc="358A7BEA" w:tentative="1">
      <w:start w:val="1"/>
      <w:numFmt w:val="decimal"/>
      <w:lvlText w:val="%5."/>
      <w:lvlJc w:val="left"/>
      <w:pPr>
        <w:tabs>
          <w:tab w:val="num" w:pos="3600"/>
        </w:tabs>
        <w:ind w:left="3600" w:hanging="360"/>
      </w:pPr>
    </w:lvl>
    <w:lvl w:ilvl="5" w:tplc="5518DAA0" w:tentative="1">
      <w:start w:val="1"/>
      <w:numFmt w:val="decimal"/>
      <w:lvlText w:val="%6."/>
      <w:lvlJc w:val="left"/>
      <w:pPr>
        <w:tabs>
          <w:tab w:val="num" w:pos="4320"/>
        </w:tabs>
        <w:ind w:left="4320" w:hanging="360"/>
      </w:pPr>
    </w:lvl>
    <w:lvl w:ilvl="6" w:tplc="DECAAE0C" w:tentative="1">
      <w:start w:val="1"/>
      <w:numFmt w:val="decimal"/>
      <w:lvlText w:val="%7."/>
      <w:lvlJc w:val="left"/>
      <w:pPr>
        <w:tabs>
          <w:tab w:val="num" w:pos="5040"/>
        </w:tabs>
        <w:ind w:left="5040" w:hanging="360"/>
      </w:pPr>
    </w:lvl>
    <w:lvl w:ilvl="7" w:tplc="AFDC263E" w:tentative="1">
      <w:start w:val="1"/>
      <w:numFmt w:val="decimal"/>
      <w:lvlText w:val="%8."/>
      <w:lvlJc w:val="left"/>
      <w:pPr>
        <w:tabs>
          <w:tab w:val="num" w:pos="5760"/>
        </w:tabs>
        <w:ind w:left="5760" w:hanging="360"/>
      </w:pPr>
    </w:lvl>
    <w:lvl w:ilvl="8" w:tplc="9776EE4C" w:tentative="1">
      <w:start w:val="1"/>
      <w:numFmt w:val="decimal"/>
      <w:lvlText w:val="%9."/>
      <w:lvlJc w:val="left"/>
      <w:pPr>
        <w:tabs>
          <w:tab w:val="num" w:pos="6480"/>
        </w:tabs>
        <w:ind w:left="6480" w:hanging="36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D21F35"/>
    <w:multiLevelType w:val="hybridMultilevel"/>
    <w:tmpl w:val="D7125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C0149C"/>
    <w:multiLevelType w:val="hybridMultilevel"/>
    <w:tmpl w:val="93767F5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3C391F"/>
    <w:multiLevelType w:val="hybridMultilevel"/>
    <w:tmpl w:val="1E04021E"/>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37"/>
  </w:num>
  <w:num w:numId="2">
    <w:abstractNumId w:val="26"/>
  </w:num>
  <w:num w:numId="3">
    <w:abstractNumId w:val="9"/>
  </w:num>
  <w:num w:numId="4">
    <w:abstractNumId w:val="12"/>
  </w:num>
  <w:num w:numId="5">
    <w:abstractNumId w:val="34"/>
  </w:num>
  <w:num w:numId="6">
    <w:abstractNumId w:val="2"/>
  </w:num>
  <w:num w:numId="7">
    <w:abstractNumId w:val="36"/>
  </w:num>
  <w:num w:numId="8">
    <w:abstractNumId w:val="35"/>
  </w:num>
  <w:num w:numId="9">
    <w:abstractNumId w:val="0"/>
  </w:num>
  <w:num w:numId="10">
    <w:abstractNumId w:val="8"/>
  </w:num>
  <w:num w:numId="11">
    <w:abstractNumId w:val="30"/>
  </w:num>
  <w:num w:numId="12">
    <w:abstractNumId w:val="31"/>
  </w:num>
  <w:num w:numId="13">
    <w:abstractNumId w:val="33"/>
  </w:num>
  <w:num w:numId="14">
    <w:abstractNumId w:val="13"/>
  </w:num>
  <w:num w:numId="15">
    <w:abstractNumId w:val="15"/>
  </w:num>
  <w:num w:numId="16">
    <w:abstractNumId w:val="1"/>
  </w:num>
  <w:num w:numId="17">
    <w:abstractNumId w:val="19"/>
  </w:num>
  <w:num w:numId="18">
    <w:abstractNumId w:val="17"/>
  </w:num>
  <w:num w:numId="19">
    <w:abstractNumId w:val="32"/>
  </w:num>
  <w:num w:numId="20">
    <w:abstractNumId w:val="29"/>
  </w:num>
  <w:num w:numId="21">
    <w:abstractNumId w:val="22"/>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7"/>
  </w:num>
  <w:num w:numId="28">
    <w:abstractNumId w:val="5"/>
  </w:num>
  <w:num w:numId="29">
    <w:abstractNumId w:val="7"/>
  </w:num>
  <w:num w:numId="30">
    <w:abstractNumId w:val="23"/>
  </w:num>
  <w:num w:numId="31">
    <w:abstractNumId w:val="11"/>
  </w:num>
  <w:num w:numId="32">
    <w:abstractNumId w:val="24"/>
  </w:num>
  <w:num w:numId="33">
    <w:abstractNumId w:val="28"/>
  </w:num>
  <w:num w:numId="34">
    <w:abstractNumId w:val="20"/>
  </w:num>
  <w:num w:numId="35">
    <w:abstractNumId w:val="18"/>
  </w:num>
  <w:num w:numId="36">
    <w:abstractNumId w:val="16"/>
  </w:num>
  <w:num w:numId="37">
    <w:abstractNumId w:val="14"/>
  </w:num>
  <w:num w:numId="38">
    <w:abstractNumId w:val="4"/>
  </w:num>
  <w:num w:numId="39">
    <w:abstractNumId w:val="21"/>
  </w:num>
  <w:num w:numId="40">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057"/>
    <w:rsid w:val="0000147E"/>
    <w:rsid w:val="000015F0"/>
    <w:rsid w:val="00001678"/>
    <w:rsid w:val="00001BAC"/>
    <w:rsid w:val="000020A8"/>
    <w:rsid w:val="0000285D"/>
    <w:rsid w:val="00002929"/>
    <w:rsid w:val="000029AC"/>
    <w:rsid w:val="00002E17"/>
    <w:rsid w:val="00003A81"/>
    <w:rsid w:val="0000431C"/>
    <w:rsid w:val="000047DC"/>
    <w:rsid w:val="000047F6"/>
    <w:rsid w:val="00004CFF"/>
    <w:rsid w:val="000052E1"/>
    <w:rsid w:val="00005659"/>
    <w:rsid w:val="00006775"/>
    <w:rsid w:val="00006972"/>
    <w:rsid w:val="00010946"/>
    <w:rsid w:val="00010970"/>
    <w:rsid w:val="00010EEA"/>
    <w:rsid w:val="00011393"/>
    <w:rsid w:val="00011D6B"/>
    <w:rsid w:val="00012211"/>
    <w:rsid w:val="000126F5"/>
    <w:rsid w:val="00012946"/>
    <w:rsid w:val="00013E9A"/>
    <w:rsid w:val="00013F15"/>
    <w:rsid w:val="000156CA"/>
    <w:rsid w:val="00016491"/>
    <w:rsid w:val="000168CE"/>
    <w:rsid w:val="00017D2F"/>
    <w:rsid w:val="0002050D"/>
    <w:rsid w:val="00020A8A"/>
    <w:rsid w:val="00020B62"/>
    <w:rsid w:val="00020D8A"/>
    <w:rsid w:val="00020E2B"/>
    <w:rsid w:val="00021E2C"/>
    <w:rsid w:val="000226D3"/>
    <w:rsid w:val="00022E02"/>
    <w:rsid w:val="00023403"/>
    <w:rsid w:val="00023DCD"/>
    <w:rsid w:val="000240AF"/>
    <w:rsid w:val="00024BA4"/>
    <w:rsid w:val="000262F3"/>
    <w:rsid w:val="0002667A"/>
    <w:rsid w:val="00026AE7"/>
    <w:rsid w:val="00026F48"/>
    <w:rsid w:val="000270DD"/>
    <w:rsid w:val="00027CF4"/>
    <w:rsid w:val="00030091"/>
    <w:rsid w:val="00031410"/>
    <w:rsid w:val="00031ACE"/>
    <w:rsid w:val="0003211B"/>
    <w:rsid w:val="000326FA"/>
    <w:rsid w:val="00033468"/>
    <w:rsid w:val="00033B45"/>
    <w:rsid w:val="00033F8E"/>
    <w:rsid w:val="00034BF0"/>
    <w:rsid w:val="00034EDE"/>
    <w:rsid w:val="000356F7"/>
    <w:rsid w:val="0003610C"/>
    <w:rsid w:val="000364F6"/>
    <w:rsid w:val="00037273"/>
    <w:rsid w:val="00037755"/>
    <w:rsid w:val="00037DEE"/>
    <w:rsid w:val="00040CE4"/>
    <w:rsid w:val="00041424"/>
    <w:rsid w:val="0004147B"/>
    <w:rsid w:val="000414B0"/>
    <w:rsid w:val="000420DE"/>
    <w:rsid w:val="00042DAD"/>
    <w:rsid w:val="000433C8"/>
    <w:rsid w:val="0004343A"/>
    <w:rsid w:val="00043D62"/>
    <w:rsid w:val="0004432F"/>
    <w:rsid w:val="000444B2"/>
    <w:rsid w:val="0004481B"/>
    <w:rsid w:val="00044B09"/>
    <w:rsid w:val="00044C06"/>
    <w:rsid w:val="00045206"/>
    <w:rsid w:val="00045F90"/>
    <w:rsid w:val="00050A88"/>
    <w:rsid w:val="00050CC1"/>
    <w:rsid w:val="000516BE"/>
    <w:rsid w:val="000518EA"/>
    <w:rsid w:val="00051932"/>
    <w:rsid w:val="00051A89"/>
    <w:rsid w:val="0005219A"/>
    <w:rsid w:val="000522B0"/>
    <w:rsid w:val="000527AA"/>
    <w:rsid w:val="00052D1D"/>
    <w:rsid w:val="000537B7"/>
    <w:rsid w:val="0005383C"/>
    <w:rsid w:val="000538B6"/>
    <w:rsid w:val="00054BDF"/>
    <w:rsid w:val="00054E47"/>
    <w:rsid w:val="00056C34"/>
    <w:rsid w:val="00056EB0"/>
    <w:rsid w:val="00057080"/>
    <w:rsid w:val="00057585"/>
    <w:rsid w:val="000575EB"/>
    <w:rsid w:val="00057EC5"/>
    <w:rsid w:val="000603A1"/>
    <w:rsid w:val="000605B3"/>
    <w:rsid w:val="000606B5"/>
    <w:rsid w:val="00062286"/>
    <w:rsid w:val="00062CD8"/>
    <w:rsid w:val="000631BD"/>
    <w:rsid w:val="00063329"/>
    <w:rsid w:val="00063429"/>
    <w:rsid w:val="00063734"/>
    <w:rsid w:val="000638C2"/>
    <w:rsid w:val="00065345"/>
    <w:rsid w:val="000659FC"/>
    <w:rsid w:val="000674D1"/>
    <w:rsid w:val="000675A9"/>
    <w:rsid w:val="00067869"/>
    <w:rsid w:val="000678B9"/>
    <w:rsid w:val="0007084F"/>
    <w:rsid w:val="00071818"/>
    <w:rsid w:val="000727C9"/>
    <w:rsid w:val="000736BD"/>
    <w:rsid w:val="00073EA5"/>
    <w:rsid w:val="00074359"/>
    <w:rsid w:val="00074F43"/>
    <w:rsid w:val="00075144"/>
    <w:rsid w:val="0007598B"/>
    <w:rsid w:val="0007617D"/>
    <w:rsid w:val="00076790"/>
    <w:rsid w:val="00076DE5"/>
    <w:rsid w:val="00080086"/>
    <w:rsid w:val="00080137"/>
    <w:rsid w:val="000804A9"/>
    <w:rsid w:val="00080835"/>
    <w:rsid w:val="00080956"/>
    <w:rsid w:val="000809B3"/>
    <w:rsid w:val="00080A20"/>
    <w:rsid w:val="000815D2"/>
    <w:rsid w:val="00082431"/>
    <w:rsid w:val="00082C0B"/>
    <w:rsid w:val="00082E57"/>
    <w:rsid w:val="00083A15"/>
    <w:rsid w:val="00083A87"/>
    <w:rsid w:val="0008602A"/>
    <w:rsid w:val="00086085"/>
    <w:rsid w:val="00086555"/>
    <w:rsid w:val="00086940"/>
    <w:rsid w:val="00086AB3"/>
    <w:rsid w:val="00086C64"/>
    <w:rsid w:val="00086F28"/>
    <w:rsid w:val="00087781"/>
    <w:rsid w:val="00087B6F"/>
    <w:rsid w:val="0009021D"/>
    <w:rsid w:val="0009062A"/>
    <w:rsid w:val="00090A82"/>
    <w:rsid w:val="000911B4"/>
    <w:rsid w:val="0009139B"/>
    <w:rsid w:val="00092995"/>
    <w:rsid w:val="00093C6F"/>
    <w:rsid w:val="00094C32"/>
    <w:rsid w:val="00094E39"/>
    <w:rsid w:val="000957BB"/>
    <w:rsid w:val="00095D64"/>
    <w:rsid w:val="00097028"/>
    <w:rsid w:val="0009728B"/>
    <w:rsid w:val="00097618"/>
    <w:rsid w:val="000977D9"/>
    <w:rsid w:val="00097C0B"/>
    <w:rsid w:val="00097ECF"/>
    <w:rsid w:val="000A0BE5"/>
    <w:rsid w:val="000A1587"/>
    <w:rsid w:val="000A1A83"/>
    <w:rsid w:val="000A256F"/>
    <w:rsid w:val="000A440E"/>
    <w:rsid w:val="000A4674"/>
    <w:rsid w:val="000A4A5C"/>
    <w:rsid w:val="000A5155"/>
    <w:rsid w:val="000A5DDA"/>
    <w:rsid w:val="000A642D"/>
    <w:rsid w:val="000A655C"/>
    <w:rsid w:val="000A7E6A"/>
    <w:rsid w:val="000B017D"/>
    <w:rsid w:val="000B0C75"/>
    <w:rsid w:val="000B1AB0"/>
    <w:rsid w:val="000B1ACF"/>
    <w:rsid w:val="000B20C4"/>
    <w:rsid w:val="000B2C24"/>
    <w:rsid w:val="000B2C38"/>
    <w:rsid w:val="000B48A2"/>
    <w:rsid w:val="000B587A"/>
    <w:rsid w:val="000B5B5B"/>
    <w:rsid w:val="000B5F31"/>
    <w:rsid w:val="000B6FF0"/>
    <w:rsid w:val="000B7353"/>
    <w:rsid w:val="000B7438"/>
    <w:rsid w:val="000C027B"/>
    <w:rsid w:val="000C19FB"/>
    <w:rsid w:val="000C2AE6"/>
    <w:rsid w:val="000C2D56"/>
    <w:rsid w:val="000C4368"/>
    <w:rsid w:val="000C50B2"/>
    <w:rsid w:val="000C6060"/>
    <w:rsid w:val="000C6D75"/>
    <w:rsid w:val="000C7B39"/>
    <w:rsid w:val="000C7D57"/>
    <w:rsid w:val="000D0293"/>
    <w:rsid w:val="000D0724"/>
    <w:rsid w:val="000D13EB"/>
    <w:rsid w:val="000D1BA2"/>
    <w:rsid w:val="000D21BA"/>
    <w:rsid w:val="000D2514"/>
    <w:rsid w:val="000D32B8"/>
    <w:rsid w:val="000D38E5"/>
    <w:rsid w:val="000D40BA"/>
    <w:rsid w:val="000D49ED"/>
    <w:rsid w:val="000D4AFE"/>
    <w:rsid w:val="000D4B4D"/>
    <w:rsid w:val="000D544F"/>
    <w:rsid w:val="000D6B55"/>
    <w:rsid w:val="000D6E5F"/>
    <w:rsid w:val="000D7128"/>
    <w:rsid w:val="000D793A"/>
    <w:rsid w:val="000D7DE0"/>
    <w:rsid w:val="000D7E08"/>
    <w:rsid w:val="000E00D2"/>
    <w:rsid w:val="000E03E9"/>
    <w:rsid w:val="000E0ED4"/>
    <w:rsid w:val="000E110C"/>
    <w:rsid w:val="000E1832"/>
    <w:rsid w:val="000E1BC2"/>
    <w:rsid w:val="000E1D93"/>
    <w:rsid w:val="000E22A7"/>
    <w:rsid w:val="000E2958"/>
    <w:rsid w:val="000E295F"/>
    <w:rsid w:val="000E2FA0"/>
    <w:rsid w:val="000E37C3"/>
    <w:rsid w:val="000E397B"/>
    <w:rsid w:val="000E4833"/>
    <w:rsid w:val="000E5ECA"/>
    <w:rsid w:val="000E7D5F"/>
    <w:rsid w:val="000F064E"/>
    <w:rsid w:val="000F1E6E"/>
    <w:rsid w:val="000F21B2"/>
    <w:rsid w:val="000F24A4"/>
    <w:rsid w:val="000F385D"/>
    <w:rsid w:val="000F39D2"/>
    <w:rsid w:val="000F4CA0"/>
    <w:rsid w:val="000F62C8"/>
    <w:rsid w:val="000F67CE"/>
    <w:rsid w:val="000F69C6"/>
    <w:rsid w:val="000F6AD4"/>
    <w:rsid w:val="000F6C39"/>
    <w:rsid w:val="000F79C9"/>
    <w:rsid w:val="0010052C"/>
    <w:rsid w:val="00100D2A"/>
    <w:rsid w:val="00101378"/>
    <w:rsid w:val="00101C9A"/>
    <w:rsid w:val="00101DA8"/>
    <w:rsid w:val="00101F2C"/>
    <w:rsid w:val="001021D1"/>
    <w:rsid w:val="001022BF"/>
    <w:rsid w:val="00102898"/>
    <w:rsid w:val="00102A27"/>
    <w:rsid w:val="00102BBD"/>
    <w:rsid w:val="00102FAE"/>
    <w:rsid w:val="00103145"/>
    <w:rsid w:val="00103159"/>
    <w:rsid w:val="00103324"/>
    <w:rsid w:val="00103882"/>
    <w:rsid w:val="00104124"/>
    <w:rsid w:val="00104197"/>
    <w:rsid w:val="00104A28"/>
    <w:rsid w:val="00105381"/>
    <w:rsid w:val="001058A5"/>
    <w:rsid w:val="00106D9E"/>
    <w:rsid w:val="00106E29"/>
    <w:rsid w:val="00106EFD"/>
    <w:rsid w:val="00110CB0"/>
    <w:rsid w:val="00110D22"/>
    <w:rsid w:val="00112C5B"/>
    <w:rsid w:val="00112C9D"/>
    <w:rsid w:val="001133B0"/>
    <w:rsid w:val="0011355F"/>
    <w:rsid w:val="00113B3E"/>
    <w:rsid w:val="00115502"/>
    <w:rsid w:val="00115CAC"/>
    <w:rsid w:val="00116135"/>
    <w:rsid w:val="00116EE8"/>
    <w:rsid w:val="001200A5"/>
    <w:rsid w:val="001208EE"/>
    <w:rsid w:val="00120CC9"/>
    <w:rsid w:val="00121AF3"/>
    <w:rsid w:val="00121DA0"/>
    <w:rsid w:val="00122384"/>
    <w:rsid w:val="00122491"/>
    <w:rsid w:val="00123290"/>
    <w:rsid w:val="001247D3"/>
    <w:rsid w:val="00124ED7"/>
    <w:rsid w:val="00125613"/>
    <w:rsid w:val="00125E9F"/>
    <w:rsid w:val="001262F2"/>
    <w:rsid w:val="0012637C"/>
    <w:rsid w:val="00126F71"/>
    <w:rsid w:val="00130291"/>
    <w:rsid w:val="001302D3"/>
    <w:rsid w:val="001304D3"/>
    <w:rsid w:val="001315B9"/>
    <w:rsid w:val="00131CB4"/>
    <w:rsid w:val="00132C80"/>
    <w:rsid w:val="00132F59"/>
    <w:rsid w:val="00132FEC"/>
    <w:rsid w:val="001338B8"/>
    <w:rsid w:val="00133EE9"/>
    <w:rsid w:val="001343F7"/>
    <w:rsid w:val="00134B24"/>
    <w:rsid w:val="00135175"/>
    <w:rsid w:val="00135495"/>
    <w:rsid w:val="00135782"/>
    <w:rsid w:val="00136531"/>
    <w:rsid w:val="0013657F"/>
    <w:rsid w:val="0013715F"/>
    <w:rsid w:val="00137A78"/>
    <w:rsid w:val="00140FF2"/>
    <w:rsid w:val="0014108A"/>
    <w:rsid w:val="0014202E"/>
    <w:rsid w:val="001420DC"/>
    <w:rsid w:val="00142759"/>
    <w:rsid w:val="0014343A"/>
    <w:rsid w:val="00143CC1"/>
    <w:rsid w:val="00144559"/>
    <w:rsid w:val="0014472B"/>
    <w:rsid w:val="00145643"/>
    <w:rsid w:val="001470E8"/>
    <w:rsid w:val="00147207"/>
    <w:rsid w:val="001476AD"/>
    <w:rsid w:val="0014777F"/>
    <w:rsid w:val="00147B13"/>
    <w:rsid w:val="001500F7"/>
    <w:rsid w:val="0015085C"/>
    <w:rsid w:val="001514FE"/>
    <w:rsid w:val="00151862"/>
    <w:rsid w:val="00151A92"/>
    <w:rsid w:val="00151D52"/>
    <w:rsid w:val="00152AF6"/>
    <w:rsid w:val="0015479B"/>
    <w:rsid w:val="00155123"/>
    <w:rsid w:val="00155420"/>
    <w:rsid w:val="00156591"/>
    <w:rsid w:val="001570F6"/>
    <w:rsid w:val="001573C3"/>
    <w:rsid w:val="00160739"/>
    <w:rsid w:val="00160D25"/>
    <w:rsid w:val="00162432"/>
    <w:rsid w:val="0016259D"/>
    <w:rsid w:val="001625A7"/>
    <w:rsid w:val="001627AF"/>
    <w:rsid w:val="00162E4F"/>
    <w:rsid w:val="00162E81"/>
    <w:rsid w:val="00164078"/>
    <w:rsid w:val="001641B9"/>
    <w:rsid w:val="001641C2"/>
    <w:rsid w:val="00165C3F"/>
    <w:rsid w:val="00166DB8"/>
    <w:rsid w:val="001674A8"/>
    <w:rsid w:val="00167524"/>
    <w:rsid w:val="001677C6"/>
    <w:rsid w:val="00167A16"/>
    <w:rsid w:val="00170A65"/>
    <w:rsid w:val="00171382"/>
    <w:rsid w:val="0017205C"/>
    <w:rsid w:val="0017341B"/>
    <w:rsid w:val="00173E7B"/>
    <w:rsid w:val="00174D01"/>
    <w:rsid w:val="00174E32"/>
    <w:rsid w:val="001750EC"/>
    <w:rsid w:val="001763C9"/>
    <w:rsid w:val="00177527"/>
    <w:rsid w:val="00177836"/>
    <w:rsid w:val="00177FA8"/>
    <w:rsid w:val="0018120D"/>
    <w:rsid w:val="00183D6D"/>
    <w:rsid w:val="00183F82"/>
    <w:rsid w:val="00184A66"/>
    <w:rsid w:val="0018656A"/>
    <w:rsid w:val="001865B8"/>
    <w:rsid w:val="00186C20"/>
    <w:rsid w:val="00187381"/>
    <w:rsid w:val="0018758C"/>
    <w:rsid w:val="00187B63"/>
    <w:rsid w:val="00187C49"/>
    <w:rsid w:val="00187D50"/>
    <w:rsid w:val="00190052"/>
    <w:rsid w:val="001913E8"/>
    <w:rsid w:val="0019206C"/>
    <w:rsid w:val="00192498"/>
    <w:rsid w:val="001928D5"/>
    <w:rsid w:val="001928E6"/>
    <w:rsid w:val="00193662"/>
    <w:rsid w:val="00194976"/>
    <w:rsid w:val="00195014"/>
    <w:rsid w:val="00195336"/>
    <w:rsid w:val="001961ED"/>
    <w:rsid w:val="00196203"/>
    <w:rsid w:val="00196963"/>
    <w:rsid w:val="001969E5"/>
    <w:rsid w:val="00196BD7"/>
    <w:rsid w:val="00197278"/>
    <w:rsid w:val="001973E9"/>
    <w:rsid w:val="00197FB4"/>
    <w:rsid w:val="001A0A50"/>
    <w:rsid w:val="001A0FA0"/>
    <w:rsid w:val="001A19FC"/>
    <w:rsid w:val="001A27B4"/>
    <w:rsid w:val="001A28B1"/>
    <w:rsid w:val="001A2ED2"/>
    <w:rsid w:val="001A45BD"/>
    <w:rsid w:val="001A4CD3"/>
    <w:rsid w:val="001A5813"/>
    <w:rsid w:val="001A59A7"/>
    <w:rsid w:val="001A5BBD"/>
    <w:rsid w:val="001A6133"/>
    <w:rsid w:val="001A634B"/>
    <w:rsid w:val="001A651E"/>
    <w:rsid w:val="001A7919"/>
    <w:rsid w:val="001A7AB0"/>
    <w:rsid w:val="001B0360"/>
    <w:rsid w:val="001B0A27"/>
    <w:rsid w:val="001B1813"/>
    <w:rsid w:val="001B27AF"/>
    <w:rsid w:val="001B281F"/>
    <w:rsid w:val="001B2A64"/>
    <w:rsid w:val="001B2C8C"/>
    <w:rsid w:val="001B3D06"/>
    <w:rsid w:val="001B5833"/>
    <w:rsid w:val="001B7710"/>
    <w:rsid w:val="001B78CD"/>
    <w:rsid w:val="001C0343"/>
    <w:rsid w:val="001C1215"/>
    <w:rsid w:val="001C1A25"/>
    <w:rsid w:val="001C1FBB"/>
    <w:rsid w:val="001C28D1"/>
    <w:rsid w:val="001C31B0"/>
    <w:rsid w:val="001C37C6"/>
    <w:rsid w:val="001C4590"/>
    <w:rsid w:val="001C50C9"/>
    <w:rsid w:val="001C51AE"/>
    <w:rsid w:val="001C5668"/>
    <w:rsid w:val="001C5D4D"/>
    <w:rsid w:val="001C66A6"/>
    <w:rsid w:val="001C6AEB"/>
    <w:rsid w:val="001C6CC7"/>
    <w:rsid w:val="001D12F5"/>
    <w:rsid w:val="001D1C93"/>
    <w:rsid w:val="001D1E21"/>
    <w:rsid w:val="001D250B"/>
    <w:rsid w:val="001D30CB"/>
    <w:rsid w:val="001D367D"/>
    <w:rsid w:val="001D4D4F"/>
    <w:rsid w:val="001D56D0"/>
    <w:rsid w:val="001D7269"/>
    <w:rsid w:val="001D766C"/>
    <w:rsid w:val="001D7678"/>
    <w:rsid w:val="001D7794"/>
    <w:rsid w:val="001E0F24"/>
    <w:rsid w:val="001E1668"/>
    <w:rsid w:val="001E17B4"/>
    <w:rsid w:val="001E2326"/>
    <w:rsid w:val="001E35D0"/>
    <w:rsid w:val="001E3648"/>
    <w:rsid w:val="001E4044"/>
    <w:rsid w:val="001E48B7"/>
    <w:rsid w:val="001E4B6B"/>
    <w:rsid w:val="001E5CA4"/>
    <w:rsid w:val="001E60C9"/>
    <w:rsid w:val="001E6C95"/>
    <w:rsid w:val="001E7823"/>
    <w:rsid w:val="001E7C43"/>
    <w:rsid w:val="001F069B"/>
    <w:rsid w:val="001F0B93"/>
    <w:rsid w:val="001F103C"/>
    <w:rsid w:val="001F1177"/>
    <w:rsid w:val="001F1F33"/>
    <w:rsid w:val="001F3253"/>
    <w:rsid w:val="001F34E8"/>
    <w:rsid w:val="001F4E70"/>
    <w:rsid w:val="001F4ECA"/>
    <w:rsid w:val="001F53AC"/>
    <w:rsid w:val="001F546F"/>
    <w:rsid w:val="001F58BE"/>
    <w:rsid w:val="001F5EB9"/>
    <w:rsid w:val="001F6438"/>
    <w:rsid w:val="001F6988"/>
    <w:rsid w:val="001F7275"/>
    <w:rsid w:val="001F7B28"/>
    <w:rsid w:val="002019D1"/>
    <w:rsid w:val="0020204B"/>
    <w:rsid w:val="0020278E"/>
    <w:rsid w:val="002038CB"/>
    <w:rsid w:val="00203DCD"/>
    <w:rsid w:val="002049B9"/>
    <w:rsid w:val="00205696"/>
    <w:rsid w:val="00205878"/>
    <w:rsid w:val="0020689E"/>
    <w:rsid w:val="00207E3C"/>
    <w:rsid w:val="0021077C"/>
    <w:rsid w:val="00211405"/>
    <w:rsid w:val="00211663"/>
    <w:rsid w:val="002120D7"/>
    <w:rsid w:val="00212946"/>
    <w:rsid w:val="0021334B"/>
    <w:rsid w:val="0021406A"/>
    <w:rsid w:val="00214EA4"/>
    <w:rsid w:val="0021512A"/>
    <w:rsid w:val="00215DE5"/>
    <w:rsid w:val="00216D7A"/>
    <w:rsid w:val="00217552"/>
    <w:rsid w:val="00220202"/>
    <w:rsid w:val="00220301"/>
    <w:rsid w:val="002206A4"/>
    <w:rsid w:val="00220F04"/>
    <w:rsid w:val="00221118"/>
    <w:rsid w:val="002214B8"/>
    <w:rsid w:val="0022175E"/>
    <w:rsid w:val="00223044"/>
    <w:rsid w:val="002235C3"/>
    <w:rsid w:val="0022449A"/>
    <w:rsid w:val="00225197"/>
    <w:rsid w:val="00225281"/>
    <w:rsid w:val="002254AF"/>
    <w:rsid w:val="00225811"/>
    <w:rsid w:val="00226321"/>
    <w:rsid w:val="002267A8"/>
    <w:rsid w:val="002267E5"/>
    <w:rsid w:val="00226FC0"/>
    <w:rsid w:val="002274FD"/>
    <w:rsid w:val="00227567"/>
    <w:rsid w:val="00227A33"/>
    <w:rsid w:val="00227EC5"/>
    <w:rsid w:val="002300A8"/>
    <w:rsid w:val="002304FF"/>
    <w:rsid w:val="002313AF"/>
    <w:rsid w:val="00231811"/>
    <w:rsid w:val="00231F8B"/>
    <w:rsid w:val="002332E4"/>
    <w:rsid w:val="00233CB1"/>
    <w:rsid w:val="00234BB1"/>
    <w:rsid w:val="00234D0E"/>
    <w:rsid w:val="002352F7"/>
    <w:rsid w:val="0023537E"/>
    <w:rsid w:val="002353B4"/>
    <w:rsid w:val="002357DE"/>
    <w:rsid w:val="00235FB6"/>
    <w:rsid w:val="002363CF"/>
    <w:rsid w:val="00236AF4"/>
    <w:rsid w:val="00236BF8"/>
    <w:rsid w:val="002370D8"/>
    <w:rsid w:val="00237AFE"/>
    <w:rsid w:val="002401FE"/>
    <w:rsid w:val="002403F6"/>
    <w:rsid w:val="00241121"/>
    <w:rsid w:val="00242305"/>
    <w:rsid w:val="00242D18"/>
    <w:rsid w:val="00245CE7"/>
    <w:rsid w:val="0024606C"/>
    <w:rsid w:val="00246579"/>
    <w:rsid w:val="00246E03"/>
    <w:rsid w:val="00247434"/>
    <w:rsid w:val="00250190"/>
    <w:rsid w:val="0025041B"/>
    <w:rsid w:val="00250B57"/>
    <w:rsid w:val="0025109C"/>
    <w:rsid w:val="00251359"/>
    <w:rsid w:val="00251D3A"/>
    <w:rsid w:val="00251E4C"/>
    <w:rsid w:val="00251EF9"/>
    <w:rsid w:val="00252497"/>
    <w:rsid w:val="002524A8"/>
    <w:rsid w:val="00252518"/>
    <w:rsid w:val="0025351B"/>
    <w:rsid w:val="00253639"/>
    <w:rsid w:val="00253973"/>
    <w:rsid w:val="00253ACC"/>
    <w:rsid w:val="00253F9E"/>
    <w:rsid w:val="002541D7"/>
    <w:rsid w:val="00254BD5"/>
    <w:rsid w:val="00255F9C"/>
    <w:rsid w:val="002563A1"/>
    <w:rsid w:val="0025691D"/>
    <w:rsid w:val="00256AA3"/>
    <w:rsid w:val="00256DB7"/>
    <w:rsid w:val="00257453"/>
    <w:rsid w:val="00257576"/>
    <w:rsid w:val="00257A57"/>
    <w:rsid w:val="00257D7F"/>
    <w:rsid w:val="00260A17"/>
    <w:rsid w:val="00260DB7"/>
    <w:rsid w:val="00260E72"/>
    <w:rsid w:val="00261868"/>
    <w:rsid w:val="00261E39"/>
    <w:rsid w:val="00262A6A"/>
    <w:rsid w:val="00263B29"/>
    <w:rsid w:val="00263CB4"/>
    <w:rsid w:val="00265556"/>
    <w:rsid w:val="002666BA"/>
    <w:rsid w:val="002668E6"/>
    <w:rsid w:val="002675DC"/>
    <w:rsid w:val="00267AD3"/>
    <w:rsid w:val="00267E8F"/>
    <w:rsid w:val="00270F07"/>
    <w:rsid w:val="00271F05"/>
    <w:rsid w:val="00272128"/>
    <w:rsid w:val="00273269"/>
    <w:rsid w:val="00273F1B"/>
    <w:rsid w:val="00274A68"/>
    <w:rsid w:val="00275A55"/>
    <w:rsid w:val="00276100"/>
    <w:rsid w:val="002769B8"/>
    <w:rsid w:val="00277332"/>
    <w:rsid w:val="002774B3"/>
    <w:rsid w:val="0028032C"/>
    <w:rsid w:val="0028138C"/>
    <w:rsid w:val="00281B04"/>
    <w:rsid w:val="002824EA"/>
    <w:rsid w:val="00282801"/>
    <w:rsid w:val="002863C6"/>
    <w:rsid w:val="00286614"/>
    <w:rsid w:val="002873AF"/>
    <w:rsid w:val="002878D4"/>
    <w:rsid w:val="00287FB8"/>
    <w:rsid w:val="00290786"/>
    <w:rsid w:val="00290F39"/>
    <w:rsid w:val="00290F62"/>
    <w:rsid w:val="00293486"/>
    <w:rsid w:val="00294ABC"/>
    <w:rsid w:val="00297BA3"/>
    <w:rsid w:val="00297F77"/>
    <w:rsid w:val="002A0A0E"/>
    <w:rsid w:val="002A1B8A"/>
    <w:rsid w:val="002A1C8E"/>
    <w:rsid w:val="002A1E71"/>
    <w:rsid w:val="002A3867"/>
    <w:rsid w:val="002A42B6"/>
    <w:rsid w:val="002A4A4A"/>
    <w:rsid w:val="002A4FE3"/>
    <w:rsid w:val="002A5B3B"/>
    <w:rsid w:val="002A5FA6"/>
    <w:rsid w:val="002A62D6"/>
    <w:rsid w:val="002A6D62"/>
    <w:rsid w:val="002A76ED"/>
    <w:rsid w:val="002A7BDE"/>
    <w:rsid w:val="002A7D0C"/>
    <w:rsid w:val="002A7D7A"/>
    <w:rsid w:val="002A7FA0"/>
    <w:rsid w:val="002B0065"/>
    <w:rsid w:val="002B217C"/>
    <w:rsid w:val="002B22DE"/>
    <w:rsid w:val="002B30C1"/>
    <w:rsid w:val="002B314A"/>
    <w:rsid w:val="002B3F36"/>
    <w:rsid w:val="002B407E"/>
    <w:rsid w:val="002B450D"/>
    <w:rsid w:val="002B4756"/>
    <w:rsid w:val="002B6829"/>
    <w:rsid w:val="002B6CD0"/>
    <w:rsid w:val="002B702B"/>
    <w:rsid w:val="002B71B1"/>
    <w:rsid w:val="002B759F"/>
    <w:rsid w:val="002B7C21"/>
    <w:rsid w:val="002B7C67"/>
    <w:rsid w:val="002B7EFB"/>
    <w:rsid w:val="002C09C9"/>
    <w:rsid w:val="002C1183"/>
    <w:rsid w:val="002C1ABD"/>
    <w:rsid w:val="002C34FC"/>
    <w:rsid w:val="002C40B1"/>
    <w:rsid w:val="002C4B4A"/>
    <w:rsid w:val="002C4CC5"/>
    <w:rsid w:val="002C5094"/>
    <w:rsid w:val="002C5198"/>
    <w:rsid w:val="002C570F"/>
    <w:rsid w:val="002C58D0"/>
    <w:rsid w:val="002C60FC"/>
    <w:rsid w:val="002C6233"/>
    <w:rsid w:val="002C6C9B"/>
    <w:rsid w:val="002C6E24"/>
    <w:rsid w:val="002D00E4"/>
    <w:rsid w:val="002D0433"/>
    <w:rsid w:val="002D0462"/>
    <w:rsid w:val="002D1DBA"/>
    <w:rsid w:val="002D2C4B"/>
    <w:rsid w:val="002D3202"/>
    <w:rsid w:val="002D326C"/>
    <w:rsid w:val="002D4766"/>
    <w:rsid w:val="002D51B5"/>
    <w:rsid w:val="002D52BF"/>
    <w:rsid w:val="002D552D"/>
    <w:rsid w:val="002D6675"/>
    <w:rsid w:val="002D6F60"/>
    <w:rsid w:val="002D77DE"/>
    <w:rsid w:val="002D7E38"/>
    <w:rsid w:val="002E02CB"/>
    <w:rsid w:val="002E2623"/>
    <w:rsid w:val="002E3369"/>
    <w:rsid w:val="002E33A9"/>
    <w:rsid w:val="002E37CF"/>
    <w:rsid w:val="002E4030"/>
    <w:rsid w:val="002E40B6"/>
    <w:rsid w:val="002E478E"/>
    <w:rsid w:val="002E4939"/>
    <w:rsid w:val="002E4D15"/>
    <w:rsid w:val="002E4D69"/>
    <w:rsid w:val="002E6611"/>
    <w:rsid w:val="002E690C"/>
    <w:rsid w:val="002F0111"/>
    <w:rsid w:val="002F08B7"/>
    <w:rsid w:val="002F0B61"/>
    <w:rsid w:val="002F160E"/>
    <w:rsid w:val="002F1A05"/>
    <w:rsid w:val="002F1B15"/>
    <w:rsid w:val="002F1EB6"/>
    <w:rsid w:val="002F23E7"/>
    <w:rsid w:val="002F27A1"/>
    <w:rsid w:val="002F349B"/>
    <w:rsid w:val="002F4066"/>
    <w:rsid w:val="002F4C01"/>
    <w:rsid w:val="002F4E34"/>
    <w:rsid w:val="002F55FC"/>
    <w:rsid w:val="002F5B97"/>
    <w:rsid w:val="002F5C03"/>
    <w:rsid w:val="002F5C29"/>
    <w:rsid w:val="002F6BD6"/>
    <w:rsid w:val="002F7416"/>
    <w:rsid w:val="002F757C"/>
    <w:rsid w:val="003006C7"/>
    <w:rsid w:val="003009AE"/>
    <w:rsid w:val="00300C52"/>
    <w:rsid w:val="00301451"/>
    <w:rsid w:val="00301AC2"/>
    <w:rsid w:val="0030249D"/>
    <w:rsid w:val="00302666"/>
    <w:rsid w:val="00302B22"/>
    <w:rsid w:val="00303504"/>
    <w:rsid w:val="003048BA"/>
    <w:rsid w:val="00305124"/>
    <w:rsid w:val="003052D7"/>
    <w:rsid w:val="003056F3"/>
    <w:rsid w:val="00305BE3"/>
    <w:rsid w:val="0030633B"/>
    <w:rsid w:val="0030664C"/>
    <w:rsid w:val="00306DAB"/>
    <w:rsid w:val="003077D1"/>
    <w:rsid w:val="00307DCF"/>
    <w:rsid w:val="00307DE3"/>
    <w:rsid w:val="00310606"/>
    <w:rsid w:val="00310C4C"/>
    <w:rsid w:val="003115E1"/>
    <w:rsid w:val="00312471"/>
    <w:rsid w:val="003124FF"/>
    <w:rsid w:val="003128DB"/>
    <w:rsid w:val="00312F4D"/>
    <w:rsid w:val="003132DC"/>
    <w:rsid w:val="00313940"/>
    <w:rsid w:val="00313C93"/>
    <w:rsid w:val="00313DDD"/>
    <w:rsid w:val="00314D3B"/>
    <w:rsid w:val="00314F91"/>
    <w:rsid w:val="00315971"/>
    <w:rsid w:val="00316202"/>
    <w:rsid w:val="003203E1"/>
    <w:rsid w:val="00321504"/>
    <w:rsid w:val="003217EC"/>
    <w:rsid w:val="0032192C"/>
    <w:rsid w:val="00321D17"/>
    <w:rsid w:val="00322315"/>
    <w:rsid w:val="00322F08"/>
    <w:rsid w:val="00323C62"/>
    <w:rsid w:val="0032605A"/>
    <w:rsid w:val="0032671C"/>
    <w:rsid w:val="00327B64"/>
    <w:rsid w:val="00327F8F"/>
    <w:rsid w:val="00330341"/>
    <w:rsid w:val="00331AC8"/>
    <w:rsid w:val="00331E7F"/>
    <w:rsid w:val="00331F8D"/>
    <w:rsid w:val="00332559"/>
    <w:rsid w:val="0033314E"/>
    <w:rsid w:val="003353DE"/>
    <w:rsid w:val="00335921"/>
    <w:rsid w:val="0033667D"/>
    <w:rsid w:val="003367E8"/>
    <w:rsid w:val="00336DEC"/>
    <w:rsid w:val="0033730E"/>
    <w:rsid w:val="00341812"/>
    <w:rsid w:val="00341840"/>
    <w:rsid w:val="00341ED9"/>
    <w:rsid w:val="003426E4"/>
    <w:rsid w:val="00342F89"/>
    <w:rsid w:val="00343045"/>
    <w:rsid w:val="00343BAB"/>
    <w:rsid w:val="00343C42"/>
    <w:rsid w:val="003462E0"/>
    <w:rsid w:val="00346573"/>
    <w:rsid w:val="00346FEE"/>
    <w:rsid w:val="00347086"/>
    <w:rsid w:val="00347AB9"/>
    <w:rsid w:val="00347C0D"/>
    <w:rsid w:val="00350189"/>
    <w:rsid w:val="00350631"/>
    <w:rsid w:val="00350F6D"/>
    <w:rsid w:val="00351E31"/>
    <w:rsid w:val="00352F6B"/>
    <w:rsid w:val="0035353B"/>
    <w:rsid w:val="00353C35"/>
    <w:rsid w:val="00353C45"/>
    <w:rsid w:val="00354303"/>
    <w:rsid w:val="0035479B"/>
    <w:rsid w:val="00354974"/>
    <w:rsid w:val="00354F02"/>
    <w:rsid w:val="003552EC"/>
    <w:rsid w:val="003553A3"/>
    <w:rsid w:val="0035554B"/>
    <w:rsid w:val="00355692"/>
    <w:rsid w:val="00355A7E"/>
    <w:rsid w:val="00355AA9"/>
    <w:rsid w:val="00356349"/>
    <w:rsid w:val="0035662A"/>
    <w:rsid w:val="0035670E"/>
    <w:rsid w:val="00356BBD"/>
    <w:rsid w:val="00356DB5"/>
    <w:rsid w:val="00356F8A"/>
    <w:rsid w:val="003573FC"/>
    <w:rsid w:val="0035743A"/>
    <w:rsid w:val="003578B8"/>
    <w:rsid w:val="00357A4B"/>
    <w:rsid w:val="003602F5"/>
    <w:rsid w:val="0036039C"/>
    <w:rsid w:val="0036077A"/>
    <w:rsid w:val="00361874"/>
    <w:rsid w:val="003621A4"/>
    <w:rsid w:val="00362564"/>
    <w:rsid w:val="00362629"/>
    <w:rsid w:val="00362ABC"/>
    <w:rsid w:val="00362F20"/>
    <w:rsid w:val="00363A9D"/>
    <w:rsid w:val="0036446F"/>
    <w:rsid w:val="003644C1"/>
    <w:rsid w:val="003647A0"/>
    <w:rsid w:val="00364AA3"/>
    <w:rsid w:val="00365F9E"/>
    <w:rsid w:val="00366830"/>
    <w:rsid w:val="00366A41"/>
    <w:rsid w:val="00366A6F"/>
    <w:rsid w:val="0037165E"/>
    <w:rsid w:val="00371977"/>
    <w:rsid w:val="00371AED"/>
    <w:rsid w:val="00371FD7"/>
    <w:rsid w:val="0037220B"/>
    <w:rsid w:val="00372AEC"/>
    <w:rsid w:val="00373086"/>
    <w:rsid w:val="00373147"/>
    <w:rsid w:val="00373BFF"/>
    <w:rsid w:val="003743D5"/>
    <w:rsid w:val="003751CA"/>
    <w:rsid w:val="0037566B"/>
    <w:rsid w:val="00375F50"/>
    <w:rsid w:val="00377092"/>
    <w:rsid w:val="00377FE2"/>
    <w:rsid w:val="003802A4"/>
    <w:rsid w:val="003802C3"/>
    <w:rsid w:val="00380CFF"/>
    <w:rsid w:val="0038101D"/>
    <w:rsid w:val="0038124E"/>
    <w:rsid w:val="00382FE0"/>
    <w:rsid w:val="0038310A"/>
    <w:rsid w:val="00383376"/>
    <w:rsid w:val="00383B32"/>
    <w:rsid w:val="00383F56"/>
    <w:rsid w:val="00384FAB"/>
    <w:rsid w:val="00385794"/>
    <w:rsid w:val="00385D49"/>
    <w:rsid w:val="003860A0"/>
    <w:rsid w:val="00386A3B"/>
    <w:rsid w:val="003872A7"/>
    <w:rsid w:val="00387F76"/>
    <w:rsid w:val="00391119"/>
    <w:rsid w:val="003921BC"/>
    <w:rsid w:val="00392567"/>
    <w:rsid w:val="00392798"/>
    <w:rsid w:val="00392A9A"/>
    <w:rsid w:val="00393472"/>
    <w:rsid w:val="00394638"/>
    <w:rsid w:val="00394803"/>
    <w:rsid w:val="00394E77"/>
    <w:rsid w:val="00395686"/>
    <w:rsid w:val="003962A3"/>
    <w:rsid w:val="00397802"/>
    <w:rsid w:val="003978BF"/>
    <w:rsid w:val="003A04B8"/>
    <w:rsid w:val="003A0963"/>
    <w:rsid w:val="003A0B89"/>
    <w:rsid w:val="003A1886"/>
    <w:rsid w:val="003A1F96"/>
    <w:rsid w:val="003A2196"/>
    <w:rsid w:val="003A2F64"/>
    <w:rsid w:val="003A398F"/>
    <w:rsid w:val="003A47CC"/>
    <w:rsid w:val="003A599E"/>
    <w:rsid w:val="003A673B"/>
    <w:rsid w:val="003A677F"/>
    <w:rsid w:val="003A6D6F"/>
    <w:rsid w:val="003A6F84"/>
    <w:rsid w:val="003A737D"/>
    <w:rsid w:val="003A7510"/>
    <w:rsid w:val="003A7BB0"/>
    <w:rsid w:val="003B0943"/>
    <w:rsid w:val="003B0BD4"/>
    <w:rsid w:val="003B1920"/>
    <w:rsid w:val="003B2832"/>
    <w:rsid w:val="003B2C12"/>
    <w:rsid w:val="003B2F0C"/>
    <w:rsid w:val="003B3226"/>
    <w:rsid w:val="003B377F"/>
    <w:rsid w:val="003B409D"/>
    <w:rsid w:val="003B44A5"/>
    <w:rsid w:val="003B4A65"/>
    <w:rsid w:val="003B5925"/>
    <w:rsid w:val="003B5DE3"/>
    <w:rsid w:val="003B658A"/>
    <w:rsid w:val="003B6A98"/>
    <w:rsid w:val="003B6CCF"/>
    <w:rsid w:val="003B6D39"/>
    <w:rsid w:val="003B6E2B"/>
    <w:rsid w:val="003B7A52"/>
    <w:rsid w:val="003B7A73"/>
    <w:rsid w:val="003B7D3C"/>
    <w:rsid w:val="003C0C15"/>
    <w:rsid w:val="003C0DBC"/>
    <w:rsid w:val="003C13BB"/>
    <w:rsid w:val="003C24F1"/>
    <w:rsid w:val="003C27FA"/>
    <w:rsid w:val="003C2D95"/>
    <w:rsid w:val="003C308B"/>
    <w:rsid w:val="003C311B"/>
    <w:rsid w:val="003C36FC"/>
    <w:rsid w:val="003C3E2A"/>
    <w:rsid w:val="003C40B2"/>
    <w:rsid w:val="003C4425"/>
    <w:rsid w:val="003C4953"/>
    <w:rsid w:val="003C4E23"/>
    <w:rsid w:val="003C55C2"/>
    <w:rsid w:val="003C6675"/>
    <w:rsid w:val="003C6CAC"/>
    <w:rsid w:val="003D0067"/>
    <w:rsid w:val="003D03B0"/>
    <w:rsid w:val="003D1511"/>
    <w:rsid w:val="003D210D"/>
    <w:rsid w:val="003D2C51"/>
    <w:rsid w:val="003D3373"/>
    <w:rsid w:val="003D3A0F"/>
    <w:rsid w:val="003D46B6"/>
    <w:rsid w:val="003D4B50"/>
    <w:rsid w:val="003D4D48"/>
    <w:rsid w:val="003D5779"/>
    <w:rsid w:val="003D6341"/>
    <w:rsid w:val="003D67D1"/>
    <w:rsid w:val="003D6871"/>
    <w:rsid w:val="003E1A3D"/>
    <w:rsid w:val="003E217F"/>
    <w:rsid w:val="003E299D"/>
    <w:rsid w:val="003E2BF5"/>
    <w:rsid w:val="003E31A4"/>
    <w:rsid w:val="003E32EA"/>
    <w:rsid w:val="003E4B76"/>
    <w:rsid w:val="003E4F96"/>
    <w:rsid w:val="003E57EF"/>
    <w:rsid w:val="003E58EA"/>
    <w:rsid w:val="003E5F3F"/>
    <w:rsid w:val="003E6ADA"/>
    <w:rsid w:val="003E7DBD"/>
    <w:rsid w:val="003F0765"/>
    <w:rsid w:val="003F08D8"/>
    <w:rsid w:val="003F100B"/>
    <w:rsid w:val="003F1B66"/>
    <w:rsid w:val="003F26A8"/>
    <w:rsid w:val="003F30F0"/>
    <w:rsid w:val="003F3149"/>
    <w:rsid w:val="003F3B62"/>
    <w:rsid w:val="003F4127"/>
    <w:rsid w:val="003F4B27"/>
    <w:rsid w:val="003F5111"/>
    <w:rsid w:val="003F59B8"/>
    <w:rsid w:val="003F6626"/>
    <w:rsid w:val="003F6DFC"/>
    <w:rsid w:val="003F7363"/>
    <w:rsid w:val="003F7586"/>
    <w:rsid w:val="003F785F"/>
    <w:rsid w:val="003F7ECC"/>
    <w:rsid w:val="00400157"/>
    <w:rsid w:val="004005FB"/>
    <w:rsid w:val="00400A8C"/>
    <w:rsid w:val="00401503"/>
    <w:rsid w:val="00402047"/>
    <w:rsid w:val="0040301E"/>
    <w:rsid w:val="0040319F"/>
    <w:rsid w:val="00403446"/>
    <w:rsid w:val="00403B1D"/>
    <w:rsid w:val="00403BFB"/>
    <w:rsid w:val="00403D08"/>
    <w:rsid w:val="00403FA1"/>
    <w:rsid w:val="00404BBC"/>
    <w:rsid w:val="00405A20"/>
    <w:rsid w:val="00406853"/>
    <w:rsid w:val="0040768E"/>
    <w:rsid w:val="00410ADE"/>
    <w:rsid w:val="00410AFE"/>
    <w:rsid w:val="00411013"/>
    <w:rsid w:val="004113D1"/>
    <w:rsid w:val="00411DD9"/>
    <w:rsid w:val="00412ACB"/>
    <w:rsid w:val="00412DD5"/>
    <w:rsid w:val="00413221"/>
    <w:rsid w:val="0041355A"/>
    <w:rsid w:val="00413B14"/>
    <w:rsid w:val="00413D6C"/>
    <w:rsid w:val="00414452"/>
    <w:rsid w:val="00414806"/>
    <w:rsid w:val="004148CA"/>
    <w:rsid w:val="00414DA6"/>
    <w:rsid w:val="00415B1E"/>
    <w:rsid w:val="00415E67"/>
    <w:rsid w:val="00417711"/>
    <w:rsid w:val="00421C47"/>
    <w:rsid w:val="00422828"/>
    <w:rsid w:val="00422D84"/>
    <w:rsid w:val="004232BE"/>
    <w:rsid w:val="0042336B"/>
    <w:rsid w:val="00423479"/>
    <w:rsid w:val="00423C90"/>
    <w:rsid w:val="00424C42"/>
    <w:rsid w:val="00425589"/>
    <w:rsid w:val="00426602"/>
    <w:rsid w:val="00426A19"/>
    <w:rsid w:val="00427661"/>
    <w:rsid w:val="00431DBB"/>
    <w:rsid w:val="00431FDC"/>
    <w:rsid w:val="004322D6"/>
    <w:rsid w:val="004324CC"/>
    <w:rsid w:val="0043266A"/>
    <w:rsid w:val="00432819"/>
    <w:rsid w:val="00432BA5"/>
    <w:rsid w:val="00433B46"/>
    <w:rsid w:val="004342AD"/>
    <w:rsid w:val="00434662"/>
    <w:rsid w:val="004350D9"/>
    <w:rsid w:val="00435B77"/>
    <w:rsid w:val="00435F29"/>
    <w:rsid w:val="00440277"/>
    <w:rsid w:val="00441348"/>
    <w:rsid w:val="004421A8"/>
    <w:rsid w:val="00442F80"/>
    <w:rsid w:val="00444A89"/>
    <w:rsid w:val="00445819"/>
    <w:rsid w:val="00445AE2"/>
    <w:rsid w:val="004467FA"/>
    <w:rsid w:val="004476D5"/>
    <w:rsid w:val="00447D32"/>
    <w:rsid w:val="00447D98"/>
    <w:rsid w:val="00451554"/>
    <w:rsid w:val="0045198D"/>
    <w:rsid w:val="004521EB"/>
    <w:rsid w:val="004521FA"/>
    <w:rsid w:val="004529A8"/>
    <w:rsid w:val="004529E6"/>
    <w:rsid w:val="00452B1C"/>
    <w:rsid w:val="00452E43"/>
    <w:rsid w:val="00453095"/>
    <w:rsid w:val="00453D83"/>
    <w:rsid w:val="00453F3C"/>
    <w:rsid w:val="00454276"/>
    <w:rsid w:val="0045447C"/>
    <w:rsid w:val="00454F63"/>
    <w:rsid w:val="00455E16"/>
    <w:rsid w:val="00456588"/>
    <w:rsid w:val="00456919"/>
    <w:rsid w:val="004569E0"/>
    <w:rsid w:val="00456A9C"/>
    <w:rsid w:val="00456C5B"/>
    <w:rsid w:val="0045766C"/>
    <w:rsid w:val="00460C2B"/>
    <w:rsid w:val="0046179E"/>
    <w:rsid w:val="00461B0A"/>
    <w:rsid w:val="00461C94"/>
    <w:rsid w:val="00461DAF"/>
    <w:rsid w:val="0046341C"/>
    <w:rsid w:val="00466D41"/>
    <w:rsid w:val="00467FA8"/>
    <w:rsid w:val="00470605"/>
    <w:rsid w:val="00470DE0"/>
    <w:rsid w:val="004729B5"/>
    <w:rsid w:val="0047318B"/>
    <w:rsid w:val="00473374"/>
    <w:rsid w:val="00473B41"/>
    <w:rsid w:val="004744BA"/>
    <w:rsid w:val="0047592B"/>
    <w:rsid w:val="00475B73"/>
    <w:rsid w:val="0047661C"/>
    <w:rsid w:val="00477805"/>
    <w:rsid w:val="00477B8D"/>
    <w:rsid w:val="00481003"/>
    <w:rsid w:val="004814CA"/>
    <w:rsid w:val="00483B91"/>
    <w:rsid w:val="00484BDC"/>
    <w:rsid w:val="00484E6F"/>
    <w:rsid w:val="00485020"/>
    <w:rsid w:val="00485139"/>
    <w:rsid w:val="004853D3"/>
    <w:rsid w:val="00485BE9"/>
    <w:rsid w:val="004861B6"/>
    <w:rsid w:val="004865C6"/>
    <w:rsid w:val="00486659"/>
    <w:rsid w:val="00487A43"/>
    <w:rsid w:val="00487D97"/>
    <w:rsid w:val="00491009"/>
    <w:rsid w:val="004910C4"/>
    <w:rsid w:val="00491D8E"/>
    <w:rsid w:val="00492B59"/>
    <w:rsid w:val="00492FA0"/>
    <w:rsid w:val="00493C10"/>
    <w:rsid w:val="00493F62"/>
    <w:rsid w:val="00494C2E"/>
    <w:rsid w:val="0049623B"/>
    <w:rsid w:val="00496682"/>
    <w:rsid w:val="00496A38"/>
    <w:rsid w:val="004970D2"/>
    <w:rsid w:val="004A0CDD"/>
    <w:rsid w:val="004A10E3"/>
    <w:rsid w:val="004A13FA"/>
    <w:rsid w:val="004A2200"/>
    <w:rsid w:val="004A2303"/>
    <w:rsid w:val="004A3437"/>
    <w:rsid w:val="004A35A3"/>
    <w:rsid w:val="004A3B1F"/>
    <w:rsid w:val="004A46ED"/>
    <w:rsid w:val="004A4940"/>
    <w:rsid w:val="004A5A41"/>
    <w:rsid w:val="004A5AA1"/>
    <w:rsid w:val="004A5EE9"/>
    <w:rsid w:val="004A644E"/>
    <w:rsid w:val="004A6923"/>
    <w:rsid w:val="004A6A9A"/>
    <w:rsid w:val="004A70C1"/>
    <w:rsid w:val="004A7337"/>
    <w:rsid w:val="004A75B8"/>
    <w:rsid w:val="004A79F6"/>
    <w:rsid w:val="004A7D51"/>
    <w:rsid w:val="004B06C4"/>
    <w:rsid w:val="004B1085"/>
    <w:rsid w:val="004B1B74"/>
    <w:rsid w:val="004B20DB"/>
    <w:rsid w:val="004B3102"/>
    <w:rsid w:val="004B3D4C"/>
    <w:rsid w:val="004B3D91"/>
    <w:rsid w:val="004B438C"/>
    <w:rsid w:val="004B4D8E"/>
    <w:rsid w:val="004B5330"/>
    <w:rsid w:val="004B58B5"/>
    <w:rsid w:val="004B5F20"/>
    <w:rsid w:val="004B63A2"/>
    <w:rsid w:val="004B6861"/>
    <w:rsid w:val="004B7971"/>
    <w:rsid w:val="004C0083"/>
    <w:rsid w:val="004C087E"/>
    <w:rsid w:val="004C114A"/>
    <w:rsid w:val="004C1275"/>
    <w:rsid w:val="004C1FE5"/>
    <w:rsid w:val="004C2D20"/>
    <w:rsid w:val="004C32A2"/>
    <w:rsid w:val="004C4FA9"/>
    <w:rsid w:val="004C5010"/>
    <w:rsid w:val="004C5244"/>
    <w:rsid w:val="004C52B3"/>
    <w:rsid w:val="004C5D3F"/>
    <w:rsid w:val="004C5F71"/>
    <w:rsid w:val="004C5FD8"/>
    <w:rsid w:val="004C62B8"/>
    <w:rsid w:val="004C71EF"/>
    <w:rsid w:val="004C78A0"/>
    <w:rsid w:val="004C7E6E"/>
    <w:rsid w:val="004D0DF2"/>
    <w:rsid w:val="004D2957"/>
    <w:rsid w:val="004D5202"/>
    <w:rsid w:val="004D54B3"/>
    <w:rsid w:val="004D5BE8"/>
    <w:rsid w:val="004D6381"/>
    <w:rsid w:val="004D7C7D"/>
    <w:rsid w:val="004E066D"/>
    <w:rsid w:val="004E0FE0"/>
    <w:rsid w:val="004E1089"/>
    <w:rsid w:val="004E1A1D"/>
    <w:rsid w:val="004E1ADF"/>
    <w:rsid w:val="004E209E"/>
    <w:rsid w:val="004E2FCE"/>
    <w:rsid w:val="004E40E2"/>
    <w:rsid w:val="004E40F0"/>
    <w:rsid w:val="004E41AB"/>
    <w:rsid w:val="004E4747"/>
    <w:rsid w:val="004E4B6B"/>
    <w:rsid w:val="004E4B70"/>
    <w:rsid w:val="004E4C6F"/>
    <w:rsid w:val="004E4FAA"/>
    <w:rsid w:val="004E5F65"/>
    <w:rsid w:val="004E6461"/>
    <w:rsid w:val="004E6B25"/>
    <w:rsid w:val="004E6D6F"/>
    <w:rsid w:val="004E6FE5"/>
    <w:rsid w:val="004E7950"/>
    <w:rsid w:val="004E7D49"/>
    <w:rsid w:val="004F0B1B"/>
    <w:rsid w:val="004F0DB4"/>
    <w:rsid w:val="004F163B"/>
    <w:rsid w:val="004F1A42"/>
    <w:rsid w:val="004F2720"/>
    <w:rsid w:val="004F2B45"/>
    <w:rsid w:val="004F3029"/>
    <w:rsid w:val="004F3E69"/>
    <w:rsid w:val="004F504E"/>
    <w:rsid w:val="004F537A"/>
    <w:rsid w:val="004F5636"/>
    <w:rsid w:val="004F5FF0"/>
    <w:rsid w:val="004F6528"/>
    <w:rsid w:val="004F6F0F"/>
    <w:rsid w:val="004F7015"/>
    <w:rsid w:val="004F70C3"/>
    <w:rsid w:val="004F74DE"/>
    <w:rsid w:val="004F7A44"/>
    <w:rsid w:val="00500198"/>
    <w:rsid w:val="0050074B"/>
    <w:rsid w:val="00501042"/>
    <w:rsid w:val="00501D61"/>
    <w:rsid w:val="00502197"/>
    <w:rsid w:val="005028C2"/>
    <w:rsid w:val="005029A6"/>
    <w:rsid w:val="00503DA7"/>
    <w:rsid w:val="00504DD8"/>
    <w:rsid w:val="00504E45"/>
    <w:rsid w:val="00504F0F"/>
    <w:rsid w:val="005052ED"/>
    <w:rsid w:val="0050667C"/>
    <w:rsid w:val="00506915"/>
    <w:rsid w:val="00510B7E"/>
    <w:rsid w:val="00510F75"/>
    <w:rsid w:val="0051120A"/>
    <w:rsid w:val="0051128C"/>
    <w:rsid w:val="0051209F"/>
    <w:rsid w:val="005124E2"/>
    <w:rsid w:val="0051319C"/>
    <w:rsid w:val="00513E02"/>
    <w:rsid w:val="00515C98"/>
    <w:rsid w:val="00516300"/>
    <w:rsid w:val="0051641A"/>
    <w:rsid w:val="00516A45"/>
    <w:rsid w:val="00516AEC"/>
    <w:rsid w:val="005208F4"/>
    <w:rsid w:val="0052199B"/>
    <w:rsid w:val="005226CF"/>
    <w:rsid w:val="00523739"/>
    <w:rsid w:val="00523F28"/>
    <w:rsid w:val="005247B6"/>
    <w:rsid w:val="00525349"/>
    <w:rsid w:val="00527201"/>
    <w:rsid w:val="00527839"/>
    <w:rsid w:val="00527D16"/>
    <w:rsid w:val="0053091E"/>
    <w:rsid w:val="00530B97"/>
    <w:rsid w:val="00531036"/>
    <w:rsid w:val="005319B4"/>
    <w:rsid w:val="00532CD2"/>
    <w:rsid w:val="00532E46"/>
    <w:rsid w:val="0053332C"/>
    <w:rsid w:val="00533D7B"/>
    <w:rsid w:val="0053456B"/>
    <w:rsid w:val="005352B4"/>
    <w:rsid w:val="00535910"/>
    <w:rsid w:val="00535EE0"/>
    <w:rsid w:val="005360BB"/>
    <w:rsid w:val="005364DC"/>
    <w:rsid w:val="00536BD7"/>
    <w:rsid w:val="00537BB3"/>
    <w:rsid w:val="0054023B"/>
    <w:rsid w:val="0054049E"/>
    <w:rsid w:val="00540C6E"/>
    <w:rsid w:val="00540E7B"/>
    <w:rsid w:val="00540F03"/>
    <w:rsid w:val="005418B0"/>
    <w:rsid w:val="00542C7C"/>
    <w:rsid w:val="00542F06"/>
    <w:rsid w:val="0054380C"/>
    <w:rsid w:val="00543BFF"/>
    <w:rsid w:val="00543DB1"/>
    <w:rsid w:val="00544296"/>
    <w:rsid w:val="0054493E"/>
    <w:rsid w:val="00544B6A"/>
    <w:rsid w:val="005452D8"/>
    <w:rsid w:val="00545383"/>
    <w:rsid w:val="00545D9A"/>
    <w:rsid w:val="00545F5A"/>
    <w:rsid w:val="00546D53"/>
    <w:rsid w:val="00546EC6"/>
    <w:rsid w:val="005470A4"/>
    <w:rsid w:val="005500CB"/>
    <w:rsid w:val="00553C6D"/>
    <w:rsid w:val="00554D54"/>
    <w:rsid w:val="00555A33"/>
    <w:rsid w:val="00555C5B"/>
    <w:rsid w:val="00556423"/>
    <w:rsid w:val="005565CB"/>
    <w:rsid w:val="00556771"/>
    <w:rsid w:val="00556B4B"/>
    <w:rsid w:val="00557BE1"/>
    <w:rsid w:val="0056036D"/>
    <w:rsid w:val="00560FC2"/>
    <w:rsid w:val="00561EA0"/>
    <w:rsid w:val="00561FD4"/>
    <w:rsid w:val="00563404"/>
    <w:rsid w:val="0056387A"/>
    <w:rsid w:val="005638D5"/>
    <w:rsid w:val="00563B64"/>
    <w:rsid w:val="0056476B"/>
    <w:rsid w:val="005647C7"/>
    <w:rsid w:val="00565B3F"/>
    <w:rsid w:val="00565D49"/>
    <w:rsid w:val="00566C24"/>
    <w:rsid w:val="00566C35"/>
    <w:rsid w:val="0057114C"/>
    <w:rsid w:val="005718E2"/>
    <w:rsid w:val="00571CFE"/>
    <w:rsid w:val="0057265A"/>
    <w:rsid w:val="00572741"/>
    <w:rsid w:val="00572A89"/>
    <w:rsid w:val="00573026"/>
    <w:rsid w:val="00573D03"/>
    <w:rsid w:val="0057468F"/>
    <w:rsid w:val="00574B9B"/>
    <w:rsid w:val="00574E30"/>
    <w:rsid w:val="00575321"/>
    <w:rsid w:val="00575636"/>
    <w:rsid w:val="005764A4"/>
    <w:rsid w:val="005766D2"/>
    <w:rsid w:val="00577BAD"/>
    <w:rsid w:val="00577BB7"/>
    <w:rsid w:val="00577ECB"/>
    <w:rsid w:val="005807B1"/>
    <w:rsid w:val="005810B3"/>
    <w:rsid w:val="00581673"/>
    <w:rsid w:val="005821AD"/>
    <w:rsid w:val="00582723"/>
    <w:rsid w:val="00582E48"/>
    <w:rsid w:val="005833DC"/>
    <w:rsid w:val="00583641"/>
    <w:rsid w:val="0058475E"/>
    <w:rsid w:val="005863A7"/>
    <w:rsid w:val="00586570"/>
    <w:rsid w:val="00586CDE"/>
    <w:rsid w:val="0058734D"/>
    <w:rsid w:val="00590251"/>
    <w:rsid w:val="005907C8"/>
    <w:rsid w:val="00590EDE"/>
    <w:rsid w:val="00591074"/>
    <w:rsid w:val="0059120E"/>
    <w:rsid w:val="0059182F"/>
    <w:rsid w:val="00591E8F"/>
    <w:rsid w:val="00591F18"/>
    <w:rsid w:val="00592F45"/>
    <w:rsid w:val="00593071"/>
    <w:rsid w:val="005936A3"/>
    <w:rsid w:val="005939E1"/>
    <w:rsid w:val="00594012"/>
    <w:rsid w:val="00594152"/>
    <w:rsid w:val="0059488B"/>
    <w:rsid w:val="00594EA8"/>
    <w:rsid w:val="00595FA5"/>
    <w:rsid w:val="00596408"/>
    <w:rsid w:val="00596A50"/>
    <w:rsid w:val="005972EF"/>
    <w:rsid w:val="00597F04"/>
    <w:rsid w:val="00597F11"/>
    <w:rsid w:val="005A082B"/>
    <w:rsid w:val="005A1A64"/>
    <w:rsid w:val="005A28A5"/>
    <w:rsid w:val="005A2CB6"/>
    <w:rsid w:val="005A3941"/>
    <w:rsid w:val="005A430E"/>
    <w:rsid w:val="005A45EE"/>
    <w:rsid w:val="005A49AD"/>
    <w:rsid w:val="005A4B6A"/>
    <w:rsid w:val="005A4CE4"/>
    <w:rsid w:val="005A5552"/>
    <w:rsid w:val="005A5692"/>
    <w:rsid w:val="005A6711"/>
    <w:rsid w:val="005B0B21"/>
    <w:rsid w:val="005B0BBB"/>
    <w:rsid w:val="005B2437"/>
    <w:rsid w:val="005B2812"/>
    <w:rsid w:val="005B2D72"/>
    <w:rsid w:val="005B3E8C"/>
    <w:rsid w:val="005B43CD"/>
    <w:rsid w:val="005B52E4"/>
    <w:rsid w:val="005B5AB7"/>
    <w:rsid w:val="005B62F1"/>
    <w:rsid w:val="005C01CF"/>
    <w:rsid w:val="005C040C"/>
    <w:rsid w:val="005C0865"/>
    <w:rsid w:val="005C09F9"/>
    <w:rsid w:val="005C0A63"/>
    <w:rsid w:val="005C0C34"/>
    <w:rsid w:val="005C1775"/>
    <w:rsid w:val="005C2A1D"/>
    <w:rsid w:val="005C2ACB"/>
    <w:rsid w:val="005C31C9"/>
    <w:rsid w:val="005C31F5"/>
    <w:rsid w:val="005C3CE8"/>
    <w:rsid w:val="005C3D07"/>
    <w:rsid w:val="005C3FD4"/>
    <w:rsid w:val="005C44E1"/>
    <w:rsid w:val="005C47F7"/>
    <w:rsid w:val="005C4BA8"/>
    <w:rsid w:val="005C58DC"/>
    <w:rsid w:val="005C6198"/>
    <w:rsid w:val="005C6274"/>
    <w:rsid w:val="005C6630"/>
    <w:rsid w:val="005C6AA6"/>
    <w:rsid w:val="005C6C23"/>
    <w:rsid w:val="005C6F34"/>
    <w:rsid w:val="005C7665"/>
    <w:rsid w:val="005D05E5"/>
    <w:rsid w:val="005D188A"/>
    <w:rsid w:val="005D1ACB"/>
    <w:rsid w:val="005D1CAA"/>
    <w:rsid w:val="005D2E30"/>
    <w:rsid w:val="005D2F3B"/>
    <w:rsid w:val="005D31F7"/>
    <w:rsid w:val="005D3812"/>
    <w:rsid w:val="005D3C4E"/>
    <w:rsid w:val="005D3D32"/>
    <w:rsid w:val="005D3F5E"/>
    <w:rsid w:val="005D4237"/>
    <w:rsid w:val="005D44B8"/>
    <w:rsid w:val="005D4855"/>
    <w:rsid w:val="005D51BD"/>
    <w:rsid w:val="005D5917"/>
    <w:rsid w:val="005D64AD"/>
    <w:rsid w:val="005D675A"/>
    <w:rsid w:val="005D6A06"/>
    <w:rsid w:val="005D6AF9"/>
    <w:rsid w:val="005D70BD"/>
    <w:rsid w:val="005E08C9"/>
    <w:rsid w:val="005E0C9E"/>
    <w:rsid w:val="005E0D71"/>
    <w:rsid w:val="005E1871"/>
    <w:rsid w:val="005E1A0B"/>
    <w:rsid w:val="005E20DD"/>
    <w:rsid w:val="005E2363"/>
    <w:rsid w:val="005E3525"/>
    <w:rsid w:val="005E35AD"/>
    <w:rsid w:val="005E48D5"/>
    <w:rsid w:val="005E5639"/>
    <w:rsid w:val="005E65F7"/>
    <w:rsid w:val="005E6A02"/>
    <w:rsid w:val="005E6B54"/>
    <w:rsid w:val="005F068B"/>
    <w:rsid w:val="005F074E"/>
    <w:rsid w:val="005F091D"/>
    <w:rsid w:val="005F0C44"/>
    <w:rsid w:val="005F110A"/>
    <w:rsid w:val="005F12C0"/>
    <w:rsid w:val="005F206F"/>
    <w:rsid w:val="005F23FE"/>
    <w:rsid w:val="005F267C"/>
    <w:rsid w:val="005F2929"/>
    <w:rsid w:val="005F30D0"/>
    <w:rsid w:val="005F3163"/>
    <w:rsid w:val="005F32F3"/>
    <w:rsid w:val="005F69A1"/>
    <w:rsid w:val="005F7133"/>
    <w:rsid w:val="005F7DF8"/>
    <w:rsid w:val="006009B1"/>
    <w:rsid w:val="00600B92"/>
    <w:rsid w:val="0060192A"/>
    <w:rsid w:val="0060197F"/>
    <w:rsid w:val="006021D9"/>
    <w:rsid w:val="00602BA5"/>
    <w:rsid w:val="00603543"/>
    <w:rsid w:val="00605D63"/>
    <w:rsid w:val="006103D7"/>
    <w:rsid w:val="00610C2F"/>
    <w:rsid w:val="00612150"/>
    <w:rsid w:val="0061274C"/>
    <w:rsid w:val="00612928"/>
    <w:rsid w:val="006148F0"/>
    <w:rsid w:val="006154B2"/>
    <w:rsid w:val="006157B4"/>
    <w:rsid w:val="00615D0C"/>
    <w:rsid w:val="00615F4C"/>
    <w:rsid w:val="00617E3D"/>
    <w:rsid w:val="00620E84"/>
    <w:rsid w:val="0062183E"/>
    <w:rsid w:val="0062222A"/>
    <w:rsid w:val="00622BA3"/>
    <w:rsid w:val="00622C09"/>
    <w:rsid w:val="00623025"/>
    <w:rsid w:val="006237EB"/>
    <w:rsid w:val="00623A4E"/>
    <w:rsid w:val="0062401F"/>
    <w:rsid w:val="006248C5"/>
    <w:rsid w:val="006251A8"/>
    <w:rsid w:val="0062559C"/>
    <w:rsid w:val="00625EA6"/>
    <w:rsid w:val="00626096"/>
    <w:rsid w:val="00627468"/>
    <w:rsid w:val="0062756F"/>
    <w:rsid w:val="00627A07"/>
    <w:rsid w:val="00630236"/>
    <w:rsid w:val="006303B9"/>
    <w:rsid w:val="006303D8"/>
    <w:rsid w:val="006313A7"/>
    <w:rsid w:val="00631432"/>
    <w:rsid w:val="00631949"/>
    <w:rsid w:val="0063219A"/>
    <w:rsid w:val="0063251D"/>
    <w:rsid w:val="00632708"/>
    <w:rsid w:val="00632977"/>
    <w:rsid w:val="00632A18"/>
    <w:rsid w:val="0063303D"/>
    <w:rsid w:val="00633139"/>
    <w:rsid w:val="00633DFE"/>
    <w:rsid w:val="00634B58"/>
    <w:rsid w:val="00634BED"/>
    <w:rsid w:val="006356B5"/>
    <w:rsid w:val="0063597B"/>
    <w:rsid w:val="006362E7"/>
    <w:rsid w:val="00640190"/>
    <w:rsid w:val="00641859"/>
    <w:rsid w:val="00641D61"/>
    <w:rsid w:val="006420C6"/>
    <w:rsid w:val="006421D1"/>
    <w:rsid w:val="006425AF"/>
    <w:rsid w:val="00643296"/>
    <w:rsid w:val="00643D76"/>
    <w:rsid w:val="00644C4A"/>
    <w:rsid w:val="00644EF7"/>
    <w:rsid w:val="006461BA"/>
    <w:rsid w:val="00646259"/>
    <w:rsid w:val="006462A0"/>
    <w:rsid w:val="006464D4"/>
    <w:rsid w:val="00646EE4"/>
    <w:rsid w:val="0064746A"/>
    <w:rsid w:val="006475E5"/>
    <w:rsid w:val="00647844"/>
    <w:rsid w:val="00647CF3"/>
    <w:rsid w:val="00650302"/>
    <w:rsid w:val="006503F7"/>
    <w:rsid w:val="00650748"/>
    <w:rsid w:val="00650B6F"/>
    <w:rsid w:val="00651ADF"/>
    <w:rsid w:val="00652D84"/>
    <w:rsid w:val="00653CF7"/>
    <w:rsid w:val="00653FB5"/>
    <w:rsid w:val="00653FF4"/>
    <w:rsid w:val="00655058"/>
    <w:rsid w:val="006565F8"/>
    <w:rsid w:val="00657BE2"/>
    <w:rsid w:val="00657D26"/>
    <w:rsid w:val="00660928"/>
    <w:rsid w:val="00661ADA"/>
    <w:rsid w:val="00661E50"/>
    <w:rsid w:val="00662FB1"/>
    <w:rsid w:val="0066300D"/>
    <w:rsid w:val="00663435"/>
    <w:rsid w:val="0066382B"/>
    <w:rsid w:val="00663B5D"/>
    <w:rsid w:val="00665269"/>
    <w:rsid w:val="006656A8"/>
    <w:rsid w:val="00666774"/>
    <w:rsid w:val="00667B4D"/>
    <w:rsid w:val="006709BE"/>
    <w:rsid w:val="0067152D"/>
    <w:rsid w:val="00671CDE"/>
    <w:rsid w:val="00672430"/>
    <w:rsid w:val="00673F3C"/>
    <w:rsid w:val="00674288"/>
    <w:rsid w:val="006743B4"/>
    <w:rsid w:val="0067448E"/>
    <w:rsid w:val="006744B5"/>
    <w:rsid w:val="00674D1F"/>
    <w:rsid w:val="006751EF"/>
    <w:rsid w:val="00675365"/>
    <w:rsid w:val="00675559"/>
    <w:rsid w:val="0067698A"/>
    <w:rsid w:val="00677287"/>
    <w:rsid w:val="0067746B"/>
    <w:rsid w:val="00677EDC"/>
    <w:rsid w:val="00680DE8"/>
    <w:rsid w:val="00681173"/>
    <w:rsid w:val="00681BE8"/>
    <w:rsid w:val="00682C50"/>
    <w:rsid w:val="00685211"/>
    <w:rsid w:val="006857F5"/>
    <w:rsid w:val="00685D76"/>
    <w:rsid w:val="0068663D"/>
    <w:rsid w:val="0068728B"/>
    <w:rsid w:val="006876A5"/>
    <w:rsid w:val="00687FF9"/>
    <w:rsid w:val="006905DE"/>
    <w:rsid w:val="00690BB2"/>
    <w:rsid w:val="00690F43"/>
    <w:rsid w:val="00692F45"/>
    <w:rsid w:val="006932EE"/>
    <w:rsid w:val="00693F96"/>
    <w:rsid w:val="00694016"/>
    <w:rsid w:val="00695480"/>
    <w:rsid w:val="006954EC"/>
    <w:rsid w:val="006959A2"/>
    <w:rsid w:val="00695DB5"/>
    <w:rsid w:val="006960B9"/>
    <w:rsid w:val="00697CED"/>
    <w:rsid w:val="006A039F"/>
    <w:rsid w:val="006A03C7"/>
    <w:rsid w:val="006A06AC"/>
    <w:rsid w:val="006A0851"/>
    <w:rsid w:val="006A1DA8"/>
    <w:rsid w:val="006A2AEF"/>
    <w:rsid w:val="006A456C"/>
    <w:rsid w:val="006A4C41"/>
    <w:rsid w:val="006A52F8"/>
    <w:rsid w:val="006A5416"/>
    <w:rsid w:val="006A5BE1"/>
    <w:rsid w:val="006A6332"/>
    <w:rsid w:val="006A63A0"/>
    <w:rsid w:val="006A6709"/>
    <w:rsid w:val="006A7FBF"/>
    <w:rsid w:val="006B0182"/>
    <w:rsid w:val="006B0888"/>
    <w:rsid w:val="006B092B"/>
    <w:rsid w:val="006B0A17"/>
    <w:rsid w:val="006B0E03"/>
    <w:rsid w:val="006B10A4"/>
    <w:rsid w:val="006B1F6F"/>
    <w:rsid w:val="006B335A"/>
    <w:rsid w:val="006B35A8"/>
    <w:rsid w:val="006B3DDA"/>
    <w:rsid w:val="006B42A1"/>
    <w:rsid w:val="006B438B"/>
    <w:rsid w:val="006B4F31"/>
    <w:rsid w:val="006B50DF"/>
    <w:rsid w:val="006B5103"/>
    <w:rsid w:val="006B53CD"/>
    <w:rsid w:val="006B56FE"/>
    <w:rsid w:val="006B5BD6"/>
    <w:rsid w:val="006B5C30"/>
    <w:rsid w:val="006B635F"/>
    <w:rsid w:val="006B6E87"/>
    <w:rsid w:val="006B708B"/>
    <w:rsid w:val="006B77A7"/>
    <w:rsid w:val="006B7A7A"/>
    <w:rsid w:val="006B7FDB"/>
    <w:rsid w:val="006C00DA"/>
    <w:rsid w:val="006C0461"/>
    <w:rsid w:val="006C0478"/>
    <w:rsid w:val="006C07FA"/>
    <w:rsid w:val="006C191C"/>
    <w:rsid w:val="006C1E37"/>
    <w:rsid w:val="006C2EDA"/>
    <w:rsid w:val="006C3C6E"/>
    <w:rsid w:val="006C475F"/>
    <w:rsid w:val="006C4C58"/>
    <w:rsid w:val="006C50C0"/>
    <w:rsid w:val="006C5D0D"/>
    <w:rsid w:val="006C69D2"/>
    <w:rsid w:val="006C749B"/>
    <w:rsid w:val="006C79E0"/>
    <w:rsid w:val="006C7E55"/>
    <w:rsid w:val="006D0477"/>
    <w:rsid w:val="006D0841"/>
    <w:rsid w:val="006D0E6B"/>
    <w:rsid w:val="006D1379"/>
    <w:rsid w:val="006D14FF"/>
    <w:rsid w:val="006D2293"/>
    <w:rsid w:val="006D2743"/>
    <w:rsid w:val="006D3016"/>
    <w:rsid w:val="006D3C10"/>
    <w:rsid w:val="006D559A"/>
    <w:rsid w:val="006D5C74"/>
    <w:rsid w:val="006D615B"/>
    <w:rsid w:val="006E0DD5"/>
    <w:rsid w:val="006E0E81"/>
    <w:rsid w:val="006E18AE"/>
    <w:rsid w:val="006E1AEF"/>
    <w:rsid w:val="006E2872"/>
    <w:rsid w:val="006E2CCD"/>
    <w:rsid w:val="006E34EF"/>
    <w:rsid w:val="006E3D4B"/>
    <w:rsid w:val="006E4724"/>
    <w:rsid w:val="006E5655"/>
    <w:rsid w:val="006E67D0"/>
    <w:rsid w:val="006E6990"/>
    <w:rsid w:val="006E6DE4"/>
    <w:rsid w:val="006E745F"/>
    <w:rsid w:val="006F029A"/>
    <w:rsid w:val="006F0F7A"/>
    <w:rsid w:val="006F0FF6"/>
    <w:rsid w:val="006F107E"/>
    <w:rsid w:val="006F12E6"/>
    <w:rsid w:val="006F1425"/>
    <w:rsid w:val="006F169D"/>
    <w:rsid w:val="006F1C50"/>
    <w:rsid w:val="006F1F74"/>
    <w:rsid w:val="006F3372"/>
    <w:rsid w:val="006F39B5"/>
    <w:rsid w:val="006F3E23"/>
    <w:rsid w:val="006F58A3"/>
    <w:rsid w:val="006F5B25"/>
    <w:rsid w:val="006F6F1A"/>
    <w:rsid w:val="006F7323"/>
    <w:rsid w:val="007001CA"/>
    <w:rsid w:val="00700620"/>
    <w:rsid w:val="00700789"/>
    <w:rsid w:val="0070112C"/>
    <w:rsid w:val="0070167A"/>
    <w:rsid w:val="007018C2"/>
    <w:rsid w:val="0070237C"/>
    <w:rsid w:val="00702DE1"/>
    <w:rsid w:val="007035FB"/>
    <w:rsid w:val="007039F1"/>
    <w:rsid w:val="00704141"/>
    <w:rsid w:val="0070582C"/>
    <w:rsid w:val="007065B1"/>
    <w:rsid w:val="0070685C"/>
    <w:rsid w:val="00707027"/>
    <w:rsid w:val="00707090"/>
    <w:rsid w:val="007070AC"/>
    <w:rsid w:val="00707692"/>
    <w:rsid w:val="00707D66"/>
    <w:rsid w:val="00710245"/>
    <w:rsid w:val="007103CA"/>
    <w:rsid w:val="00710A5E"/>
    <w:rsid w:val="00710FFB"/>
    <w:rsid w:val="00711891"/>
    <w:rsid w:val="00711F03"/>
    <w:rsid w:val="00712824"/>
    <w:rsid w:val="007132EE"/>
    <w:rsid w:val="007147EF"/>
    <w:rsid w:val="007153F5"/>
    <w:rsid w:val="00715D57"/>
    <w:rsid w:val="00715EE8"/>
    <w:rsid w:val="00716AF5"/>
    <w:rsid w:val="00720A53"/>
    <w:rsid w:val="0072118D"/>
    <w:rsid w:val="00721C1A"/>
    <w:rsid w:val="00722DEF"/>
    <w:rsid w:val="00722E96"/>
    <w:rsid w:val="007232C1"/>
    <w:rsid w:val="007233E6"/>
    <w:rsid w:val="00724017"/>
    <w:rsid w:val="00724744"/>
    <w:rsid w:val="007269E0"/>
    <w:rsid w:val="00726DF4"/>
    <w:rsid w:val="00730AAA"/>
    <w:rsid w:val="00730D0B"/>
    <w:rsid w:val="0073272E"/>
    <w:rsid w:val="007329CB"/>
    <w:rsid w:val="00732EF0"/>
    <w:rsid w:val="007330B5"/>
    <w:rsid w:val="00733627"/>
    <w:rsid w:val="007341B1"/>
    <w:rsid w:val="00734E92"/>
    <w:rsid w:val="00735CBD"/>
    <w:rsid w:val="00735FCC"/>
    <w:rsid w:val="00737965"/>
    <w:rsid w:val="007403DB"/>
    <w:rsid w:val="00740C22"/>
    <w:rsid w:val="007418E1"/>
    <w:rsid w:val="007424FB"/>
    <w:rsid w:val="007427ED"/>
    <w:rsid w:val="00742EA8"/>
    <w:rsid w:val="00743090"/>
    <w:rsid w:val="007433E8"/>
    <w:rsid w:val="007434BA"/>
    <w:rsid w:val="00743561"/>
    <w:rsid w:val="00743CB9"/>
    <w:rsid w:val="0074551B"/>
    <w:rsid w:val="0074564B"/>
    <w:rsid w:val="007462F1"/>
    <w:rsid w:val="00746AED"/>
    <w:rsid w:val="00746BB9"/>
    <w:rsid w:val="00747551"/>
    <w:rsid w:val="0075098B"/>
    <w:rsid w:val="007521F2"/>
    <w:rsid w:val="007535BC"/>
    <w:rsid w:val="0075378D"/>
    <w:rsid w:val="00753AD1"/>
    <w:rsid w:val="0075431B"/>
    <w:rsid w:val="007546B9"/>
    <w:rsid w:val="007548DE"/>
    <w:rsid w:val="00755373"/>
    <w:rsid w:val="00755800"/>
    <w:rsid w:val="0075648E"/>
    <w:rsid w:val="007576CC"/>
    <w:rsid w:val="007613AF"/>
    <w:rsid w:val="00761C3F"/>
    <w:rsid w:val="00761C6D"/>
    <w:rsid w:val="00762479"/>
    <w:rsid w:val="0076289E"/>
    <w:rsid w:val="00762A6C"/>
    <w:rsid w:val="007630A8"/>
    <w:rsid w:val="00763329"/>
    <w:rsid w:val="00763D30"/>
    <w:rsid w:val="00763F26"/>
    <w:rsid w:val="00765255"/>
    <w:rsid w:val="00766747"/>
    <w:rsid w:val="00766E3D"/>
    <w:rsid w:val="00766F4E"/>
    <w:rsid w:val="00767C3B"/>
    <w:rsid w:val="00770248"/>
    <w:rsid w:val="007702E2"/>
    <w:rsid w:val="00770557"/>
    <w:rsid w:val="00771009"/>
    <w:rsid w:val="00771805"/>
    <w:rsid w:val="00772225"/>
    <w:rsid w:val="00773F21"/>
    <w:rsid w:val="007744FB"/>
    <w:rsid w:val="007745B4"/>
    <w:rsid w:val="00774C8B"/>
    <w:rsid w:val="007755D6"/>
    <w:rsid w:val="00775B59"/>
    <w:rsid w:val="0077600F"/>
    <w:rsid w:val="0077714C"/>
    <w:rsid w:val="007774CA"/>
    <w:rsid w:val="007775D9"/>
    <w:rsid w:val="007776B3"/>
    <w:rsid w:val="00777ADB"/>
    <w:rsid w:val="00777D1F"/>
    <w:rsid w:val="00777E06"/>
    <w:rsid w:val="00777F63"/>
    <w:rsid w:val="0078064E"/>
    <w:rsid w:val="00780EBC"/>
    <w:rsid w:val="00780F8A"/>
    <w:rsid w:val="00782FD3"/>
    <w:rsid w:val="0078372D"/>
    <w:rsid w:val="007850E8"/>
    <w:rsid w:val="00785496"/>
    <w:rsid w:val="00786A1A"/>
    <w:rsid w:val="00786CF2"/>
    <w:rsid w:val="00786ECC"/>
    <w:rsid w:val="00787D72"/>
    <w:rsid w:val="00787E6F"/>
    <w:rsid w:val="007903F7"/>
    <w:rsid w:val="00790B4D"/>
    <w:rsid w:val="00790C2D"/>
    <w:rsid w:val="00791073"/>
    <w:rsid w:val="00791D99"/>
    <w:rsid w:val="00792041"/>
    <w:rsid w:val="0079205C"/>
    <w:rsid w:val="007927C0"/>
    <w:rsid w:val="00792C64"/>
    <w:rsid w:val="00793140"/>
    <w:rsid w:val="007933CD"/>
    <w:rsid w:val="00794631"/>
    <w:rsid w:val="0079496E"/>
    <w:rsid w:val="007950BA"/>
    <w:rsid w:val="007951A6"/>
    <w:rsid w:val="0079570C"/>
    <w:rsid w:val="0079598C"/>
    <w:rsid w:val="007959C6"/>
    <w:rsid w:val="007966BC"/>
    <w:rsid w:val="00796AE6"/>
    <w:rsid w:val="007971C2"/>
    <w:rsid w:val="007A01E8"/>
    <w:rsid w:val="007A0E08"/>
    <w:rsid w:val="007A108F"/>
    <w:rsid w:val="007A162A"/>
    <w:rsid w:val="007A3DEA"/>
    <w:rsid w:val="007A496F"/>
    <w:rsid w:val="007A5FAC"/>
    <w:rsid w:val="007A615C"/>
    <w:rsid w:val="007A61E8"/>
    <w:rsid w:val="007B0C4B"/>
    <w:rsid w:val="007B20DF"/>
    <w:rsid w:val="007B2AB5"/>
    <w:rsid w:val="007B2B91"/>
    <w:rsid w:val="007B3ABC"/>
    <w:rsid w:val="007B3E22"/>
    <w:rsid w:val="007B4960"/>
    <w:rsid w:val="007B5E20"/>
    <w:rsid w:val="007B5F34"/>
    <w:rsid w:val="007B6995"/>
    <w:rsid w:val="007B6ECF"/>
    <w:rsid w:val="007B78CC"/>
    <w:rsid w:val="007B78F4"/>
    <w:rsid w:val="007B7B7C"/>
    <w:rsid w:val="007C022E"/>
    <w:rsid w:val="007C0C5C"/>
    <w:rsid w:val="007C2B02"/>
    <w:rsid w:val="007C319C"/>
    <w:rsid w:val="007C3D6E"/>
    <w:rsid w:val="007C49B6"/>
    <w:rsid w:val="007C4B07"/>
    <w:rsid w:val="007C52B0"/>
    <w:rsid w:val="007C53AB"/>
    <w:rsid w:val="007C5DB8"/>
    <w:rsid w:val="007C667D"/>
    <w:rsid w:val="007C6F5B"/>
    <w:rsid w:val="007C748C"/>
    <w:rsid w:val="007C7F64"/>
    <w:rsid w:val="007D0699"/>
    <w:rsid w:val="007D0B06"/>
    <w:rsid w:val="007D0B66"/>
    <w:rsid w:val="007D177F"/>
    <w:rsid w:val="007D2438"/>
    <w:rsid w:val="007D2451"/>
    <w:rsid w:val="007D29FE"/>
    <w:rsid w:val="007D356D"/>
    <w:rsid w:val="007D3A4B"/>
    <w:rsid w:val="007D3DF4"/>
    <w:rsid w:val="007D4026"/>
    <w:rsid w:val="007D49D8"/>
    <w:rsid w:val="007D4DC6"/>
    <w:rsid w:val="007D5852"/>
    <w:rsid w:val="007D58B0"/>
    <w:rsid w:val="007D5F1B"/>
    <w:rsid w:val="007D7B9F"/>
    <w:rsid w:val="007D7DF1"/>
    <w:rsid w:val="007D7FE2"/>
    <w:rsid w:val="007E0082"/>
    <w:rsid w:val="007E0444"/>
    <w:rsid w:val="007E0F1C"/>
    <w:rsid w:val="007E16E6"/>
    <w:rsid w:val="007E1994"/>
    <w:rsid w:val="007E25FA"/>
    <w:rsid w:val="007E2A1E"/>
    <w:rsid w:val="007E3423"/>
    <w:rsid w:val="007E3BA7"/>
    <w:rsid w:val="007E6B0A"/>
    <w:rsid w:val="007E6C65"/>
    <w:rsid w:val="007E70E5"/>
    <w:rsid w:val="007E7542"/>
    <w:rsid w:val="007E762D"/>
    <w:rsid w:val="007F173F"/>
    <w:rsid w:val="007F2273"/>
    <w:rsid w:val="007F24A6"/>
    <w:rsid w:val="007F2C8B"/>
    <w:rsid w:val="007F2CF7"/>
    <w:rsid w:val="007F2EAF"/>
    <w:rsid w:val="007F4820"/>
    <w:rsid w:val="007F4B61"/>
    <w:rsid w:val="007F6E06"/>
    <w:rsid w:val="007F7182"/>
    <w:rsid w:val="007F7A07"/>
    <w:rsid w:val="007F7B6C"/>
    <w:rsid w:val="00800910"/>
    <w:rsid w:val="00800F98"/>
    <w:rsid w:val="0080121C"/>
    <w:rsid w:val="008018EB"/>
    <w:rsid w:val="0080285E"/>
    <w:rsid w:val="008028E6"/>
    <w:rsid w:val="00802D04"/>
    <w:rsid w:val="00802F7D"/>
    <w:rsid w:val="00803C14"/>
    <w:rsid w:val="00804231"/>
    <w:rsid w:val="008054DD"/>
    <w:rsid w:val="0080559C"/>
    <w:rsid w:val="008058FA"/>
    <w:rsid w:val="008066F5"/>
    <w:rsid w:val="00806B33"/>
    <w:rsid w:val="00806BD1"/>
    <w:rsid w:val="0080703C"/>
    <w:rsid w:val="0080780C"/>
    <w:rsid w:val="00807C2C"/>
    <w:rsid w:val="00810ED1"/>
    <w:rsid w:val="00811338"/>
    <w:rsid w:val="00811B29"/>
    <w:rsid w:val="00812678"/>
    <w:rsid w:val="0081363E"/>
    <w:rsid w:val="00813A4B"/>
    <w:rsid w:val="00813CFF"/>
    <w:rsid w:val="00813D6D"/>
    <w:rsid w:val="00813DAA"/>
    <w:rsid w:val="00814D24"/>
    <w:rsid w:val="00814F06"/>
    <w:rsid w:val="00815C10"/>
    <w:rsid w:val="00820E9F"/>
    <w:rsid w:val="008212D5"/>
    <w:rsid w:val="00821808"/>
    <w:rsid w:val="00827259"/>
    <w:rsid w:val="008279CC"/>
    <w:rsid w:val="00827E82"/>
    <w:rsid w:val="008308E8"/>
    <w:rsid w:val="00830E6C"/>
    <w:rsid w:val="0083122B"/>
    <w:rsid w:val="008314A6"/>
    <w:rsid w:val="0083244B"/>
    <w:rsid w:val="00832CAF"/>
    <w:rsid w:val="00833B95"/>
    <w:rsid w:val="0083425D"/>
    <w:rsid w:val="00834582"/>
    <w:rsid w:val="008349C7"/>
    <w:rsid w:val="00834E91"/>
    <w:rsid w:val="00834EC9"/>
    <w:rsid w:val="00834FDF"/>
    <w:rsid w:val="00835163"/>
    <w:rsid w:val="00835B53"/>
    <w:rsid w:val="00835BC1"/>
    <w:rsid w:val="008370DB"/>
    <w:rsid w:val="00837470"/>
    <w:rsid w:val="008375C6"/>
    <w:rsid w:val="0083763C"/>
    <w:rsid w:val="0083780B"/>
    <w:rsid w:val="008401A2"/>
    <w:rsid w:val="0084063A"/>
    <w:rsid w:val="00841017"/>
    <w:rsid w:val="00843379"/>
    <w:rsid w:val="00843F61"/>
    <w:rsid w:val="00844223"/>
    <w:rsid w:val="00844DE2"/>
    <w:rsid w:val="00844EA4"/>
    <w:rsid w:val="00845192"/>
    <w:rsid w:val="008460FB"/>
    <w:rsid w:val="00846129"/>
    <w:rsid w:val="00847050"/>
    <w:rsid w:val="008478D6"/>
    <w:rsid w:val="008501DB"/>
    <w:rsid w:val="00850798"/>
    <w:rsid w:val="00850B41"/>
    <w:rsid w:val="00851CFB"/>
    <w:rsid w:val="008525B2"/>
    <w:rsid w:val="00852B89"/>
    <w:rsid w:val="00853958"/>
    <w:rsid w:val="00853E71"/>
    <w:rsid w:val="0085423E"/>
    <w:rsid w:val="0085503F"/>
    <w:rsid w:val="008552FB"/>
    <w:rsid w:val="00855376"/>
    <w:rsid w:val="0085641C"/>
    <w:rsid w:val="008601EA"/>
    <w:rsid w:val="00860791"/>
    <w:rsid w:val="00861707"/>
    <w:rsid w:val="0086262A"/>
    <w:rsid w:val="008630E6"/>
    <w:rsid w:val="00863714"/>
    <w:rsid w:val="0086384E"/>
    <w:rsid w:val="00863981"/>
    <w:rsid w:val="00863C86"/>
    <w:rsid w:val="00863D3C"/>
    <w:rsid w:val="00863E52"/>
    <w:rsid w:val="0086442D"/>
    <w:rsid w:val="00864802"/>
    <w:rsid w:val="00864E7C"/>
    <w:rsid w:val="008655FB"/>
    <w:rsid w:val="00865730"/>
    <w:rsid w:val="00865E0C"/>
    <w:rsid w:val="00866534"/>
    <w:rsid w:val="00866BA2"/>
    <w:rsid w:val="008672A5"/>
    <w:rsid w:val="008676CB"/>
    <w:rsid w:val="0087053E"/>
    <w:rsid w:val="0087116B"/>
    <w:rsid w:val="00871C3D"/>
    <w:rsid w:val="008726D4"/>
    <w:rsid w:val="00872709"/>
    <w:rsid w:val="00872CC3"/>
    <w:rsid w:val="00872D1A"/>
    <w:rsid w:val="0087306C"/>
    <w:rsid w:val="008735AD"/>
    <w:rsid w:val="00873E2D"/>
    <w:rsid w:val="00874369"/>
    <w:rsid w:val="0087436C"/>
    <w:rsid w:val="0087578E"/>
    <w:rsid w:val="00875D27"/>
    <w:rsid w:val="00876E28"/>
    <w:rsid w:val="008772CB"/>
    <w:rsid w:val="00877585"/>
    <w:rsid w:val="00877AF8"/>
    <w:rsid w:val="00880586"/>
    <w:rsid w:val="0088161B"/>
    <w:rsid w:val="00881C81"/>
    <w:rsid w:val="00882280"/>
    <w:rsid w:val="00882365"/>
    <w:rsid w:val="00882FF9"/>
    <w:rsid w:val="008846C6"/>
    <w:rsid w:val="008847A5"/>
    <w:rsid w:val="00884E48"/>
    <w:rsid w:val="00885423"/>
    <w:rsid w:val="00886423"/>
    <w:rsid w:val="008868A4"/>
    <w:rsid w:val="008876F9"/>
    <w:rsid w:val="00887AA5"/>
    <w:rsid w:val="0089058C"/>
    <w:rsid w:val="00890656"/>
    <w:rsid w:val="00890BC8"/>
    <w:rsid w:val="00890CA7"/>
    <w:rsid w:val="00891DEB"/>
    <w:rsid w:val="00891E06"/>
    <w:rsid w:val="008921B8"/>
    <w:rsid w:val="0089290B"/>
    <w:rsid w:val="00892D48"/>
    <w:rsid w:val="00893663"/>
    <w:rsid w:val="0089368A"/>
    <w:rsid w:val="00893A1B"/>
    <w:rsid w:val="00893AF1"/>
    <w:rsid w:val="00893C57"/>
    <w:rsid w:val="00894383"/>
    <w:rsid w:val="0089464C"/>
    <w:rsid w:val="00894815"/>
    <w:rsid w:val="0089546F"/>
    <w:rsid w:val="008956A1"/>
    <w:rsid w:val="0089590B"/>
    <w:rsid w:val="00895A95"/>
    <w:rsid w:val="00895BF6"/>
    <w:rsid w:val="00896807"/>
    <w:rsid w:val="00896F12"/>
    <w:rsid w:val="00897FFB"/>
    <w:rsid w:val="008A10A9"/>
    <w:rsid w:val="008A27BC"/>
    <w:rsid w:val="008A33DF"/>
    <w:rsid w:val="008A366A"/>
    <w:rsid w:val="008A3E04"/>
    <w:rsid w:val="008A4D38"/>
    <w:rsid w:val="008A5121"/>
    <w:rsid w:val="008A548D"/>
    <w:rsid w:val="008A593D"/>
    <w:rsid w:val="008A5B3D"/>
    <w:rsid w:val="008A71E5"/>
    <w:rsid w:val="008A72B6"/>
    <w:rsid w:val="008A74C9"/>
    <w:rsid w:val="008A794F"/>
    <w:rsid w:val="008A7F28"/>
    <w:rsid w:val="008B05F2"/>
    <w:rsid w:val="008B30DF"/>
    <w:rsid w:val="008B329E"/>
    <w:rsid w:val="008B32EE"/>
    <w:rsid w:val="008B47B9"/>
    <w:rsid w:val="008B55CB"/>
    <w:rsid w:val="008B5FEA"/>
    <w:rsid w:val="008C06D6"/>
    <w:rsid w:val="008C1708"/>
    <w:rsid w:val="008C3C62"/>
    <w:rsid w:val="008C4188"/>
    <w:rsid w:val="008C474E"/>
    <w:rsid w:val="008C5246"/>
    <w:rsid w:val="008C544E"/>
    <w:rsid w:val="008C5770"/>
    <w:rsid w:val="008C5B2B"/>
    <w:rsid w:val="008C5CDF"/>
    <w:rsid w:val="008C603A"/>
    <w:rsid w:val="008C6C8A"/>
    <w:rsid w:val="008C6CF9"/>
    <w:rsid w:val="008C752E"/>
    <w:rsid w:val="008C7AFF"/>
    <w:rsid w:val="008C7C23"/>
    <w:rsid w:val="008D01E0"/>
    <w:rsid w:val="008D02BF"/>
    <w:rsid w:val="008D0B81"/>
    <w:rsid w:val="008D0E17"/>
    <w:rsid w:val="008D2205"/>
    <w:rsid w:val="008D2A46"/>
    <w:rsid w:val="008D2E4E"/>
    <w:rsid w:val="008D35F1"/>
    <w:rsid w:val="008D3AAC"/>
    <w:rsid w:val="008D57E0"/>
    <w:rsid w:val="008D734B"/>
    <w:rsid w:val="008D75CD"/>
    <w:rsid w:val="008D7AF7"/>
    <w:rsid w:val="008E2F52"/>
    <w:rsid w:val="008E2FBF"/>
    <w:rsid w:val="008E3367"/>
    <w:rsid w:val="008E3795"/>
    <w:rsid w:val="008E5645"/>
    <w:rsid w:val="008E5B8C"/>
    <w:rsid w:val="008E7AD7"/>
    <w:rsid w:val="008F05F6"/>
    <w:rsid w:val="008F08CC"/>
    <w:rsid w:val="008F129B"/>
    <w:rsid w:val="008F1D6D"/>
    <w:rsid w:val="008F266E"/>
    <w:rsid w:val="008F3227"/>
    <w:rsid w:val="008F377B"/>
    <w:rsid w:val="008F3A3F"/>
    <w:rsid w:val="008F3AD6"/>
    <w:rsid w:val="008F42D0"/>
    <w:rsid w:val="008F48D2"/>
    <w:rsid w:val="008F6135"/>
    <w:rsid w:val="008F6AC5"/>
    <w:rsid w:val="008F7169"/>
    <w:rsid w:val="008F7682"/>
    <w:rsid w:val="008F79F1"/>
    <w:rsid w:val="009005FA"/>
    <w:rsid w:val="00900BFE"/>
    <w:rsid w:val="00902814"/>
    <w:rsid w:val="009033B0"/>
    <w:rsid w:val="0090446B"/>
    <w:rsid w:val="00904575"/>
    <w:rsid w:val="00904BCB"/>
    <w:rsid w:val="009055C3"/>
    <w:rsid w:val="009057C8"/>
    <w:rsid w:val="00906AAC"/>
    <w:rsid w:val="00907CCA"/>
    <w:rsid w:val="009100C2"/>
    <w:rsid w:val="0091020F"/>
    <w:rsid w:val="00910C6D"/>
    <w:rsid w:val="00910D88"/>
    <w:rsid w:val="009125B0"/>
    <w:rsid w:val="0091484C"/>
    <w:rsid w:val="00914ED5"/>
    <w:rsid w:val="00915890"/>
    <w:rsid w:val="0091634E"/>
    <w:rsid w:val="0091700D"/>
    <w:rsid w:val="0091711D"/>
    <w:rsid w:val="00920654"/>
    <w:rsid w:val="0092071A"/>
    <w:rsid w:val="00921376"/>
    <w:rsid w:val="00921F05"/>
    <w:rsid w:val="00921F6B"/>
    <w:rsid w:val="0092252D"/>
    <w:rsid w:val="009233A4"/>
    <w:rsid w:val="00923690"/>
    <w:rsid w:val="00924023"/>
    <w:rsid w:val="00924084"/>
    <w:rsid w:val="0092501B"/>
    <w:rsid w:val="009251FD"/>
    <w:rsid w:val="009261E1"/>
    <w:rsid w:val="0092639F"/>
    <w:rsid w:val="009263AD"/>
    <w:rsid w:val="00927AD2"/>
    <w:rsid w:val="00927F5C"/>
    <w:rsid w:val="00930806"/>
    <w:rsid w:val="00931CC0"/>
    <w:rsid w:val="00932840"/>
    <w:rsid w:val="00932988"/>
    <w:rsid w:val="00933D35"/>
    <w:rsid w:val="00933FC9"/>
    <w:rsid w:val="0093430A"/>
    <w:rsid w:val="00934ACC"/>
    <w:rsid w:val="00935664"/>
    <w:rsid w:val="00936C37"/>
    <w:rsid w:val="00936EE7"/>
    <w:rsid w:val="00937374"/>
    <w:rsid w:val="00937D03"/>
    <w:rsid w:val="009409D3"/>
    <w:rsid w:val="0094174B"/>
    <w:rsid w:val="00941DF9"/>
    <w:rsid w:val="0094237A"/>
    <w:rsid w:val="00942990"/>
    <w:rsid w:val="00943F5A"/>
    <w:rsid w:val="00944258"/>
    <w:rsid w:val="00944358"/>
    <w:rsid w:val="00945755"/>
    <w:rsid w:val="00945B09"/>
    <w:rsid w:val="00945B65"/>
    <w:rsid w:val="0094657E"/>
    <w:rsid w:val="0094676D"/>
    <w:rsid w:val="00946A40"/>
    <w:rsid w:val="009471F9"/>
    <w:rsid w:val="00947333"/>
    <w:rsid w:val="00950605"/>
    <w:rsid w:val="009507E9"/>
    <w:rsid w:val="00950AE9"/>
    <w:rsid w:val="00950B80"/>
    <w:rsid w:val="0095117D"/>
    <w:rsid w:val="009518A3"/>
    <w:rsid w:val="00951A3B"/>
    <w:rsid w:val="00951C61"/>
    <w:rsid w:val="009527AB"/>
    <w:rsid w:val="00952D5C"/>
    <w:rsid w:val="00952FB2"/>
    <w:rsid w:val="00953177"/>
    <w:rsid w:val="00953F41"/>
    <w:rsid w:val="0095467C"/>
    <w:rsid w:val="0095504D"/>
    <w:rsid w:val="0095598A"/>
    <w:rsid w:val="009559DC"/>
    <w:rsid w:val="0095640A"/>
    <w:rsid w:val="00956701"/>
    <w:rsid w:val="00956AAF"/>
    <w:rsid w:val="00956BB0"/>
    <w:rsid w:val="00956D18"/>
    <w:rsid w:val="00956F7C"/>
    <w:rsid w:val="0095765D"/>
    <w:rsid w:val="0095789D"/>
    <w:rsid w:val="009604A4"/>
    <w:rsid w:val="00960963"/>
    <w:rsid w:val="00961324"/>
    <w:rsid w:val="009622EF"/>
    <w:rsid w:val="009645FD"/>
    <w:rsid w:val="00964873"/>
    <w:rsid w:val="00965310"/>
    <w:rsid w:val="00966499"/>
    <w:rsid w:val="0096726C"/>
    <w:rsid w:val="009703C9"/>
    <w:rsid w:val="00970601"/>
    <w:rsid w:val="00970724"/>
    <w:rsid w:val="0097087D"/>
    <w:rsid w:val="00970B2C"/>
    <w:rsid w:val="00970C5C"/>
    <w:rsid w:val="00970E16"/>
    <w:rsid w:val="009712B1"/>
    <w:rsid w:val="009713F0"/>
    <w:rsid w:val="00971E77"/>
    <w:rsid w:val="00971F6E"/>
    <w:rsid w:val="00973C7C"/>
    <w:rsid w:val="00974CA2"/>
    <w:rsid w:val="0097617D"/>
    <w:rsid w:val="009761AF"/>
    <w:rsid w:val="009765AF"/>
    <w:rsid w:val="0097673F"/>
    <w:rsid w:val="00976BFC"/>
    <w:rsid w:val="009776F0"/>
    <w:rsid w:val="00980D0F"/>
    <w:rsid w:val="00981A0A"/>
    <w:rsid w:val="00982235"/>
    <w:rsid w:val="009822B9"/>
    <w:rsid w:val="00982B55"/>
    <w:rsid w:val="00982CC0"/>
    <w:rsid w:val="00982F56"/>
    <w:rsid w:val="0098339F"/>
    <w:rsid w:val="009835AE"/>
    <w:rsid w:val="009839DA"/>
    <w:rsid w:val="00986164"/>
    <w:rsid w:val="00986939"/>
    <w:rsid w:val="00987C01"/>
    <w:rsid w:val="0099153B"/>
    <w:rsid w:val="00991877"/>
    <w:rsid w:val="0099262D"/>
    <w:rsid w:val="009934F1"/>
    <w:rsid w:val="00993611"/>
    <w:rsid w:val="00994441"/>
    <w:rsid w:val="00994D15"/>
    <w:rsid w:val="00995461"/>
    <w:rsid w:val="009960F8"/>
    <w:rsid w:val="009961EE"/>
    <w:rsid w:val="009968A9"/>
    <w:rsid w:val="009969EF"/>
    <w:rsid w:val="00996A61"/>
    <w:rsid w:val="00997096"/>
    <w:rsid w:val="009976DC"/>
    <w:rsid w:val="009976E5"/>
    <w:rsid w:val="00997A16"/>
    <w:rsid w:val="00997FA5"/>
    <w:rsid w:val="009A2251"/>
    <w:rsid w:val="009A24AF"/>
    <w:rsid w:val="009A2782"/>
    <w:rsid w:val="009A2C9E"/>
    <w:rsid w:val="009A341A"/>
    <w:rsid w:val="009A34EF"/>
    <w:rsid w:val="009A3A36"/>
    <w:rsid w:val="009A3A62"/>
    <w:rsid w:val="009A43E2"/>
    <w:rsid w:val="009A4AEF"/>
    <w:rsid w:val="009A6465"/>
    <w:rsid w:val="009A6D3D"/>
    <w:rsid w:val="009A7F4F"/>
    <w:rsid w:val="009B123D"/>
    <w:rsid w:val="009B1A9D"/>
    <w:rsid w:val="009B1C23"/>
    <w:rsid w:val="009B1E4B"/>
    <w:rsid w:val="009B24AB"/>
    <w:rsid w:val="009B36D4"/>
    <w:rsid w:val="009B4534"/>
    <w:rsid w:val="009B459C"/>
    <w:rsid w:val="009B50F8"/>
    <w:rsid w:val="009B5497"/>
    <w:rsid w:val="009B56C5"/>
    <w:rsid w:val="009B57B8"/>
    <w:rsid w:val="009B5C5D"/>
    <w:rsid w:val="009B60D3"/>
    <w:rsid w:val="009B63F7"/>
    <w:rsid w:val="009B6402"/>
    <w:rsid w:val="009B676C"/>
    <w:rsid w:val="009B776F"/>
    <w:rsid w:val="009C0281"/>
    <w:rsid w:val="009C033E"/>
    <w:rsid w:val="009C03E4"/>
    <w:rsid w:val="009C1AE8"/>
    <w:rsid w:val="009C211D"/>
    <w:rsid w:val="009C27C9"/>
    <w:rsid w:val="009C4079"/>
    <w:rsid w:val="009C4774"/>
    <w:rsid w:val="009C4BEF"/>
    <w:rsid w:val="009C5482"/>
    <w:rsid w:val="009C5566"/>
    <w:rsid w:val="009C5721"/>
    <w:rsid w:val="009C5831"/>
    <w:rsid w:val="009C5AFB"/>
    <w:rsid w:val="009C5D70"/>
    <w:rsid w:val="009C67F3"/>
    <w:rsid w:val="009C6B34"/>
    <w:rsid w:val="009C767F"/>
    <w:rsid w:val="009C7F57"/>
    <w:rsid w:val="009D09A9"/>
    <w:rsid w:val="009D1183"/>
    <w:rsid w:val="009D25FE"/>
    <w:rsid w:val="009D2760"/>
    <w:rsid w:val="009D2A80"/>
    <w:rsid w:val="009D2E5C"/>
    <w:rsid w:val="009D3D4F"/>
    <w:rsid w:val="009D415D"/>
    <w:rsid w:val="009D426A"/>
    <w:rsid w:val="009D43B8"/>
    <w:rsid w:val="009D489A"/>
    <w:rsid w:val="009D4C48"/>
    <w:rsid w:val="009D5688"/>
    <w:rsid w:val="009D5BA8"/>
    <w:rsid w:val="009D641D"/>
    <w:rsid w:val="009D6AAF"/>
    <w:rsid w:val="009D70CC"/>
    <w:rsid w:val="009D7B25"/>
    <w:rsid w:val="009D7F94"/>
    <w:rsid w:val="009E0031"/>
    <w:rsid w:val="009E12A2"/>
    <w:rsid w:val="009E29EC"/>
    <w:rsid w:val="009E2B50"/>
    <w:rsid w:val="009E2CE6"/>
    <w:rsid w:val="009E2F70"/>
    <w:rsid w:val="009E342C"/>
    <w:rsid w:val="009E35EA"/>
    <w:rsid w:val="009E37C9"/>
    <w:rsid w:val="009E51AA"/>
    <w:rsid w:val="009E598D"/>
    <w:rsid w:val="009E6006"/>
    <w:rsid w:val="009E65D1"/>
    <w:rsid w:val="009E7020"/>
    <w:rsid w:val="009E76C5"/>
    <w:rsid w:val="009E78F2"/>
    <w:rsid w:val="009F02FB"/>
    <w:rsid w:val="009F1770"/>
    <w:rsid w:val="009F2348"/>
    <w:rsid w:val="009F2717"/>
    <w:rsid w:val="009F297F"/>
    <w:rsid w:val="009F2C8A"/>
    <w:rsid w:val="009F4E34"/>
    <w:rsid w:val="009F5AED"/>
    <w:rsid w:val="009F696D"/>
    <w:rsid w:val="009F6BC7"/>
    <w:rsid w:val="009F7F5F"/>
    <w:rsid w:val="00A00A5F"/>
    <w:rsid w:val="00A00EAE"/>
    <w:rsid w:val="00A013F7"/>
    <w:rsid w:val="00A0160D"/>
    <w:rsid w:val="00A018CA"/>
    <w:rsid w:val="00A0195D"/>
    <w:rsid w:val="00A01FAB"/>
    <w:rsid w:val="00A0306E"/>
    <w:rsid w:val="00A03939"/>
    <w:rsid w:val="00A03C4D"/>
    <w:rsid w:val="00A04025"/>
    <w:rsid w:val="00A047E6"/>
    <w:rsid w:val="00A05FA5"/>
    <w:rsid w:val="00A064E4"/>
    <w:rsid w:val="00A06DC4"/>
    <w:rsid w:val="00A07662"/>
    <w:rsid w:val="00A07FB3"/>
    <w:rsid w:val="00A1011B"/>
    <w:rsid w:val="00A10536"/>
    <w:rsid w:val="00A1097E"/>
    <w:rsid w:val="00A11915"/>
    <w:rsid w:val="00A122D2"/>
    <w:rsid w:val="00A124A9"/>
    <w:rsid w:val="00A135D0"/>
    <w:rsid w:val="00A14546"/>
    <w:rsid w:val="00A14BC7"/>
    <w:rsid w:val="00A15BF7"/>
    <w:rsid w:val="00A15D7F"/>
    <w:rsid w:val="00A16ADF"/>
    <w:rsid w:val="00A16BA7"/>
    <w:rsid w:val="00A16EF2"/>
    <w:rsid w:val="00A202B1"/>
    <w:rsid w:val="00A20308"/>
    <w:rsid w:val="00A20E36"/>
    <w:rsid w:val="00A2115C"/>
    <w:rsid w:val="00A215A9"/>
    <w:rsid w:val="00A215B1"/>
    <w:rsid w:val="00A234E1"/>
    <w:rsid w:val="00A2379A"/>
    <w:rsid w:val="00A23C09"/>
    <w:rsid w:val="00A2439A"/>
    <w:rsid w:val="00A24484"/>
    <w:rsid w:val="00A251EF"/>
    <w:rsid w:val="00A25DD2"/>
    <w:rsid w:val="00A25F2B"/>
    <w:rsid w:val="00A26613"/>
    <w:rsid w:val="00A26A66"/>
    <w:rsid w:val="00A26ABB"/>
    <w:rsid w:val="00A26F11"/>
    <w:rsid w:val="00A3177F"/>
    <w:rsid w:val="00A3206E"/>
    <w:rsid w:val="00A33244"/>
    <w:rsid w:val="00A3369A"/>
    <w:rsid w:val="00A342DC"/>
    <w:rsid w:val="00A34405"/>
    <w:rsid w:val="00A34493"/>
    <w:rsid w:val="00A34E2E"/>
    <w:rsid w:val="00A35AA6"/>
    <w:rsid w:val="00A35DCB"/>
    <w:rsid w:val="00A374AE"/>
    <w:rsid w:val="00A37F81"/>
    <w:rsid w:val="00A400FB"/>
    <w:rsid w:val="00A40A2B"/>
    <w:rsid w:val="00A40BF0"/>
    <w:rsid w:val="00A40D89"/>
    <w:rsid w:val="00A410A9"/>
    <w:rsid w:val="00A42865"/>
    <w:rsid w:val="00A42EBF"/>
    <w:rsid w:val="00A4355B"/>
    <w:rsid w:val="00A43B3B"/>
    <w:rsid w:val="00A43DE5"/>
    <w:rsid w:val="00A44599"/>
    <w:rsid w:val="00A44797"/>
    <w:rsid w:val="00A44BE6"/>
    <w:rsid w:val="00A44E30"/>
    <w:rsid w:val="00A45B01"/>
    <w:rsid w:val="00A4614D"/>
    <w:rsid w:val="00A4627B"/>
    <w:rsid w:val="00A46382"/>
    <w:rsid w:val="00A466D9"/>
    <w:rsid w:val="00A47256"/>
    <w:rsid w:val="00A472FA"/>
    <w:rsid w:val="00A50C5F"/>
    <w:rsid w:val="00A50DBC"/>
    <w:rsid w:val="00A51534"/>
    <w:rsid w:val="00A51850"/>
    <w:rsid w:val="00A51B44"/>
    <w:rsid w:val="00A522F3"/>
    <w:rsid w:val="00A52349"/>
    <w:rsid w:val="00A526E0"/>
    <w:rsid w:val="00A52BC2"/>
    <w:rsid w:val="00A52F13"/>
    <w:rsid w:val="00A53829"/>
    <w:rsid w:val="00A53CD0"/>
    <w:rsid w:val="00A53EE0"/>
    <w:rsid w:val="00A54F75"/>
    <w:rsid w:val="00A552FD"/>
    <w:rsid w:val="00A55488"/>
    <w:rsid w:val="00A555CB"/>
    <w:rsid w:val="00A556BF"/>
    <w:rsid w:val="00A56A17"/>
    <w:rsid w:val="00A56C21"/>
    <w:rsid w:val="00A57DD8"/>
    <w:rsid w:val="00A60376"/>
    <w:rsid w:val="00A60F1A"/>
    <w:rsid w:val="00A61C33"/>
    <w:rsid w:val="00A61CCA"/>
    <w:rsid w:val="00A61FCD"/>
    <w:rsid w:val="00A6205F"/>
    <w:rsid w:val="00A6236A"/>
    <w:rsid w:val="00A62B55"/>
    <w:rsid w:val="00A631FA"/>
    <w:rsid w:val="00A6384C"/>
    <w:rsid w:val="00A63F6E"/>
    <w:rsid w:val="00A64432"/>
    <w:rsid w:val="00A64815"/>
    <w:rsid w:val="00A64B12"/>
    <w:rsid w:val="00A6506D"/>
    <w:rsid w:val="00A6509D"/>
    <w:rsid w:val="00A650F5"/>
    <w:rsid w:val="00A65B28"/>
    <w:rsid w:val="00A65DEB"/>
    <w:rsid w:val="00A65F29"/>
    <w:rsid w:val="00A65F72"/>
    <w:rsid w:val="00A66346"/>
    <w:rsid w:val="00A672C2"/>
    <w:rsid w:val="00A678B6"/>
    <w:rsid w:val="00A701CA"/>
    <w:rsid w:val="00A7124A"/>
    <w:rsid w:val="00A71982"/>
    <w:rsid w:val="00A71D95"/>
    <w:rsid w:val="00A71FC6"/>
    <w:rsid w:val="00A720C4"/>
    <w:rsid w:val="00A729B8"/>
    <w:rsid w:val="00A73550"/>
    <w:rsid w:val="00A742B7"/>
    <w:rsid w:val="00A74E4C"/>
    <w:rsid w:val="00A75B7A"/>
    <w:rsid w:val="00A7603A"/>
    <w:rsid w:val="00A76144"/>
    <w:rsid w:val="00A77504"/>
    <w:rsid w:val="00A7766D"/>
    <w:rsid w:val="00A7794C"/>
    <w:rsid w:val="00A77A6A"/>
    <w:rsid w:val="00A77D61"/>
    <w:rsid w:val="00A77DCB"/>
    <w:rsid w:val="00A80283"/>
    <w:rsid w:val="00A803A2"/>
    <w:rsid w:val="00A807CD"/>
    <w:rsid w:val="00A80D33"/>
    <w:rsid w:val="00A815AB"/>
    <w:rsid w:val="00A81EC2"/>
    <w:rsid w:val="00A8264F"/>
    <w:rsid w:val="00A826F3"/>
    <w:rsid w:val="00A82C42"/>
    <w:rsid w:val="00A82F17"/>
    <w:rsid w:val="00A83059"/>
    <w:rsid w:val="00A8399A"/>
    <w:rsid w:val="00A83FC8"/>
    <w:rsid w:val="00A84393"/>
    <w:rsid w:val="00A84972"/>
    <w:rsid w:val="00A85F3F"/>
    <w:rsid w:val="00A863C7"/>
    <w:rsid w:val="00A87B87"/>
    <w:rsid w:val="00A905D1"/>
    <w:rsid w:val="00A90A95"/>
    <w:rsid w:val="00A90E61"/>
    <w:rsid w:val="00A91560"/>
    <w:rsid w:val="00A91E64"/>
    <w:rsid w:val="00A920B3"/>
    <w:rsid w:val="00A92CDD"/>
    <w:rsid w:val="00A93C34"/>
    <w:rsid w:val="00A942EC"/>
    <w:rsid w:val="00A94940"/>
    <w:rsid w:val="00A95373"/>
    <w:rsid w:val="00A959BD"/>
    <w:rsid w:val="00A95C5B"/>
    <w:rsid w:val="00A960A3"/>
    <w:rsid w:val="00A97BF9"/>
    <w:rsid w:val="00A97DB8"/>
    <w:rsid w:val="00AA00F6"/>
    <w:rsid w:val="00AA0A1A"/>
    <w:rsid w:val="00AA0C9E"/>
    <w:rsid w:val="00AA1091"/>
    <w:rsid w:val="00AA10A1"/>
    <w:rsid w:val="00AA11F5"/>
    <w:rsid w:val="00AA1894"/>
    <w:rsid w:val="00AA1D9E"/>
    <w:rsid w:val="00AA27F5"/>
    <w:rsid w:val="00AA2912"/>
    <w:rsid w:val="00AA3246"/>
    <w:rsid w:val="00AA38AC"/>
    <w:rsid w:val="00AA3F9E"/>
    <w:rsid w:val="00AA4579"/>
    <w:rsid w:val="00AA4A2C"/>
    <w:rsid w:val="00AA4E9C"/>
    <w:rsid w:val="00AA50A7"/>
    <w:rsid w:val="00AA61A5"/>
    <w:rsid w:val="00AA6B4E"/>
    <w:rsid w:val="00AA7089"/>
    <w:rsid w:val="00AA70AC"/>
    <w:rsid w:val="00AB0A2F"/>
    <w:rsid w:val="00AB0AF6"/>
    <w:rsid w:val="00AB0F13"/>
    <w:rsid w:val="00AB18ED"/>
    <w:rsid w:val="00AB1BAE"/>
    <w:rsid w:val="00AB2CB7"/>
    <w:rsid w:val="00AB336F"/>
    <w:rsid w:val="00AB3378"/>
    <w:rsid w:val="00AB42CE"/>
    <w:rsid w:val="00AB4DFA"/>
    <w:rsid w:val="00AB5386"/>
    <w:rsid w:val="00AB53C2"/>
    <w:rsid w:val="00AB5429"/>
    <w:rsid w:val="00AB58F1"/>
    <w:rsid w:val="00AB6B3B"/>
    <w:rsid w:val="00AB7654"/>
    <w:rsid w:val="00AC00E3"/>
    <w:rsid w:val="00AC168F"/>
    <w:rsid w:val="00AC2433"/>
    <w:rsid w:val="00AC2AAE"/>
    <w:rsid w:val="00AC319F"/>
    <w:rsid w:val="00AC3771"/>
    <w:rsid w:val="00AC40BD"/>
    <w:rsid w:val="00AC4751"/>
    <w:rsid w:val="00AC5367"/>
    <w:rsid w:val="00AC561E"/>
    <w:rsid w:val="00AC5703"/>
    <w:rsid w:val="00AC5AA7"/>
    <w:rsid w:val="00AC5DD8"/>
    <w:rsid w:val="00AC6745"/>
    <w:rsid w:val="00AC6898"/>
    <w:rsid w:val="00AC6B71"/>
    <w:rsid w:val="00AC6E1D"/>
    <w:rsid w:val="00AD00AB"/>
    <w:rsid w:val="00AD04E4"/>
    <w:rsid w:val="00AD2DEE"/>
    <w:rsid w:val="00AD35F6"/>
    <w:rsid w:val="00AD3FA1"/>
    <w:rsid w:val="00AD4DA9"/>
    <w:rsid w:val="00AD5013"/>
    <w:rsid w:val="00AD550B"/>
    <w:rsid w:val="00AD5939"/>
    <w:rsid w:val="00AD5BDC"/>
    <w:rsid w:val="00AD687A"/>
    <w:rsid w:val="00AD6C4F"/>
    <w:rsid w:val="00AD6F48"/>
    <w:rsid w:val="00AE11E4"/>
    <w:rsid w:val="00AE14AC"/>
    <w:rsid w:val="00AE1745"/>
    <w:rsid w:val="00AE223F"/>
    <w:rsid w:val="00AE25EF"/>
    <w:rsid w:val="00AE2625"/>
    <w:rsid w:val="00AE2834"/>
    <w:rsid w:val="00AE3E14"/>
    <w:rsid w:val="00AE4742"/>
    <w:rsid w:val="00AE48E8"/>
    <w:rsid w:val="00AE5084"/>
    <w:rsid w:val="00AE5701"/>
    <w:rsid w:val="00AE60AC"/>
    <w:rsid w:val="00AE64A5"/>
    <w:rsid w:val="00AE69F3"/>
    <w:rsid w:val="00AE6AD1"/>
    <w:rsid w:val="00AE7169"/>
    <w:rsid w:val="00AF0822"/>
    <w:rsid w:val="00AF0A03"/>
    <w:rsid w:val="00AF0F25"/>
    <w:rsid w:val="00AF1A64"/>
    <w:rsid w:val="00AF24DA"/>
    <w:rsid w:val="00AF295D"/>
    <w:rsid w:val="00AF2F80"/>
    <w:rsid w:val="00AF51A5"/>
    <w:rsid w:val="00AF6193"/>
    <w:rsid w:val="00AF623A"/>
    <w:rsid w:val="00AF6709"/>
    <w:rsid w:val="00AF6942"/>
    <w:rsid w:val="00AF6ED6"/>
    <w:rsid w:val="00AF7939"/>
    <w:rsid w:val="00AF7B38"/>
    <w:rsid w:val="00B00DFE"/>
    <w:rsid w:val="00B03842"/>
    <w:rsid w:val="00B03CA9"/>
    <w:rsid w:val="00B053F7"/>
    <w:rsid w:val="00B05907"/>
    <w:rsid w:val="00B05F01"/>
    <w:rsid w:val="00B0684E"/>
    <w:rsid w:val="00B077A1"/>
    <w:rsid w:val="00B07ECE"/>
    <w:rsid w:val="00B10535"/>
    <w:rsid w:val="00B107A3"/>
    <w:rsid w:val="00B113A4"/>
    <w:rsid w:val="00B1226C"/>
    <w:rsid w:val="00B1255D"/>
    <w:rsid w:val="00B13072"/>
    <w:rsid w:val="00B134AD"/>
    <w:rsid w:val="00B13CFB"/>
    <w:rsid w:val="00B1403E"/>
    <w:rsid w:val="00B1488F"/>
    <w:rsid w:val="00B15A6E"/>
    <w:rsid w:val="00B15D9C"/>
    <w:rsid w:val="00B16414"/>
    <w:rsid w:val="00B164D1"/>
    <w:rsid w:val="00B16BCB"/>
    <w:rsid w:val="00B16F8A"/>
    <w:rsid w:val="00B1796F"/>
    <w:rsid w:val="00B20C7E"/>
    <w:rsid w:val="00B20F89"/>
    <w:rsid w:val="00B2284B"/>
    <w:rsid w:val="00B22D00"/>
    <w:rsid w:val="00B238B6"/>
    <w:rsid w:val="00B23C8A"/>
    <w:rsid w:val="00B23E3D"/>
    <w:rsid w:val="00B2411E"/>
    <w:rsid w:val="00B244BC"/>
    <w:rsid w:val="00B24FED"/>
    <w:rsid w:val="00B25484"/>
    <w:rsid w:val="00B2593E"/>
    <w:rsid w:val="00B26499"/>
    <w:rsid w:val="00B26ED4"/>
    <w:rsid w:val="00B27C87"/>
    <w:rsid w:val="00B301D9"/>
    <w:rsid w:val="00B31575"/>
    <w:rsid w:val="00B31A97"/>
    <w:rsid w:val="00B326E8"/>
    <w:rsid w:val="00B32A49"/>
    <w:rsid w:val="00B32E73"/>
    <w:rsid w:val="00B32F98"/>
    <w:rsid w:val="00B337DC"/>
    <w:rsid w:val="00B33C77"/>
    <w:rsid w:val="00B34308"/>
    <w:rsid w:val="00B34E5D"/>
    <w:rsid w:val="00B37265"/>
    <w:rsid w:val="00B372BE"/>
    <w:rsid w:val="00B375C1"/>
    <w:rsid w:val="00B37BFC"/>
    <w:rsid w:val="00B40B59"/>
    <w:rsid w:val="00B417B9"/>
    <w:rsid w:val="00B4182A"/>
    <w:rsid w:val="00B41DA9"/>
    <w:rsid w:val="00B42445"/>
    <w:rsid w:val="00B42FCD"/>
    <w:rsid w:val="00B43753"/>
    <w:rsid w:val="00B43767"/>
    <w:rsid w:val="00B43E43"/>
    <w:rsid w:val="00B44493"/>
    <w:rsid w:val="00B44AC1"/>
    <w:rsid w:val="00B4586F"/>
    <w:rsid w:val="00B4587A"/>
    <w:rsid w:val="00B46AFA"/>
    <w:rsid w:val="00B471FB"/>
    <w:rsid w:val="00B47417"/>
    <w:rsid w:val="00B4770B"/>
    <w:rsid w:val="00B5022F"/>
    <w:rsid w:val="00B504D8"/>
    <w:rsid w:val="00B50C65"/>
    <w:rsid w:val="00B5136F"/>
    <w:rsid w:val="00B52252"/>
    <w:rsid w:val="00B52DA3"/>
    <w:rsid w:val="00B54346"/>
    <w:rsid w:val="00B56578"/>
    <w:rsid w:val="00B56750"/>
    <w:rsid w:val="00B600A2"/>
    <w:rsid w:val="00B60A29"/>
    <w:rsid w:val="00B6107F"/>
    <w:rsid w:val="00B6177E"/>
    <w:rsid w:val="00B629FC"/>
    <w:rsid w:val="00B62DE1"/>
    <w:rsid w:val="00B62E3E"/>
    <w:rsid w:val="00B63ECC"/>
    <w:rsid w:val="00B656D1"/>
    <w:rsid w:val="00B65A02"/>
    <w:rsid w:val="00B65F7A"/>
    <w:rsid w:val="00B6667F"/>
    <w:rsid w:val="00B66A22"/>
    <w:rsid w:val="00B672BC"/>
    <w:rsid w:val="00B67E0F"/>
    <w:rsid w:val="00B70189"/>
    <w:rsid w:val="00B70D3B"/>
    <w:rsid w:val="00B7172C"/>
    <w:rsid w:val="00B719B8"/>
    <w:rsid w:val="00B71EBF"/>
    <w:rsid w:val="00B737D9"/>
    <w:rsid w:val="00B7511E"/>
    <w:rsid w:val="00B75568"/>
    <w:rsid w:val="00B75DE1"/>
    <w:rsid w:val="00B80CBD"/>
    <w:rsid w:val="00B8106D"/>
    <w:rsid w:val="00B81526"/>
    <w:rsid w:val="00B821D7"/>
    <w:rsid w:val="00B82A40"/>
    <w:rsid w:val="00B82D5A"/>
    <w:rsid w:val="00B8309F"/>
    <w:rsid w:val="00B8311D"/>
    <w:rsid w:val="00B84934"/>
    <w:rsid w:val="00B850E9"/>
    <w:rsid w:val="00B85B34"/>
    <w:rsid w:val="00B871B3"/>
    <w:rsid w:val="00B87253"/>
    <w:rsid w:val="00B9032E"/>
    <w:rsid w:val="00B90480"/>
    <w:rsid w:val="00B91043"/>
    <w:rsid w:val="00B9199E"/>
    <w:rsid w:val="00B92232"/>
    <w:rsid w:val="00B92827"/>
    <w:rsid w:val="00B92869"/>
    <w:rsid w:val="00B9289D"/>
    <w:rsid w:val="00B92B2D"/>
    <w:rsid w:val="00B9495F"/>
    <w:rsid w:val="00B95320"/>
    <w:rsid w:val="00B954F2"/>
    <w:rsid w:val="00B956E6"/>
    <w:rsid w:val="00B95C01"/>
    <w:rsid w:val="00B96216"/>
    <w:rsid w:val="00B9658E"/>
    <w:rsid w:val="00B96F5E"/>
    <w:rsid w:val="00B972F5"/>
    <w:rsid w:val="00BA01CF"/>
    <w:rsid w:val="00BA0651"/>
    <w:rsid w:val="00BA0A75"/>
    <w:rsid w:val="00BA1076"/>
    <w:rsid w:val="00BA10DB"/>
    <w:rsid w:val="00BA1134"/>
    <w:rsid w:val="00BA14A8"/>
    <w:rsid w:val="00BA185A"/>
    <w:rsid w:val="00BA19C4"/>
    <w:rsid w:val="00BA1D83"/>
    <w:rsid w:val="00BA2246"/>
    <w:rsid w:val="00BA2264"/>
    <w:rsid w:val="00BA25FF"/>
    <w:rsid w:val="00BA2848"/>
    <w:rsid w:val="00BA2A9F"/>
    <w:rsid w:val="00BA2BEC"/>
    <w:rsid w:val="00BA3700"/>
    <w:rsid w:val="00BA41AA"/>
    <w:rsid w:val="00BA47C6"/>
    <w:rsid w:val="00BA4B61"/>
    <w:rsid w:val="00BA50B7"/>
    <w:rsid w:val="00BA56FF"/>
    <w:rsid w:val="00BA5873"/>
    <w:rsid w:val="00BA6012"/>
    <w:rsid w:val="00BA631F"/>
    <w:rsid w:val="00BA6CF4"/>
    <w:rsid w:val="00BA7448"/>
    <w:rsid w:val="00BA77D3"/>
    <w:rsid w:val="00BA7A3F"/>
    <w:rsid w:val="00BB09F6"/>
    <w:rsid w:val="00BB2B08"/>
    <w:rsid w:val="00BB2CDD"/>
    <w:rsid w:val="00BB4274"/>
    <w:rsid w:val="00BB4EE7"/>
    <w:rsid w:val="00BB5192"/>
    <w:rsid w:val="00BB577E"/>
    <w:rsid w:val="00BB64D2"/>
    <w:rsid w:val="00BB672E"/>
    <w:rsid w:val="00BB67B6"/>
    <w:rsid w:val="00BB724A"/>
    <w:rsid w:val="00BB75D3"/>
    <w:rsid w:val="00BC0913"/>
    <w:rsid w:val="00BC0A30"/>
    <w:rsid w:val="00BC0EA5"/>
    <w:rsid w:val="00BC1E1A"/>
    <w:rsid w:val="00BC265B"/>
    <w:rsid w:val="00BC271A"/>
    <w:rsid w:val="00BC2A25"/>
    <w:rsid w:val="00BC2F89"/>
    <w:rsid w:val="00BC30DD"/>
    <w:rsid w:val="00BC3299"/>
    <w:rsid w:val="00BC3FC2"/>
    <w:rsid w:val="00BC44BD"/>
    <w:rsid w:val="00BC4580"/>
    <w:rsid w:val="00BC527C"/>
    <w:rsid w:val="00BC5545"/>
    <w:rsid w:val="00BC590B"/>
    <w:rsid w:val="00BC5CBD"/>
    <w:rsid w:val="00BC6CC5"/>
    <w:rsid w:val="00BC7346"/>
    <w:rsid w:val="00BD07D5"/>
    <w:rsid w:val="00BD0E49"/>
    <w:rsid w:val="00BD41D6"/>
    <w:rsid w:val="00BD43AE"/>
    <w:rsid w:val="00BD48F4"/>
    <w:rsid w:val="00BD5535"/>
    <w:rsid w:val="00BD5855"/>
    <w:rsid w:val="00BD5D41"/>
    <w:rsid w:val="00BD64C6"/>
    <w:rsid w:val="00BD7EA7"/>
    <w:rsid w:val="00BE12F8"/>
    <w:rsid w:val="00BE1A9B"/>
    <w:rsid w:val="00BE1DEC"/>
    <w:rsid w:val="00BE2093"/>
    <w:rsid w:val="00BE26EC"/>
    <w:rsid w:val="00BE2ADA"/>
    <w:rsid w:val="00BE38CD"/>
    <w:rsid w:val="00BE429B"/>
    <w:rsid w:val="00BE45F4"/>
    <w:rsid w:val="00BE4BC5"/>
    <w:rsid w:val="00BE5367"/>
    <w:rsid w:val="00BE61F4"/>
    <w:rsid w:val="00BE62B0"/>
    <w:rsid w:val="00BE635F"/>
    <w:rsid w:val="00BF215F"/>
    <w:rsid w:val="00BF28A7"/>
    <w:rsid w:val="00BF34CB"/>
    <w:rsid w:val="00BF3796"/>
    <w:rsid w:val="00BF3AEA"/>
    <w:rsid w:val="00BF428F"/>
    <w:rsid w:val="00BF4674"/>
    <w:rsid w:val="00BF4BEB"/>
    <w:rsid w:val="00BF57CE"/>
    <w:rsid w:val="00BF618F"/>
    <w:rsid w:val="00BF6961"/>
    <w:rsid w:val="00BF78E8"/>
    <w:rsid w:val="00C00D1E"/>
    <w:rsid w:val="00C00FD0"/>
    <w:rsid w:val="00C01CF4"/>
    <w:rsid w:val="00C029D2"/>
    <w:rsid w:val="00C02B78"/>
    <w:rsid w:val="00C02EE3"/>
    <w:rsid w:val="00C0322A"/>
    <w:rsid w:val="00C04059"/>
    <w:rsid w:val="00C04272"/>
    <w:rsid w:val="00C0491D"/>
    <w:rsid w:val="00C04E5D"/>
    <w:rsid w:val="00C057D6"/>
    <w:rsid w:val="00C05E39"/>
    <w:rsid w:val="00C064D3"/>
    <w:rsid w:val="00C06565"/>
    <w:rsid w:val="00C07481"/>
    <w:rsid w:val="00C1033E"/>
    <w:rsid w:val="00C12648"/>
    <w:rsid w:val="00C128A5"/>
    <w:rsid w:val="00C128C3"/>
    <w:rsid w:val="00C12BDD"/>
    <w:rsid w:val="00C137DC"/>
    <w:rsid w:val="00C1384B"/>
    <w:rsid w:val="00C13933"/>
    <w:rsid w:val="00C13F6A"/>
    <w:rsid w:val="00C14370"/>
    <w:rsid w:val="00C1455D"/>
    <w:rsid w:val="00C147F1"/>
    <w:rsid w:val="00C15F47"/>
    <w:rsid w:val="00C16DE3"/>
    <w:rsid w:val="00C20302"/>
    <w:rsid w:val="00C203C8"/>
    <w:rsid w:val="00C204FB"/>
    <w:rsid w:val="00C20A16"/>
    <w:rsid w:val="00C20B59"/>
    <w:rsid w:val="00C20B5B"/>
    <w:rsid w:val="00C20C06"/>
    <w:rsid w:val="00C21296"/>
    <w:rsid w:val="00C21D39"/>
    <w:rsid w:val="00C21F3F"/>
    <w:rsid w:val="00C2301B"/>
    <w:rsid w:val="00C23DE9"/>
    <w:rsid w:val="00C257EF"/>
    <w:rsid w:val="00C261E1"/>
    <w:rsid w:val="00C27B1F"/>
    <w:rsid w:val="00C30F5D"/>
    <w:rsid w:val="00C3177D"/>
    <w:rsid w:val="00C31D7A"/>
    <w:rsid w:val="00C3207C"/>
    <w:rsid w:val="00C32B93"/>
    <w:rsid w:val="00C32BBA"/>
    <w:rsid w:val="00C32F97"/>
    <w:rsid w:val="00C330A0"/>
    <w:rsid w:val="00C330E9"/>
    <w:rsid w:val="00C3356D"/>
    <w:rsid w:val="00C347E7"/>
    <w:rsid w:val="00C3534A"/>
    <w:rsid w:val="00C35466"/>
    <w:rsid w:val="00C35E35"/>
    <w:rsid w:val="00C36691"/>
    <w:rsid w:val="00C369D2"/>
    <w:rsid w:val="00C36F07"/>
    <w:rsid w:val="00C371C6"/>
    <w:rsid w:val="00C37C13"/>
    <w:rsid w:val="00C40DAA"/>
    <w:rsid w:val="00C40E37"/>
    <w:rsid w:val="00C410CD"/>
    <w:rsid w:val="00C41746"/>
    <w:rsid w:val="00C41B8D"/>
    <w:rsid w:val="00C42664"/>
    <w:rsid w:val="00C42F5A"/>
    <w:rsid w:val="00C43505"/>
    <w:rsid w:val="00C4366D"/>
    <w:rsid w:val="00C43932"/>
    <w:rsid w:val="00C43C77"/>
    <w:rsid w:val="00C45A8D"/>
    <w:rsid w:val="00C46691"/>
    <w:rsid w:val="00C46DD6"/>
    <w:rsid w:val="00C470E0"/>
    <w:rsid w:val="00C4783A"/>
    <w:rsid w:val="00C47CB0"/>
    <w:rsid w:val="00C47D99"/>
    <w:rsid w:val="00C50065"/>
    <w:rsid w:val="00C501FD"/>
    <w:rsid w:val="00C50796"/>
    <w:rsid w:val="00C517DF"/>
    <w:rsid w:val="00C519E7"/>
    <w:rsid w:val="00C51D40"/>
    <w:rsid w:val="00C52F48"/>
    <w:rsid w:val="00C53E8B"/>
    <w:rsid w:val="00C549BB"/>
    <w:rsid w:val="00C55A92"/>
    <w:rsid w:val="00C56E07"/>
    <w:rsid w:val="00C573F8"/>
    <w:rsid w:val="00C575B1"/>
    <w:rsid w:val="00C603A4"/>
    <w:rsid w:val="00C6091F"/>
    <w:rsid w:val="00C6093B"/>
    <w:rsid w:val="00C610E6"/>
    <w:rsid w:val="00C63772"/>
    <w:rsid w:val="00C64184"/>
    <w:rsid w:val="00C642AC"/>
    <w:rsid w:val="00C64739"/>
    <w:rsid w:val="00C650D4"/>
    <w:rsid w:val="00C65683"/>
    <w:rsid w:val="00C65DDC"/>
    <w:rsid w:val="00C667F4"/>
    <w:rsid w:val="00C667F5"/>
    <w:rsid w:val="00C668A2"/>
    <w:rsid w:val="00C67541"/>
    <w:rsid w:val="00C70367"/>
    <w:rsid w:val="00C70420"/>
    <w:rsid w:val="00C70489"/>
    <w:rsid w:val="00C70732"/>
    <w:rsid w:val="00C708BF"/>
    <w:rsid w:val="00C70963"/>
    <w:rsid w:val="00C70DC9"/>
    <w:rsid w:val="00C710E2"/>
    <w:rsid w:val="00C71BEC"/>
    <w:rsid w:val="00C71D66"/>
    <w:rsid w:val="00C73489"/>
    <w:rsid w:val="00C74164"/>
    <w:rsid w:val="00C75112"/>
    <w:rsid w:val="00C751DD"/>
    <w:rsid w:val="00C7574E"/>
    <w:rsid w:val="00C76CF3"/>
    <w:rsid w:val="00C77056"/>
    <w:rsid w:val="00C7716E"/>
    <w:rsid w:val="00C7722C"/>
    <w:rsid w:val="00C77A17"/>
    <w:rsid w:val="00C80087"/>
    <w:rsid w:val="00C81610"/>
    <w:rsid w:val="00C816BE"/>
    <w:rsid w:val="00C81EF0"/>
    <w:rsid w:val="00C82A36"/>
    <w:rsid w:val="00C830F6"/>
    <w:rsid w:val="00C834D1"/>
    <w:rsid w:val="00C83C38"/>
    <w:rsid w:val="00C83D33"/>
    <w:rsid w:val="00C83EA6"/>
    <w:rsid w:val="00C84B5D"/>
    <w:rsid w:val="00C84BBF"/>
    <w:rsid w:val="00C852F7"/>
    <w:rsid w:val="00C869A9"/>
    <w:rsid w:val="00C870D1"/>
    <w:rsid w:val="00C8747F"/>
    <w:rsid w:val="00C874C2"/>
    <w:rsid w:val="00C878FB"/>
    <w:rsid w:val="00C902DA"/>
    <w:rsid w:val="00C90EE0"/>
    <w:rsid w:val="00C917FE"/>
    <w:rsid w:val="00C91F94"/>
    <w:rsid w:val="00C9364E"/>
    <w:rsid w:val="00C93ECD"/>
    <w:rsid w:val="00C944F5"/>
    <w:rsid w:val="00C946F3"/>
    <w:rsid w:val="00C948DA"/>
    <w:rsid w:val="00C94A9B"/>
    <w:rsid w:val="00C94F6D"/>
    <w:rsid w:val="00C956EA"/>
    <w:rsid w:val="00C9596E"/>
    <w:rsid w:val="00C959F0"/>
    <w:rsid w:val="00C95AD2"/>
    <w:rsid w:val="00C965F7"/>
    <w:rsid w:val="00C96EB2"/>
    <w:rsid w:val="00C97560"/>
    <w:rsid w:val="00C97EE5"/>
    <w:rsid w:val="00CA0FB0"/>
    <w:rsid w:val="00CA0FCD"/>
    <w:rsid w:val="00CA1CE9"/>
    <w:rsid w:val="00CA2084"/>
    <w:rsid w:val="00CA2172"/>
    <w:rsid w:val="00CA243C"/>
    <w:rsid w:val="00CA2530"/>
    <w:rsid w:val="00CA256F"/>
    <w:rsid w:val="00CA29A1"/>
    <w:rsid w:val="00CA2E69"/>
    <w:rsid w:val="00CA2EE2"/>
    <w:rsid w:val="00CA53EE"/>
    <w:rsid w:val="00CA551B"/>
    <w:rsid w:val="00CA586D"/>
    <w:rsid w:val="00CA5A65"/>
    <w:rsid w:val="00CA6E92"/>
    <w:rsid w:val="00CA756D"/>
    <w:rsid w:val="00CA773A"/>
    <w:rsid w:val="00CA7F04"/>
    <w:rsid w:val="00CB22BA"/>
    <w:rsid w:val="00CB27A6"/>
    <w:rsid w:val="00CB2F5E"/>
    <w:rsid w:val="00CB3A77"/>
    <w:rsid w:val="00CB495C"/>
    <w:rsid w:val="00CB63EC"/>
    <w:rsid w:val="00CB659D"/>
    <w:rsid w:val="00CB6A8C"/>
    <w:rsid w:val="00CB6EC2"/>
    <w:rsid w:val="00CB7A3C"/>
    <w:rsid w:val="00CC0827"/>
    <w:rsid w:val="00CC0E03"/>
    <w:rsid w:val="00CC17B9"/>
    <w:rsid w:val="00CC1C3E"/>
    <w:rsid w:val="00CC1F2C"/>
    <w:rsid w:val="00CC229E"/>
    <w:rsid w:val="00CC2DFC"/>
    <w:rsid w:val="00CC3277"/>
    <w:rsid w:val="00CC4D24"/>
    <w:rsid w:val="00CC51E3"/>
    <w:rsid w:val="00CC5600"/>
    <w:rsid w:val="00CC5C7C"/>
    <w:rsid w:val="00CC5DB4"/>
    <w:rsid w:val="00CC6035"/>
    <w:rsid w:val="00CC6326"/>
    <w:rsid w:val="00CC6DEF"/>
    <w:rsid w:val="00CC7CFB"/>
    <w:rsid w:val="00CD094B"/>
    <w:rsid w:val="00CD0C4C"/>
    <w:rsid w:val="00CD0C9F"/>
    <w:rsid w:val="00CD0ED6"/>
    <w:rsid w:val="00CD10C4"/>
    <w:rsid w:val="00CD178B"/>
    <w:rsid w:val="00CD1FF7"/>
    <w:rsid w:val="00CD261B"/>
    <w:rsid w:val="00CD2768"/>
    <w:rsid w:val="00CD2793"/>
    <w:rsid w:val="00CD39FC"/>
    <w:rsid w:val="00CD4CE4"/>
    <w:rsid w:val="00CD692E"/>
    <w:rsid w:val="00CD79E3"/>
    <w:rsid w:val="00CD7EE2"/>
    <w:rsid w:val="00CE0966"/>
    <w:rsid w:val="00CE0A8B"/>
    <w:rsid w:val="00CE0E42"/>
    <w:rsid w:val="00CE0EEC"/>
    <w:rsid w:val="00CE15E6"/>
    <w:rsid w:val="00CE1E76"/>
    <w:rsid w:val="00CE3166"/>
    <w:rsid w:val="00CE322D"/>
    <w:rsid w:val="00CE36D1"/>
    <w:rsid w:val="00CE37B9"/>
    <w:rsid w:val="00CE39B1"/>
    <w:rsid w:val="00CE3A55"/>
    <w:rsid w:val="00CE3A8C"/>
    <w:rsid w:val="00CE3D40"/>
    <w:rsid w:val="00CE54B2"/>
    <w:rsid w:val="00CE5E85"/>
    <w:rsid w:val="00CE6BEF"/>
    <w:rsid w:val="00CE7213"/>
    <w:rsid w:val="00CE7A21"/>
    <w:rsid w:val="00CF05FF"/>
    <w:rsid w:val="00CF0C0F"/>
    <w:rsid w:val="00CF103F"/>
    <w:rsid w:val="00CF19B2"/>
    <w:rsid w:val="00CF2EDA"/>
    <w:rsid w:val="00CF477E"/>
    <w:rsid w:val="00CF4EC7"/>
    <w:rsid w:val="00CF501A"/>
    <w:rsid w:val="00CF62DC"/>
    <w:rsid w:val="00CF69C6"/>
    <w:rsid w:val="00CF7679"/>
    <w:rsid w:val="00CF78BE"/>
    <w:rsid w:val="00CF7AFE"/>
    <w:rsid w:val="00CF7F99"/>
    <w:rsid w:val="00D004AE"/>
    <w:rsid w:val="00D00BD3"/>
    <w:rsid w:val="00D00FB9"/>
    <w:rsid w:val="00D013E7"/>
    <w:rsid w:val="00D027A5"/>
    <w:rsid w:val="00D0322A"/>
    <w:rsid w:val="00D03AC3"/>
    <w:rsid w:val="00D045CF"/>
    <w:rsid w:val="00D04C0F"/>
    <w:rsid w:val="00D05DE4"/>
    <w:rsid w:val="00D06130"/>
    <w:rsid w:val="00D06294"/>
    <w:rsid w:val="00D0677E"/>
    <w:rsid w:val="00D069EA"/>
    <w:rsid w:val="00D100D6"/>
    <w:rsid w:val="00D1074F"/>
    <w:rsid w:val="00D10DD7"/>
    <w:rsid w:val="00D10E1F"/>
    <w:rsid w:val="00D1119F"/>
    <w:rsid w:val="00D11365"/>
    <w:rsid w:val="00D12D84"/>
    <w:rsid w:val="00D1316C"/>
    <w:rsid w:val="00D1388F"/>
    <w:rsid w:val="00D14304"/>
    <w:rsid w:val="00D14FF5"/>
    <w:rsid w:val="00D15E9F"/>
    <w:rsid w:val="00D15F32"/>
    <w:rsid w:val="00D16205"/>
    <w:rsid w:val="00D1703E"/>
    <w:rsid w:val="00D17069"/>
    <w:rsid w:val="00D174F8"/>
    <w:rsid w:val="00D17540"/>
    <w:rsid w:val="00D17A59"/>
    <w:rsid w:val="00D17D34"/>
    <w:rsid w:val="00D17EA1"/>
    <w:rsid w:val="00D20338"/>
    <w:rsid w:val="00D20D85"/>
    <w:rsid w:val="00D20FD9"/>
    <w:rsid w:val="00D22184"/>
    <w:rsid w:val="00D22512"/>
    <w:rsid w:val="00D225DD"/>
    <w:rsid w:val="00D22B2F"/>
    <w:rsid w:val="00D25113"/>
    <w:rsid w:val="00D254A6"/>
    <w:rsid w:val="00D26555"/>
    <w:rsid w:val="00D27221"/>
    <w:rsid w:val="00D27B69"/>
    <w:rsid w:val="00D27C94"/>
    <w:rsid w:val="00D27DBE"/>
    <w:rsid w:val="00D30E85"/>
    <w:rsid w:val="00D311F5"/>
    <w:rsid w:val="00D32292"/>
    <w:rsid w:val="00D32BAB"/>
    <w:rsid w:val="00D335E1"/>
    <w:rsid w:val="00D33F7C"/>
    <w:rsid w:val="00D34A62"/>
    <w:rsid w:val="00D35248"/>
    <w:rsid w:val="00D3650D"/>
    <w:rsid w:val="00D366FB"/>
    <w:rsid w:val="00D36730"/>
    <w:rsid w:val="00D36E4D"/>
    <w:rsid w:val="00D37033"/>
    <w:rsid w:val="00D37352"/>
    <w:rsid w:val="00D40DB6"/>
    <w:rsid w:val="00D40EA3"/>
    <w:rsid w:val="00D418B8"/>
    <w:rsid w:val="00D418EC"/>
    <w:rsid w:val="00D419C7"/>
    <w:rsid w:val="00D41CD4"/>
    <w:rsid w:val="00D43508"/>
    <w:rsid w:val="00D43BF5"/>
    <w:rsid w:val="00D43D94"/>
    <w:rsid w:val="00D441FB"/>
    <w:rsid w:val="00D444B5"/>
    <w:rsid w:val="00D44550"/>
    <w:rsid w:val="00D4554E"/>
    <w:rsid w:val="00D45603"/>
    <w:rsid w:val="00D46CE3"/>
    <w:rsid w:val="00D471D5"/>
    <w:rsid w:val="00D47A8E"/>
    <w:rsid w:val="00D47C6C"/>
    <w:rsid w:val="00D47CDE"/>
    <w:rsid w:val="00D502AB"/>
    <w:rsid w:val="00D505C9"/>
    <w:rsid w:val="00D515DB"/>
    <w:rsid w:val="00D516BB"/>
    <w:rsid w:val="00D516CC"/>
    <w:rsid w:val="00D533C1"/>
    <w:rsid w:val="00D53605"/>
    <w:rsid w:val="00D53E25"/>
    <w:rsid w:val="00D5412F"/>
    <w:rsid w:val="00D544EB"/>
    <w:rsid w:val="00D54D60"/>
    <w:rsid w:val="00D5554D"/>
    <w:rsid w:val="00D557CC"/>
    <w:rsid w:val="00D55F72"/>
    <w:rsid w:val="00D564F3"/>
    <w:rsid w:val="00D5777D"/>
    <w:rsid w:val="00D57C86"/>
    <w:rsid w:val="00D60096"/>
    <w:rsid w:val="00D609CE"/>
    <w:rsid w:val="00D60AAE"/>
    <w:rsid w:val="00D610C1"/>
    <w:rsid w:val="00D62085"/>
    <w:rsid w:val="00D631C8"/>
    <w:rsid w:val="00D632A8"/>
    <w:rsid w:val="00D64C0A"/>
    <w:rsid w:val="00D668D7"/>
    <w:rsid w:val="00D66A41"/>
    <w:rsid w:val="00D66B6D"/>
    <w:rsid w:val="00D67B28"/>
    <w:rsid w:val="00D70A32"/>
    <w:rsid w:val="00D70FD6"/>
    <w:rsid w:val="00D7100E"/>
    <w:rsid w:val="00D713D3"/>
    <w:rsid w:val="00D714DF"/>
    <w:rsid w:val="00D71670"/>
    <w:rsid w:val="00D7204B"/>
    <w:rsid w:val="00D724F1"/>
    <w:rsid w:val="00D73A80"/>
    <w:rsid w:val="00D73BAB"/>
    <w:rsid w:val="00D74268"/>
    <w:rsid w:val="00D74A7B"/>
    <w:rsid w:val="00D74C8D"/>
    <w:rsid w:val="00D759A1"/>
    <w:rsid w:val="00D75A95"/>
    <w:rsid w:val="00D75AAF"/>
    <w:rsid w:val="00D767C9"/>
    <w:rsid w:val="00D76F0E"/>
    <w:rsid w:val="00D77956"/>
    <w:rsid w:val="00D77CC5"/>
    <w:rsid w:val="00D77FDE"/>
    <w:rsid w:val="00D805D2"/>
    <w:rsid w:val="00D80779"/>
    <w:rsid w:val="00D80CC2"/>
    <w:rsid w:val="00D8196F"/>
    <w:rsid w:val="00D81C92"/>
    <w:rsid w:val="00D81E1E"/>
    <w:rsid w:val="00D820E2"/>
    <w:rsid w:val="00D82329"/>
    <w:rsid w:val="00D831F5"/>
    <w:rsid w:val="00D849F5"/>
    <w:rsid w:val="00D84F87"/>
    <w:rsid w:val="00D86774"/>
    <w:rsid w:val="00D87570"/>
    <w:rsid w:val="00D87984"/>
    <w:rsid w:val="00D928FB"/>
    <w:rsid w:val="00D93D23"/>
    <w:rsid w:val="00D95353"/>
    <w:rsid w:val="00D9545E"/>
    <w:rsid w:val="00D95F26"/>
    <w:rsid w:val="00D96508"/>
    <w:rsid w:val="00D96515"/>
    <w:rsid w:val="00D96938"/>
    <w:rsid w:val="00D9753F"/>
    <w:rsid w:val="00D97844"/>
    <w:rsid w:val="00D97C9E"/>
    <w:rsid w:val="00D97DEB"/>
    <w:rsid w:val="00D97F96"/>
    <w:rsid w:val="00DA0889"/>
    <w:rsid w:val="00DA0B1C"/>
    <w:rsid w:val="00DA0D1D"/>
    <w:rsid w:val="00DA18BD"/>
    <w:rsid w:val="00DA1B3F"/>
    <w:rsid w:val="00DA2ADD"/>
    <w:rsid w:val="00DA3534"/>
    <w:rsid w:val="00DA3A39"/>
    <w:rsid w:val="00DA3A6E"/>
    <w:rsid w:val="00DA3B77"/>
    <w:rsid w:val="00DA3F1F"/>
    <w:rsid w:val="00DA48D9"/>
    <w:rsid w:val="00DA5C72"/>
    <w:rsid w:val="00DA5CA1"/>
    <w:rsid w:val="00DA5CE5"/>
    <w:rsid w:val="00DA61A6"/>
    <w:rsid w:val="00DA688B"/>
    <w:rsid w:val="00DA68F9"/>
    <w:rsid w:val="00DA7650"/>
    <w:rsid w:val="00DB02E7"/>
    <w:rsid w:val="00DB0DF0"/>
    <w:rsid w:val="00DB16A6"/>
    <w:rsid w:val="00DB1C47"/>
    <w:rsid w:val="00DB1D3E"/>
    <w:rsid w:val="00DB1E3F"/>
    <w:rsid w:val="00DB2F6D"/>
    <w:rsid w:val="00DB37F0"/>
    <w:rsid w:val="00DB406E"/>
    <w:rsid w:val="00DB4843"/>
    <w:rsid w:val="00DB4DE6"/>
    <w:rsid w:val="00DB514D"/>
    <w:rsid w:val="00DB54D8"/>
    <w:rsid w:val="00DB5D77"/>
    <w:rsid w:val="00DB64B1"/>
    <w:rsid w:val="00DB6657"/>
    <w:rsid w:val="00DB7250"/>
    <w:rsid w:val="00DB72CD"/>
    <w:rsid w:val="00DB7486"/>
    <w:rsid w:val="00DB750E"/>
    <w:rsid w:val="00DB77E0"/>
    <w:rsid w:val="00DB7C14"/>
    <w:rsid w:val="00DC00AC"/>
    <w:rsid w:val="00DC11C2"/>
    <w:rsid w:val="00DC21A1"/>
    <w:rsid w:val="00DC29B4"/>
    <w:rsid w:val="00DC343F"/>
    <w:rsid w:val="00DC3C2A"/>
    <w:rsid w:val="00DC40E9"/>
    <w:rsid w:val="00DC4485"/>
    <w:rsid w:val="00DC5049"/>
    <w:rsid w:val="00DC588C"/>
    <w:rsid w:val="00DC613A"/>
    <w:rsid w:val="00DC6189"/>
    <w:rsid w:val="00DC66AE"/>
    <w:rsid w:val="00DC7299"/>
    <w:rsid w:val="00DD0457"/>
    <w:rsid w:val="00DD05EF"/>
    <w:rsid w:val="00DD0E5A"/>
    <w:rsid w:val="00DD10DB"/>
    <w:rsid w:val="00DD12A0"/>
    <w:rsid w:val="00DD1902"/>
    <w:rsid w:val="00DD2143"/>
    <w:rsid w:val="00DD23AC"/>
    <w:rsid w:val="00DD3416"/>
    <w:rsid w:val="00DD459E"/>
    <w:rsid w:val="00DD4F99"/>
    <w:rsid w:val="00DD5461"/>
    <w:rsid w:val="00DD5E6A"/>
    <w:rsid w:val="00DD6277"/>
    <w:rsid w:val="00DD6549"/>
    <w:rsid w:val="00DD6B4A"/>
    <w:rsid w:val="00DD7338"/>
    <w:rsid w:val="00DD7EC8"/>
    <w:rsid w:val="00DD7F99"/>
    <w:rsid w:val="00DE0601"/>
    <w:rsid w:val="00DE0C72"/>
    <w:rsid w:val="00DE0F50"/>
    <w:rsid w:val="00DE110D"/>
    <w:rsid w:val="00DE22A8"/>
    <w:rsid w:val="00DE22F9"/>
    <w:rsid w:val="00DE2450"/>
    <w:rsid w:val="00DE2692"/>
    <w:rsid w:val="00DE2792"/>
    <w:rsid w:val="00DE2F7C"/>
    <w:rsid w:val="00DE3B64"/>
    <w:rsid w:val="00DE47DB"/>
    <w:rsid w:val="00DE5051"/>
    <w:rsid w:val="00DE597F"/>
    <w:rsid w:val="00DE639E"/>
    <w:rsid w:val="00DE6E6D"/>
    <w:rsid w:val="00DE73BE"/>
    <w:rsid w:val="00DE73BF"/>
    <w:rsid w:val="00DE75DA"/>
    <w:rsid w:val="00DE7AAC"/>
    <w:rsid w:val="00DE7FB4"/>
    <w:rsid w:val="00DF0441"/>
    <w:rsid w:val="00DF06F3"/>
    <w:rsid w:val="00DF1969"/>
    <w:rsid w:val="00DF30FF"/>
    <w:rsid w:val="00DF3AEA"/>
    <w:rsid w:val="00DF448E"/>
    <w:rsid w:val="00DF5D60"/>
    <w:rsid w:val="00DF6722"/>
    <w:rsid w:val="00DF6C2E"/>
    <w:rsid w:val="00DF7CC9"/>
    <w:rsid w:val="00DF7D68"/>
    <w:rsid w:val="00E0085D"/>
    <w:rsid w:val="00E00D8B"/>
    <w:rsid w:val="00E01011"/>
    <w:rsid w:val="00E025C2"/>
    <w:rsid w:val="00E0299F"/>
    <w:rsid w:val="00E02C69"/>
    <w:rsid w:val="00E02E33"/>
    <w:rsid w:val="00E037C3"/>
    <w:rsid w:val="00E039FD"/>
    <w:rsid w:val="00E0504A"/>
    <w:rsid w:val="00E05727"/>
    <w:rsid w:val="00E05E6C"/>
    <w:rsid w:val="00E067A5"/>
    <w:rsid w:val="00E06AD5"/>
    <w:rsid w:val="00E06BE0"/>
    <w:rsid w:val="00E0724D"/>
    <w:rsid w:val="00E07A8A"/>
    <w:rsid w:val="00E10239"/>
    <w:rsid w:val="00E10473"/>
    <w:rsid w:val="00E10769"/>
    <w:rsid w:val="00E10D31"/>
    <w:rsid w:val="00E11440"/>
    <w:rsid w:val="00E116C4"/>
    <w:rsid w:val="00E11918"/>
    <w:rsid w:val="00E11F84"/>
    <w:rsid w:val="00E13732"/>
    <w:rsid w:val="00E13A4A"/>
    <w:rsid w:val="00E13D66"/>
    <w:rsid w:val="00E141C3"/>
    <w:rsid w:val="00E143B9"/>
    <w:rsid w:val="00E14A08"/>
    <w:rsid w:val="00E14BDF"/>
    <w:rsid w:val="00E14CE5"/>
    <w:rsid w:val="00E15299"/>
    <w:rsid w:val="00E15F34"/>
    <w:rsid w:val="00E16056"/>
    <w:rsid w:val="00E160E6"/>
    <w:rsid w:val="00E16629"/>
    <w:rsid w:val="00E16712"/>
    <w:rsid w:val="00E1775A"/>
    <w:rsid w:val="00E2055C"/>
    <w:rsid w:val="00E21D8D"/>
    <w:rsid w:val="00E21F8C"/>
    <w:rsid w:val="00E222E4"/>
    <w:rsid w:val="00E231AB"/>
    <w:rsid w:val="00E23B92"/>
    <w:rsid w:val="00E2436D"/>
    <w:rsid w:val="00E246CA"/>
    <w:rsid w:val="00E24723"/>
    <w:rsid w:val="00E2497C"/>
    <w:rsid w:val="00E25678"/>
    <w:rsid w:val="00E256D4"/>
    <w:rsid w:val="00E25DCF"/>
    <w:rsid w:val="00E264CC"/>
    <w:rsid w:val="00E26C74"/>
    <w:rsid w:val="00E26F56"/>
    <w:rsid w:val="00E27080"/>
    <w:rsid w:val="00E2710D"/>
    <w:rsid w:val="00E30B2C"/>
    <w:rsid w:val="00E314B2"/>
    <w:rsid w:val="00E315E4"/>
    <w:rsid w:val="00E3239B"/>
    <w:rsid w:val="00E32995"/>
    <w:rsid w:val="00E33480"/>
    <w:rsid w:val="00E335B0"/>
    <w:rsid w:val="00E33ED8"/>
    <w:rsid w:val="00E34D2E"/>
    <w:rsid w:val="00E34E20"/>
    <w:rsid w:val="00E35A20"/>
    <w:rsid w:val="00E368A1"/>
    <w:rsid w:val="00E40045"/>
    <w:rsid w:val="00E40A30"/>
    <w:rsid w:val="00E4119D"/>
    <w:rsid w:val="00E41F88"/>
    <w:rsid w:val="00E42352"/>
    <w:rsid w:val="00E43CCD"/>
    <w:rsid w:val="00E44B7F"/>
    <w:rsid w:val="00E45FA0"/>
    <w:rsid w:val="00E4692D"/>
    <w:rsid w:val="00E46CB3"/>
    <w:rsid w:val="00E46FAD"/>
    <w:rsid w:val="00E472E8"/>
    <w:rsid w:val="00E47573"/>
    <w:rsid w:val="00E4778B"/>
    <w:rsid w:val="00E477E8"/>
    <w:rsid w:val="00E50BAF"/>
    <w:rsid w:val="00E50D86"/>
    <w:rsid w:val="00E50FB8"/>
    <w:rsid w:val="00E5236E"/>
    <w:rsid w:val="00E52484"/>
    <w:rsid w:val="00E530CD"/>
    <w:rsid w:val="00E53454"/>
    <w:rsid w:val="00E53B10"/>
    <w:rsid w:val="00E53E83"/>
    <w:rsid w:val="00E5421B"/>
    <w:rsid w:val="00E55ECC"/>
    <w:rsid w:val="00E569C8"/>
    <w:rsid w:val="00E57361"/>
    <w:rsid w:val="00E57E48"/>
    <w:rsid w:val="00E60314"/>
    <w:rsid w:val="00E6036B"/>
    <w:rsid w:val="00E6074A"/>
    <w:rsid w:val="00E60786"/>
    <w:rsid w:val="00E620E6"/>
    <w:rsid w:val="00E63418"/>
    <w:rsid w:val="00E6342C"/>
    <w:rsid w:val="00E63B74"/>
    <w:rsid w:val="00E63F04"/>
    <w:rsid w:val="00E64AAD"/>
    <w:rsid w:val="00E650A7"/>
    <w:rsid w:val="00E66D09"/>
    <w:rsid w:val="00E66F92"/>
    <w:rsid w:val="00E67821"/>
    <w:rsid w:val="00E67A36"/>
    <w:rsid w:val="00E67B09"/>
    <w:rsid w:val="00E705E2"/>
    <w:rsid w:val="00E70730"/>
    <w:rsid w:val="00E71CB1"/>
    <w:rsid w:val="00E71D62"/>
    <w:rsid w:val="00E71DA2"/>
    <w:rsid w:val="00E72064"/>
    <w:rsid w:val="00E728D2"/>
    <w:rsid w:val="00E72A28"/>
    <w:rsid w:val="00E7312B"/>
    <w:rsid w:val="00E73646"/>
    <w:rsid w:val="00E73E93"/>
    <w:rsid w:val="00E74A02"/>
    <w:rsid w:val="00E75CC8"/>
    <w:rsid w:val="00E75F68"/>
    <w:rsid w:val="00E76196"/>
    <w:rsid w:val="00E76930"/>
    <w:rsid w:val="00E76C26"/>
    <w:rsid w:val="00E76F17"/>
    <w:rsid w:val="00E7759C"/>
    <w:rsid w:val="00E807A1"/>
    <w:rsid w:val="00E81A77"/>
    <w:rsid w:val="00E82725"/>
    <w:rsid w:val="00E82EB1"/>
    <w:rsid w:val="00E82F93"/>
    <w:rsid w:val="00E84859"/>
    <w:rsid w:val="00E84B17"/>
    <w:rsid w:val="00E84BF2"/>
    <w:rsid w:val="00E85B57"/>
    <w:rsid w:val="00E861B1"/>
    <w:rsid w:val="00E863DB"/>
    <w:rsid w:val="00E8657E"/>
    <w:rsid w:val="00E868A8"/>
    <w:rsid w:val="00E86FC4"/>
    <w:rsid w:val="00E900A1"/>
    <w:rsid w:val="00E9062E"/>
    <w:rsid w:val="00E90709"/>
    <w:rsid w:val="00E9132F"/>
    <w:rsid w:val="00E91B91"/>
    <w:rsid w:val="00E92D5C"/>
    <w:rsid w:val="00E92FDF"/>
    <w:rsid w:val="00E93254"/>
    <w:rsid w:val="00E93761"/>
    <w:rsid w:val="00E9376B"/>
    <w:rsid w:val="00E947E9"/>
    <w:rsid w:val="00E94BCA"/>
    <w:rsid w:val="00E9548F"/>
    <w:rsid w:val="00E95EFB"/>
    <w:rsid w:val="00E96985"/>
    <w:rsid w:val="00E971EE"/>
    <w:rsid w:val="00E9793D"/>
    <w:rsid w:val="00E979F9"/>
    <w:rsid w:val="00EA0305"/>
    <w:rsid w:val="00EA0FBF"/>
    <w:rsid w:val="00EA1F15"/>
    <w:rsid w:val="00EA2079"/>
    <w:rsid w:val="00EA3296"/>
    <w:rsid w:val="00EA385F"/>
    <w:rsid w:val="00EA3D35"/>
    <w:rsid w:val="00EA4F6D"/>
    <w:rsid w:val="00EA51A2"/>
    <w:rsid w:val="00EA52BD"/>
    <w:rsid w:val="00EA54E8"/>
    <w:rsid w:val="00EA55DF"/>
    <w:rsid w:val="00EA5B89"/>
    <w:rsid w:val="00EA6156"/>
    <w:rsid w:val="00EA6276"/>
    <w:rsid w:val="00EA789F"/>
    <w:rsid w:val="00EB0228"/>
    <w:rsid w:val="00EB115E"/>
    <w:rsid w:val="00EB1540"/>
    <w:rsid w:val="00EB19DE"/>
    <w:rsid w:val="00EB1A0A"/>
    <w:rsid w:val="00EB1E30"/>
    <w:rsid w:val="00EB29C7"/>
    <w:rsid w:val="00EB33FF"/>
    <w:rsid w:val="00EB3887"/>
    <w:rsid w:val="00EB577C"/>
    <w:rsid w:val="00EB5996"/>
    <w:rsid w:val="00EB722D"/>
    <w:rsid w:val="00EB7258"/>
    <w:rsid w:val="00EB780B"/>
    <w:rsid w:val="00EB7C32"/>
    <w:rsid w:val="00EC0287"/>
    <w:rsid w:val="00EC06A5"/>
    <w:rsid w:val="00EC0C29"/>
    <w:rsid w:val="00EC0D9A"/>
    <w:rsid w:val="00EC224C"/>
    <w:rsid w:val="00EC2294"/>
    <w:rsid w:val="00EC2564"/>
    <w:rsid w:val="00EC2ED4"/>
    <w:rsid w:val="00EC3265"/>
    <w:rsid w:val="00EC42E8"/>
    <w:rsid w:val="00EC4A8B"/>
    <w:rsid w:val="00EC5036"/>
    <w:rsid w:val="00EC5695"/>
    <w:rsid w:val="00EC6CFE"/>
    <w:rsid w:val="00EC7201"/>
    <w:rsid w:val="00EC7B20"/>
    <w:rsid w:val="00ED0109"/>
    <w:rsid w:val="00ED0745"/>
    <w:rsid w:val="00ED08BF"/>
    <w:rsid w:val="00ED1C86"/>
    <w:rsid w:val="00ED1E11"/>
    <w:rsid w:val="00ED2CE1"/>
    <w:rsid w:val="00ED310C"/>
    <w:rsid w:val="00ED3696"/>
    <w:rsid w:val="00ED3AE4"/>
    <w:rsid w:val="00ED5553"/>
    <w:rsid w:val="00ED56F1"/>
    <w:rsid w:val="00ED6D0F"/>
    <w:rsid w:val="00ED70D0"/>
    <w:rsid w:val="00EE259C"/>
    <w:rsid w:val="00EE31DA"/>
    <w:rsid w:val="00EE461B"/>
    <w:rsid w:val="00EE54B3"/>
    <w:rsid w:val="00EE5757"/>
    <w:rsid w:val="00EE59F9"/>
    <w:rsid w:val="00EE5A1E"/>
    <w:rsid w:val="00EE65AF"/>
    <w:rsid w:val="00EE65B7"/>
    <w:rsid w:val="00EE69F8"/>
    <w:rsid w:val="00EE6F37"/>
    <w:rsid w:val="00EE7333"/>
    <w:rsid w:val="00EE7672"/>
    <w:rsid w:val="00EF0719"/>
    <w:rsid w:val="00EF166C"/>
    <w:rsid w:val="00EF1684"/>
    <w:rsid w:val="00EF3020"/>
    <w:rsid w:val="00EF32E9"/>
    <w:rsid w:val="00EF35FC"/>
    <w:rsid w:val="00EF3BCD"/>
    <w:rsid w:val="00EF53B5"/>
    <w:rsid w:val="00EF6834"/>
    <w:rsid w:val="00F006DC"/>
    <w:rsid w:val="00F01220"/>
    <w:rsid w:val="00F01248"/>
    <w:rsid w:val="00F01650"/>
    <w:rsid w:val="00F0339C"/>
    <w:rsid w:val="00F03D63"/>
    <w:rsid w:val="00F04029"/>
    <w:rsid w:val="00F049D9"/>
    <w:rsid w:val="00F056CA"/>
    <w:rsid w:val="00F0582C"/>
    <w:rsid w:val="00F060FF"/>
    <w:rsid w:val="00F066FF"/>
    <w:rsid w:val="00F06ED9"/>
    <w:rsid w:val="00F07622"/>
    <w:rsid w:val="00F078F0"/>
    <w:rsid w:val="00F107FE"/>
    <w:rsid w:val="00F10C7F"/>
    <w:rsid w:val="00F10E32"/>
    <w:rsid w:val="00F11A3C"/>
    <w:rsid w:val="00F11C24"/>
    <w:rsid w:val="00F12221"/>
    <w:rsid w:val="00F12856"/>
    <w:rsid w:val="00F136B2"/>
    <w:rsid w:val="00F13A51"/>
    <w:rsid w:val="00F142A4"/>
    <w:rsid w:val="00F14367"/>
    <w:rsid w:val="00F14427"/>
    <w:rsid w:val="00F150B4"/>
    <w:rsid w:val="00F1540A"/>
    <w:rsid w:val="00F154BB"/>
    <w:rsid w:val="00F1569A"/>
    <w:rsid w:val="00F1590F"/>
    <w:rsid w:val="00F164DE"/>
    <w:rsid w:val="00F16A28"/>
    <w:rsid w:val="00F17FDA"/>
    <w:rsid w:val="00F2046D"/>
    <w:rsid w:val="00F20A13"/>
    <w:rsid w:val="00F20B17"/>
    <w:rsid w:val="00F20F5A"/>
    <w:rsid w:val="00F22538"/>
    <w:rsid w:val="00F22709"/>
    <w:rsid w:val="00F239E1"/>
    <w:rsid w:val="00F239ED"/>
    <w:rsid w:val="00F25313"/>
    <w:rsid w:val="00F25391"/>
    <w:rsid w:val="00F25698"/>
    <w:rsid w:val="00F2618E"/>
    <w:rsid w:val="00F26194"/>
    <w:rsid w:val="00F26696"/>
    <w:rsid w:val="00F27549"/>
    <w:rsid w:val="00F27E53"/>
    <w:rsid w:val="00F304B0"/>
    <w:rsid w:val="00F30750"/>
    <w:rsid w:val="00F31ACE"/>
    <w:rsid w:val="00F3299A"/>
    <w:rsid w:val="00F32ACC"/>
    <w:rsid w:val="00F32DE9"/>
    <w:rsid w:val="00F33439"/>
    <w:rsid w:val="00F343D5"/>
    <w:rsid w:val="00F344E0"/>
    <w:rsid w:val="00F344F6"/>
    <w:rsid w:val="00F34A6D"/>
    <w:rsid w:val="00F34C96"/>
    <w:rsid w:val="00F355A1"/>
    <w:rsid w:val="00F355E3"/>
    <w:rsid w:val="00F358EF"/>
    <w:rsid w:val="00F35A7A"/>
    <w:rsid w:val="00F363B0"/>
    <w:rsid w:val="00F36785"/>
    <w:rsid w:val="00F367AF"/>
    <w:rsid w:val="00F36D12"/>
    <w:rsid w:val="00F36E5F"/>
    <w:rsid w:val="00F36F99"/>
    <w:rsid w:val="00F373C2"/>
    <w:rsid w:val="00F37547"/>
    <w:rsid w:val="00F40BF6"/>
    <w:rsid w:val="00F41406"/>
    <w:rsid w:val="00F41D2C"/>
    <w:rsid w:val="00F42FEF"/>
    <w:rsid w:val="00F4300D"/>
    <w:rsid w:val="00F43997"/>
    <w:rsid w:val="00F439B7"/>
    <w:rsid w:val="00F45259"/>
    <w:rsid w:val="00F45EA9"/>
    <w:rsid w:val="00F46206"/>
    <w:rsid w:val="00F46821"/>
    <w:rsid w:val="00F46A5C"/>
    <w:rsid w:val="00F46EB2"/>
    <w:rsid w:val="00F4710F"/>
    <w:rsid w:val="00F478AC"/>
    <w:rsid w:val="00F502B5"/>
    <w:rsid w:val="00F5044F"/>
    <w:rsid w:val="00F50931"/>
    <w:rsid w:val="00F5101B"/>
    <w:rsid w:val="00F5149B"/>
    <w:rsid w:val="00F517CE"/>
    <w:rsid w:val="00F51DA8"/>
    <w:rsid w:val="00F52787"/>
    <w:rsid w:val="00F52E0B"/>
    <w:rsid w:val="00F5359C"/>
    <w:rsid w:val="00F53C97"/>
    <w:rsid w:val="00F53D38"/>
    <w:rsid w:val="00F54DA5"/>
    <w:rsid w:val="00F550EA"/>
    <w:rsid w:val="00F55A73"/>
    <w:rsid w:val="00F55B40"/>
    <w:rsid w:val="00F55E2B"/>
    <w:rsid w:val="00F56046"/>
    <w:rsid w:val="00F560AE"/>
    <w:rsid w:val="00F56F9F"/>
    <w:rsid w:val="00F575B7"/>
    <w:rsid w:val="00F57D96"/>
    <w:rsid w:val="00F614AF"/>
    <w:rsid w:val="00F6225C"/>
    <w:rsid w:val="00F62B98"/>
    <w:rsid w:val="00F62C9C"/>
    <w:rsid w:val="00F635E4"/>
    <w:rsid w:val="00F63F02"/>
    <w:rsid w:val="00F65C7E"/>
    <w:rsid w:val="00F65DF3"/>
    <w:rsid w:val="00F66660"/>
    <w:rsid w:val="00F67EFA"/>
    <w:rsid w:val="00F7022E"/>
    <w:rsid w:val="00F70828"/>
    <w:rsid w:val="00F72336"/>
    <w:rsid w:val="00F727F0"/>
    <w:rsid w:val="00F73012"/>
    <w:rsid w:val="00F733A2"/>
    <w:rsid w:val="00F739A4"/>
    <w:rsid w:val="00F74566"/>
    <w:rsid w:val="00F74673"/>
    <w:rsid w:val="00F7475E"/>
    <w:rsid w:val="00F75159"/>
    <w:rsid w:val="00F76291"/>
    <w:rsid w:val="00F76927"/>
    <w:rsid w:val="00F8022F"/>
    <w:rsid w:val="00F80253"/>
    <w:rsid w:val="00F80469"/>
    <w:rsid w:val="00F8147C"/>
    <w:rsid w:val="00F81578"/>
    <w:rsid w:val="00F81A20"/>
    <w:rsid w:val="00F81AB6"/>
    <w:rsid w:val="00F82A69"/>
    <w:rsid w:val="00F82AF5"/>
    <w:rsid w:val="00F82B61"/>
    <w:rsid w:val="00F832CD"/>
    <w:rsid w:val="00F84677"/>
    <w:rsid w:val="00F84767"/>
    <w:rsid w:val="00F84F0F"/>
    <w:rsid w:val="00F850F9"/>
    <w:rsid w:val="00F851A6"/>
    <w:rsid w:val="00F85C46"/>
    <w:rsid w:val="00F86506"/>
    <w:rsid w:val="00F870E4"/>
    <w:rsid w:val="00F87142"/>
    <w:rsid w:val="00F871C1"/>
    <w:rsid w:val="00F87548"/>
    <w:rsid w:val="00F87640"/>
    <w:rsid w:val="00F878C2"/>
    <w:rsid w:val="00F90D23"/>
    <w:rsid w:val="00F90D96"/>
    <w:rsid w:val="00F91102"/>
    <w:rsid w:val="00F914A6"/>
    <w:rsid w:val="00F91531"/>
    <w:rsid w:val="00F91695"/>
    <w:rsid w:val="00F925FD"/>
    <w:rsid w:val="00F9317E"/>
    <w:rsid w:val="00F93652"/>
    <w:rsid w:val="00F93C9F"/>
    <w:rsid w:val="00F93DB3"/>
    <w:rsid w:val="00F93E9A"/>
    <w:rsid w:val="00F947D5"/>
    <w:rsid w:val="00F94F50"/>
    <w:rsid w:val="00F956AD"/>
    <w:rsid w:val="00F95EA3"/>
    <w:rsid w:val="00F96C0A"/>
    <w:rsid w:val="00F96FF3"/>
    <w:rsid w:val="00F9766A"/>
    <w:rsid w:val="00F97944"/>
    <w:rsid w:val="00F97D69"/>
    <w:rsid w:val="00F97D7E"/>
    <w:rsid w:val="00F97FB4"/>
    <w:rsid w:val="00FA03FA"/>
    <w:rsid w:val="00FA0471"/>
    <w:rsid w:val="00FA048F"/>
    <w:rsid w:val="00FA0A7C"/>
    <w:rsid w:val="00FA0C9E"/>
    <w:rsid w:val="00FA200F"/>
    <w:rsid w:val="00FA2781"/>
    <w:rsid w:val="00FA27EE"/>
    <w:rsid w:val="00FA2B07"/>
    <w:rsid w:val="00FA337F"/>
    <w:rsid w:val="00FA3F35"/>
    <w:rsid w:val="00FA42E7"/>
    <w:rsid w:val="00FA5ED8"/>
    <w:rsid w:val="00FA63E7"/>
    <w:rsid w:val="00FA641D"/>
    <w:rsid w:val="00FB0745"/>
    <w:rsid w:val="00FB10F4"/>
    <w:rsid w:val="00FB158E"/>
    <w:rsid w:val="00FB1996"/>
    <w:rsid w:val="00FB2497"/>
    <w:rsid w:val="00FB301B"/>
    <w:rsid w:val="00FB3612"/>
    <w:rsid w:val="00FB3DE8"/>
    <w:rsid w:val="00FB46D9"/>
    <w:rsid w:val="00FB4CB1"/>
    <w:rsid w:val="00FB5810"/>
    <w:rsid w:val="00FB5D9B"/>
    <w:rsid w:val="00FB5DDA"/>
    <w:rsid w:val="00FB5E39"/>
    <w:rsid w:val="00FB69C8"/>
    <w:rsid w:val="00FB6EC2"/>
    <w:rsid w:val="00FB7850"/>
    <w:rsid w:val="00FC0010"/>
    <w:rsid w:val="00FC004B"/>
    <w:rsid w:val="00FC03D1"/>
    <w:rsid w:val="00FC1981"/>
    <w:rsid w:val="00FC2321"/>
    <w:rsid w:val="00FC27A9"/>
    <w:rsid w:val="00FC2823"/>
    <w:rsid w:val="00FC327D"/>
    <w:rsid w:val="00FC33F4"/>
    <w:rsid w:val="00FC3602"/>
    <w:rsid w:val="00FC3933"/>
    <w:rsid w:val="00FC4E6F"/>
    <w:rsid w:val="00FC4FE5"/>
    <w:rsid w:val="00FC5A31"/>
    <w:rsid w:val="00FC6200"/>
    <w:rsid w:val="00FC6E3D"/>
    <w:rsid w:val="00FC71AF"/>
    <w:rsid w:val="00FD0A58"/>
    <w:rsid w:val="00FD0C71"/>
    <w:rsid w:val="00FD0F21"/>
    <w:rsid w:val="00FD0FC5"/>
    <w:rsid w:val="00FD1AC2"/>
    <w:rsid w:val="00FD1B3B"/>
    <w:rsid w:val="00FD1BBF"/>
    <w:rsid w:val="00FD2CB9"/>
    <w:rsid w:val="00FD2E59"/>
    <w:rsid w:val="00FD2FDD"/>
    <w:rsid w:val="00FD3259"/>
    <w:rsid w:val="00FD4474"/>
    <w:rsid w:val="00FD44F3"/>
    <w:rsid w:val="00FD4646"/>
    <w:rsid w:val="00FD5430"/>
    <w:rsid w:val="00FD5983"/>
    <w:rsid w:val="00FD5A15"/>
    <w:rsid w:val="00FD65F8"/>
    <w:rsid w:val="00FD78ED"/>
    <w:rsid w:val="00FE0A82"/>
    <w:rsid w:val="00FE0D20"/>
    <w:rsid w:val="00FE12E5"/>
    <w:rsid w:val="00FE1FEA"/>
    <w:rsid w:val="00FE2212"/>
    <w:rsid w:val="00FE27D4"/>
    <w:rsid w:val="00FE34C3"/>
    <w:rsid w:val="00FE432F"/>
    <w:rsid w:val="00FE4701"/>
    <w:rsid w:val="00FE48AC"/>
    <w:rsid w:val="00FE4DB5"/>
    <w:rsid w:val="00FE5354"/>
    <w:rsid w:val="00FE5473"/>
    <w:rsid w:val="00FE5D2E"/>
    <w:rsid w:val="00FE775C"/>
    <w:rsid w:val="00FE77FB"/>
    <w:rsid w:val="00FE7A3F"/>
    <w:rsid w:val="00FE7B6C"/>
    <w:rsid w:val="00FF033C"/>
    <w:rsid w:val="00FF0A38"/>
    <w:rsid w:val="00FF1AFE"/>
    <w:rsid w:val="00FF248A"/>
    <w:rsid w:val="00FF3B72"/>
    <w:rsid w:val="00FF42B6"/>
    <w:rsid w:val="00FF44E6"/>
    <w:rsid w:val="00FF4A83"/>
    <w:rsid w:val="00FF5ED8"/>
    <w:rsid w:val="00FF6163"/>
    <w:rsid w:val="00FF6AE3"/>
    <w:rsid w:val="00FF6D8F"/>
    <w:rsid w:val="00FF7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17DBA6"/>
  <w15:chartTrackingRefBased/>
  <w15:docId w15:val="{750A1135-2213-48F1-907E-7ED8D6D3F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791D99"/>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067A5"/>
    <w:rPr>
      <w:rFonts w:ascii="Times" w:eastAsia="Batang" w:hAnsi="Times"/>
      <w:szCs w:val="24"/>
      <w:lang w:val="en-GB" w:eastAsia="x-none"/>
    </w:rPr>
  </w:style>
  <w:style w:type="table" w:styleId="TableGrid">
    <w:name w:val="Table Grid"/>
    <w:basedOn w:val="TableNormal"/>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DefaultParagraphFont"/>
    <w:rsid w:val="007966BC"/>
    <w:rPr>
      <w:color w:val="000000"/>
    </w:rPr>
  </w:style>
  <w:style w:type="character" w:customStyle="1" w:styleId="resultitem">
    <w:name w:val="resultitem"/>
    <w:basedOn w:val="DefaultParagraphFont"/>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qFormat/>
    <w:rsid w:val="002B217C"/>
    <w:rPr>
      <w:sz w:val="22"/>
    </w:rPr>
  </w:style>
  <w:style w:type="character" w:styleId="Strong">
    <w:name w:val="Strong"/>
    <w:basedOn w:val="DefaultParagraphFont"/>
    <w:uiPriority w:val="22"/>
    <w:qFormat/>
    <w:rsid w:val="003C24F1"/>
    <w:rPr>
      <w:b/>
      <w:bCs/>
    </w:rPr>
  </w:style>
  <w:style w:type="character" w:customStyle="1" w:styleId="CRCoverPageZchn">
    <w:name w:val="CR Cover Page Zchn"/>
    <w:link w:val="CRCoverPage"/>
    <w:locked/>
    <w:rsid w:val="004476D5"/>
    <w:rPr>
      <w:rFonts w:ascii="Arial" w:hAnsi="Arial" w:cs="Arial"/>
      <w:lang w:val="en-GB" w:eastAsia="en-US"/>
    </w:rPr>
  </w:style>
  <w:style w:type="paragraph" w:customStyle="1" w:styleId="CRCoverPage">
    <w:name w:val="CR Cover Page"/>
    <w:link w:val="CRCoverPageZchn"/>
    <w:qFormat/>
    <w:rsid w:val="004476D5"/>
    <w:pPr>
      <w:spacing w:after="120"/>
    </w:pPr>
    <w:rPr>
      <w:rFonts w:ascii="Arial" w:hAnsi="Arial" w:cs="Arial"/>
      <w:lang w:val="en-GB" w:eastAsia="en-US"/>
    </w:rPr>
  </w:style>
  <w:style w:type="character" w:customStyle="1" w:styleId="B3Char2">
    <w:name w:val="B3 Char2"/>
    <w:qFormat/>
    <w:rsid w:val="00257D7F"/>
    <w:rPr>
      <w:rFonts w:eastAsia="Times New Roman"/>
      <w:lang w:val="en-GB" w:eastAsia="ja-JP"/>
    </w:rPr>
  </w:style>
  <w:style w:type="character" w:customStyle="1" w:styleId="Heading2Char">
    <w:name w:val="Heading 2 Char"/>
    <w:aliases w:val="H2 Char1,h2 Char,DO NOT USE_h2 Char,h21 Char,Heading 2 3GPP Char"/>
    <w:basedOn w:val="DefaultParagraphFont"/>
    <w:link w:val="Heading2"/>
    <w:uiPriority w:val="9"/>
    <w:rsid w:val="00E705E2"/>
    <w:rPr>
      <w:rFonts w:ascii="Arial" w:hAnsi="Arial"/>
      <w:sz w:val="32"/>
      <w:lang w:val="en-GB" w:eastAsia="ja-JP"/>
    </w:rPr>
  </w:style>
  <w:style w:type="character" w:customStyle="1" w:styleId="CommentTextChar">
    <w:name w:val="Comment Text Char"/>
    <w:link w:val="CommentText"/>
    <w:uiPriority w:val="99"/>
    <w:qFormat/>
    <w:rsid w:val="00E705E2"/>
    <w:rPr>
      <w:sz w:val="22"/>
    </w:rPr>
  </w:style>
  <w:style w:type="character" w:customStyle="1" w:styleId="Doc-titleChar">
    <w:name w:val="Doc-title Char"/>
    <w:link w:val="Doc-title"/>
    <w:locked/>
    <w:rsid w:val="00CC5C7C"/>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CC5C7C"/>
    <w:pPr>
      <w:overflowPunct/>
      <w:autoSpaceDE/>
      <w:autoSpaceDN/>
      <w:adjustRightInd/>
      <w:spacing w:before="60" w:after="0" w:line="240" w:lineRule="auto"/>
      <w:ind w:left="1259" w:hanging="1259"/>
      <w:jc w:val="left"/>
      <w:textAlignment w:val="auto"/>
    </w:pPr>
    <w:rPr>
      <w:rFonts w:ascii="Arial" w:eastAsia="MS Mincho" w:hAnsi="Arial" w:cs="Arial"/>
      <w:noProof/>
      <w:sz w:val="20"/>
      <w:szCs w:val="24"/>
      <w:lang w:val="en-GB" w:eastAsia="en-GB"/>
    </w:rPr>
  </w:style>
  <w:style w:type="character" w:customStyle="1" w:styleId="CommentsChar">
    <w:name w:val="Comments Char"/>
    <w:link w:val="Comments"/>
    <w:qFormat/>
    <w:locked/>
    <w:rsid w:val="00E21D8D"/>
    <w:rPr>
      <w:rFonts w:ascii="Arial" w:eastAsia="MS Mincho" w:hAnsi="Arial" w:cs="Arial"/>
      <w:i/>
      <w:noProof/>
      <w:sz w:val="18"/>
      <w:szCs w:val="24"/>
    </w:rPr>
  </w:style>
  <w:style w:type="paragraph" w:customStyle="1" w:styleId="Comments">
    <w:name w:val="Comments"/>
    <w:basedOn w:val="Normal"/>
    <w:link w:val="CommentsChar"/>
    <w:qFormat/>
    <w:rsid w:val="00E21D8D"/>
    <w:pPr>
      <w:overflowPunct/>
      <w:autoSpaceDE/>
      <w:autoSpaceDN/>
      <w:adjustRightInd/>
      <w:spacing w:before="40" w:after="0" w:line="240" w:lineRule="auto"/>
      <w:jc w:val="left"/>
      <w:textAlignment w:val="auto"/>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6473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5724507">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246154151">
      <w:bodyDiv w:val="1"/>
      <w:marLeft w:val="0"/>
      <w:marRight w:val="0"/>
      <w:marTop w:val="0"/>
      <w:marBottom w:val="0"/>
      <w:divBdr>
        <w:top w:val="none" w:sz="0" w:space="0" w:color="auto"/>
        <w:left w:val="none" w:sz="0" w:space="0" w:color="auto"/>
        <w:bottom w:val="none" w:sz="0" w:space="0" w:color="auto"/>
        <w:right w:val="none" w:sz="0" w:space="0" w:color="auto"/>
      </w:divBdr>
    </w:div>
    <w:div w:id="264458510">
      <w:bodyDiv w:val="1"/>
      <w:marLeft w:val="0"/>
      <w:marRight w:val="0"/>
      <w:marTop w:val="0"/>
      <w:marBottom w:val="0"/>
      <w:divBdr>
        <w:top w:val="none" w:sz="0" w:space="0" w:color="auto"/>
        <w:left w:val="none" w:sz="0" w:space="0" w:color="auto"/>
        <w:bottom w:val="none" w:sz="0" w:space="0" w:color="auto"/>
        <w:right w:val="none" w:sz="0" w:space="0" w:color="auto"/>
      </w:divBdr>
    </w:div>
    <w:div w:id="29225411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7944818">
      <w:bodyDiv w:val="1"/>
      <w:marLeft w:val="0"/>
      <w:marRight w:val="0"/>
      <w:marTop w:val="0"/>
      <w:marBottom w:val="0"/>
      <w:divBdr>
        <w:top w:val="none" w:sz="0" w:space="0" w:color="auto"/>
        <w:left w:val="none" w:sz="0" w:space="0" w:color="auto"/>
        <w:bottom w:val="none" w:sz="0" w:space="0" w:color="auto"/>
        <w:right w:val="none" w:sz="0" w:space="0" w:color="auto"/>
      </w:divBdr>
    </w:div>
    <w:div w:id="366294097">
      <w:bodyDiv w:val="1"/>
      <w:marLeft w:val="0"/>
      <w:marRight w:val="0"/>
      <w:marTop w:val="0"/>
      <w:marBottom w:val="0"/>
      <w:divBdr>
        <w:top w:val="none" w:sz="0" w:space="0" w:color="auto"/>
        <w:left w:val="none" w:sz="0" w:space="0" w:color="auto"/>
        <w:bottom w:val="none" w:sz="0" w:space="0" w:color="auto"/>
        <w:right w:val="none" w:sz="0" w:space="0" w:color="auto"/>
      </w:divBdr>
    </w:div>
    <w:div w:id="371227994">
      <w:bodyDiv w:val="1"/>
      <w:marLeft w:val="0"/>
      <w:marRight w:val="0"/>
      <w:marTop w:val="0"/>
      <w:marBottom w:val="0"/>
      <w:divBdr>
        <w:top w:val="none" w:sz="0" w:space="0" w:color="auto"/>
        <w:left w:val="none" w:sz="0" w:space="0" w:color="auto"/>
        <w:bottom w:val="none" w:sz="0" w:space="0" w:color="auto"/>
        <w:right w:val="none" w:sz="0" w:space="0" w:color="auto"/>
      </w:divBdr>
    </w:div>
    <w:div w:id="380835552">
      <w:bodyDiv w:val="1"/>
      <w:marLeft w:val="0"/>
      <w:marRight w:val="0"/>
      <w:marTop w:val="0"/>
      <w:marBottom w:val="0"/>
      <w:divBdr>
        <w:top w:val="none" w:sz="0" w:space="0" w:color="auto"/>
        <w:left w:val="none" w:sz="0" w:space="0" w:color="auto"/>
        <w:bottom w:val="none" w:sz="0" w:space="0" w:color="auto"/>
        <w:right w:val="none" w:sz="0" w:space="0" w:color="auto"/>
      </w:divBdr>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27391728">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92338">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677924481">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62382855">
      <w:bodyDiv w:val="1"/>
      <w:marLeft w:val="0"/>
      <w:marRight w:val="0"/>
      <w:marTop w:val="0"/>
      <w:marBottom w:val="0"/>
      <w:divBdr>
        <w:top w:val="none" w:sz="0" w:space="0" w:color="auto"/>
        <w:left w:val="none" w:sz="0" w:space="0" w:color="auto"/>
        <w:bottom w:val="none" w:sz="0" w:space="0" w:color="auto"/>
        <w:right w:val="none" w:sz="0" w:space="0" w:color="auto"/>
      </w:divBdr>
    </w:div>
    <w:div w:id="839202379">
      <w:bodyDiv w:val="1"/>
      <w:marLeft w:val="0"/>
      <w:marRight w:val="0"/>
      <w:marTop w:val="0"/>
      <w:marBottom w:val="0"/>
      <w:divBdr>
        <w:top w:val="none" w:sz="0" w:space="0" w:color="auto"/>
        <w:left w:val="none" w:sz="0" w:space="0" w:color="auto"/>
        <w:bottom w:val="none" w:sz="0" w:space="0" w:color="auto"/>
        <w:right w:val="none" w:sz="0" w:space="0" w:color="auto"/>
      </w:divBdr>
    </w:div>
    <w:div w:id="852956057">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11230599">
      <w:bodyDiv w:val="1"/>
      <w:marLeft w:val="0"/>
      <w:marRight w:val="0"/>
      <w:marTop w:val="0"/>
      <w:marBottom w:val="0"/>
      <w:divBdr>
        <w:top w:val="none" w:sz="0" w:space="0" w:color="auto"/>
        <w:left w:val="none" w:sz="0" w:space="0" w:color="auto"/>
        <w:bottom w:val="none" w:sz="0" w:space="0" w:color="auto"/>
        <w:right w:val="none" w:sz="0" w:space="0" w:color="auto"/>
      </w:divBdr>
    </w:div>
    <w:div w:id="95194067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09986458">
      <w:bodyDiv w:val="1"/>
      <w:marLeft w:val="0"/>
      <w:marRight w:val="0"/>
      <w:marTop w:val="0"/>
      <w:marBottom w:val="0"/>
      <w:divBdr>
        <w:top w:val="none" w:sz="0" w:space="0" w:color="auto"/>
        <w:left w:val="none" w:sz="0" w:space="0" w:color="auto"/>
        <w:bottom w:val="none" w:sz="0" w:space="0" w:color="auto"/>
        <w:right w:val="none" w:sz="0" w:space="0" w:color="auto"/>
      </w:divBdr>
      <w:divsChild>
        <w:div w:id="1849905503">
          <w:marLeft w:val="547"/>
          <w:marRight w:val="0"/>
          <w:marTop w:val="0"/>
          <w:marBottom w:val="0"/>
          <w:divBdr>
            <w:top w:val="none" w:sz="0" w:space="0" w:color="auto"/>
            <w:left w:val="none" w:sz="0" w:space="0" w:color="auto"/>
            <w:bottom w:val="none" w:sz="0" w:space="0" w:color="auto"/>
            <w:right w:val="none" w:sz="0" w:space="0" w:color="auto"/>
          </w:divBdr>
        </w:div>
      </w:divsChild>
    </w:div>
    <w:div w:id="1021660270">
      <w:bodyDiv w:val="1"/>
      <w:marLeft w:val="0"/>
      <w:marRight w:val="0"/>
      <w:marTop w:val="0"/>
      <w:marBottom w:val="0"/>
      <w:divBdr>
        <w:top w:val="none" w:sz="0" w:space="0" w:color="auto"/>
        <w:left w:val="none" w:sz="0" w:space="0" w:color="auto"/>
        <w:bottom w:val="none" w:sz="0" w:space="0" w:color="auto"/>
        <w:right w:val="none" w:sz="0" w:space="0" w:color="auto"/>
      </w:divBdr>
    </w:div>
    <w:div w:id="1025136302">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0902925">
      <w:bodyDiv w:val="1"/>
      <w:marLeft w:val="0"/>
      <w:marRight w:val="0"/>
      <w:marTop w:val="0"/>
      <w:marBottom w:val="0"/>
      <w:divBdr>
        <w:top w:val="none" w:sz="0" w:space="0" w:color="auto"/>
        <w:left w:val="none" w:sz="0" w:space="0" w:color="auto"/>
        <w:bottom w:val="none" w:sz="0" w:space="0" w:color="auto"/>
        <w:right w:val="none" w:sz="0" w:space="0" w:color="auto"/>
      </w:divBdr>
    </w:div>
    <w:div w:id="1088191700">
      <w:bodyDiv w:val="1"/>
      <w:marLeft w:val="0"/>
      <w:marRight w:val="0"/>
      <w:marTop w:val="0"/>
      <w:marBottom w:val="0"/>
      <w:divBdr>
        <w:top w:val="none" w:sz="0" w:space="0" w:color="auto"/>
        <w:left w:val="none" w:sz="0" w:space="0" w:color="auto"/>
        <w:bottom w:val="none" w:sz="0" w:space="0" w:color="auto"/>
        <w:right w:val="none" w:sz="0" w:space="0" w:color="auto"/>
      </w:divBdr>
    </w:div>
    <w:div w:id="1094205988">
      <w:bodyDiv w:val="1"/>
      <w:marLeft w:val="0"/>
      <w:marRight w:val="0"/>
      <w:marTop w:val="0"/>
      <w:marBottom w:val="0"/>
      <w:divBdr>
        <w:top w:val="none" w:sz="0" w:space="0" w:color="auto"/>
        <w:left w:val="none" w:sz="0" w:space="0" w:color="auto"/>
        <w:bottom w:val="none" w:sz="0" w:space="0" w:color="auto"/>
        <w:right w:val="none" w:sz="0" w:space="0" w:color="auto"/>
      </w:divBdr>
    </w:div>
    <w:div w:id="112408267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11919304">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354190685">
      <w:bodyDiv w:val="1"/>
      <w:marLeft w:val="0"/>
      <w:marRight w:val="0"/>
      <w:marTop w:val="0"/>
      <w:marBottom w:val="0"/>
      <w:divBdr>
        <w:top w:val="none" w:sz="0" w:space="0" w:color="auto"/>
        <w:left w:val="none" w:sz="0" w:space="0" w:color="auto"/>
        <w:bottom w:val="none" w:sz="0" w:space="0" w:color="auto"/>
        <w:right w:val="none" w:sz="0" w:space="0" w:color="auto"/>
      </w:divBdr>
    </w:div>
    <w:div w:id="1357660330">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524903922">
      <w:bodyDiv w:val="1"/>
      <w:marLeft w:val="0"/>
      <w:marRight w:val="0"/>
      <w:marTop w:val="0"/>
      <w:marBottom w:val="0"/>
      <w:divBdr>
        <w:top w:val="none" w:sz="0" w:space="0" w:color="auto"/>
        <w:left w:val="none" w:sz="0" w:space="0" w:color="auto"/>
        <w:bottom w:val="none" w:sz="0" w:space="0" w:color="auto"/>
        <w:right w:val="none" w:sz="0" w:space="0" w:color="auto"/>
      </w:divBdr>
    </w:div>
    <w:div w:id="1545633534">
      <w:bodyDiv w:val="1"/>
      <w:marLeft w:val="0"/>
      <w:marRight w:val="0"/>
      <w:marTop w:val="0"/>
      <w:marBottom w:val="0"/>
      <w:divBdr>
        <w:top w:val="none" w:sz="0" w:space="0" w:color="auto"/>
        <w:left w:val="none" w:sz="0" w:space="0" w:color="auto"/>
        <w:bottom w:val="none" w:sz="0" w:space="0" w:color="auto"/>
        <w:right w:val="none" w:sz="0" w:space="0" w:color="auto"/>
      </w:divBdr>
    </w:div>
    <w:div w:id="1638223200">
      <w:bodyDiv w:val="1"/>
      <w:marLeft w:val="0"/>
      <w:marRight w:val="0"/>
      <w:marTop w:val="0"/>
      <w:marBottom w:val="0"/>
      <w:divBdr>
        <w:top w:val="none" w:sz="0" w:space="0" w:color="auto"/>
        <w:left w:val="none" w:sz="0" w:space="0" w:color="auto"/>
        <w:bottom w:val="none" w:sz="0" w:space="0" w:color="auto"/>
        <w:right w:val="none" w:sz="0" w:space="0" w:color="auto"/>
      </w:divBdr>
    </w:div>
    <w:div w:id="1671365717">
      <w:bodyDiv w:val="1"/>
      <w:marLeft w:val="0"/>
      <w:marRight w:val="0"/>
      <w:marTop w:val="0"/>
      <w:marBottom w:val="0"/>
      <w:divBdr>
        <w:top w:val="none" w:sz="0" w:space="0" w:color="auto"/>
        <w:left w:val="none" w:sz="0" w:space="0" w:color="auto"/>
        <w:bottom w:val="none" w:sz="0" w:space="0" w:color="auto"/>
        <w:right w:val="none" w:sz="0" w:space="0" w:color="auto"/>
      </w:divBdr>
    </w:div>
    <w:div w:id="1689519999">
      <w:bodyDiv w:val="1"/>
      <w:marLeft w:val="0"/>
      <w:marRight w:val="0"/>
      <w:marTop w:val="0"/>
      <w:marBottom w:val="0"/>
      <w:divBdr>
        <w:top w:val="none" w:sz="0" w:space="0" w:color="auto"/>
        <w:left w:val="none" w:sz="0" w:space="0" w:color="auto"/>
        <w:bottom w:val="none" w:sz="0" w:space="0" w:color="auto"/>
        <w:right w:val="none" w:sz="0" w:space="0" w:color="auto"/>
      </w:divBdr>
    </w:div>
    <w:div w:id="1692296723">
      <w:bodyDiv w:val="1"/>
      <w:marLeft w:val="0"/>
      <w:marRight w:val="0"/>
      <w:marTop w:val="0"/>
      <w:marBottom w:val="0"/>
      <w:divBdr>
        <w:top w:val="none" w:sz="0" w:space="0" w:color="auto"/>
        <w:left w:val="none" w:sz="0" w:space="0" w:color="auto"/>
        <w:bottom w:val="none" w:sz="0" w:space="0" w:color="auto"/>
        <w:right w:val="none" w:sz="0" w:space="0" w:color="auto"/>
      </w:divBdr>
    </w:div>
    <w:div w:id="1698195396">
      <w:bodyDiv w:val="1"/>
      <w:marLeft w:val="0"/>
      <w:marRight w:val="0"/>
      <w:marTop w:val="0"/>
      <w:marBottom w:val="0"/>
      <w:divBdr>
        <w:top w:val="none" w:sz="0" w:space="0" w:color="auto"/>
        <w:left w:val="none" w:sz="0" w:space="0" w:color="auto"/>
        <w:bottom w:val="none" w:sz="0" w:space="0" w:color="auto"/>
        <w:right w:val="none" w:sz="0" w:space="0" w:color="auto"/>
      </w:divBdr>
      <w:divsChild>
        <w:div w:id="812991679">
          <w:marLeft w:val="547"/>
          <w:marRight w:val="0"/>
          <w:marTop w:val="0"/>
          <w:marBottom w:val="0"/>
          <w:divBdr>
            <w:top w:val="none" w:sz="0" w:space="0" w:color="auto"/>
            <w:left w:val="none" w:sz="0" w:space="0" w:color="auto"/>
            <w:bottom w:val="none" w:sz="0" w:space="0" w:color="auto"/>
            <w:right w:val="none" w:sz="0" w:space="0" w:color="auto"/>
          </w:divBdr>
        </w:div>
      </w:divsChild>
    </w:div>
    <w:div w:id="171484009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43008572">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813648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D315BEEBEBD143928A7405BC320D61" ma:contentTypeVersion="0" ma:contentTypeDescription="Create a new document." ma:contentTypeScope="" ma:versionID="a4bb2eed9971011690e7f3ef38d8649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2FCFD-B371-462E-BC70-C2E2196C143B}">
  <ds:schemaRefs>
    <ds:schemaRef ds:uri="http://schemas.microsoft.com/sharepoint/v3/contenttype/forms"/>
  </ds:schemaRefs>
</ds:datastoreItem>
</file>

<file path=customXml/itemProps2.xml><?xml version="1.0" encoding="utf-8"?>
<ds:datastoreItem xmlns:ds="http://schemas.openxmlformats.org/officeDocument/2006/customXml" ds:itemID="{09C57554-8E04-4569-825C-1FA1132964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1153BF-2D37-4339-B534-3BEBA2504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6E3B010-BAE8-4929-92A4-E60348EF4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3442</Words>
  <Characters>19620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3</cp:revision>
  <cp:lastPrinted>2019-02-06T17:41:00Z</cp:lastPrinted>
  <dcterms:created xsi:type="dcterms:W3CDTF">2021-10-21T16:40:00Z</dcterms:created>
  <dcterms:modified xsi:type="dcterms:W3CDTF">2021-10-22T07:00:00Z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(3)6B+iJq7ljGaFglCxbWK2wpze3v6PKr5irvDj8NmcOIl+sgfuzwquJZtFO2N7zFuSVuh33A68
4uPppC3+nGMM/RUoQQ6XllaFSR4DbLqjfw/A4b+srdJZ5j22ug4P5DtvkFaGfh3RvuRnYYhD
5GsWw4lGbEqjc42x7nu5HawRwYX6kaN6WZOssMhg9TfkJt4cWgX5meg1cn659wOVOEesu1cY
lIstwXAFNJLBj4qc7k</vt:lpwstr>
  </property>
  <property fmtid="{D5CDD505-2E9C-101B-9397-08002B2CF9AE}" pid="4" name="_2015_ms_pID_7253431">
    <vt:lpwstr>Ws7muScyDq9F+npgHhg+Kdn3v5O+3aiXQYKgNVyCVRdqphk2Nv+vao
18IAA+gHGQE/TkM3aiudcX+AAYwSQ+3DNbAYtf6VoQK2o5bUJY4utVJ4zkt8Pazecg+QhGSQ
UkTPx4vLVSh4CqrkNvzdiMmVbYkOgT9kJ7lycVmJGhrnRo64DWCck+e9sShYI73wsqGXPQTh
gPP3EjnJ2nTCbk/aZc8Mp1Z7NCzRYgnVUeAG</vt:lpwstr>
  </property>
  <property fmtid="{D5CDD505-2E9C-101B-9397-08002B2CF9AE}" pid="5" name="_2015_ms_pID_7253432">
    <vt:lpwstr>ww==</vt:lpwstr>
  </property>
  <property fmtid="{D5CDD505-2E9C-101B-9397-08002B2CF9AE}" pid="6" name="ContentTypeId">
    <vt:lpwstr>0x01010018D315BEEBEBD143928A7405BC320D61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1634886012</vt:lpwstr>
  </property>
</Properties>
</file>