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21091F6" w:rsidR="00A209D6" w:rsidRPr="00BA51AF" w:rsidRDefault="00A209D6" w:rsidP="00A209D6">
      <w:pPr>
        <w:pStyle w:val="Header"/>
        <w:tabs>
          <w:tab w:val="right" w:pos="9639"/>
        </w:tabs>
        <w:rPr>
          <w:bCs/>
          <w:i/>
          <w:noProof w:val="0"/>
          <w:sz w:val="24"/>
          <w:szCs w:val="24"/>
        </w:rPr>
      </w:pPr>
      <w:r w:rsidRPr="00BA51AF">
        <w:rPr>
          <w:bCs/>
          <w:noProof w:val="0"/>
          <w:sz w:val="24"/>
          <w:szCs w:val="24"/>
        </w:rPr>
        <w:t>3GPP TSG-RAN WG2 Meeting #</w:t>
      </w:r>
      <w:r w:rsidR="0036459E" w:rsidRPr="00BA51AF">
        <w:rPr>
          <w:bCs/>
          <w:noProof w:val="0"/>
          <w:sz w:val="24"/>
          <w:szCs w:val="24"/>
        </w:rPr>
        <w:t>11</w:t>
      </w:r>
      <w:r w:rsidR="00BA51AF" w:rsidRPr="00BA51AF">
        <w:rPr>
          <w:bCs/>
          <w:noProof w:val="0"/>
          <w:sz w:val="24"/>
          <w:szCs w:val="24"/>
        </w:rPr>
        <w:t>6</w:t>
      </w:r>
      <w:r w:rsidR="00855431" w:rsidRPr="00BA51AF">
        <w:rPr>
          <w:bCs/>
          <w:noProof w:val="0"/>
          <w:sz w:val="24"/>
          <w:szCs w:val="24"/>
        </w:rPr>
        <w:t xml:space="preserve"> Electronic</w:t>
      </w:r>
      <w:r w:rsidR="00855431" w:rsidRPr="00BA51AF" w:rsidDel="00855431">
        <w:rPr>
          <w:bCs/>
          <w:noProof w:val="0"/>
          <w:sz w:val="24"/>
          <w:szCs w:val="24"/>
        </w:rPr>
        <w:t xml:space="preserve"> </w:t>
      </w:r>
      <w:r w:rsidRPr="00BA51AF">
        <w:rPr>
          <w:bCs/>
          <w:noProof w:val="0"/>
          <w:sz w:val="24"/>
          <w:szCs w:val="24"/>
        </w:rPr>
        <w:tab/>
        <w:t>R2-</w:t>
      </w:r>
      <w:r w:rsidR="009376CD" w:rsidRPr="00BA51AF">
        <w:rPr>
          <w:bCs/>
          <w:noProof w:val="0"/>
          <w:sz w:val="24"/>
          <w:szCs w:val="24"/>
        </w:rPr>
        <w:t>2</w:t>
      </w:r>
      <w:r w:rsidR="00036205" w:rsidRPr="00BA51AF">
        <w:rPr>
          <w:bCs/>
          <w:noProof w:val="0"/>
          <w:sz w:val="24"/>
          <w:szCs w:val="24"/>
        </w:rPr>
        <w:t>1</w:t>
      </w:r>
      <w:r w:rsidR="00E17D1A">
        <w:rPr>
          <w:bCs/>
          <w:noProof w:val="0"/>
          <w:sz w:val="24"/>
          <w:szCs w:val="24"/>
        </w:rPr>
        <w:t>10143</w:t>
      </w:r>
    </w:p>
    <w:p w14:paraId="11776FA6" w14:textId="61426B34" w:rsidR="00A209D6" w:rsidRPr="00BA51AF" w:rsidRDefault="00054A0B" w:rsidP="00A209D6">
      <w:pPr>
        <w:pStyle w:val="Header"/>
        <w:tabs>
          <w:tab w:val="right" w:pos="9639"/>
        </w:tabs>
        <w:rPr>
          <w:rFonts w:eastAsia="SimSun"/>
          <w:bCs/>
          <w:sz w:val="24"/>
          <w:szCs w:val="24"/>
          <w:lang w:eastAsia="zh-CN"/>
        </w:rPr>
      </w:pPr>
      <w:r w:rsidRPr="00BA51AF">
        <w:rPr>
          <w:rFonts w:eastAsia="SimSun"/>
          <w:bCs/>
          <w:sz w:val="24"/>
          <w:szCs w:val="24"/>
          <w:lang w:eastAsia="zh-CN"/>
        </w:rPr>
        <w:t>Online</w:t>
      </w:r>
      <w:r w:rsidR="006574C0" w:rsidRPr="00BA51AF">
        <w:rPr>
          <w:rFonts w:eastAsia="SimSun"/>
          <w:bCs/>
          <w:sz w:val="24"/>
          <w:szCs w:val="24"/>
          <w:lang w:eastAsia="zh-CN"/>
        </w:rPr>
        <w:t xml:space="preserve">, </w:t>
      </w:r>
      <w:r w:rsidR="00BA51AF" w:rsidRPr="00BA51AF">
        <w:rPr>
          <w:rFonts w:eastAsia="SimSun"/>
          <w:bCs/>
          <w:sz w:val="24"/>
          <w:szCs w:val="24"/>
          <w:lang w:eastAsia="zh-CN"/>
        </w:rPr>
        <w:t>1</w:t>
      </w:r>
      <w:r w:rsidR="00BA51AF" w:rsidRPr="00BA51AF">
        <w:rPr>
          <w:rFonts w:eastAsia="SimSun"/>
          <w:bCs/>
          <w:sz w:val="24"/>
          <w:szCs w:val="24"/>
          <w:vertAlign w:val="superscript"/>
          <w:lang w:eastAsia="zh-CN"/>
        </w:rPr>
        <w:t>st</w:t>
      </w:r>
      <w:r w:rsidR="00165B1F" w:rsidRPr="00BA51AF">
        <w:rPr>
          <w:rFonts w:eastAsia="SimSun"/>
          <w:bCs/>
          <w:sz w:val="24"/>
          <w:szCs w:val="24"/>
          <w:lang w:eastAsia="zh-CN"/>
        </w:rPr>
        <w:t xml:space="preserve"> </w:t>
      </w:r>
      <w:r w:rsidR="00885B22" w:rsidRPr="00BA51AF">
        <w:rPr>
          <w:rFonts w:eastAsia="SimSun"/>
          <w:bCs/>
          <w:sz w:val="24"/>
          <w:szCs w:val="24"/>
          <w:lang w:eastAsia="zh-CN"/>
        </w:rPr>
        <w:t>of</w:t>
      </w:r>
      <w:r w:rsidR="00036205" w:rsidRPr="00BA51AF">
        <w:rPr>
          <w:rFonts w:eastAsia="SimSun"/>
          <w:bCs/>
          <w:sz w:val="24"/>
          <w:szCs w:val="24"/>
          <w:lang w:eastAsia="zh-CN"/>
        </w:rPr>
        <w:t xml:space="preserve"> </w:t>
      </w:r>
      <w:r w:rsidR="00BA51AF" w:rsidRPr="00BA51AF">
        <w:rPr>
          <w:rFonts w:eastAsia="SimSun"/>
          <w:bCs/>
          <w:sz w:val="24"/>
          <w:szCs w:val="24"/>
          <w:lang w:eastAsia="zh-CN"/>
        </w:rPr>
        <w:t>November</w:t>
      </w:r>
      <w:r w:rsidR="00165B1F" w:rsidRPr="00BA51AF">
        <w:rPr>
          <w:rFonts w:eastAsia="SimSun"/>
          <w:bCs/>
          <w:sz w:val="24"/>
          <w:szCs w:val="24"/>
          <w:lang w:eastAsia="zh-CN"/>
        </w:rPr>
        <w:t xml:space="preserve"> </w:t>
      </w:r>
      <w:r w:rsidR="000F034D" w:rsidRPr="00BA51AF">
        <w:rPr>
          <w:rFonts w:eastAsia="SimSun"/>
          <w:bCs/>
          <w:sz w:val="24"/>
          <w:szCs w:val="24"/>
          <w:lang w:eastAsia="zh-CN"/>
        </w:rPr>
        <w:t xml:space="preserve">– </w:t>
      </w:r>
      <w:r w:rsidR="00BA51AF" w:rsidRPr="00BA51AF">
        <w:rPr>
          <w:rFonts w:eastAsia="SimSun"/>
          <w:bCs/>
          <w:sz w:val="24"/>
          <w:szCs w:val="24"/>
          <w:lang w:eastAsia="zh-CN"/>
        </w:rPr>
        <w:t>12</w:t>
      </w:r>
      <w:r w:rsidR="00BC09CF" w:rsidRPr="00BA51AF">
        <w:rPr>
          <w:rFonts w:eastAsia="SimSun"/>
          <w:bCs/>
          <w:sz w:val="24"/>
          <w:szCs w:val="24"/>
          <w:vertAlign w:val="superscript"/>
          <w:lang w:eastAsia="zh-CN"/>
        </w:rPr>
        <w:t>th</w:t>
      </w:r>
      <w:r w:rsidR="00BC09CF" w:rsidRPr="00BA51AF">
        <w:rPr>
          <w:rFonts w:eastAsia="SimSun"/>
          <w:bCs/>
          <w:sz w:val="24"/>
          <w:szCs w:val="24"/>
          <w:lang w:eastAsia="zh-CN"/>
        </w:rPr>
        <w:t xml:space="preserve"> </w:t>
      </w:r>
      <w:r w:rsidR="00885B22" w:rsidRPr="00BA51AF">
        <w:rPr>
          <w:rFonts w:eastAsia="SimSun"/>
          <w:bCs/>
          <w:sz w:val="24"/>
          <w:szCs w:val="24"/>
          <w:lang w:eastAsia="zh-CN"/>
        </w:rPr>
        <w:t>of</w:t>
      </w:r>
      <w:r w:rsidR="00036205" w:rsidRPr="00BA51AF">
        <w:rPr>
          <w:rFonts w:eastAsia="SimSun"/>
          <w:bCs/>
          <w:sz w:val="24"/>
          <w:szCs w:val="24"/>
          <w:lang w:eastAsia="zh-CN"/>
        </w:rPr>
        <w:t xml:space="preserve"> </w:t>
      </w:r>
      <w:r w:rsidR="00BA51AF" w:rsidRPr="00BA51AF">
        <w:rPr>
          <w:rFonts w:eastAsia="SimSun"/>
          <w:bCs/>
          <w:sz w:val="24"/>
          <w:szCs w:val="24"/>
          <w:lang w:eastAsia="zh-CN"/>
        </w:rPr>
        <w:t xml:space="preserve">November </w:t>
      </w:r>
      <w:r w:rsidR="000F034D" w:rsidRPr="00BA51AF">
        <w:rPr>
          <w:rFonts w:eastAsia="SimSun"/>
          <w:bCs/>
          <w:sz w:val="24"/>
          <w:szCs w:val="24"/>
          <w:lang w:eastAsia="zh-CN"/>
        </w:rPr>
        <w:t>202</w:t>
      </w:r>
      <w:r w:rsidR="00036205" w:rsidRPr="00BA51AF">
        <w:rPr>
          <w:rFonts w:eastAsia="SimSun"/>
          <w:bCs/>
          <w:sz w:val="24"/>
          <w:szCs w:val="24"/>
          <w:lang w:eastAsia="zh-CN"/>
        </w:rPr>
        <w:t>1</w:t>
      </w:r>
      <w:r w:rsidR="0079021D" w:rsidRPr="00BA51AF">
        <w:rPr>
          <w:rFonts w:eastAsia="SimSun"/>
          <w:bCs/>
          <w:sz w:val="24"/>
          <w:szCs w:val="24"/>
          <w:lang w:eastAsia="zh-CN"/>
        </w:rPr>
        <w:t xml:space="preserve">                                                     </w:t>
      </w:r>
      <w:r w:rsidR="00A209D6" w:rsidRPr="00BA51AF">
        <w:rPr>
          <w:rFonts w:eastAsia="SimSun"/>
          <w:noProof w:val="0"/>
          <w:sz w:val="24"/>
          <w:szCs w:val="24"/>
          <w:lang w:eastAsia="zh-CN"/>
        </w:rPr>
        <w:tab/>
      </w:r>
    </w:p>
    <w:p w14:paraId="2E02E5F5" w14:textId="77777777" w:rsidR="00A209D6" w:rsidRPr="00BA51AF" w:rsidRDefault="00A209D6" w:rsidP="00A209D6">
      <w:pPr>
        <w:pStyle w:val="Header"/>
        <w:rPr>
          <w:bCs/>
          <w:noProof w:val="0"/>
          <w:sz w:val="24"/>
        </w:rPr>
      </w:pPr>
    </w:p>
    <w:p w14:paraId="403CB9C0" w14:textId="77777777" w:rsidR="00A209D6" w:rsidRPr="00BA51AF" w:rsidRDefault="00A209D6" w:rsidP="00A209D6">
      <w:pPr>
        <w:pStyle w:val="Header"/>
        <w:rPr>
          <w:bCs/>
          <w:noProof w:val="0"/>
          <w:sz w:val="24"/>
        </w:rPr>
      </w:pPr>
    </w:p>
    <w:p w14:paraId="74AEDB1B" w14:textId="533B9D56" w:rsidR="00A209D6" w:rsidRPr="00BA51AF" w:rsidRDefault="00A209D6" w:rsidP="00A209D6">
      <w:pPr>
        <w:pStyle w:val="CRCoverPage"/>
        <w:tabs>
          <w:tab w:val="left" w:pos="1985"/>
        </w:tabs>
        <w:rPr>
          <w:rFonts w:cs="Arial"/>
          <w:b/>
          <w:bCs/>
          <w:sz w:val="24"/>
          <w:lang w:eastAsia="ja-JP"/>
        </w:rPr>
      </w:pPr>
      <w:r w:rsidRPr="00BA51AF">
        <w:rPr>
          <w:rFonts w:cs="Arial"/>
          <w:b/>
          <w:bCs/>
          <w:sz w:val="24"/>
        </w:rPr>
        <w:t>Agenda item:</w:t>
      </w:r>
      <w:r w:rsidRPr="00BA51AF">
        <w:rPr>
          <w:rFonts w:cs="Arial"/>
          <w:b/>
          <w:bCs/>
          <w:sz w:val="24"/>
        </w:rPr>
        <w:tab/>
      </w:r>
      <w:r w:rsidR="00CF400E" w:rsidRPr="00BA51AF">
        <w:rPr>
          <w:rFonts w:cs="Arial"/>
          <w:b/>
          <w:bCs/>
          <w:sz w:val="24"/>
          <w:lang w:eastAsia="ja-JP"/>
        </w:rPr>
        <w:t>8.3.3</w:t>
      </w:r>
    </w:p>
    <w:p w14:paraId="73188B46" w14:textId="77777777" w:rsidR="00A209D6" w:rsidRPr="00BA51AF" w:rsidRDefault="00A209D6" w:rsidP="00A209D6">
      <w:pPr>
        <w:tabs>
          <w:tab w:val="left" w:pos="1985"/>
        </w:tabs>
        <w:ind w:left="1985" w:hanging="1985"/>
        <w:rPr>
          <w:rFonts w:ascii="Arial" w:hAnsi="Arial" w:cs="Arial"/>
          <w:b/>
          <w:bCs/>
          <w:sz w:val="24"/>
        </w:rPr>
      </w:pPr>
      <w:r w:rsidRPr="00BA51AF">
        <w:rPr>
          <w:rFonts w:ascii="Arial" w:hAnsi="Arial" w:cs="Arial"/>
          <w:b/>
          <w:bCs/>
          <w:sz w:val="24"/>
        </w:rPr>
        <w:t>Source:</w:t>
      </w:r>
      <w:r w:rsidRPr="00BA51AF">
        <w:rPr>
          <w:rFonts w:ascii="Arial" w:hAnsi="Arial" w:cs="Arial"/>
          <w:b/>
          <w:bCs/>
          <w:sz w:val="24"/>
        </w:rPr>
        <w:tab/>
        <w:t>Nokia, Nokia Shanghai Bell</w:t>
      </w:r>
    </w:p>
    <w:p w14:paraId="0FA3EF00" w14:textId="45F12B7E" w:rsidR="00A209D6" w:rsidRPr="00BA51AF" w:rsidRDefault="00A209D6" w:rsidP="00A209D6">
      <w:pPr>
        <w:ind w:left="1985" w:hanging="1985"/>
        <w:rPr>
          <w:rFonts w:ascii="Arial" w:hAnsi="Arial" w:cs="Arial"/>
          <w:b/>
          <w:bCs/>
          <w:sz w:val="24"/>
        </w:rPr>
      </w:pPr>
      <w:r w:rsidRPr="00BA51AF">
        <w:rPr>
          <w:rFonts w:ascii="Arial" w:hAnsi="Arial" w:cs="Arial"/>
          <w:b/>
          <w:bCs/>
          <w:sz w:val="24"/>
        </w:rPr>
        <w:t>Title:</w:t>
      </w:r>
      <w:r>
        <w:tab/>
      </w:r>
      <w:r w:rsidR="00110952" w:rsidRPr="00110952">
        <w:rPr>
          <w:rFonts w:ascii="Arial" w:hAnsi="Arial" w:cs="Arial"/>
          <w:b/>
          <w:bCs/>
          <w:sz w:val="24"/>
        </w:rPr>
        <w:t xml:space="preserve">On remaining aspects related to switching notification for leaving RRC connected </w:t>
      </w:r>
      <w:r w:rsidR="00110952" w:rsidRPr="6C690773">
        <w:rPr>
          <w:rFonts w:ascii="Arial" w:hAnsi="Arial" w:cs="Arial"/>
          <w:b/>
          <w:bCs/>
          <w:sz w:val="24"/>
          <w:szCs w:val="24"/>
        </w:rPr>
        <w:t>stat</w:t>
      </w:r>
      <w:r w:rsidR="445A87EC" w:rsidRPr="6C690773">
        <w:rPr>
          <w:rFonts w:ascii="Arial" w:hAnsi="Arial" w:cs="Arial"/>
          <w:b/>
          <w:bCs/>
          <w:sz w:val="24"/>
          <w:szCs w:val="24"/>
        </w:rPr>
        <w:t>e</w:t>
      </w:r>
    </w:p>
    <w:p w14:paraId="1F147C23" w14:textId="0199FCD3" w:rsidR="00A209D6" w:rsidRPr="00BA51AF" w:rsidRDefault="00A209D6" w:rsidP="00A209D6">
      <w:pPr>
        <w:ind w:left="1985" w:hanging="1985"/>
        <w:rPr>
          <w:rFonts w:ascii="Arial" w:hAnsi="Arial" w:cs="Arial"/>
          <w:b/>
          <w:bCs/>
          <w:sz w:val="24"/>
        </w:rPr>
      </w:pPr>
      <w:r w:rsidRPr="00BA51AF">
        <w:rPr>
          <w:rFonts w:ascii="Arial" w:hAnsi="Arial" w:cs="Arial"/>
          <w:b/>
          <w:bCs/>
          <w:sz w:val="24"/>
        </w:rPr>
        <w:t>WID/SID:</w:t>
      </w:r>
      <w:r w:rsidRPr="00BA51AF">
        <w:rPr>
          <w:rFonts w:ascii="Arial" w:hAnsi="Arial" w:cs="Arial"/>
          <w:b/>
          <w:bCs/>
          <w:sz w:val="24"/>
        </w:rPr>
        <w:tab/>
      </w:r>
      <w:r w:rsidR="00CF400E" w:rsidRPr="00BA51AF">
        <w:rPr>
          <w:rFonts w:ascii="Arial" w:hAnsi="Arial" w:cs="Arial"/>
          <w:b/>
          <w:bCs/>
          <w:sz w:val="24"/>
        </w:rPr>
        <w:t>LTE_NR_MUSIM-Core</w:t>
      </w:r>
    </w:p>
    <w:p w14:paraId="6FEB19D6" w14:textId="77777777" w:rsidR="00A209D6" w:rsidRPr="00BA51AF" w:rsidRDefault="00A209D6" w:rsidP="00A209D6">
      <w:pPr>
        <w:tabs>
          <w:tab w:val="left" w:pos="1985"/>
        </w:tabs>
        <w:rPr>
          <w:rFonts w:ascii="Arial" w:hAnsi="Arial" w:cs="Arial"/>
          <w:b/>
          <w:bCs/>
          <w:sz w:val="24"/>
        </w:rPr>
      </w:pPr>
      <w:r w:rsidRPr="00BA51AF">
        <w:rPr>
          <w:rFonts w:ascii="Arial" w:hAnsi="Arial" w:cs="Arial"/>
          <w:b/>
          <w:bCs/>
          <w:sz w:val="24"/>
        </w:rPr>
        <w:t>Document for:</w:t>
      </w:r>
      <w:r w:rsidRPr="00BA51AF">
        <w:rPr>
          <w:rFonts w:ascii="Arial" w:hAnsi="Arial" w:cs="Arial"/>
          <w:b/>
          <w:bCs/>
          <w:sz w:val="24"/>
        </w:rPr>
        <w:tab/>
        <w:t>Discussion and Decision</w:t>
      </w:r>
    </w:p>
    <w:p w14:paraId="294B1FC1" w14:textId="2AAECBC9" w:rsidR="00A209D6" w:rsidRPr="00820EC6" w:rsidRDefault="00A209D6" w:rsidP="00A209D6">
      <w:pPr>
        <w:pStyle w:val="Heading1"/>
      </w:pPr>
      <w:r w:rsidRPr="00820EC6">
        <w:t>1</w:t>
      </w:r>
      <w:r w:rsidRPr="00820EC6">
        <w:tab/>
        <w:t>Introduction</w:t>
      </w:r>
    </w:p>
    <w:p w14:paraId="36D33801" w14:textId="7CD99C46" w:rsidR="003C11E0" w:rsidRPr="00820EC6" w:rsidRDefault="003C11E0" w:rsidP="003C11E0">
      <w:pPr>
        <w:spacing w:after="160" w:line="259" w:lineRule="auto"/>
        <w:jc w:val="both"/>
      </w:pPr>
      <w:r w:rsidRPr="00820EC6">
        <w:t xml:space="preserve">Rel-17 WI [1] for ‘support of Multi-SIM devices’ aims to study the system impacts when the UE communicates to more than one PLMN via multi-SIM support and specifies potential enhancements to avoid performance degradation </w:t>
      </w:r>
      <w:r w:rsidR="00AC72C5" w:rsidRPr="00820EC6">
        <w:t>in</w:t>
      </w:r>
      <w:r w:rsidRPr="00820EC6">
        <w:t xml:space="preserve"> the MUSIM scenarios.</w:t>
      </w:r>
    </w:p>
    <w:p w14:paraId="0B233BE6" w14:textId="5389281C" w:rsidR="00BE7316" w:rsidRPr="00BA51AF" w:rsidRDefault="00BE7316" w:rsidP="00EE64C2">
      <w:pPr>
        <w:jc w:val="both"/>
        <w:rPr>
          <w:bCs/>
          <w:sz w:val="24"/>
        </w:rPr>
      </w:pPr>
      <w:r w:rsidRPr="00BA51AF">
        <w:rPr>
          <w:szCs w:val="22"/>
        </w:rPr>
        <w:t xml:space="preserve">RAN2-115e Agreements for switching notification </w:t>
      </w:r>
      <w:r>
        <w:rPr>
          <w:szCs w:val="22"/>
        </w:rPr>
        <w:t>toward</w:t>
      </w:r>
      <w:r w:rsidRPr="00BA51AF">
        <w:rPr>
          <w:szCs w:val="22"/>
        </w:rPr>
        <w:t xml:space="preserve"> NTWK-A are given below</w:t>
      </w:r>
      <w:r w:rsidR="0047764A">
        <w:rPr>
          <w:szCs w:val="22"/>
        </w:rPr>
        <w:t xml:space="preserve"> [2].</w:t>
      </w:r>
    </w:p>
    <w:p w14:paraId="40EDA089" w14:textId="77777777" w:rsidR="00BE7316" w:rsidRPr="0037038D" w:rsidRDefault="00BE7316" w:rsidP="00BE7316">
      <w:pPr>
        <w:pStyle w:val="Agreement"/>
      </w:pPr>
      <w:r>
        <w:t>UE can indicate it wants to leave RRC_CONNECTED in assistance information for MUSIM (FFS for signalling details, e.g. UAI).</w:t>
      </w:r>
    </w:p>
    <w:p w14:paraId="77348B92" w14:textId="77777777" w:rsidR="00BE7316" w:rsidRPr="00BA51AF" w:rsidRDefault="00BE7316" w:rsidP="00BE7316">
      <w:pPr>
        <w:pStyle w:val="Agreement"/>
        <w:overflowPunct/>
        <w:autoSpaceDE/>
        <w:autoSpaceDN/>
        <w:adjustRightInd/>
        <w:textAlignment w:val="auto"/>
        <w:rPr>
          <w:lang w:val="en-GB"/>
        </w:rPr>
      </w:pPr>
      <w:r w:rsidRPr="00BA51AF">
        <w:rPr>
          <w:lang w:val="en-GB"/>
        </w:rPr>
        <w:t>UEAssistanceInformation message is extended for switching notification in both network switching procedures for leaving RRC_CONNECTED state and without leaving RRC_CONNECTED state.</w:t>
      </w:r>
    </w:p>
    <w:p w14:paraId="35DB5E25" w14:textId="77777777" w:rsidR="00BE7316" w:rsidRPr="00BA51AF" w:rsidRDefault="00BE7316" w:rsidP="00BE7316">
      <w:pPr>
        <w:pStyle w:val="Agreement"/>
        <w:overflowPunct/>
        <w:autoSpaceDE/>
        <w:autoSpaceDN/>
        <w:adjustRightInd/>
        <w:textAlignment w:val="auto"/>
        <w:rPr>
          <w:lang w:val="en-GB"/>
        </w:rPr>
      </w:pPr>
      <w:r w:rsidRPr="00BA51AF">
        <w:rPr>
          <w:lang w:val="en-GB"/>
        </w:rPr>
        <w:t>UE is configured to provide assistance info for switching notification via otherConfig of RRCReconfiguration message</w:t>
      </w:r>
    </w:p>
    <w:p w14:paraId="3BB77FE4" w14:textId="77777777" w:rsidR="00BE7316" w:rsidRPr="00BA51AF" w:rsidRDefault="00BE7316" w:rsidP="00BE7316">
      <w:pPr>
        <w:pStyle w:val="Agreement"/>
        <w:overflowPunct/>
        <w:autoSpaceDE/>
        <w:autoSpaceDN/>
        <w:adjustRightInd/>
        <w:textAlignment w:val="auto"/>
        <w:rPr>
          <w:lang w:val="en-GB"/>
        </w:rPr>
      </w:pPr>
      <w:r w:rsidRPr="00BA51AF">
        <w:rPr>
          <w:lang w:val="en-GB"/>
        </w:rPr>
        <w:t xml:space="preserve">Introduce a new RRC timer for the “configured time”, used for the UE to leave RRC_CONNECTED without a response. </w:t>
      </w:r>
    </w:p>
    <w:p w14:paraId="09B22E7D" w14:textId="77777777" w:rsidR="00BE7316" w:rsidRPr="00BA51AF" w:rsidRDefault="00BE7316" w:rsidP="00BE7316">
      <w:pPr>
        <w:pStyle w:val="Agreement"/>
        <w:overflowPunct/>
        <w:autoSpaceDE/>
        <w:autoSpaceDN/>
        <w:adjustRightInd/>
        <w:textAlignment w:val="auto"/>
        <w:rPr>
          <w:i/>
          <w:iCs/>
          <w:lang w:val="en-GB"/>
        </w:rPr>
      </w:pPr>
      <w:r w:rsidRPr="00BA51AF">
        <w:rPr>
          <w:lang w:val="en-GB"/>
        </w:rPr>
        <w:t>FFS if it's possible to configure UE to always wait for the network response (e.g. "infinite" waiting time)</w:t>
      </w:r>
    </w:p>
    <w:p w14:paraId="13AE3107" w14:textId="77777777" w:rsidR="00BE7316" w:rsidRPr="00BA51AF" w:rsidRDefault="00BE7316" w:rsidP="00BE7316">
      <w:pPr>
        <w:pStyle w:val="Agreement"/>
        <w:overflowPunct/>
        <w:autoSpaceDE/>
        <w:autoSpaceDN/>
        <w:adjustRightInd/>
        <w:textAlignment w:val="auto"/>
        <w:rPr>
          <w:lang w:val="en-GB"/>
        </w:rPr>
      </w:pPr>
      <w:r w:rsidRPr="00BA51AF">
        <w:rPr>
          <w:lang w:val="en-GB"/>
        </w:rPr>
        <w:t xml:space="preserve">UE is not allowed to enter RRC_INACTIVE state if no NW response message is received within a certain configured time period after the network switching notification message is sent. </w:t>
      </w:r>
    </w:p>
    <w:p w14:paraId="1C9B9530" w14:textId="77777777" w:rsidR="00BE7316" w:rsidRPr="00BA51AF" w:rsidRDefault="00BE7316" w:rsidP="00BE7316">
      <w:pPr>
        <w:pStyle w:val="Agreement"/>
        <w:overflowPunct/>
        <w:autoSpaceDE/>
        <w:autoSpaceDN/>
        <w:adjustRightInd/>
        <w:textAlignment w:val="auto"/>
        <w:rPr>
          <w:lang w:val="en-GB"/>
        </w:rPr>
      </w:pPr>
      <w:r w:rsidRPr="00BA51AF">
        <w:rPr>
          <w:lang w:val="en-GB"/>
        </w:rPr>
        <w:t>As baseline, how to handle the case, that UE performs switching without the response from network for a configured time during switching procedure without leaving RRC_CONNECTED state, is not specified. Can re-discuss if there are serious issues found.</w:t>
      </w:r>
    </w:p>
    <w:p w14:paraId="17B71C65" w14:textId="77777777" w:rsidR="00BE7316" w:rsidRPr="00BA51AF" w:rsidRDefault="00BE7316" w:rsidP="00BE7316">
      <w:pPr>
        <w:spacing w:after="160" w:line="259" w:lineRule="auto"/>
        <w:jc w:val="both"/>
      </w:pPr>
    </w:p>
    <w:p w14:paraId="4D8598EA" w14:textId="2DD85535" w:rsidR="003501DA" w:rsidRDefault="003C11E0" w:rsidP="00AC72C5">
      <w:pPr>
        <w:spacing w:after="160" w:line="259" w:lineRule="auto"/>
        <w:jc w:val="both"/>
      </w:pPr>
      <w:r w:rsidRPr="00820EC6">
        <w:t xml:space="preserve">In this discussion paper we </w:t>
      </w:r>
      <w:r w:rsidR="001F7719">
        <w:t>discuss the remaining issues associated with signalling procedure for switching notification to leave RRC CONNECTED state.</w:t>
      </w:r>
    </w:p>
    <w:p w14:paraId="366EE52E" w14:textId="77777777" w:rsidR="003501DA" w:rsidRDefault="003501DA">
      <w:pPr>
        <w:spacing w:after="0"/>
      </w:pPr>
      <w:r>
        <w:br w:type="page"/>
      </w:r>
    </w:p>
    <w:p w14:paraId="545F6CCD" w14:textId="77777777" w:rsidR="00820EC6" w:rsidRPr="00820EC6" w:rsidRDefault="00820EC6" w:rsidP="00AC72C5">
      <w:pPr>
        <w:spacing w:after="160" w:line="259" w:lineRule="auto"/>
        <w:jc w:val="both"/>
      </w:pPr>
    </w:p>
    <w:p w14:paraId="447E3481" w14:textId="38B11134" w:rsidR="00EE64C2" w:rsidRDefault="00A209D6" w:rsidP="00EE64C2">
      <w:pPr>
        <w:pStyle w:val="Heading1"/>
      </w:pPr>
      <w:r w:rsidRPr="00820EC6">
        <w:t>2</w:t>
      </w:r>
      <w:r w:rsidRPr="00820EC6">
        <w:tab/>
      </w:r>
      <w:r w:rsidR="00BB2426" w:rsidRPr="00820EC6">
        <w:t>Discussion</w:t>
      </w:r>
    </w:p>
    <w:p w14:paraId="7BEDD7A5" w14:textId="4DD38C37" w:rsidR="00EE64C2" w:rsidRDefault="00EE64C2" w:rsidP="00283B03">
      <w:pPr>
        <w:ind w:left="284"/>
        <w:jc w:val="both"/>
      </w:pPr>
      <w:r>
        <w:t>When UE is in RRC connected state in NTWK-A</w:t>
      </w:r>
      <w:r w:rsidR="00FA2E95">
        <w:t xml:space="preserve"> the UE</w:t>
      </w:r>
      <w:r w:rsidR="002B6C42">
        <w:t xml:space="preserve"> </w:t>
      </w:r>
      <w:r>
        <w:t xml:space="preserve">may decide to leave the current NTWK if there is need to establish RRC connection in </w:t>
      </w:r>
      <w:r w:rsidR="006D09B2">
        <w:t>another</w:t>
      </w:r>
      <w:r>
        <w:t xml:space="preserve"> network. Following are the probable scenarios for leaving.</w:t>
      </w:r>
    </w:p>
    <w:p w14:paraId="37ABDDC6" w14:textId="32ADD328" w:rsidR="00EE64C2" w:rsidRDefault="00283B03" w:rsidP="00D70CC0">
      <w:pPr>
        <w:pStyle w:val="ListParagraph"/>
        <w:numPr>
          <w:ilvl w:val="0"/>
          <w:numId w:val="44"/>
        </w:numPr>
        <w:jc w:val="both"/>
        <w:rPr>
          <w:rFonts w:ascii="Times New Roman" w:hAnsi="Times New Roman"/>
          <w:sz w:val="20"/>
          <w:szCs w:val="20"/>
        </w:rPr>
      </w:pPr>
      <w:r>
        <w:rPr>
          <w:rFonts w:ascii="Times New Roman" w:hAnsi="Times New Roman"/>
          <w:sz w:val="20"/>
          <w:szCs w:val="20"/>
        </w:rPr>
        <w:t>Leaving for short signalling message</w:t>
      </w:r>
      <w:r w:rsidR="006D09B2">
        <w:rPr>
          <w:rFonts w:ascii="Times New Roman" w:hAnsi="Times New Roman"/>
          <w:sz w:val="20"/>
          <w:szCs w:val="20"/>
        </w:rPr>
        <w:t xml:space="preserve">: </w:t>
      </w:r>
      <w:r w:rsidR="00EE64C2" w:rsidRPr="00EE64C2">
        <w:rPr>
          <w:rFonts w:ascii="Times New Roman" w:hAnsi="Times New Roman"/>
          <w:sz w:val="20"/>
          <w:szCs w:val="20"/>
        </w:rPr>
        <w:t xml:space="preserve">UE may want to send short signaling messages related to NAS layer except service request. This is applicable for short signalling messages such as </w:t>
      </w:r>
      <w:r w:rsidR="00EE64C2">
        <w:rPr>
          <w:rFonts w:ascii="Times New Roman" w:hAnsi="Times New Roman"/>
          <w:sz w:val="20"/>
          <w:szCs w:val="20"/>
        </w:rPr>
        <w:t xml:space="preserve">tracking area update or short message service related. There could be </w:t>
      </w:r>
      <w:r w:rsidR="002C65AE">
        <w:rPr>
          <w:rFonts w:ascii="Times New Roman" w:hAnsi="Times New Roman"/>
          <w:sz w:val="20"/>
          <w:szCs w:val="20"/>
        </w:rPr>
        <w:t>application-level</w:t>
      </w:r>
      <w:r w:rsidR="00EE64C2">
        <w:rPr>
          <w:rFonts w:ascii="Times New Roman" w:hAnsi="Times New Roman"/>
          <w:sz w:val="20"/>
          <w:szCs w:val="20"/>
        </w:rPr>
        <w:t xml:space="preserve"> messages related to maintaining heart-beat for specific applications when the UE is in IDLE or INACTIVE state.</w:t>
      </w:r>
    </w:p>
    <w:p w14:paraId="776C7D29" w14:textId="340A3275" w:rsidR="00EE64C2" w:rsidRDefault="00283B03" w:rsidP="00D70CC0">
      <w:pPr>
        <w:pStyle w:val="ListParagraph"/>
        <w:numPr>
          <w:ilvl w:val="0"/>
          <w:numId w:val="44"/>
        </w:numPr>
        <w:jc w:val="both"/>
        <w:rPr>
          <w:rFonts w:ascii="Times New Roman" w:hAnsi="Times New Roman"/>
          <w:sz w:val="20"/>
          <w:szCs w:val="20"/>
        </w:rPr>
      </w:pPr>
      <w:r>
        <w:rPr>
          <w:rFonts w:ascii="Times New Roman" w:hAnsi="Times New Roman"/>
          <w:sz w:val="20"/>
          <w:szCs w:val="20"/>
        </w:rPr>
        <w:t>Leaving for data transmission</w:t>
      </w:r>
      <w:r w:rsidR="006D09B2">
        <w:rPr>
          <w:rFonts w:ascii="Times New Roman" w:hAnsi="Times New Roman"/>
          <w:sz w:val="20"/>
          <w:szCs w:val="20"/>
        </w:rPr>
        <w:t xml:space="preserve">: </w:t>
      </w:r>
      <w:r w:rsidR="00EE64C2">
        <w:rPr>
          <w:rFonts w:ascii="Times New Roman" w:hAnsi="Times New Roman"/>
          <w:sz w:val="20"/>
          <w:szCs w:val="20"/>
        </w:rPr>
        <w:t>The RRC connection is attempted to establish radio bearer for data transmission if it is from RRC-IDLE. Otherwise, user may resume RRC connection for uplink data transmission or for paging response.</w:t>
      </w:r>
    </w:p>
    <w:p w14:paraId="6458E815" w14:textId="0C0BC065" w:rsidR="001D12B9" w:rsidRDefault="006D09B2" w:rsidP="00D70CC0">
      <w:pPr>
        <w:ind w:left="360"/>
        <w:jc w:val="both"/>
        <w:rPr>
          <w:rFonts w:eastAsia="Calibri"/>
        </w:rPr>
      </w:pPr>
      <w:r w:rsidRPr="001D12B9">
        <w:t>Depending on the leaving scenario of other NTWK, UE application in NTWK-A may trigger the UAI with state preference set to RRC-INACTIVE or without state preference.</w:t>
      </w:r>
      <w:r w:rsidR="00FA2E95">
        <w:t xml:space="preserve"> Inclusion of this parameter is already agreed in RAN2. The assistance information related to leave may also need to include some additional parameter on the leave behaviour depending on traffic situation and other conditions in the current network. Hence it is preferred to include new information element for leave indication with further details related to the leave indication including state preference. This approach clearly differentiate the assistance information for two switching scenarios seperately.</w:t>
      </w:r>
    </w:p>
    <w:p w14:paraId="67384ED6" w14:textId="7AB80EE0" w:rsidR="001D12B9" w:rsidRPr="001D12B9" w:rsidRDefault="001D12B9" w:rsidP="00D70CC0">
      <w:pPr>
        <w:ind w:left="360"/>
        <w:jc w:val="both"/>
        <w:rPr>
          <w:rFonts w:eastAsia="Calibri"/>
          <w:b/>
          <w:bCs/>
        </w:rPr>
      </w:pPr>
      <w:r w:rsidRPr="001D12B9">
        <w:rPr>
          <w:rFonts w:eastAsia="Calibri"/>
          <w:b/>
          <w:bCs/>
        </w:rPr>
        <w:t xml:space="preserve">Proposal </w:t>
      </w:r>
      <w:r>
        <w:rPr>
          <w:rFonts w:eastAsia="Calibri"/>
          <w:b/>
          <w:bCs/>
        </w:rPr>
        <w:t>1</w:t>
      </w:r>
      <w:r w:rsidRPr="001D12B9">
        <w:rPr>
          <w:rFonts w:eastAsia="Calibri"/>
          <w:b/>
          <w:bCs/>
        </w:rPr>
        <w:t xml:space="preserve">: For switching notification to leave NTKW-A, new parameter </w:t>
      </w:r>
      <w:r w:rsidR="002F33D0">
        <w:rPr>
          <w:rFonts w:eastAsia="Calibri"/>
          <w:b/>
          <w:bCs/>
        </w:rPr>
        <w:t xml:space="preserve">for </w:t>
      </w:r>
      <w:r w:rsidRPr="001D12B9">
        <w:rPr>
          <w:rFonts w:eastAsia="Calibri"/>
          <w:b/>
          <w:bCs/>
        </w:rPr>
        <w:t>leave-notification is introduced within UE Assistance information which contains parameters related to leave notification such as state preference</w:t>
      </w:r>
      <w:r w:rsidR="007421DF">
        <w:rPr>
          <w:rFonts w:eastAsia="Calibri"/>
          <w:b/>
          <w:bCs/>
        </w:rPr>
        <w:t xml:space="preserve"> and other parameters if any needed</w:t>
      </w:r>
      <w:r w:rsidRPr="001D12B9">
        <w:rPr>
          <w:rFonts w:eastAsia="Calibri"/>
          <w:b/>
          <w:bCs/>
        </w:rPr>
        <w:t>.</w:t>
      </w:r>
    </w:p>
    <w:p w14:paraId="50BD62FF" w14:textId="1F78B027" w:rsidR="00240C6F" w:rsidRDefault="00072A48" w:rsidP="00D70CC0">
      <w:pPr>
        <w:ind w:left="360"/>
        <w:jc w:val="both"/>
      </w:pPr>
      <w:r>
        <w:t xml:space="preserve">Whether the network can configure the UE to wait for explicit RRC connection Release message after sending switching notification for leave indication was not concluded in RAN2-115e. </w:t>
      </w:r>
    </w:p>
    <w:tbl>
      <w:tblPr>
        <w:tblStyle w:val="TableGrid"/>
        <w:tblW w:w="0" w:type="auto"/>
        <w:tblInd w:w="360" w:type="dxa"/>
        <w:tblLook w:val="04A0" w:firstRow="1" w:lastRow="0" w:firstColumn="1" w:lastColumn="0" w:noHBand="0" w:noVBand="1"/>
      </w:tblPr>
      <w:tblGrid>
        <w:gridCol w:w="9271"/>
      </w:tblGrid>
      <w:tr w:rsidR="00240C6F" w14:paraId="2FE71BDD" w14:textId="77777777" w:rsidTr="00240C6F">
        <w:tc>
          <w:tcPr>
            <w:tcW w:w="9631" w:type="dxa"/>
          </w:tcPr>
          <w:p w14:paraId="4A05A0C6" w14:textId="77777777" w:rsidR="00240C6F" w:rsidRPr="00240C6F" w:rsidRDefault="00240C6F" w:rsidP="00D70CC0">
            <w:pPr>
              <w:pStyle w:val="Agreement"/>
              <w:numPr>
                <w:ilvl w:val="0"/>
                <w:numId w:val="0"/>
              </w:numPr>
              <w:overflowPunct/>
              <w:autoSpaceDE/>
              <w:autoSpaceDN/>
              <w:adjustRightInd/>
              <w:ind w:left="360"/>
              <w:jc w:val="both"/>
              <w:textAlignment w:val="auto"/>
              <w:rPr>
                <w:rFonts w:ascii="Times New Roman" w:hAnsi="Times New Roman"/>
                <w:i/>
                <w:iCs/>
                <w:lang w:val="en-GB"/>
              </w:rPr>
            </w:pPr>
            <w:r w:rsidRPr="00240C6F">
              <w:rPr>
                <w:rFonts w:ascii="Times New Roman" w:hAnsi="Times New Roman"/>
                <w:i/>
                <w:iCs/>
                <w:lang w:val="en-GB"/>
              </w:rPr>
              <w:t>FFS if it's possible to configure UE to always wait for the network response (e.g. "infinite" waiting time).</w:t>
            </w:r>
          </w:p>
          <w:p w14:paraId="038C13FA" w14:textId="77777777" w:rsidR="00240C6F" w:rsidRDefault="00240C6F" w:rsidP="00D70CC0">
            <w:pPr>
              <w:pStyle w:val="Agreement"/>
              <w:numPr>
                <w:ilvl w:val="0"/>
                <w:numId w:val="0"/>
              </w:numPr>
              <w:overflowPunct/>
              <w:autoSpaceDE/>
              <w:autoSpaceDN/>
              <w:adjustRightInd/>
              <w:jc w:val="both"/>
              <w:textAlignment w:val="auto"/>
              <w:rPr>
                <w:rFonts w:ascii="Times New Roman" w:hAnsi="Times New Roman"/>
                <w:i/>
                <w:iCs/>
                <w:lang w:val="en-GB"/>
              </w:rPr>
            </w:pPr>
          </w:p>
        </w:tc>
      </w:tr>
    </w:tbl>
    <w:p w14:paraId="27EB8588" w14:textId="77777777" w:rsidR="00283B03" w:rsidRDefault="00283B03" w:rsidP="00FA2E95">
      <w:pPr>
        <w:ind w:left="360"/>
        <w:jc w:val="both"/>
      </w:pPr>
    </w:p>
    <w:p w14:paraId="2C6BE9F1" w14:textId="063E87C7" w:rsidR="006D09B2" w:rsidRDefault="00072A48" w:rsidP="00FA2E95">
      <w:pPr>
        <w:ind w:left="360"/>
        <w:jc w:val="both"/>
      </w:pPr>
      <w:r>
        <w:t>Depending on the priority of ongoing traffic</w:t>
      </w:r>
      <w:r w:rsidR="002B6C42">
        <w:t>,</w:t>
      </w:r>
      <w:r>
        <w:t xml:space="preserve"> the network may want the UE to wait for completion of some data transmission before UE switching out from current network. In such scenarios, network configuration of wait timer with Infinite value</w:t>
      </w:r>
      <w:r w:rsidR="002B6C42">
        <w:t>,</w:t>
      </w:r>
      <w:r>
        <w:t xml:space="preserve"> in other words disable leaving the current network without network response</w:t>
      </w:r>
      <w:r w:rsidR="002B6C42">
        <w:t>,</w:t>
      </w:r>
      <w:r>
        <w:t xml:space="preserve"> is preferred.  </w:t>
      </w:r>
    </w:p>
    <w:p w14:paraId="61F5FE60" w14:textId="1770E981" w:rsidR="00072A48" w:rsidRDefault="00072A48" w:rsidP="00FA2E95">
      <w:pPr>
        <w:ind w:left="360"/>
        <w:jc w:val="both"/>
        <w:rPr>
          <w:rFonts w:eastAsia="Calibri"/>
          <w:b/>
          <w:bCs/>
        </w:rPr>
      </w:pPr>
      <w:r w:rsidRPr="001D12B9">
        <w:rPr>
          <w:rFonts w:eastAsia="Calibri"/>
          <w:b/>
          <w:bCs/>
        </w:rPr>
        <w:t xml:space="preserve">Proposal </w:t>
      </w:r>
      <w:r>
        <w:rPr>
          <w:rFonts w:eastAsia="Calibri"/>
          <w:b/>
          <w:bCs/>
        </w:rPr>
        <w:t>2</w:t>
      </w:r>
      <w:r w:rsidRPr="001D12B9">
        <w:rPr>
          <w:rFonts w:eastAsia="Calibri"/>
          <w:b/>
          <w:bCs/>
        </w:rPr>
        <w:t>:</w:t>
      </w:r>
      <w:r w:rsidR="007421DF">
        <w:rPr>
          <w:rFonts w:eastAsia="Calibri"/>
          <w:b/>
          <w:bCs/>
        </w:rPr>
        <w:t xml:space="preserve"> </w:t>
      </w:r>
      <w:r w:rsidR="00A138E5" w:rsidRPr="00CB2900">
        <w:rPr>
          <w:rFonts w:eastAsia="Calibri"/>
          <w:b/>
          <w:bCs/>
        </w:rPr>
        <w:t xml:space="preserve">Configuration of </w:t>
      </w:r>
      <w:r w:rsidR="00A138E5">
        <w:rPr>
          <w:rFonts w:eastAsia="Calibri"/>
          <w:b/>
          <w:bCs/>
        </w:rPr>
        <w:t xml:space="preserve">the UE leaving the NTWK-A to </w:t>
      </w:r>
      <w:r w:rsidR="00A138E5" w:rsidRPr="00CB2900">
        <w:rPr>
          <w:rFonts w:eastAsia="Calibri"/>
          <w:b/>
          <w:bCs/>
        </w:rPr>
        <w:t>wait for RRC connection release should be supported.</w:t>
      </w:r>
    </w:p>
    <w:p w14:paraId="033A3A31" w14:textId="1AE54BFE" w:rsidR="00072A48" w:rsidRDefault="004E23C2" w:rsidP="00FA2E95">
      <w:pPr>
        <w:ind w:left="360"/>
        <w:jc w:val="both"/>
        <w:rPr>
          <w:rFonts w:eastAsia="Calibri"/>
        </w:rPr>
      </w:pPr>
      <w:r>
        <w:rPr>
          <w:rFonts w:eastAsia="Calibri"/>
        </w:rPr>
        <w:t>If the serving network is already handling high priority services at the time of receiving switching notification for leaving the network may want to delay the switching procedure. In this case, t</w:t>
      </w:r>
      <w:r w:rsidR="00072A48">
        <w:rPr>
          <w:rFonts w:eastAsia="Calibri"/>
        </w:rPr>
        <w:t xml:space="preserve">he network may choose to send </w:t>
      </w:r>
      <w:r w:rsidR="007A0601">
        <w:rPr>
          <w:rFonts w:eastAsia="Calibri"/>
        </w:rPr>
        <w:t xml:space="preserve">a </w:t>
      </w:r>
      <w:r w:rsidR="00072A48">
        <w:rPr>
          <w:rFonts w:eastAsia="Calibri"/>
        </w:rPr>
        <w:t>new timer value for wait timer on reception of switching notification for leaving from UE also</w:t>
      </w:r>
      <w:r w:rsidR="002E05B8">
        <w:rPr>
          <w:rFonts w:eastAsia="Calibri"/>
        </w:rPr>
        <w:t>,</w:t>
      </w:r>
      <w:r w:rsidR="00072A48">
        <w:rPr>
          <w:rFonts w:eastAsia="Calibri"/>
        </w:rPr>
        <w:t xml:space="preserve"> instead of </w:t>
      </w:r>
      <w:r w:rsidR="00A10234">
        <w:rPr>
          <w:rFonts w:eastAsia="Calibri"/>
        </w:rPr>
        <w:t xml:space="preserve">the </w:t>
      </w:r>
      <w:r w:rsidR="002439D5">
        <w:rPr>
          <w:rFonts w:eastAsia="Calibri"/>
        </w:rPr>
        <w:t>preconfigured timer</w:t>
      </w:r>
      <w:r w:rsidR="00072A48">
        <w:rPr>
          <w:rFonts w:eastAsia="Calibri"/>
        </w:rPr>
        <w:t xml:space="preserve"> value. In th</w:t>
      </w:r>
      <w:r w:rsidR="00980671">
        <w:rPr>
          <w:rFonts w:eastAsia="Calibri"/>
        </w:rPr>
        <w:t>ese</w:t>
      </w:r>
      <w:r w:rsidR="00072A48">
        <w:rPr>
          <w:rFonts w:eastAsia="Calibri"/>
        </w:rPr>
        <w:t xml:space="preserve"> scenario</w:t>
      </w:r>
      <w:r w:rsidR="00202C28">
        <w:rPr>
          <w:rFonts w:eastAsia="Calibri"/>
        </w:rPr>
        <w:t>s</w:t>
      </w:r>
      <w:r w:rsidR="002E05B8">
        <w:rPr>
          <w:rFonts w:eastAsia="Calibri"/>
        </w:rPr>
        <w:t>,</w:t>
      </w:r>
      <w:r w:rsidR="00072A48">
        <w:rPr>
          <w:rFonts w:eastAsia="Calibri"/>
        </w:rPr>
        <w:t xml:space="preserve"> if UE receives RRC Reconfiguration message containing wait timer when it has already sen</w:t>
      </w:r>
      <w:r w:rsidR="002E05B8">
        <w:rPr>
          <w:rFonts w:eastAsia="Calibri"/>
        </w:rPr>
        <w:t>t</w:t>
      </w:r>
      <w:r w:rsidR="00072A48">
        <w:rPr>
          <w:rFonts w:eastAsia="Calibri"/>
        </w:rPr>
        <w:t xml:space="preserve"> switching notification, the UE may start the wait time with the new value received and leave the network on this timer expiry.</w:t>
      </w:r>
      <w:r w:rsidR="00240C6F">
        <w:rPr>
          <w:rFonts w:eastAsia="Calibri"/>
        </w:rPr>
        <w:t xml:space="preserve">  </w:t>
      </w:r>
      <w:r w:rsidR="00283B03">
        <w:rPr>
          <w:rFonts w:eastAsia="Calibri"/>
        </w:rPr>
        <w:t>The RRC Reconfiguration may also configure condition for leave such as release of bearer or QoS Flow instead of timer in this scenario.</w:t>
      </w:r>
    </w:p>
    <w:p w14:paraId="722074F4" w14:textId="7CB0FD22" w:rsidR="00240C6F" w:rsidRDefault="00240C6F">
      <w:pPr>
        <w:ind w:left="360"/>
        <w:jc w:val="both"/>
        <w:rPr>
          <w:rFonts w:eastAsia="Calibri"/>
          <w:b/>
          <w:bCs/>
        </w:rPr>
      </w:pPr>
      <w:r w:rsidRPr="001D12B9">
        <w:rPr>
          <w:rFonts w:eastAsia="Calibri"/>
          <w:b/>
          <w:bCs/>
        </w:rPr>
        <w:t xml:space="preserve">Proposal </w:t>
      </w:r>
      <w:r w:rsidR="004E23C2">
        <w:rPr>
          <w:rFonts w:eastAsia="Calibri"/>
          <w:b/>
          <w:bCs/>
        </w:rPr>
        <w:t>3</w:t>
      </w:r>
      <w:r w:rsidRPr="001D12B9">
        <w:rPr>
          <w:rFonts w:eastAsia="Calibri"/>
          <w:b/>
          <w:bCs/>
        </w:rPr>
        <w:t>:</w:t>
      </w:r>
      <w:r>
        <w:rPr>
          <w:rFonts w:eastAsia="Calibri"/>
          <w:b/>
          <w:bCs/>
        </w:rPr>
        <w:t xml:space="preserve"> </w:t>
      </w:r>
      <w:r w:rsidR="002439D5">
        <w:rPr>
          <w:rFonts w:eastAsia="Calibri"/>
          <w:b/>
          <w:bCs/>
        </w:rPr>
        <w:t>Modification of wait timer value after UE sending switching notification for leaving is supported.</w:t>
      </w:r>
    </w:p>
    <w:p w14:paraId="51CE48B5" w14:textId="64161C88" w:rsidR="004E23C2" w:rsidRPr="00CF369D" w:rsidRDefault="004E23C2" w:rsidP="00FA2E95">
      <w:pPr>
        <w:ind w:left="360"/>
        <w:jc w:val="both"/>
        <w:rPr>
          <w:rFonts w:eastAsia="Calibri"/>
        </w:rPr>
      </w:pPr>
      <w:r>
        <w:rPr>
          <w:rFonts w:eastAsia="Calibri"/>
        </w:rPr>
        <w:t>In case if the UE is attempting to establish RRC connection for high priority service in NTWK-B where the configured timer for leave indication is larger than the timing requirement for the service the UE may leave NTWK-B after getting lower layer acknowledgement from network. For the network to know that UE has left without waiting for RRC connection Release, the leave indication information may include additional parameter about this immediate leave.</w:t>
      </w:r>
    </w:p>
    <w:p w14:paraId="71C82796" w14:textId="62B69D1E" w:rsidR="004E23C2" w:rsidRDefault="004E23C2" w:rsidP="00FA2E95">
      <w:pPr>
        <w:ind w:left="360"/>
        <w:jc w:val="both"/>
        <w:rPr>
          <w:rFonts w:eastAsia="Calibri"/>
          <w:b/>
          <w:bCs/>
        </w:rPr>
      </w:pPr>
      <w:r w:rsidRPr="001D12B9">
        <w:rPr>
          <w:rFonts w:eastAsia="Calibri"/>
          <w:b/>
          <w:bCs/>
        </w:rPr>
        <w:t xml:space="preserve">Proposal </w:t>
      </w:r>
      <w:r>
        <w:rPr>
          <w:rFonts w:eastAsia="Calibri"/>
          <w:b/>
          <w:bCs/>
        </w:rPr>
        <w:t>4A</w:t>
      </w:r>
      <w:r w:rsidRPr="001D12B9">
        <w:rPr>
          <w:rFonts w:eastAsia="Calibri"/>
          <w:b/>
          <w:bCs/>
        </w:rPr>
        <w:t>:</w:t>
      </w:r>
      <w:r>
        <w:rPr>
          <w:rFonts w:eastAsia="Calibri"/>
          <w:b/>
          <w:bCs/>
        </w:rPr>
        <w:t xml:space="preserve"> Switching notification for leaving based on L1-ACK should be supported for emergency leave scenarios.</w:t>
      </w:r>
    </w:p>
    <w:p w14:paraId="44E9A0E5" w14:textId="36087976" w:rsidR="004E23C2" w:rsidRDefault="004E23C2" w:rsidP="004E23C2">
      <w:pPr>
        <w:ind w:left="360"/>
        <w:jc w:val="both"/>
        <w:rPr>
          <w:rFonts w:eastAsia="Calibri"/>
          <w:b/>
          <w:bCs/>
        </w:rPr>
      </w:pPr>
      <w:r w:rsidRPr="001D12B9">
        <w:rPr>
          <w:rFonts w:eastAsia="Calibri"/>
          <w:b/>
          <w:bCs/>
        </w:rPr>
        <w:lastRenderedPageBreak/>
        <w:t xml:space="preserve">Proposal </w:t>
      </w:r>
      <w:r>
        <w:rPr>
          <w:rFonts w:eastAsia="Calibri"/>
          <w:b/>
          <w:bCs/>
        </w:rPr>
        <w:t>4B</w:t>
      </w:r>
      <w:r w:rsidRPr="001D12B9">
        <w:rPr>
          <w:rFonts w:eastAsia="Calibri"/>
          <w:b/>
          <w:bCs/>
        </w:rPr>
        <w:t xml:space="preserve">: </w:t>
      </w:r>
      <w:r>
        <w:rPr>
          <w:rFonts w:eastAsia="Calibri"/>
          <w:b/>
          <w:bCs/>
        </w:rPr>
        <w:t xml:space="preserve">To support switching notification for high priority services, the leave indication may include parameter about its </w:t>
      </w:r>
      <w:r w:rsidR="00965D6D">
        <w:rPr>
          <w:rFonts w:eastAsia="Calibri"/>
          <w:b/>
          <w:bCs/>
        </w:rPr>
        <w:t>immediate leave in the Leave-indication information within UE-Assistance-Information message.</w:t>
      </w:r>
    </w:p>
    <w:p w14:paraId="67CEEC47" w14:textId="16471176" w:rsidR="00240C6F" w:rsidRDefault="00753823" w:rsidP="00FA2E95">
      <w:pPr>
        <w:ind w:left="360"/>
        <w:jc w:val="both"/>
        <w:rPr>
          <w:rFonts w:eastAsia="Calibri"/>
        </w:rPr>
      </w:pPr>
      <w:r>
        <w:rPr>
          <w:rFonts w:eastAsia="Calibri"/>
        </w:rPr>
        <w:t xml:space="preserve">Small data transmission without connection establishment is possible in Rel-17. MUSIM UE with SDT capability can make use of the aperiodic gap configuration to complete the SDT without leaving RRC connection in NTWK-A.  </w:t>
      </w:r>
    </w:p>
    <w:p w14:paraId="3004C1E6" w14:textId="305D906A" w:rsidR="00753823" w:rsidRDefault="00753823" w:rsidP="00FA2E95">
      <w:pPr>
        <w:ind w:left="360"/>
        <w:jc w:val="both"/>
        <w:rPr>
          <w:rFonts w:eastAsia="Calibri"/>
          <w:b/>
          <w:bCs/>
        </w:rPr>
      </w:pPr>
      <w:r w:rsidRPr="00753823">
        <w:rPr>
          <w:rFonts w:eastAsia="Calibri"/>
          <w:b/>
          <w:bCs/>
        </w:rPr>
        <w:t>Observation 1: Rel-17 UE capable of SDT transmission can make use of aperiodic gap for completing SDT transmission in NTWK-B without leaving RRC connection.</w:t>
      </w:r>
      <w:r>
        <w:rPr>
          <w:rFonts w:eastAsia="Calibri"/>
          <w:b/>
          <w:bCs/>
        </w:rPr>
        <w:t xml:space="preserve"> </w:t>
      </w:r>
    </w:p>
    <w:p w14:paraId="1079EE27" w14:textId="04CEFAE9" w:rsidR="00965D6D" w:rsidRDefault="00965D6D" w:rsidP="00FA2E95">
      <w:pPr>
        <w:ind w:left="360"/>
        <w:jc w:val="both"/>
        <w:rPr>
          <w:rFonts w:eastAsia="Calibri"/>
          <w:b/>
          <w:bCs/>
        </w:rPr>
      </w:pPr>
      <w:r>
        <w:rPr>
          <w:rFonts w:eastAsia="Calibri"/>
          <w:b/>
          <w:bCs/>
        </w:rPr>
        <w:t>Proposal 5: RAN2 to confirm use of aperiodic gap for triggering connectionless SDT transmission in NTWK-B.</w:t>
      </w:r>
    </w:p>
    <w:p w14:paraId="1B98D9B0" w14:textId="5D2596C5" w:rsidR="00965D6D" w:rsidRDefault="00965D6D" w:rsidP="00FA2E95">
      <w:pPr>
        <w:ind w:left="360"/>
        <w:jc w:val="both"/>
        <w:rPr>
          <w:rFonts w:eastAsia="Calibri"/>
          <w:b/>
          <w:bCs/>
        </w:rPr>
      </w:pPr>
      <w:r>
        <w:rPr>
          <w:rFonts w:eastAsia="Calibri"/>
        </w:rPr>
        <w:t>For UE triggering SDT transmission in NTWK-B ,it is possible that the gNB  can configure the UE to establish the RRC connection as part of the signalling if there is need to continue further with the data transmission. In such cases, the UE may not be able to return to NTWK-A. To avoid NTWK-A starts its scheduling at the end of aperiodic gap without knowing UE availability in this case, UE may be configured for return indication after aperiodic gap. For UE leaving to NTWK-A for establishing RRC connection also the UE can be configured with aperiodic gap followed by short time for UE to indicate its return.  The return indication may be new parameter in UE assistance information. Network can resume the data transmission for the UE on receiving this return indication. This feature avoid the network blindly scheduling to UE after aperiodic gap.</w:t>
      </w:r>
    </w:p>
    <w:p w14:paraId="08168E9A" w14:textId="43B12075" w:rsidR="00753823" w:rsidRDefault="00753823" w:rsidP="00FA2E95">
      <w:pPr>
        <w:ind w:left="360"/>
        <w:jc w:val="both"/>
        <w:rPr>
          <w:rFonts w:eastAsia="Calibri"/>
          <w:b/>
          <w:bCs/>
        </w:rPr>
      </w:pPr>
      <w:r w:rsidRPr="001D12B9">
        <w:rPr>
          <w:rFonts w:eastAsia="Calibri"/>
          <w:b/>
          <w:bCs/>
        </w:rPr>
        <w:t xml:space="preserve">Proposal </w:t>
      </w:r>
      <w:r w:rsidR="00965D6D">
        <w:rPr>
          <w:rFonts w:eastAsia="Calibri"/>
          <w:b/>
          <w:bCs/>
        </w:rPr>
        <w:t>6</w:t>
      </w:r>
      <w:r>
        <w:rPr>
          <w:rFonts w:eastAsia="Calibri"/>
          <w:b/>
          <w:bCs/>
        </w:rPr>
        <w:t>: RAN2 to consider support of aperiodic gap configuration with return indication to handle fallback scenario</w:t>
      </w:r>
      <w:r w:rsidR="00CB2900">
        <w:rPr>
          <w:rFonts w:eastAsia="Calibri"/>
          <w:b/>
          <w:bCs/>
        </w:rPr>
        <w:t>.</w:t>
      </w:r>
    </w:p>
    <w:p w14:paraId="72A56490" w14:textId="77777777" w:rsidR="002439D5" w:rsidRDefault="00640854" w:rsidP="00FA2E95">
      <w:pPr>
        <w:ind w:left="284"/>
        <w:jc w:val="both"/>
      </w:pPr>
      <w:r>
        <w:t xml:space="preserve">For the leaving scenarios associated with establishing connection in NTWK-B for only signalling procedure or short data transmission such as SMS or application level ack, the UE prefers to keep the leaving state for NTWK-A as RRC-INACTIVE for faster resuming after the short </w:t>
      </w:r>
      <w:r w:rsidR="006F4F65">
        <w:t xml:space="preserve">leave to NTKW-B. It is possible that when such switching notification is triggered the RRC connection at NTWK-A may be in state where it is about to declare RLF (T310 is running with lesser leftover timer) or just declared RLF and starting cell selection procedure. In these scenarios chances of getting network response from current serving cell is very less. Here confirming the network response for leave is important as the preferred state for leaving is RRC-INACTIVE. </w:t>
      </w:r>
      <w:r w:rsidR="00CF369D">
        <w:t>In such cases</w:t>
      </w:r>
      <w:r w:rsidR="007959DA">
        <w:t>,</w:t>
      </w:r>
      <w:r w:rsidR="00CF369D">
        <w:t xml:space="preserve"> </w:t>
      </w:r>
      <w:r w:rsidR="006F4F65">
        <w:t xml:space="preserve">the UE </w:t>
      </w:r>
      <w:r w:rsidR="00CF369D">
        <w:t>can continue with RRC Re-establishment procedure and indicate the leave indication before the network reconfigures the UE with new configuration. Hence</w:t>
      </w:r>
      <w:r w:rsidR="007959DA">
        <w:t>,</w:t>
      </w:r>
      <w:r w:rsidR="00CF369D">
        <w:t xml:space="preserve"> inclusion of leave indication in RRC Reestablishment complete will be beneficial in this case</w:t>
      </w:r>
      <w:r w:rsidR="007959DA">
        <w:t>.</w:t>
      </w:r>
      <w:r w:rsidR="002439D5">
        <w:t xml:space="preserve"> </w:t>
      </w:r>
    </w:p>
    <w:p w14:paraId="64784268" w14:textId="200B6D5A" w:rsidR="00CF369D" w:rsidRDefault="002439D5" w:rsidP="00FA2E95">
      <w:pPr>
        <w:ind w:left="284"/>
        <w:jc w:val="both"/>
      </w:pPr>
      <w:r>
        <w:t xml:space="preserve">Another scenario where the switching notification in current network can be delayed is mobility scenario. If the trigger for switching notification to leave is triggered in mid of handover execution the UE should complete the handover procedure and can include the assistance information for leaving in handover complete message. </w:t>
      </w:r>
    </w:p>
    <w:p w14:paraId="189F8D57" w14:textId="7532E9D5" w:rsidR="00CF369D" w:rsidRDefault="00CF369D" w:rsidP="00FA2E95">
      <w:pPr>
        <w:ind w:left="284"/>
        <w:jc w:val="both"/>
        <w:rPr>
          <w:rFonts w:eastAsia="Calibri"/>
          <w:b/>
          <w:bCs/>
        </w:rPr>
      </w:pPr>
      <w:r w:rsidRPr="001D12B9">
        <w:rPr>
          <w:rFonts w:eastAsia="Calibri"/>
          <w:b/>
          <w:bCs/>
        </w:rPr>
        <w:t xml:space="preserve">Proposal </w:t>
      </w:r>
      <w:r w:rsidR="00CB2900">
        <w:rPr>
          <w:rFonts w:eastAsia="Calibri"/>
          <w:b/>
          <w:bCs/>
        </w:rPr>
        <w:t>7</w:t>
      </w:r>
      <w:r>
        <w:rPr>
          <w:rFonts w:eastAsia="Calibri"/>
          <w:b/>
          <w:bCs/>
        </w:rPr>
        <w:t xml:space="preserve">: RAN2 to consider inclusion of leave Indication information in </w:t>
      </w:r>
      <w:r w:rsidR="002439D5">
        <w:rPr>
          <w:rFonts w:eastAsia="Calibri"/>
          <w:b/>
          <w:bCs/>
        </w:rPr>
        <w:t>RRC-Re-establishment complete and RRC-Reconfiguration-complete messages to avoid additional reconfigurations for leaving UE.</w:t>
      </w:r>
    </w:p>
    <w:p w14:paraId="5ABAAE6F" w14:textId="4403D236" w:rsidR="00BF19FB" w:rsidRDefault="00BF19FB" w:rsidP="00FA2E95">
      <w:pPr>
        <w:ind w:left="284"/>
        <w:jc w:val="both"/>
        <w:rPr>
          <w:rFonts w:eastAsia="Calibri"/>
        </w:rPr>
      </w:pPr>
      <w:r>
        <w:rPr>
          <w:rFonts w:eastAsia="Calibri"/>
        </w:rPr>
        <w:t>When UE send</w:t>
      </w:r>
      <w:r w:rsidR="0067263D">
        <w:rPr>
          <w:rFonts w:eastAsia="Calibri"/>
        </w:rPr>
        <w:t>s</w:t>
      </w:r>
      <w:r>
        <w:rPr>
          <w:rFonts w:eastAsia="Calibri"/>
        </w:rPr>
        <w:t xml:space="preserve"> UEAssistance</w:t>
      </w:r>
      <w:r w:rsidR="0067263D">
        <w:rPr>
          <w:rFonts w:eastAsia="Calibri"/>
        </w:rPr>
        <w:t>I</w:t>
      </w:r>
      <w:r>
        <w:rPr>
          <w:rFonts w:eastAsia="Calibri"/>
        </w:rPr>
        <w:t>nformation with leave indication</w:t>
      </w:r>
      <w:r w:rsidR="007959DA">
        <w:rPr>
          <w:rFonts w:eastAsia="Calibri"/>
        </w:rPr>
        <w:t>,</w:t>
      </w:r>
      <w:r>
        <w:rPr>
          <w:rFonts w:eastAsia="Calibri"/>
        </w:rPr>
        <w:t xml:space="preserve"> it is possible that the UE may fail in successfully delivering the RRC message. In such failure scenario the UE can abort this procedure and leave to NTWK-B to establish RRC connection. As the </w:t>
      </w:r>
      <w:r w:rsidR="007959DA">
        <w:rPr>
          <w:rFonts w:eastAsia="Calibri"/>
        </w:rPr>
        <w:t>g</w:t>
      </w:r>
      <w:r>
        <w:rPr>
          <w:rFonts w:eastAsia="Calibri"/>
        </w:rPr>
        <w:t>NB at NTWK-A didn’t receive any switching notification</w:t>
      </w:r>
      <w:r w:rsidR="007959DA">
        <w:rPr>
          <w:rFonts w:eastAsia="Calibri"/>
        </w:rPr>
        <w:t>,</w:t>
      </w:r>
      <w:r>
        <w:rPr>
          <w:rFonts w:eastAsia="Calibri"/>
        </w:rPr>
        <w:t xml:space="preserve"> the context may be maintained for specific duration which depends on network implementation. In case if the UE return</w:t>
      </w:r>
      <w:r w:rsidR="007959DA">
        <w:rPr>
          <w:rFonts w:eastAsia="Calibri"/>
        </w:rPr>
        <w:t>s</w:t>
      </w:r>
      <w:r>
        <w:rPr>
          <w:rFonts w:eastAsia="Calibri"/>
        </w:rPr>
        <w:t xml:space="preserve"> back to establish new RRC connection in NTWK-A, the UE can include additional information in UE-Information-Response related to connection failure indication with the cause switching notification failure. The </w:t>
      </w:r>
      <w:r w:rsidR="007959DA">
        <w:rPr>
          <w:rFonts w:eastAsia="Calibri"/>
        </w:rPr>
        <w:t>g</w:t>
      </w:r>
      <w:r>
        <w:rPr>
          <w:rFonts w:eastAsia="Calibri"/>
        </w:rPr>
        <w:t>NB in NTWK-A can identify the UE context based on the additional information and release the same. Triggering connection failure indication in UE Information in case of MUSIM switching failure is beneficial for network to clean up the resources and also keep track of failures du</w:t>
      </w:r>
      <w:r w:rsidR="007959DA">
        <w:rPr>
          <w:rFonts w:eastAsia="Calibri"/>
        </w:rPr>
        <w:t>e</w:t>
      </w:r>
      <w:r>
        <w:rPr>
          <w:rFonts w:eastAsia="Calibri"/>
        </w:rPr>
        <w:t xml:space="preserve"> to MUSIM switching.</w:t>
      </w:r>
    </w:p>
    <w:p w14:paraId="340A0099" w14:textId="187F686E" w:rsidR="00BF19FB" w:rsidRDefault="00BF19FB" w:rsidP="00FA2E95">
      <w:pPr>
        <w:ind w:left="284"/>
        <w:jc w:val="both"/>
        <w:rPr>
          <w:rFonts w:eastAsia="Calibri"/>
          <w:b/>
          <w:bCs/>
        </w:rPr>
      </w:pPr>
      <w:r w:rsidRPr="001D12B9">
        <w:rPr>
          <w:rFonts w:eastAsia="Calibri"/>
          <w:b/>
          <w:bCs/>
        </w:rPr>
        <w:t xml:space="preserve">Proposal </w:t>
      </w:r>
      <w:r w:rsidR="00CB2900">
        <w:rPr>
          <w:rFonts w:eastAsia="Calibri"/>
          <w:b/>
          <w:bCs/>
        </w:rPr>
        <w:t>8</w:t>
      </w:r>
      <w:r>
        <w:rPr>
          <w:rFonts w:eastAsia="Calibri"/>
          <w:b/>
          <w:bCs/>
        </w:rPr>
        <w:t xml:space="preserve">: MUSIM switching notification failure information is included in UE-Information-Response after </w:t>
      </w:r>
      <w:r w:rsidR="004E23C2">
        <w:rPr>
          <w:rFonts w:eastAsia="Calibri"/>
          <w:b/>
          <w:bCs/>
        </w:rPr>
        <w:t>returning</w:t>
      </w:r>
      <w:r>
        <w:rPr>
          <w:rFonts w:eastAsia="Calibri"/>
          <w:b/>
          <w:bCs/>
        </w:rPr>
        <w:t xml:space="preserve"> to NTWK-A.</w:t>
      </w:r>
    </w:p>
    <w:p w14:paraId="6419276A" w14:textId="77777777" w:rsidR="00BF19FB" w:rsidRPr="00BF19FB" w:rsidRDefault="00BF19FB" w:rsidP="00FA2E95">
      <w:pPr>
        <w:ind w:left="284"/>
        <w:jc w:val="both"/>
        <w:rPr>
          <w:rFonts w:eastAsia="Calibri"/>
        </w:rPr>
      </w:pPr>
    </w:p>
    <w:p w14:paraId="50081AB9" w14:textId="3BFDEF30" w:rsidR="00072A48" w:rsidRDefault="00072A48" w:rsidP="00072A48">
      <w:pPr>
        <w:ind w:left="284"/>
      </w:pPr>
    </w:p>
    <w:p w14:paraId="418E6A8B" w14:textId="2FBD44CA" w:rsidR="00072A48" w:rsidRPr="006D09B2" w:rsidRDefault="00072A48" w:rsidP="006D09B2">
      <w:r>
        <w:t xml:space="preserve">      </w:t>
      </w:r>
    </w:p>
    <w:p w14:paraId="70D79720" w14:textId="0BBF49C8" w:rsidR="003501DA" w:rsidRPr="00EE64C2" w:rsidRDefault="003501DA" w:rsidP="00EE64C2">
      <w:pPr>
        <w:pStyle w:val="Heading1"/>
        <w:ind w:left="0" w:firstLine="0"/>
      </w:pPr>
      <w:r>
        <w:rPr>
          <w:b/>
          <w:bCs/>
        </w:rPr>
        <w:br w:type="page"/>
      </w:r>
    </w:p>
    <w:p w14:paraId="56C03BF9" w14:textId="12612F71" w:rsidR="00EE64C2" w:rsidRPr="00A55B29" w:rsidRDefault="00EE64C2" w:rsidP="00EE64C2">
      <w:pPr>
        <w:pStyle w:val="Heading2"/>
        <w:rPr>
          <w:b/>
          <w:bCs/>
          <w:lang w:val="en-US"/>
        </w:rPr>
      </w:pPr>
    </w:p>
    <w:p w14:paraId="77461781" w14:textId="5881705B" w:rsidR="00AE1818" w:rsidRPr="00312409" w:rsidRDefault="00AE1818" w:rsidP="00AE1818">
      <w:pPr>
        <w:rPr>
          <w:u w:val="single"/>
          <w:lang w:val="en-US"/>
        </w:rPr>
      </w:pPr>
      <w:r w:rsidRPr="00A55B29">
        <w:rPr>
          <w:b/>
          <w:bCs/>
          <w:lang w:val="en-US"/>
        </w:rPr>
        <w:t>.</w:t>
      </w:r>
    </w:p>
    <w:p w14:paraId="5FF2457F" w14:textId="040E065D" w:rsidR="00A209D6" w:rsidRPr="00820EC6" w:rsidRDefault="006D2815" w:rsidP="00A209D6">
      <w:pPr>
        <w:pStyle w:val="Heading1"/>
      </w:pPr>
      <w:r w:rsidRPr="00820EC6">
        <w:t>3</w:t>
      </w:r>
      <w:r w:rsidR="00A209D6" w:rsidRPr="00820EC6">
        <w:tab/>
      </w:r>
      <w:r w:rsidR="008C3057" w:rsidRPr="00820EC6">
        <w:t>Conclusion</w:t>
      </w:r>
    </w:p>
    <w:p w14:paraId="6C60FFDC" w14:textId="099C7A3E" w:rsidR="00BB2426" w:rsidRDefault="00BB2426" w:rsidP="00BB2426">
      <w:r w:rsidRPr="00820EC6">
        <w:t>The following proposals and observations were made in this paper</w:t>
      </w:r>
      <w:r w:rsidR="001E3F2C">
        <w:t xml:space="preserve"> </w:t>
      </w:r>
      <w:r w:rsidR="00965D6D">
        <w:t>based on the analysis of remaining issues related to MUSIM switching for leaving RRC connection.</w:t>
      </w:r>
    </w:p>
    <w:p w14:paraId="1B9FC6B3" w14:textId="37FA33C6" w:rsidR="00965D6D" w:rsidRPr="00CB2900" w:rsidRDefault="00965D6D" w:rsidP="00CB2900">
      <w:pPr>
        <w:jc w:val="both"/>
        <w:rPr>
          <w:rFonts w:eastAsia="Calibri"/>
          <w:b/>
          <w:bCs/>
        </w:rPr>
      </w:pPr>
      <w:r w:rsidRPr="00CB2900">
        <w:rPr>
          <w:rFonts w:eastAsia="Calibri"/>
          <w:b/>
          <w:bCs/>
        </w:rPr>
        <w:t>Proposal 1: For switching notification to leave NTKW-A, new parameter for leave-notification is introduced within UE Assistance information which contains parameters related to leave notification such as state preference and other parameters if any needed.</w:t>
      </w:r>
    </w:p>
    <w:p w14:paraId="01EC6DD0" w14:textId="7430D290" w:rsidR="00965D6D" w:rsidRPr="00CB2900" w:rsidRDefault="00965D6D" w:rsidP="00CB2900">
      <w:pPr>
        <w:jc w:val="both"/>
        <w:rPr>
          <w:rFonts w:eastAsia="Calibri"/>
          <w:b/>
          <w:bCs/>
        </w:rPr>
      </w:pPr>
      <w:r w:rsidRPr="00CB2900">
        <w:rPr>
          <w:rFonts w:eastAsia="Calibri"/>
          <w:b/>
          <w:bCs/>
        </w:rPr>
        <w:t xml:space="preserve">Proposal 2: Configuration of </w:t>
      </w:r>
      <w:r w:rsidR="00CB2900">
        <w:rPr>
          <w:rFonts w:eastAsia="Calibri"/>
          <w:b/>
          <w:bCs/>
        </w:rPr>
        <w:t xml:space="preserve">the UE leaving the NTWK-A to </w:t>
      </w:r>
      <w:r w:rsidRPr="00CB2900">
        <w:rPr>
          <w:rFonts w:eastAsia="Calibri"/>
          <w:b/>
          <w:bCs/>
        </w:rPr>
        <w:t>wait for RRC connection release should be supported.</w:t>
      </w:r>
    </w:p>
    <w:p w14:paraId="52F4E5C0" w14:textId="100ACE2F" w:rsidR="00965D6D" w:rsidRPr="00CB2900" w:rsidRDefault="00965D6D" w:rsidP="00CB2900">
      <w:pPr>
        <w:jc w:val="both"/>
        <w:rPr>
          <w:rFonts w:eastAsia="Calibri"/>
          <w:b/>
          <w:bCs/>
        </w:rPr>
      </w:pPr>
      <w:r w:rsidRPr="00CB2900">
        <w:rPr>
          <w:rFonts w:eastAsia="Calibri"/>
          <w:b/>
          <w:bCs/>
        </w:rPr>
        <w:t>Proposal 3: Modification of wait timer value after UE sending switching notification is supported.</w:t>
      </w:r>
    </w:p>
    <w:p w14:paraId="22179051" w14:textId="77777777" w:rsidR="00965D6D" w:rsidRPr="00CB2900" w:rsidRDefault="00965D6D" w:rsidP="00CB2900">
      <w:pPr>
        <w:jc w:val="both"/>
        <w:rPr>
          <w:rFonts w:eastAsia="Calibri"/>
          <w:b/>
          <w:bCs/>
        </w:rPr>
      </w:pPr>
      <w:r w:rsidRPr="00CB2900">
        <w:rPr>
          <w:rFonts w:eastAsia="Calibri"/>
          <w:b/>
          <w:bCs/>
        </w:rPr>
        <w:t>Proposal 4A: Switching notification for leaving based on L1-ACK should be supported for emergency leave scenarios.</w:t>
      </w:r>
    </w:p>
    <w:p w14:paraId="7D08318A" w14:textId="4C7F498C" w:rsidR="00965D6D" w:rsidRPr="00CB2900" w:rsidRDefault="00965D6D" w:rsidP="00CB2900">
      <w:pPr>
        <w:jc w:val="both"/>
        <w:rPr>
          <w:rFonts w:eastAsia="Calibri"/>
          <w:b/>
          <w:bCs/>
        </w:rPr>
      </w:pPr>
      <w:r w:rsidRPr="00CB2900">
        <w:rPr>
          <w:rFonts w:eastAsia="Calibri"/>
          <w:b/>
          <w:bCs/>
        </w:rPr>
        <w:t>Proposal 4B: To support switching notification for high priority services, the leave indication may include parameter about its immediate leave in the Leave-indication information within UE-Assistance-Information message.</w:t>
      </w:r>
    </w:p>
    <w:p w14:paraId="7C968FFF" w14:textId="4130534E" w:rsidR="00CB2900" w:rsidRPr="00CB2900" w:rsidRDefault="00CB2900" w:rsidP="00CB2900">
      <w:pPr>
        <w:jc w:val="both"/>
        <w:rPr>
          <w:rFonts w:eastAsia="Calibri"/>
          <w:b/>
          <w:bCs/>
        </w:rPr>
      </w:pPr>
      <w:r w:rsidRPr="00CB2900">
        <w:rPr>
          <w:rFonts w:eastAsia="Calibri"/>
          <w:b/>
          <w:bCs/>
        </w:rPr>
        <w:t>Proposal 5: RAN2 to confirm use of aperiodic gap for triggering connectionless SDT transmission in NTWK-B.</w:t>
      </w:r>
    </w:p>
    <w:p w14:paraId="5F3F0DB3" w14:textId="69194F31" w:rsidR="00CB2900" w:rsidRPr="00CB2900" w:rsidRDefault="00CB2900" w:rsidP="00CB2900">
      <w:pPr>
        <w:jc w:val="both"/>
        <w:rPr>
          <w:rFonts w:eastAsia="Calibri"/>
          <w:b/>
          <w:bCs/>
        </w:rPr>
      </w:pPr>
      <w:r w:rsidRPr="00CB2900">
        <w:rPr>
          <w:rFonts w:eastAsia="Calibri"/>
          <w:b/>
          <w:bCs/>
        </w:rPr>
        <w:t>Proposal 6: RAN2 to consider support of aperiodic gap configuration with return indication to handle fallback scenario.</w:t>
      </w:r>
    </w:p>
    <w:p w14:paraId="180FA0F1" w14:textId="77777777" w:rsidR="00CB2900" w:rsidRPr="00CB2900" w:rsidRDefault="00CB2900" w:rsidP="00CB2900">
      <w:pPr>
        <w:jc w:val="both"/>
        <w:rPr>
          <w:rFonts w:eastAsia="Calibri"/>
          <w:b/>
          <w:bCs/>
        </w:rPr>
      </w:pPr>
      <w:r w:rsidRPr="00CB2900">
        <w:rPr>
          <w:rFonts w:eastAsia="Calibri"/>
          <w:b/>
          <w:bCs/>
        </w:rPr>
        <w:t>Proposal 7: RAN2 to consider inclusion of leave Indication information in RRC-Re-establishment complete and RRC-Reconfiguration-complete messages to avoid additional reconfigurations for leaving UE.</w:t>
      </w:r>
    </w:p>
    <w:p w14:paraId="14A10FEB" w14:textId="35BC3E45" w:rsidR="00965D6D" w:rsidRPr="001D12B9" w:rsidRDefault="00CB2900" w:rsidP="00546E7D">
      <w:pPr>
        <w:jc w:val="both"/>
        <w:rPr>
          <w:rFonts w:eastAsia="Calibri"/>
          <w:b/>
          <w:bCs/>
        </w:rPr>
      </w:pPr>
      <w:r w:rsidRPr="00CB2900">
        <w:rPr>
          <w:rFonts w:eastAsia="Calibri"/>
          <w:b/>
          <w:bCs/>
        </w:rPr>
        <w:t>Proposal 8: MUSIM switching notification failure information is included in UE-Information-Response after returning to NTWK-A.</w:t>
      </w:r>
    </w:p>
    <w:p w14:paraId="530A425D" w14:textId="77777777" w:rsidR="00965D6D" w:rsidRDefault="00965D6D" w:rsidP="00BB2426"/>
    <w:p w14:paraId="6EEA5C6A" w14:textId="360B5DD2" w:rsidR="001E3F2C" w:rsidRPr="00820EC6" w:rsidRDefault="001E3F2C" w:rsidP="002130C0"/>
    <w:p w14:paraId="4C3C4CB8" w14:textId="60BEA374" w:rsidR="00E76D0C" w:rsidRDefault="00391C50" w:rsidP="00036205">
      <w:pPr>
        <w:pStyle w:val="Heading1"/>
        <w:rPr>
          <w:rFonts w:ascii="Times New Roman" w:hAnsi="Times New Roman"/>
          <w:iCs/>
          <w:sz w:val="20"/>
        </w:rPr>
      </w:pPr>
      <w:r w:rsidRPr="00820EC6">
        <w:t>References</w:t>
      </w:r>
      <w:bookmarkStart w:id="0" w:name="_Ref54172283"/>
      <w:bookmarkStart w:id="1" w:name="_Ref45185613"/>
      <w:bookmarkStart w:id="2" w:name="_Ref45103500"/>
      <w:r w:rsidR="001A6BE8" w:rsidRPr="00820EC6">
        <w:rPr>
          <w:rFonts w:ascii="Times New Roman" w:hAnsi="Times New Roman"/>
          <w:iCs/>
          <w:sz w:val="20"/>
        </w:rPr>
        <w:t xml:space="preserve">                                                </w:t>
      </w:r>
    </w:p>
    <w:p w14:paraId="0C91929A" w14:textId="116FABA3" w:rsidR="003501DA" w:rsidRDefault="003501DA" w:rsidP="003501DA">
      <w:r>
        <w:t xml:space="preserve">[1] </w:t>
      </w:r>
      <w:r w:rsidRPr="003501DA">
        <w:rPr>
          <w:b/>
          <w:bCs/>
        </w:rPr>
        <w:t>RP-193263</w:t>
      </w:r>
      <w:r w:rsidRPr="003501DA">
        <w:t xml:space="preserve"> – WID For Support of Multi-SIM devices -Rel-17</w:t>
      </w:r>
    </w:p>
    <w:p w14:paraId="7E226F26" w14:textId="230D6570" w:rsidR="0047764A" w:rsidRDefault="003501DA" w:rsidP="003501DA">
      <w:r>
        <w:t xml:space="preserve">[2] </w:t>
      </w:r>
      <w:bookmarkEnd w:id="0"/>
      <w:bookmarkEnd w:id="1"/>
      <w:bookmarkEnd w:id="2"/>
      <w:r w:rsidR="0047764A">
        <w:t>RAN2-115-e Meeting Report</w:t>
      </w:r>
    </w:p>
    <w:p w14:paraId="5F15E4C5" w14:textId="77777777" w:rsidR="00EE64C2" w:rsidRPr="00EE64C2" w:rsidRDefault="00EE64C2" w:rsidP="00EE64C2"/>
    <w:sectPr w:rsidR="00EE64C2" w:rsidRPr="00EE64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91BBC" w14:textId="77777777" w:rsidR="00BC7E97" w:rsidRDefault="00BC7E97">
      <w:r>
        <w:separator/>
      </w:r>
    </w:p>
  </w:endnote>
  <w:endnote w:type="continuationSeparator" w:id="0">
    <w:p w14:paraId="2A57F511" w14:textId="77777777" w:rsidR="00BC7E97" w:rsidRDefault="00BC7E97">
      <w:r>
        <w:continuationSeparator/>
      </w:r>
    </w:p>
  </w:endnote>
  <w:endnote w:type="continuationNotice" w:id="1">
    <w:p w14:paraId="2FA359B1" w14:textId="77777777" w:rsidR="00BC7E97" w:rsidRDefault="00BC7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7A9E6" w14:textId="77777777" w:rsidR="00BC7E97" w:rsidRDefault="00BC7E97">
      <w:r>
        <w:separator/>
      </w:r>
    </w:p>
  </w:footnote>
  <w:footnote w:type="continuationSeparator" w:id="0">
    <w:p w14:paraId="72AA856E" w14:textId="77777777" w:rsidR="00BC7E97" w:rsidRDefault="00BC7E97">
      <w:r>
        <w:continuationSeparator/>
      </w:r>
    </w:p>
  </w:footnote>
  <w:footnote w:type="continuationNotice" w:id="1">
    <w:p w14:paraId="77EF1ED9" w14:textId="77777777" w:rsidR="00BC7E97" w:rsidRDefault="00BC7E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9"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537A"/>
    <w:multiLevelType w:val="hybridMultilevel"/>
    <w:tmpl w:val="47A4B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CB345C"/>
    <w:multiLevelType w:val="hybridMultilevel"/>
    <w:tmpl w:val="D1BA89DE"/>
    <w:lvl w:ilvl="0" w:tplc="05169A1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91AC4"/>
    <w:multiLevelType w:val="hybridMultilevel"/>
    <w:tmpl w:val="230AB5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A3B1992"/>
    <w:multiLevelType w:val="hybridMultilevel"/>
    <w:tmpl w:val="6102FB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B64CCB"/>
    <w:multiLevelType w:val="hybridMultilevel"/>
    <w:tmpl w:val="A59E28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08A3322"/>
    <w:multiLevelType w:val="hybridMultilevel"/>
    <w:tmpl w:val="774AB9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B30337E"/>
    <w:multiLevelType w:val="hybridMultilevel"/>
    <w:tmpl w:val="2EAE3816"/>
    <w:lvl w:ilvl="0" w:tplc="74E85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6"/>
  </w:num>
  <w:num w:numId="6">
    <w:abstractNumId w:val="24"/>
  </w:num>
  <w:num w:numId="7">
    <w:abstractNumId w:val="25"/>
  </w:num>
  <w:num w:numId="8">
    <w:abstractNumId w:val="6"/>
  </w:num>
  <w:num w:numId="9">
    <w:abstractNumId w:val="9"/>
  </w:num>
  <w:num w:numId="10">
    <w:abstractNumId w:val="31"/>
  </w:num>
  <w:num w:numId="11">
    <w:abstractNumId w:val="7"/>
  </w:num>
  <w:num w:numId="12">
    <w:abstractNumId w:val="33"/>
  </w:num>
  <w:num w:numId="13">
    <w:abstractNumId w:val="32"/>
  </w:num>
  <w:num w:numId="14">
    <w:abstractNumId w:val="36"/>
  </w:num>
  <w:num w:numId="15">
    <w:abstractNumId w:val="3"/>
  </w:num>
  <w:num w:numId="16">
    <w:abstractNumId w:val="12"/>
  </w:num>
  <w:num w:numId="17">
    <w:abstractNumId w:val="21"/>
  </w:num>
  <w:num w:numId="18">
    <w:abstractNumId w:val="10"/>
  </w:num>
  <w:num w:numId="19">
    <w:abstractNumId w:val="26"/>
  </w:num>
  <w:num w:numId="20">
    <w:abstractNumId w:val="41"/>
  </w:num>
  <w:num w:numId="21">
    <w:abstractNumId w:val="14"/>
  </w:num>
  <w:num w:numId="22">
    <w:abstractNumId w:val="5"/>
  </w:num>
  <w:num w:numId="23">
    <w:abstractNumId w:val="30"/>
  </w:num>
  <w:num w:numId="24">
    <w:abstractNumId w:val="34"/>
  </w:num>
  <w:num w:numId="25">
    <w:abstractNumId w:val="18"/>
  </w:num>
  <w:num w:numId="26">
    <w:abstractNumId w:val="13"/>
  </w:num>
  <w:num w:numId="27">
    <w:abstractNumId w:val="28"/>
  </w:num>
  <w:num w:numId="28">
    <w:abstractNumId w:val="8"/>
  </w:num>
  <w:num w:numId="29">
    <w:abstractNumId w:val="39"/>
  </w:num>
  <w:num w:numId="30">
    <w:abstractNumId w:val="38"/>
  </w:num>
  <w:num w:numId="31">
    <w:abstractNumId w:val="27"/>
  </w:num>
  <w:num w:numId="32">
    <w:abstractNumId w:val="4"/>
  </w:num>
  <w:num w:numId="33">
    <w:abstractNumId w:val="37"/>
  </w:num>
  <w:num w:numId="34">
    <w:abstractNumId w:val="29"/>
  </w:num>
  <w:num w:numId="35">
    <w:abstractNumId w:val="1"/>
  </w:num>
  <w:num w:numId="36">
    <w:abstractNumId w:val="35"/>
  </w:num>
  <w:num w:numId="37">
    <w:abstractNumId w:val="40"/>
  </w:num>
  <w:num w:numId="38">
    <w:abstractNumId w:val="11"/>
  </w:num>
  <w:num w:numId="39">
    <w:abstractNumId w:val="37"/>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5"/>
  </w:num>
  <w:num w:numId="43">
    <w:abstractNumId w:val="19"/>
  </w:num>
  <w:num w:numId="44">
    <w:abstractNumId w:val="20"/>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D3"/>
    <w:rsid w:val="00005866"/>
    <w:rsid w:val="00015B7A"/>
    <w:rsid w:val="00016557"/>
    <w:rsid w:val="000174B5"/>
    <w:rsid w:val="00020BD5"/>
    <w:rsid w:val="00022E29"/>
    <w:rsid w:val="00023C40"/>
    <w:rsid w:val="000267BC"/>
    <w:rsid w:val="000268DA"/>
    <w:rsid w:val="00026D41"/>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707F8"/>
    <w:rsid w:val="000708AF"/>
    <w:rsid w:val="00072A48"/>
    <w:rsid w:val="00073330"/>
    <w:rsid w:val="00073C9C"/>
    <w:rsid w:val="00080512"/>
    <w:rsid w:val="000823D8"/>
    <w:rsid w:val="000875F6"/>
    <w:rsid w:val="00090468"/>
    <w:rsid w:val="00090F51"/>
    <w:rsid w:val="00094568"/>
    <w:rsid w:val="000953BE"/>
    <w:rsid w:val="00095837"/>
    <w:rsid w:val="000969DE"/>
    <w:rsid w:val="000A1580"/>
    <w:rsid w:val="000A39F0"/>
    <w:rsid w:val="000A7E81"/>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E6EC7"/>
    <w:rsid w:val="000F034D"/>
    <w:rsid w:val="000F27DA"/>
    <w:rsid w:val="000F2CA0"/>
    <w:rsid w:val="000F5DA0"/>
    <w:rsid w:val="001070F5"/>
    <w:rsid w:val="00110952"/>
    <w:rsid w:val="00112F1A"/>
    <w:rsid w:val="0011325D"/>
    <w:rsid w:val="0011572D"/>
    <w:rsid w:val="00115CE1"/>
    <w:rsid w:val="001170C3"/>
    <w:rsid w:val="00117A3D"/>
    <w:rsid w:val="001213F4"/>
    <w:rsid w:val="00122115"/>
    <w:rsid w:val="00124397"/>
    <w:rsid w:val="00131538"/>
    <w:rsid w:val="001344BC"/>
    <w:rsid w:val="00134A0D"/>
    <w:rsid w:val="0014251D"/>
    <w:rsid w:val="00142BCD"/>
    <w:rsid w:val="00145075"/>
    <w:rsid w:val="00145EA9"/>
    <w:rsid w:val="001631EE"/>
    <w:rsid w:val="00165B1F"/>
    <w:rsid w:val="00166627"/>
    <w:rsid w:val="00172657"/>
    <w:rsid w:val="001741A0"/>
    <w:rsid w:val="0017447B"/>
    <w:rsid w:val="00175FA0"/>
    <w:rsid w:val="00181595"/>
    <w:rsid w:val="00192473"/>
    <w:rsid w:val="001943FF"/>
    <w:rsid w:val="00194CD0"/>
    <w:rsid w:val="001A1C17"/>
    <w:rsid w:val="001A3AC0"/>
    <w:rsid w:val="001A503F"/>
    <w:rsid w:val="001A6BE8"/>
    <w:rsid w:val="001A7704"/>
    <w:rsid w:val="001B49C9"/>
    <w:rsid w:val="001B576A"/>
    <w:rsid w:val="001B6C6B"/>
    <w:rsid w:val="001C0616"/>
    <w:rsid w:val="001C0F02"/>
    <w:rsid w:val="001C23F4"/>
    <w:rsid w:val="001C3DC6"/>
    <w:rsid w:val="001C4049"/>
    <w:rsid w:val="001C4F79"/>
    <w:rsid w:val="001D0374"/>
    <w:rsid w:val="001D0C32"/>
    <w:rsid w:val="001D12B9"/>
    <w:rsid w:val="001D5980"/>
    <w:rsid w:val="001D5F9E"/>
    <w:rsid w:val="001D7586"/>
    <w:rsid w:val="001D7F75"/>
    <w:rsid w:val="001E0A4B"/>
    <w:rsid w:val="001E1440"/>
    <w:rsid w:val="001E1F4E"/>
    <w:rsid w:val="001E3554"/>
    <w:rsid w:val="001E3F2C"/>
    <w:rsid w:val="001E748D"/>
    <w:rsid w:val="001F168B"/>
    <w:rsid w:val="001F62DF"/>
    <w:rsid w:val="001F7719"/>
    <w:rsid w:val="001F7831"/>
    <w:rsid w:val="00202629"/>
    <w:rsid w:val="00202C28"/>
    <w:rsid w:val="00204045"/>
    <w:rsid w:val="0020712B"/>
    <w:rsid w:val="002130C0"/>
    <w:rsid w:val="00213394"/>
    <w:rsid w:val="00213BEC"/>
    <w:rsid w:val="002209E7"/>
    <w:rsid w:val="00221993"/>
    <w:rsid w:val="00221BE3"/>
    <w:rsid w:val="002252D2"/>
    <w:rsid w:val="00225F17"/>
    <w:rsid w:val="0022606D"/>
    <w:rsid w:val="00231728"/>
    <w:rsid w:val="00231FB2"/>
    <w:rsid w:val="00233057"/>
    <w:rsid w:val="00237F05"/>
    <w:rsid w:val="0024072A"/>
    <w:rsid w:val="00240C6F"/>
    <w:rsid w:val="00241400"/>
    <w:rsid w:val="002415F7"/>
    <w:rsid w:val="002422DB"/>
    <w:rsid w:val="002439D5"/>
    <w:rsid w:val="002451FA"/>
    <w:rsid w:val="00246DFA"/>
    <w:rsid w:val="002501B5"/>
    <w:rsid w:val="00250404"/>
    <w:rsid w:val="00251822"/>
    <w:rsid w:val="00253135"/>
    <w:rsid w:val="00253845"/>
    <w:rsid w:val="002610D8"/>
    <w:rsid w:val="002613CB"/>
    <w:rsid w:val="00261AE5"/>
    <w:rsid w:val="00262813"/>
    <w:rsid w:val="00267789"/>
    <w:rsid w:val="002747EC"/>
    <w:rsid w:val="00275742"/>
    <w:rsid w:val="00275FFC"/>
    <w:rsid w:val="00283B03"/>
    <w:rsid w:val="00283D55"/>
    <w:rsid w:val="002855BF"/>
    <w:rsid w:val="002903CA"/>
    <w:rsid w:val="002937DC"/>
    <w:rsid w:val="00296CBB"/>
    <w:rsid w:val="00297AEB"/>
    <w:rsid w:val="002A0169"/>
    <w:rsid w:val="002A2640"/>
    <w:rsid w:val="002A6D2C"/>
    <w:rsid w:val="002B4F9C"/>
    <w:rsid w:val="002B6C42"/>
    <w:rsid w:val="002C2EB5"/>
    <w:rsid w:val="002C34AC"/>
    <w:rsid w:val="002C43E6"/>
    <w:rsid w:val="002C65AE"/>
    <w:rsid w:val="002C6B00"/>
    <w:rsid w:val="002D3232"/>
    <w:rsid w:val="002D3EF5"/>
    <w:rsid w:val="002D6804"/>
    <w:rsid w:val="002D6DB3"/>
    <w:rsid w:val="002E05B8"/>
    <w:rsid w:val="002E1C3B"/>
    <w:rsid w:val="002E696A"/>
    <w:rsid w:val="002E7D42"/>
    <w:rsid w:val="002F0D22"/>
    <w:rsid w:val="002F33D0"/>
    <w:rsid w:val="00302783"/>
    <w:rsid w:val="00303151"/>
    <w:rsid w:val="00304342"/>
    <w:rsid w:val="0030550A"/>
    <w:rsid w:val="003073D8"/>
    <w:rsid w:val="0031199D"/>
    <w:rsid w:val="00311B17"/>
    <w:rsid w:val="00312462"/>
    <w:rsid w:val="00312758"/>
    <w:rsid w:val="00313753"/>
    <w:rsid w:val="003172DC"/>
    <w:rsid w:val="00325AE3"/>
    <w:rsid w:val="00326069"/>
    <w:rsid w:val="00326974"/>
    <w:rsid w:val="00331A6F"/>
    <w:rsid w:val="00331BD9"/>
    <w:rsid w:val="0033260E"/>
    <w:rsid w:val="00340979"/>
    <w:rsid w:val="0034172F"/>
    <w:rsid w:val="00345C2A"/>
    <w:rsid w:val="00345D66"/>
    <w:rsid w:val="003465E8"/>
    <w:rsid w:val="003501DA"/>
    <w:rsid w:val="0035462D"/>
    <w:rsid w:val="0035527F"/>
    <w:rsid w:val="0035664E"/>
    <w:rsid w:val="0036459E"/>
    <w:rsid w:val="00364B41"/>
    <w:rsid w:val="003658D8"/>
    <w:rsid w:val="00366404"/>
    <w:rsid w:val="00367555"/>
    <w:rsid w:val="0037038D"/>
    <w:rsid w:val="00370D25"/>
    <w:rsid w:val="00372BEA"/>
    <w:rsid w:val="00373E0C"/>
    <w:rsid w:val="00383096"/>
    <w:rsid w:val="003838B0"/>
    <w:rsid w:val="00385D7C"/>
    <w:rsid w:val="003878FA"/>
    <w:rsid w:val="00391C50"/>
    <w:rsid w:val="003926C2"/>
    <w:rsid w:val="0039346C"/>
    <w:rsid w:val="00394811"/>
    <w:rsid w:val="00395CC7"/>
    <w:rsid w:val="003A0545"/>
    <w:rsid w:val="003A41EF"/>
    <w:rsid w:val="003A4A35"/>
    <w:rsid w:val="003A5444"/>
    <w:rsid w:val="003B0402"/>
    <w:rsid w:val="003B2771"/>
    <w:rsid w:val="003B40AD"/>
    <w:rsid w:val="003B48AB"/>
    <w:rsid w:val="003C1062"/>
    <w:rsid w:val="003C11E0"/>
    <w:rsid w:val="003C285D"/>
    <w:rsid w:val="003C364A"/>
    <w:rsid w:val="003C4DD0"/>
    <w:rsid w:val="003C4E37"/>
    <w:rsid w:val="003C724D"/>
    <w:rsid w:val="003D056B"/>
    <w:rsid w:val="003D2940"/>
    <w:rsid w:val="003D55F4"/>
    <w:rsid w:val="003E16BE"/>
    <w:rsid w:val="003E59FB"/>
    <w:rsid w:val="003E646B"/>
    <w:rsid w:val="003F0DF6"/>
    <w:rsid w:val="003F19B5"/>
    <w:rsid w:val="003F25DF"/>
    <w:rsid w:val="003F4E28"/>
    <w:rsid w:val="003F5F30"/>
    <w:rsid w:val="004006E8"/>
    <w:rsid w:val="00401855"/>
    <w:rsid w:val="00403436"/>
    <w:rsid w:val="0041046F"/>
    <w:rsid w:val="00411A8B"/>
    <w:rsid w:val="00417935"/>
    <w:rsid w:val="00420DB4"/>
    <w:rsid w:val="00427899"/>
    <w:rsid w:val="00430483"/>
    <w:rsid w:val="0043171B"/>
    <w:rsid w:val="00434202"/>
    <w:rsid w:val="00435E42"/>
    <w:rsid w:val="00441DF5"/>
    <w:rsid w:val="00442334"/>
    <w:rsid w:val="00442891"/>
    <w:rsid w:val="00454C4D"/>
    <w:rsid w:val="00456ADF"/>
    <w:rsid w:val="00464567"/>
    <w:rsid w:val="00465587"/>
    <w:rsid w:val="00466A9D"/>
    <w:rsid w:val="00473F2D"/>
    <w:rsid w:val="004759D3"/>
    <w:rsid w:val="00477455"/>
    <w:rsid w:val="0047764A"/>
    <w:rsid w:val="00482C93"/>
    <w:rsid w:val="00486281"/>
    <w:rsid w:val="00486E00"/>
    <w:rsid w:val="004908C0"/>
    <w:rsid w:val="00493B31"/>
    <w:rsid w:val="00494211"/>
    <w:rsid w:val="004953D8"/>
    <w:rsid w:val="00495E99"/>
    <w:rsid w:val="004964D0"/>
    <w:rsid w:val="00496C02"/>
    <w:rsid w:val="004A0086"/>
    <w:rsid w:val="004A0605"/>
    <w:rsid w:val="004A1F7B"/>
    <w:rsid w:val="004A4890"/>
    <w:rsid w:val="004A6891"/>
    <w:rsid w:val="004B4030"/>
    <w:rsid w:val="004B4C5F"/>
    <w:rsid w:val="004C0A97"/>
    <w:rsid w:val="004C1D51"/>
    <w:rsid w:val="004C2FC0"/>
    <w:rsid w:val="004C3BC5"/>
    <w:rsid w:val="004C44D2"/>
    <w:rsid w:val="004D3578"/>
    <w:rsid w:val="004D380D"/>
    <w:rsid w:val="004D3F3C"/>
    <w:rsid w:val="004D4F21"/>
    <w:rsid w:val="004E213A"/>
    <w:rsid w:val="004E23C2"/>
    <w:rsid w:val="004E354C"/>
    <w:rsid w:val="004F0D9F"/>
    <w:rsid w:val="004F5AF4"/>
    <w:rsid w:val="00503171"/>
    <w:rsid w:val="00506C28"/>
    <w:rsid w:val="00511B3B"/>
    <w:rsid w:val="00511EB2"/>
    <w:rsid w:val="00512DA2"/>
    <w:rsid w:val="00512F78"/>
    <w:rsid w:val="005153B6"/>
    <w:rsid w:val="0052083A"/>
    <w:rsid w:val="005220AC"/>
    <w:rsid w:val="005248C3"/>
    <w:rsid w:val="0052679E"/>
    <w:rsid w:val="00526E8D"/>
    <w:rsid w:val="00534DA0"/>
    <w:rsid w:val="00541E55"/>
    <w:rsid w:val="0054338F"/>
    <w:rsid w:val="00543E6C"/>
    <w:rsid w:val="00546E7D"/>
    <w:rsid w:val="005511CB"/>
    <w:rsid w:val="00552253"/>
    <w:rsid w:val="00553302"/>
    <w:rsid w:val="00555554"/>
    <w:rsid w:val="005644F0"/>
    <w:rsid w:val="00565087"/>
    <w:rsid w:val="0056573F"/>
    <w:rsid w:val="00566E28"/>
    <w:rsid w:val="00567F63"/>
    <w:rsid w:val="00575324"/>
    <w:rsid w:val="005760DF"/>
    <w:rsid w:val="00580CEE"/>
    <w:rsid w:val="00581213"/>
    <w:rsid w:val="00581D26"/>
    <w:rsid w:val="00582864"/>
    <w:rsid w:val="00585878"/>
    <w:rsid w:val="00587686"/>
    <w:rsid w:val="0059046D"/>
    <w:rsid w:val="00591B10"/>
    <w:rsid w:val="005939CF"/>
    <w:rsid w:val="00597D2A"/>
    <w:rsid w:val="005A1304"/>
    <w:rsid w:val="005A2C50"/>
    <w:rsid w:val="005A49C6"/>
    <w:rsid w:val="005B342E"/>
    <w:rsid w:val="005B4B3F"/>
    <w:rsid w:val="005B754F"/>
    <w:rsid w:val="005C778B"/>
    <w:rsid w:val="005C7B5C"/>
    <w:rsid w:val="005D15EB"/>
    <w:rsid w:val="005D25AA"/>
    <w:rsid w:val="005D2C72"/>
    <w:rsid w:val="005E072D"/>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0201"/>
    <w:rsid w:val="0062578C"/>
    <w:rsid w:val="00631FB1"/>
    <w:rsid w:val="00633572"/>
    <w:rsid w:val="00635E5E"/>
    <w:rsid w:val="00640854"/>
    <w:rsid w:val="00641BD9"/>
    <w:rsid w:val="00643D77"/>
    <w:rsid w:val="00644D82"/>
    <w:rsid w:val="00646D99"/>
    <w:rsid w:val="00646E30"/>
    <w:rsid w:val="00647146"/>
    <w:rsid w:val="00650744"/>
    <w:rsid w:val="00656910"/>
    <w:rsid w:val="006574C0"/>
    <w:rsid w:val="00660E86"/>
    <w:rsid w:val="00664B67"/>
    <w:rsid w:val="00665B45"/>
    <w:rsid w:val="00670A14"/>
    <w:rsid w:val="006713F8"/>
    <w:rsid w:val="0067263D"/>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B5356"/>
    <w:rsid w:val="006C2579"/>
    <w:rsid w:val="006C272D"/>
    <w:rsid w:val="006C2F97"/>
    <w:rsid w:val="006C64E6"/>
    <w:rsid w:val="006C66D8"/>
    <w:rsid w:val="006C695E"/>
    <w:rsid w:val="006D0258"/>
    <w:rsid w:val="006D09B2"/>
    <w:rsid w:val="006D1E24"/>
    <w:rsid w:val="006D2290"/>
    <w:rsid w:val="006D2748"/>
    <w:rsid w:val="006D2815"/>
    <w:rsid w:val="006D4A84"/>
    <w:rsid w:val="006E0783"/>
    <w:rsid w:val="006E1417"/>
    <w:rsid w:val="006E35A0"/>
    <w:rsid w:val="006E6E2A"/>
    <w:rsid w:val="006F06E4"/>
    <w:rsid w:val="006F4F65"/>
    <w:rsid w:val="006F64F9"/>
    <w:rsid w:val="006F6A2C"/>
    <w:rsid w:val="00700512"/>
    <w:rsid w:val="00702492"/>
    <w:rsid w:val="00704379"/>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21DF"/>
    <w:rsid w:val="007427B5"/>
    <w:rsid w:val="0074330B"/>
    <w:rsid w:val="00744E76"/>
    <w:rsid w:val="007469A1"/>
    <w:rsid w:val="00750810"/>
    <w:rsid w:val="00753823"/>
    <w:rsid w:val="00753B8B"/>
    <w:rsid w:val="00755F2A"/>
    <w:rsid w:val="00756543"/>
    <w:rsid w:val="00756F1A"/>
    <w:rsid w:val="00757D40"/>
    <w:rsid w:val="007620D8"/>
    <w:rsid w:val="0076292A"/>
    <w:rsid w:val="007662B5"/>
    <w:rsid w:val="00771407"/>
    <w:rsid w:val="00777B75"/>
    <w:rsid w:val="00777B80"/>
    <w:rsid w:val="00781B78"/>
    <w:rsid w:val="00781F0F"/>
    <w:rsid w:val="00783C0C"/>
    <w:rsid w:val="0078727C"/>
    <w:rsid w:val="00787B81"/>
    <w:rsid w:val="007900FD"/>
    <w:rsid w:val="0079021D"/>
    <w:rsid w:val="0079049D"/>
    <w:rsid w:val="00792542"/>
    <w:rsid w:val="00792C10"/>
    <w:rsid w:val="00793DC5"/>
    <w:rsid w:val="00793E30"/>
    <w:rsid w:val="00794BBB"/>
    <w:rsid w:val="007959DA"/>
    <w:rsid w:val="007A0601"/>
    <w:rsid w:val="007A1A72"/>
    <w:rsid w:val="007A4E9F"/>
    <w:rsid w:val="007B18D8"/>
    <w:rsid w:val="007B1960"/>
    <w:rsid w:val="007B55BE"/>
    <w:rsid w:val="007C095F"/>
    <w:rsid w:val="007C2DD0"/>
    <w:rsid w:val="007C5034"/>
    <w:rsid w:val="007D256D"/>
    <w:rsid w:val="007D2BCC"/>
    <w:rsid w:val="007D76DC"/>
    <w:rsid w:val="007E2C49"/>
    <w:rsid w:val="007E4EF8"/>
    <w:rsid w:val="007E78F6"/>
    <w:rsid w:val="007F2E08"/>
    <w:rsid w:val="0080188A"/>
    <w:rsid w:val="008028A4"/>
    <w:rsid w:val="008034EF"/>
    <w:rsid w:val="008037AD"/>
    <w:rsid w:val="008037DD"/>
    <w:rsid w:val="008043BF"/>
    <w:rsid w:val="008054E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57F0"/>
    <w:rsid w:val="0087609B"/>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2835"/>
    <w:rsid w:val="008E3193"/>
    <w:rsid w:val="008F396F"/>
    <w:rsid w:val="008F3DCD"/>
    <w:rsid w:val="008F7C1D"/>
    <w:rsid w:val="009002C3"/>
    <w:rsid w:val="00900429"/>
    <w:rsid w:val="009022F7"/>
    <w:rsid w:val="0090271F"/>
    <w:rsid w:val="00902B60"/>
    <w:rsid w:val="00902DB9"/>
    <w:rsid w:val="009043E6"/>
    <w:rsid w:val="0090466A"/>
    <w:rsid w:val="0091401B"/>
    <w:rsid w:val="009152FC"/>
    <w:rsid w:val="00917544"/>
    <w:rsid w:val="00923441"/>
    <w:rsid w:val="00923655"/>
    <w:rsid w:val="00930FB8"/>
    <w:rsid w:val="00931E8F"/>
    <w:rsid w:val="00931F92"/>
    <w:rsid w:val="0093317A"/>
    <w:rsid w:val="0093319E"/>
    <w:rsid w:val="00936071"/>
    <w:rsid w:val="009376CD"/>
    <w:rsid w:val="00940212"/>
    <w:rsid w:val="0094110A"/>
    <w:rsid w:val="00942E07"/>
    <w:rsid w:val="00942EC2"/>
    <w:rsid w:val="00943E70"/>
    <w:rsid w:val="009456D7"/>
    <w:rsid w:val="00961B32"/>
    <w:rsid w:val="00961CB1"/>
    <w:rsid w:val="00962509"/>
    <w:rsid w:val="00965D6D"/>
    <w:rsid w:val="00965FF8"/>
    <w:rsid w:val="00966222"/>
    <w:rsid w:val="00967F6C"/>
    <w:rsid w:val="00970DB3"/>
    <w:rsid w:val="00971F86"/>
    <w:rsid w:val="009724B9"/>
    <w:rsid w:val="00974BB0"/>
    <w:rsid w:val="00975BCD"/>
    <w:rsid w:val="00975E86"/>
    <w:rsid w:val="00980671"/>
    <w:rsid w:val="0098629A"/>
    <w:rsid w:val="00986DE2"/>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D36E1"/>
    <w:rsid w:val="009D3FE8"/>
    <w:rsid w:val="009D74A6"/>
    <w:rsid w:val="009E0E87"/>
    <w:rsid w:val="009E5C49"/>
    <w:rsid w:val="009E6C36"/>
    <w:rsid w:val="009F4603"/>
    <w:rsid w:val="009F4A3C"/>
    <w:rsid w:val="009F5016"/>
    <w:rsid w:val="009F6706"/>
    <w:rsid w:val="009F6E16"/>
    <w:rsid w:val="00A03C91"/>
    <w:rsid w:val="00A10234"/>
    <w:rsid w:val="00A10F02"/>
    <w:rsid w:val="00A11526"/>
    <w:rsid w:val="00A118DF"/>
    <w:rsid w:val="00A138E5"/>
    <w:rsid w:val="00A13940"/>
    <w:rsid w:val="00A1702C"/>
    <w:rsid w:val="00A204CA"/>
    <w:rsid w:val="00A208FD"/>
    <w:rsid w:val="00A209D6"/>
    <w:rsid w:val="00A24C7E"/>
    <w:rsid w:val="00A25EC5"/>
    <w:rsid w:val="00A263FE"/>
    <w:rsid w:val="00A3358D"/>
    <w:rsid w:val="00A354BF"/>
    <w:rsid w:val="00A37F40"/>
    <w:rsid w:val="00A42CC1"/>
    <w:rsid w:val="00A472E7"/>
    <w:rsid w:val="00A479D9"/>
    <w:rsid w:val="00A528DD"/>
    <w:rsid w:val="00A52BE0"/>
    <w:rsid w:val="00A53100"/>
    <w:rsid w:val="00A53724"/>
    <w:rsid w:val="00A54B2B"/>
    <w:rsid w:val="00A56B05"/>
    <w:rsid w:val="00A6015C"/>
    <w:rsid w:val="00A61979"/>
    <w:rsid w:val="00A74BA5"/>
    <w:rsid w:val="00A74DAC"/>
    <w:rsid w:val="00A754E2"/>
    <w:rsid w:val="00A76C34"/>
    <w:rsid w:val="00A82346"/>
    <w:rsid w:val="00A853FA"/>
    <w:rsid w:val="00A8665F"/>
    <w:rsid w:val="00A874A8"/>
    <w:rsid w:val="00A9100A"/>
    <w:rsid w:val="00A92852"/>
    <w:rsid w:val="00A94BC1"/>
    <w:rsid w:val="00A95B25"/>
    <w:rsid w:val="00A9671C"/>
    <w:rsid w:val="00A96737"/>
    <w:rsid w:val="00AA1553"/>
    <w:rsid w:val="00AA25C1"/>
    <w:rsid w:val="00AA5CB1"/>
    <w:rsid w:val="00AB0776"/>
    <w:rsid w:val="00AB139E"/>
    <w:rsid w:val="00AB1B16"/>
    <w:rsid w:val="00AB3622"/>
    <w:rsid w:val="00AB7FEB"/>
    <w:rsid w:val="00AC2AFF"/>
    <w:rsid w:val="00AC72C5"/>
    <w:rsid w:val="00AD655D"/>
    <w:rsid w:val="00AE1818"/>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B80"/>
    <w:rsid w:val="00B3077B"/>
    <w:rsid w:val="00B3260D"/>
    <w:rsid w:val="00B34167"/>
    <w:rsid w:val="00B40D2E"/>
    <w:rsid w:val="00B415F0"/>
    <w:rsid w:val="00B42836"/>
    <w:rsid w:val="00B44E43"/>
    <w:rsid w:val="00B46FB1"/>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A51AF"/>
    <w:rsid w:val="00BB2426"/>
    <w:rsid w:val="00BB3867"/>
    <w:rsid w:val="00BC05B5"/>
    <w:rsid w:val="00BC09CF"/>
    <w:rsid w:val="00BC3555"/>
    <w:rsid w:val="00BC4D16"/>
    <w:rsid w:val="00BC5632"/>
    <w:rsid w:val="00BC7E97"/>
    <w:rsid w:val="00BD6F14"/>
    <w:rsid w:val="00BE55DF"/>
    <w:rsid w:val="00BE66C1"/>
    <w:rsid w:val="00BE7316"/>
    <w:rsid w:val="00BE761C"/>
    <w:rsid w:val="00BF19FB"/>
    <w:rsid w:val="00BF422A"/>
    <w:rsid w:val="00BF6DC1"/>
    <w:rsid w:val="00C012CE"/>
    <w:rsid w:val="00C04FF3"/>
    <w:rsid w:val="00C0567A"/>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29C1"/>
    <w:rsid w:val="00C62EC7"/>
    <w:rsid w:val="00C65340"/>
    <w:rsid w:val="00C6563E"/>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2D6"/>
    <w:rsid w:val="00CA654B"/>
    <w:rsid w:val="00CB0A1A"/>
    <w:rsid w:val="00CB2900"/>
    <w:rsid w:val="00CB72B8"/>
    <w:rsid w:val="00CB7841"/>
    <w:rsid w:val="00CC2D21"/>
    <w:rsid w:val="00CC35A7"/>
    <w:rsid w:val="00CC6B0D"/>
    <w:rsid w:val="00CD0E69"/>
    <w:rsid w:val="00CD4C7B"/>
    <w:rsid w:val="00CD58FE"/>
    <w:rsid w:val="00CD5E09"/>
    <w:rsid w:val="00CD60F8"/>
    <w:rsid w:val="00CD6715"/>
    <w:rsid w:val="00CE0516"/>
    <w:rsid w:val="00CE08EC"/>
    <w:rsid w:val="00CE292F"/>
    <w:rsid w:val="00CE548D"/>
    <w:rsid w:val="00CE6581"/>
    <w:rsid w:val="00CF26D4"/>
    <w:rsid w:val="00CF369D"/>
    <w:rsid w:val="00CF400E"/>
    <w:rsid w:val="00CF48AB"/>
    <w:rsid w:val="00D021AE"/>
    <w:rsid w:val="00D0335D"/>
    <w:rsid w:val="00D034D5"/>
    <w:rsid w:val="00D03687"/>
    <w:rsid w:val="00D04EC7"/>
    <w:rsid w:val="00D05D31"/>
    <w:rsid w:val="00D06FEB"/>
    <w:rsid w:val="00D07F0A"/>
    <w:rsid w:val="00D1002A"/>
    <w:rsid w:val="00D1006A"/>
    <w:rsid w:val="00D10EFB"/>
    <w:rsid w:val="00D22446"/>
    <w:rsid w:val="00D22AC7"/>
    <w:rsid w:val="00D23A1C"/>
    <w:rsid w:val="00D25736"/>
    <w:rsid w:val="00D320C7"/>
    <w:rsid w:val="00D321B4"/>
    <w:rsid w:val="00D32F6F"/>
    <w:rsid w:val="00D33BE3"/>
    <w:rsid w:val="00D3792D"/>
    <w:rsid w:val="00D40748"/>
    <w:rsid w:val="00D40FDB"/>
    <w:rsid w:val="00D42708"/>
    <w:rsid w:val="00D44837"/>
    <w:rsid w:val="00D46CDE"/>
    <w:rsid w:val="00D5536C"/>
    <w:rsid w:val="00D55E47"/>
    <w:rsid w:val="00D60A17"/>
    <w:rsid w:val="00D62080"/>
    <w:rsid w:val="00D62E19"/>
    <w:rsid w:val="00D6597C"/>
    <w:rsid w:val="00D67CD1"/>
    <w:rsid w:val="00D70CC0"/>
    <w:rsid w:val="00D72CD9"/>
    <w:rsid w:val="00D738D6"/>
    <w:rsid w:val="00D74B03"/>
    <w:rsid w:val="00D76BAE"/>
    <w:rsid w:val="00D77D55"/>
    <w:rsid w:val="00D80795"/>
    <w:rsid w:val="00D81AB4"/>
    <w:rsid w:val="00D81F8D"/>
    <w:rsid w:val="00D84238"/>
    <w:rsid w:val="00D854BE"/>
    <w:rsid w:val="00D87840"/>
    <w:rsid w:val="00D87E00"/>
    <w:rsid w:val="00D87F08"/>
    <w:rsid w:val="00D9134D"/>
    <w:rsid w:val="00D96D11"/>
    <w:rsid w:val="00DA151A"/>
    <w:rsid w:val="00DA1667"/>
    <w:rsid w:val="00DA260D"/>
    <w:rsid w:val="00DA7A03"/>
    <w:rsid w:val="00DB0DB8"/>
    <w:rsid w:val="00DB1818"/>
    <w:rsid w:val="00DB3BF0"/>
    <w:rsid w:val="00DB5CB9"/>
    <w:rsid w:val="00DB743E"/>
    <w:rsid w:val="00DC309B"/>
    <w:rsid w:val="00DC4DA2"/>
    <w:rsid w:val="00DC5261"/>
    <w:rsid w:val="00DC632D"/>
    <w:rsid w:val="00DD029D"/>
    <w:rsid w:val="00DD10B1"/>
    <w:rsid w:val="00DE25D2"/>
    <w:rsid w:val="00DE4C4A"/>
    <w:rsid w:val="00E02040"/>
    <w:rsid w:val="00E16E53"/>
    <w:rsid w:val="00E17D1A"/>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72778"/>
    <w:rsid w:val="00E74820"/>
    <w:rsid w:val="00E76D0C"/>
    <w:rsid w:val="00E77645"/>
    <w:rsid w:val="00E82C5F"/>
    <w:rsid w:val="00E83060"/>
    <w:rsid w:val="00E83335"/>
    <w:rsid w:val="00E833E3"/>
    <w:rsid w:val="00E83697"/>
    <w:rsid w:val="00E85E5F"/>
    <w:rsid w:val="00E902BF"/>
    <w:rsid w:val="00E90E3A"/>
    <w:rsid w:val="00E922CC"/>
    <w:rsid w:val="00E9301D"/>
    <w:rsid w:val="00EA156F"/>
    <w:rsid w:val="00EA4AF9"/>
    <w:rsid w:val="00EA66C9"/>
    <w:rsid w:val="00EB05CB"/>
    <w:rsid w:val="00EB3DE4"/>
    <w:rsid w:val="00EC2AB2"/>
    <w:rsid w:val="00EC4680"/>
    <w:rsid w:val="00EC4A25"/>
    <w:rsid w:val="00EC4F39"/>
    <w:rsid w:val="00EC7B2F"/>
    <w:rsid w:val="00ED7586"/>
    <w:rsid w:val="00EE0FA1"/>
    <w:rsid w:val="00EE64C2"/>
    <w:rsid w:val="00EE67B0"/>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B1C"/>
    <w:rsid w:val="00F3670B"/>
    <w:rsid w:val="00F36A40"/>
    <w:rsid w:val="00F3748D"/>
    <w:rsid w:val="00F37743"/>
    <w:rsid w:val="00F37B3A"/>
    <w:rsid w:val="00F432CB"/>
    <w:rsid w:val="00F45E60"/>
    <w:rsid w:val="00F460B0"/>
    <w:rsid w:val="00F52492"/>
    <w:rsid w:val="00F54A3D"/>
    <w:rsid w:val="00F54CB0"/>
    <w:rsid w:val="00F579CD"/>
    <w:rsid w:val="00F60359"/>
    <w:rsid w:val="00F62DBB"/>
    <w:rsid w:val="00F653B8"/>
    <w:rsid w:val="00F6740A"/>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2E95"/>
    <w:rsid w:val="00FA5B7B"/>
    <w:rsid w:val="00FA65F1"/>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E6089"/>
    <w:rsid w:val="00FF00DB"/>
    <w:rsid w:val="00FF0954"/>
    <w:rsid w:val="00FF2BEE"/>
    <w:rsid w:val="00FF5DC9"/>
    <w:rsid w:val="00FF78AB"/>
    <w:rsid w:val="016498CF"/>
    <w:rsid w:val="0721ABA9"/>
    <w:rsid w:val="08F23CE8"/>
    <w:rsid w:val="09E9274A"/>
    <w:rsid w:val="1130D05A"/>
    <w:rsid w:val="1254FE62"/>
    <w:rsid w:val="16F40EA5"/>
    <w:rsid w:val="1B851AC8"/>
    <w:rsid w:val="1C8BC60A"/>
    <w:rsid w:val="1F0D995D"/>
    <w:rsid w:val="2134C7F9"/>
    <w:rsid w:val="2333A678"/>
    <w:rsid w:val="242841C1"/>
    <w:rsid w:val="2524BCBB"/>
    <w:rsid w:val="2685B25C"/>
    <w:rsid w:val="26AC45F4"/>
    <w:rsid w:val="2B1D6C57"/>
    <w:rsid w:val="2BB3E45C"/>
    <w:rsid w:val="2EB6AB32"/>
    <w:rsid w:val="2F7EF19F"/>
    <w:rsid w:val="3403B04A"/>
    <w:rsid w:val="3625C0F6"/>
    <w:rsid w:val="3828030E"/>
    <w:rsid w:val="3B68E559"/>
    <w:rsid w:val="3BC9115A"/>
    <w:rsid w:val="3CC594F1"/>
    <w:rsid w:val="3D345D9B"/>
    <w:rsid w:val="439AF3FF"/>
    <w:rsid w:val="441E15AE"/>
    <w:rsid w:val="445A87EC"/>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690773"/>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6138044-4623-43CF-88CB-1E575DEF4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33"/>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character" w:customStyle="1" w:styleId="TALCar">
    <w:name w:val="TAL Car"/>
    <w:link w:val="TAL"/>
    <w:qFormat/>
    <w:rsid w:val="001D12B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628320422">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5AIRPNAIUNRU-859666464-9806</_dlc_DocId>
    <_dlc_DocIdUrl xmlns="71c5aaf6-e6ce-465b-b873-5148d2a4c105">
      <Url>https://nokia.sharepoint.com/sites/c5g/e2earch/_layouts/15/DocIdRedir.aspx?ID=5AIRPNAIUNRU-859666464-9806</Url>
      <Description>5AIRPNAIUNRU-859666464-9806</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1772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2021-10-21T18:31:00Z</dcterms:created>
  <dcterms:modified xsi:type="dcterms:W3CDTF">2021-10-22T05:20:00Z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0b264475-3a80-4911-a0c2-0381f2ce67cb</vt:lpwstr>
  </property>
</Properties>
</file>