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rsidR="001B363F" w:rsidRDefault="000B0152">
      <w:pPr>
        <w:pStyle w:val="CRCoverPage"/>
        <w:outlineLvl w:val="0"/>
        <w:rPr>
          <w:b/>
          <w:noProof/>
          <w:sz w:val="24"/>
          <w:szCs w:val="24"/>
        </w:rPr>
      </w:pPr>
      <w:r>
        <w:rPr>
          <w:b/>
          <w:noProof/>
          <w:sz w:val="24"/>
          <w:szCs w:val="24"/>
        </w:rPr>
        <w:t>Electronic meeting, August 16 – August 27, 2021</w:t>
      </w:r>
    </w:p>
    <w:p w:rsidR="001B363F" w:rsidRDefault="001B363F">
      <w:pPr>
        <w:pStyle w:val="a5"/>
        <w:rPr>
          <w:lang w:val="en-GB" w:eastAsia="ko-KR"/>
        </w:rPr>
      </w:pPr>
    </w:p>
    <w:p w:rsidR="001B363F" w:rsidRDefault="000B0152" w:rsidP="005E40F0">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1B363F" w:rsidRDefault="000B0152" w:rsidP="005E40F0">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1B363F" w:rsidRDefault="000B015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rsidR="001B363F" w:rsidRDefault="000B0152">
      <w:pPr>
        <w:pStyle w:val="1"/>
        <w:rPr>
          <w:lang w:eastAsia="ko-KR"/>
        </w:rPr>
      </w:pPr>
      <w:r>
        <w:rPr>
          <w:lang w:eastAsia="ko-KR"/>
        </w:rPr>
        <w:t>2</w:t>
      </w:r>
      <w:r>
        <w:rPr>
          <w:rFonts w:hint="eastAsia"/>
          <w:lang w:eastAsia="ko-KR"/>
        </w:rPr>
        <w:tab/>
      </w:r>
      <w:r>
        <w:rPr>
          <w:lang w:eastAsia="ko-KR"/>
        </w:rPr>
        <w:t>Contact Information</w:t>
      </w:r>
    </w:p>
    <w:tbl>
      <w:tblPr>
        <w:tblStyle w:val="ab"/>
        <w:tblW w:w="0" w:type="auto"/>
        <w:tblLook w:val="04A0"/>
      </w:tblPr>
      <w:tblGrid>
        <w:gridCol w:w="2609"/>
        <w:gridCol w:w="3352"/>
        <w:gridCol w:w="3670"/>
      </w:tblGrid>
      <w:tr w:rsidR="001B363F">
        <w:tc>
          <w:tcPr>
            <w:tcW w:w="2609" w:type="dxa"/>
          </w:tcPr>
          <w:p w:rsidR="001B363F" w:rsidRDefault="000B0152">
            <w:pPr>
              <w:pStyle w:val="TAH"/>
              <w:rPr>
                <w:lang w:eastAsia="ko-KR"/>
              </w:rPr>
            </w:pPr>
            <w:r>
              <w:rPr>
                <w:lang w:eastAsia="ko-KR"/>
              </w:rPr>
              <w:t>Company</w:t>
            </w:r>
          </w:p>
        </w:tc>
        <w:tc>
          <w:tcPr>
            <w:tcW w:w="3352" w:type="dxa"/>
          </w:tcPr>
          <w:p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rsidR="001B363F" w:rsidRDefault="000B0152">
            <w:pPr>
              <w:pStyle w:val="TAH"/>
              <w:rPr>
                <w:lang w:eastAsia="ko-KR"/>
              </w:rPr>
            </w:pPr>
            <w:r>
              <w:rPr>
                <w:lang w:eastAsia="ko-KR"/>
              </w:rPr>
              <w:t xml:space="preserve"> E-mail</w:t>
            </w:r>
          </w:p>
        </w:tc>
      </w:tr>
      <w:tr w:rsidR="001B363F" w:rsidRPr="009232F9">
        <w:tc>
          <w:tcPr>
            <w:tcW w:w="2609" w:type="dxa"/>
          </w:tcPr>
          <w:p w:rsidR="001B363F" w:rsidRDefault="000B0152">
            <w:pPr>
              <w:pStyle w:val="TAC"/>
              <w:rPr>
                <w:lang w:eastAsia="ko-KR"/>
              </w:rPr>
            </w:pPr>
            <w:r>
              <w:rPr>
                <w:lang w:eastAsia="ko-KR"/>
              </w:rPr>
              <w:t>CATT</w:t>
            </w:r>
          </w:p>
        </w:tc>
        <w:tc>
          <w:tcPr>
            <w:tcW w:w="3352" w:type="dxa"/>
          </w:tcPr>
          <w:p w:rsidR="001B363F" w:rsidRDefault="000B0152">
            <w:pPr>
              <w:pStyle w:val="TAC"/>
              <w:rPr>
                <w:lang w:val="fr-FR" w:eastAsia="ko-KR"/>
              </w:rPr>
            </w:pPr>
            <w:r>
              <w:rPr>
                <w:lang w:val="fr-FR" w:eastAsia="ko-KR"/>
              </w:rPr>
              <w:t>Chandrika Worrall</w:t>
            </w:r>
          </w:p>
        </w:tc>
        <w:tc>
          <w:tcPr>
            <w:tcW w:w="3670" w:type="dxa"/>
          </w:tcPr>
          <w:p w:rsidR="001B363F" w:rsidRDefault="000B0152">
            <w:pPr>
              <w:pStyle w:val="TAC"/>
              <w:rPr>
                <w:lang w:val="fr-FR" w:eastAsia="ko-KR"/>
              </w:rPr>
            </w:pPr>
            <w:r>
              <w:rPr>
                <w:lang w:val="fr-FR" w:eastAsia="ko-KR"/>
              </w:rPr>
              <w:t>chandrika@catt.cn</w:t>
            </w:r>
          </w:p>
        </w:tc>
      </w:tr>
      <w:tr w:rsidR="001B363F">
        <w:tc>
          <w:tcPr>
            <w:tcW w:w="2609" w:type="dxa"/>
          </w:tcPr>
          <w:p w:rsidR="001B363F" w:rsidRDefault="000B0152">
            <w:pPr>
              <w:pStyle w:val="TAC"/>
              <w:rPr>
                <w:lang w:eastAsia="ko-KR"/>
              </w:rPr>
            </w:pPr>
            <w:r>
              <w:rPr>
                <w:lang w:eastAsia="ko-KR"/>
              </w:rPr>
              <w:t>Sony</w:t>
            </w:r>
          </w:p>
        </w:tc>
        <w:tc>
          <w:tcPr>
            <w:tcW w:w="3352" w:type="dxa"/>
          </w:tcPr>
          <w:p w:rsidR="001B363F" w:rsidRDefault="000B0152">
            <w:pPr>
              <w:pStyle w:val="TAC"/>
              <w:rPr>
                <w:lang w:eastAsia="ko-KR"/>
              </w:rPr>
            </w:pPr>
            <w:proofErr w:type="spellStart"/>
            <w:r>
              <w:rPr>
                <w:lang w:eastAsia="ko-KR"/>
              </w:rPr>
              <w:t>Yassin</w:t>
            </w:r>
            <w:proofErr w:type="spellEnd"/>
            <w:r>
              <w:rPr>
                <w:lang w:eastAsia="ko-KR"/>
              </w:rPr>
              <w:t xml:space="preserve"> </w:t>
            </w:r>
            <w:proofErr w:type="spellStart"/>
            <w:r>
              <w:rPr>
                <w:lang w:eastAsia="ko-KR"/>
              </w:rPr>
              <w:t>Awad</w:t>
            </w:r>
            <w:proofErr w:type="spellEnd"/>
          </w:p>
        </w:tc>
        <w:tc>
          <w:tcPr>
            <w:tcW w:w="3670" w:type="dxa"/>
          </w:tcPr>
          <w:p w:rsidR="001B363F" w:rsidRDefault="000B0152">
            <w:pPr>
              <w:pStyle w:val="TAC"/>
              <w:rPr>
                <w:lang w:eastAsia="ko-KR"/>
              </w:rPr>
            </w:pPr>
            <w:r>
              <w:rPr>
                <w:lang w:eastAsia="ko-KR"/>
              </w:rPr>
              <w:t>Yassin.Awad@sony.com</w:t>
            </w:r>
          </w:p>
        </w:tc>
      </w:tr>
      <w:tr w:rsidR="001B363F" w:rsidRPr="009232F9">
        <w:tc>
          <w:tcPr>
            <w:tcW w:w="2609" w:type="dxa"/>
          </w:tcPr>
          <w:p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rsidR="001B363F" w:rsidRDefault="000B0152">
            <w:pPr>
              <w:pStyle w:val="TAC"/>
              <w:rPr>
                <w:rFonts w:eastAsia="SimSun"/>
                <w:lang w:val="fr-FR" w:eastAsia="zh-CN"/>
              </w:rPr>
            </w:pPr>
            <w:r>
              <w:rPr>
                <w:rFonts w:eastAsia="SimSun" w:hint="eastAsia"/>
                <w:lang w:val="fr-FR" w:eastAsia="zh-CN"/>
              </w:rPr>
              <w:t>anilag@samsung.com</w:t>
            </w:r>
          </w:p>
        </w:tc>
      </w:tr>
      <w:tr w:rsidR="001B363F" w:rsidRPr="009232F9">
        <w:tc>
          <w:tcPr>
            <w:tcW w:w="2609" w:type="dxa"/>
          </w:tcPr>
          <w:p w:rsidR="001B363F" w:rsidRDefault="000B0152">
            <w:pPr>
              <w:pStyle w:val="TAC"/>
              <w:rPr>
                <w:rFonts w:eastAsia="SimSun"/>
                <w:lang w:val="en-US" w:eastAsia="zh-CN"/>
              </w:rPr>
            </w:pPr>
            <w:r>
              <w:rPr>
                <w:rFonts w:eastAsia="SimSun"/>
                <w:lang w:val="en-US" w:eastAsia="zh-CN"/>
              </w:rPr>
              <w:t>Nokia</w:t>
            </w:r>
          </w:p>
        </w:tc>
        <w:tc>
          <w:tcPr>
            <w:tcW w:w="3352" w:type="dxa"/>
          </w:tcPr>
          <w:p w:rsidR="001B363F" w:rsidRDefault="000B0152">
            <w:pPr>
              <w:pStyle w:val="TAC"/>
              <w:rPr>
                <w:rFonts w:eastAsia="SimSun"/>
                <w:lang w:val="de-DE" w:eastAsia="zh-CN"/>
              </w:rPr>
            </w:pPr>
            <w:r>
              <w:rPr>
                <w:rFonts w:eastAsia="SimSun"/>
                <w:lang w:val="de-DE" w:eastAsia="zh-CN"/>
              </w:rPr>
              <w:t>Samuli Turtinen</w:t>
            </w:r>
          </w:p>
        </w:tc>
        <w:tc>
          <w:tcPr>
            <w:tcW w:w="3670" w:type="dxa"/>
          </w:tcPr>
          <w:p w:rsidR="001B363F" w:rsidRDefault="000B0152">
            <w:pPr>
              <w:pStyle w:val="TAC"/>
              <w:rPr>
                <w:rFonts w:eastAsia="SimSun"/>
                <w:lang w:val="de-DE" w:eastAsia="zh-CN"/>
              </w:rPr>
            </w:pPr>
            <w:r>
              <w:rPr>
                <w:rFonts w:eastAsia="SimSun"/>
                <w:lang w:val="de-DE" w:eastAsia="zh-CN"/>
              </w:rPr>
              <w:t>samuli.turtinen@nokia.com</w:t>
            </w:r>
          </w:p>
        </w:tc>
      </w:tr>
      <w:tr w:rsidR="001B363F" w:rsidRPr="009232F9">
        <w:tc>
          <w:tcPr>
            <w:tcW w:w="2609" w:type="dxa"/>
          </w:tcPr>
          <w:p w:rsidR="001B363F" w:rsidRDefault="000B0152">
            <w:pPr>
              <w:pStyle w:val="TAC"/>
              <w:rPr>
                <w:lang w:val="de-DE" w:eastAsia="ko-KR"/>
              </w:rPr>
            </w:pPr>
            <w:r>
              <w:rPr>
                <w:rFonts w:eastAsia="SimSun"/>
                <w:lang w:eastAsia="zh-CN"/>
              </w:rPr>
              <w:t>Fujitsu</w:t>
            </w:r>
          </w:p>
        </w:tc>
        <w:tc>
          <w:tcPr>
            <w:tcW w:w="3352" w:type="dxa"/>
          </w:tcPr>
          <w:p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rsidR="001B363F" w:rsidRDefault="009B51AD">
            <w:pPr>
              <w:pStyle w:val="TAC"/>
              <w:rPr>
                <w:lang w:val="de-DE" w:eastAsia="ko-KR"/>
              </w:rPr>
            </w:pPr>
            <w:hyperlink r:id="rId9" w:history="1">
              <w:r w:rsidR="000B0152">
                <w:rPr>
                  <w:rStyle w:val="aa"/>
                  <w:rFonts w:eastAsia="MS Mincho" w:hint="eastAsia"/>
                  <w:lang w:val="fr-FR" w:eastAsia="ja-JP"/>
                </w:rPr>
                <w:t>o</w:t>
              </w:r>
              <w:r w:rsidR="000B0152">
                <w:rPr>
                  <w:rStyle w:val="aa"/>
                  <w:rFonts w:eastAsia="MS Mincho"/>
                  <w:lang w:val="fr-FR" w:eastAsia="ja-JP"/>
                </w:rPr>
                <w:t>hta.yoshiaki@fujitsu.com</w:t>
              </w:r>
            </w:hyperlink>
          </w:p>
        </w:tc>
      </w:tr>
      <w:tr w:rsidR="001B363F" w:rsidRPr="009232F9">
        <w:tc>
          <w:tcPr>
            <w:tcW w:w="2609" w:type="dxa"/>
          </w:tcPr>
          <w:p w:rsidR="001B363F" w:rsidRDefault="000B0152">
            <w:pPr>
              <w:pStyle w:val="TAC"/>
              <w:rPr>
                <w:lang w:val="de-DE" w:eastAsia="ko-KR"/>
              </w:rPr>
            </w:pPr>
            <w:r>
              <w:rPr>
                <w:rFonts w:eastAsia="MS Mincho"/>
              </w:rPr>
              <w:t>ASUSTeK</w:t>
            </w:r>
          </w:p>
        </w:tc>
        <w:tc>
          <w:tcPr>
            <w:tcW w:w="3352" w:type="dxa"/>
          </w:tcPr>
          <w:p w:rsidR="001B363F" w:rsidRDefault="000B0152">
            <w:pPr>
              <w:pStyle w:val="TAC"/>
              <w:rPr>
                <w:lang w:val="de-DE" w:eastAsia="ko-KR"/>
              </w:rPr>
            </w:pPr>
            <w:r>
              <w:rPr>
                <w:rFonts w:eastAsia="PMingLiU" w:hint="eastAsia"/>
                <w:lang w:val="fr-FR" w:eastAsia="zh-TW"/>
              </w:rPr>
              <w:t>Erica Huang</w:t>
            </w:r>
          </w:p>
        </w:tc>
        <w:tc>
          <w:tcPr>
            <w:tcW w:w="3670" w:type="dxa"/>
          </w:tcPr>
          <w:p w:rsidR="001B363F" w:rsidRDefault="000B0152">
            <w:pPr>
              <w:pStyle w:val="TAC"/>
              <w:rPr>
                <w:lang w:val="de-DE" w:eastAsia="ko-KR"/>
              </w:rPr>
            </w:pPr>
            <w:r>
              <w:rPr>
                <w:rFonts w:eastAsia="PMingLiU" w:hint="eastAsia"/>
                <w:lang w:val="fr-FR" w:eastAsia="zh-TW"/>
              </w:rPr>
              <w:t>Erica_Huang@asus.com</w:t>
            </w:r>
          </w:p>
        </w:tc>
      </w:tr>
      <w:tr w:rsidR="001B363F" w:rsidRPr="009232F9">
        <w:tc>
          <w:tcPr>
            <w:tcW w:w="2609" w:type="dxa"/>
          </w:tcPr>
          <w:p w:rsidR="001B363F" w:rsidRDefault="000B0152">
            <w:pPr>
              <w:pStyle w:val="TAC"/>
              <w:rPr>
                <w:lang w:val="de-DE" w:eastAsia="ko-KR"/>
              </w:rPr>
            </w:pPr>
            <w:r>
              <w:rPr>
                <w:rFonts w:hint="eastAsia"/>
                <w:lang w:val="de-DE" w:eastAsia="ko-KR"/>
              </w:rPr>
              <w:t>LG Electronics</w:t>
            </w:r>
          </w:p>
        </w:tc>
        <w:tc>
          <w:tcPr>
            <w:tcW w:w="3352" w:type="dxa"/>
          </w:tcPr>
          <w:p w:rsidR="001B363F" w:rsidRDefault="000B0152">
            <w:pPr>
              <w:pStyle w:val="TAC"/>
              <w:rPr>
                <w:lang w:val="sv-SE" w:eastAsia="ko-KR"/>
              </w:rPr>
            </w:pPr>
            <w:r>
              <w:rPr>
                <w:rFonts w:hint="eastAsia"/>
                <w:lang w:val="sv-SE" w:eastAsia="ko-KR"/>
              </w:rPr>
              <w:t>SeungJune Yi</w:t>
            </w:r>
          </w:p>
        </w:tc>
        <w:tc>
          <w:tcPr>
            <w:tcW w:w="3670" w:type="dxa"/>
          </w:tcPr>
          <w:p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9232F9">
        <w:tc>
          <w:tcPr>
            <w:tcW w:w="2609" w:type="dxa"/>
          </w:tcPr>
          <w:p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5E40F0">
        <w:tc>
          <w:tcPr>
            <w:tcW w:w="2609" w:type="dxa"/>
          </w:tcPr>
          <w:p w:rsidR="006C0B67" w:rsidRDefault="006C0B67" w:rsidP="006C0B67">
            <w:pPr>
              <w:pStyle w:val="TAC"/>
              <w:rPr>
                <w:lang w:val="de-DE" w:eastAsia="ko-KR"/>
              </w:rPr>
            </w:pPr>
            <w:r>
              <w:rPr>
                <w:lang w:val="de-DE" w:eastAsia="ko-KR"/>
              </w:rPr>
              <w:t>ZTE Corporation</w:t>
            </w:r>
          </w:p>
        </w:tc>
        <w:tc>
          <w:tcPr>
            <w:tcW w:w="3352" w:type="dxa"/>
          </w:tcPr>
          <w:p w:rsidR="006C0B67" w:rsidRDefault="006C0B67" w:rsidP="006C0B67">
            <w:pPr>
              <w:pStyle w:val="TAC"/>
              <w:rPr>
                <w:lang w:val="de-DE" w:eastAsia="ko-KR"/>
              </w:rPr>
            </w:pPr>
            <w:r>
              <w:rPr>
                <w:lang w:val="de-DE" w:eastAsia="ko-KR"/>
              </w:rPr>
              <w:t>Eswar Vutukuri</w:t>
            </w:r>
          </w:p>
        </w:tc>
        <w:tc>
          <w:tcPr>
            <w:tcW w:w="3670" w:type="dxa"/>
          </w:tcPr>
          <w:p w:rsidR="006C0B67" w:rsidRDefault="006C0B67" w:rsidP="006C0B67">
            <w:pPr>
              <w:pStyle w:val="TAC"/>
              <w:rPr>
                <w:lang w:val="de-DE" w:eastAsia="ko-KR"/>
              </w:rPr>
            </w:pPr>
            <w:r>
              <w:rPr>
                <w:lang w:val="de-DE" w:eastAsia="ko-KR"/>
              </w:rPr>
              <w:t>eswar.vutukuri@zte.com.cn</w:t>
            </w:r>
          </w:p>
        </w:tc>
      </w:tr>
      <w:tr w:rsidR="00692067" w:rsidRPr="005E40F0">
        <w:tc>
          <w:tcPr>
            <w:tcW w:w="2609" w:type="dxa"/>
          </w:tcPr>
          <w:p w:rsidR="00692067" w:rsidRDefault="00692067" w:rsidP="00692067">
            <w:pPr>
              <w:pStyle w:val="TAC"/>
              <w:rPr>
                <w:lang w:val="de-DE" w:eastAsia="ko-KR"/>
              </w:rPr>
            </w:pPr>
            <w:r>
              <w:rPr>
                <w:lang w:val="de-DE" w:eastAsia="ko-KR"/>
              </w:rPr>
              <w:t>Panasonic</w:t>
            </w:r>
          </w:p>
        </w:tc>
        <w:tc>
          <w:tcPr>
            <w:tcW w:w="3352" w:type="dxa"/>
          </w:tcPr>
          <w:p w:rsidR="00692067" w:rsidRPr="00692067" w:rsidRDefault="00692067" w:rsidP="00692067">
            <w:pPr>
              <w:pStyle w:val="TAC"/>
              <w:rPr>
                <w:lang w:val="de-DE" w:eastAsia="ko-KR"/>
              </w:rPr>
            </w:pPr>
            <w:r>
              <w:rPr>
                <w:lang w:val="sv-SE" w:eastAsia="ko-KR"/>
              </w:rPr>
              <w:t>Rikin Shah</w:t>
            </w:r>
          </w:p>
        </w:tc>
        <w:tc>
          <w:tcPr>
            <w:tcW w:w="3670" w:type="dxa"/>
          </w:tcPr>
          <w:p w:rsidR="00692067" w:rsidRPr="00692067" w:rsidRDefault="00692067" w:rsidP="00692067">
            <w:pPr>
              <w:pStyle w:val="TAC"/>
              <w:rPr>
                <w:lang w:val="de-DE" w:eastAsia="ko-KR"/>
              </w:rPr>
            </w:pPr>
            <w:r>
              <w:rPr>
                <w:lang w:val="sv-SE" w:eastAsia="ko-KR"/>
              </w:rPr>
              <w:t>Rikin.shah@eu.panasonic.com</w:t>
            </w:r>
          </w:p>
        </w:tc>
      </w:tr>
      <w:tr w:rsidR="005E40F0" w:rsidTr="0080460E">
        <w:tc>
          <w:tcPr>
            <w:tcW w:w="2609" w:type="dxa"/>
          </w:tcPr>
          <w:p w:rsidR="005E40F0" w:rsidRPr="00C37D72" w:rsidRDefault="005E40F0" w:rsidP="0080460E">
            <w:pPr>
              <w:pStyle w:val="TAC"/>
              <w:rPr>
                <w:rFonts w:eastAsia="宋体" w:hint="eastAsia"/>
                <w:lang w:val="de-DE" w:eastAsia="zh-CN"/>
              </w:rPr>
            </w:pPr>
            <w:r>
              <w:rPr>
                <w:rFonts w:eastAsia="宋体" w:hint="eastAsia"/>
                <w:lang w:val="de-DE" w:eastAsia="zh-CN"/>
              </w:rPr>
              <w:t>CMCC</w:t>
            </w:r>
          </w:p>
        </w:tc>
        <w:tc>
          <w:tcPr>
            <w:tcW w:w="3352" w:type="dxa"/>
          </w:tcPr>
          <w:p w:rsidR="005E40F0" w:rsidRPr="00C37D72" w:rsidRDefault="005E40F0" w:rsidP="0080460E">
            <w:pPr>
              <w:pStyle w:val="TAC"/>
              <w:rPr>
                <w:rFonts w:eastAsia="宋体" w:hint="eastAsia"/>
                <w:lang w:val="de-DE" w:eastAsia="zh-CN"/>
              </w:rPr>
            </w:pPr>
            <w:r>
              <w:rPr>
                <w:rFonts w:eastAsia="宋体" w:hint="eastAsia"/>
                <w:lang w:val="de-DE" w:eastAsia="zh-CN"/>
              </w:rPr>
              <w:t>Huang Xueyan</w:t>
            </w:r>
          </w:p>
        </w:tc>
        <w:tc>
          <w:tcPr>
            <w:tcW w:w="3670" w:type="dxa"/>
          </w:tcPr>
          <w:p w:rsidR="005E40F0" w:rsidRDefault="005E40F0" w:rsidP="0080460E">
            <w:pPr>
              <w:pStyle w:val="TAC"/>
              <w:rPr>
                <w:lang w:val="de-DE" w:eastAsia="ko-KR"/>
              </w:rPr>
            </w:pPr>
            <w:r>
              <w:rPr>
                <w:rFonts w:eastAsia="宋体" w:hint="eastAsia"/>
                <w:lang w:val="sv-SE" w:eastAsia="zh-CN"/>
              </w:rPr>
              <w:t>h</w:t>
            </w:r>
            <w:r w:rsidRPr="00C37D72">
              <w:rPr>
                <w:rFonts w:hint="eastAsia"/>
                <w:lang w:val="sv-SE" w:eastAsia="ko-KR"/>
              </w:rPr>
              <w:t>uangxueyan@chinamobile.com</w:t>
            </w:r>
          </w:p>
        </w:tc>
      </w:tr>
      <w:tr w:rsidR="00692067" w:rsidRPr="00692067">
        <w:tc>
          <w:tcPr>
            <w:tcW w:w="2609" w:type="dxa"/>
          </w:tcPr>
          <w:p w:rsidR="00692067" w:rsidRDefault="00692067" w:rsidP="00692067">
            <w:pPr>
              <w:pStyle w:val="TAC"/>
              <w:rPr>
                <w:lang w:val="de-DE" w:eastAsia="ko-KR"/>
              </w:rPr>
            </w:pPr>
          </w:p>
        </w:tc>
        <w:tc>
          <w:tcPr>
            <w:tcW w:w="3352" w:type="dxa"/>
          </w:tcPr>
          <w:p w:rsidR="00692067" w:rsidRPr="00692067" w:rsidRDefault="00692067" w:rsidP="00692067">
            <w:pPr>
              <w:pStyle w:val="TAC"/>
              <w:rPr>
                <w:lang w:val="de-DE" w:eastAsia="ko-KR"/>
              </w:rPr>
            </w:pPr>
          </w:p>
        </w:tc>
        <w:tc>
          <w:tcPr>
            <w:tcW w:w="3670" w:type="dxa"/>
          </w:tcPr>
          <w:p w:rsidR="00692067" w:rsidRPr="00692067" w:rsidRDefault="00692067" w:rsidP="00692067">
            <w:pPr>
              <w:pStyle w:val="TAC"/>
              <w:rPr>
                <w:lang w:val="de-DE" w:eastAsia="ko-KR"/>
              </w:rPr>
            </w:pPr>
          </w:p>
        </w:tc>
      </w:tr>
      <w:tr w:rsidR="00692067" w:rsidRPr="00692067">
        <w:tc>
          <w:tcPr>
            <w:tcW w:w="2609" w:type="dxa"/>
          </w:tcPr>
          <w:p w:rsidR="00692067" w:rsidRDefault="00692067" w:rsidP="00692067">
            <w:pPr>
              <w:pStyle w:val="TAC"/>
              <w:rPr>
                <w:lang w:val="de-DE" w:eastAsia="ko-KR"/>
              </w:rPr>
            </w:pPr>
          </w:p>
        </w:tc>
        <w:tc>
          <w:tcPr>
            <w:tcW w:w="3352" w:type="dxa"/>
          </w:tcPr>
          <w:p w:rsidR="00692067" w:rsidRDefault="00692067" w:rsidP="00692067">
            <w:pPr>
              <w:pStyle w:val="TAC"/>
              <w:rPr>
                <w:lang w:val="de-DE" w:eastAsia="ko-KR"/>
              </w:rPr>
            </w:pPr>
          </w:p>
        </w:tc>
        <w:tc>
          <w:tcPr>
            <w:tcW w:w="3670" w:type="dxa"/>
          </w:tcPr>
          <w:p w:rsidR="00692067" w:rsidRDefault="00692067" w:rsidP="00692067">
            <w:pPr>
              <w:pStyle w:val="TAC"/>
              <w:rPr>
                <w:lang w:val="de-DE" w:eastAsia="ko-KR"/>
              </w:rPr>
            </w:pPr>
          </w:p>
        </w:tc>
      </w:tr>
      <w:tr w:rsidR="00692067" w:rsidRPr="00692067">
        <w:tc>
          <w:tcPr>
            <w:tcW w:w="2609" w:type="dxa"/>
          </w:tcPr>
          <w:p w:rsidR="00692067" w:rsidRDefault="00692067" w:rsidP="00692067">
            <w:pPr>
              <w:pStyle w:val="TAC"/>
              <w:rPr>
                <w:rFonts w:eastAsia="SimSun"/>
                <w:lang w:val="de-DE" w:eastAsia="zh-CN"/>
              </w:rPr>
            </w:pPr>
          </w:p>
        </w:tc>
        <w:tc>
          <w:tcPr>
            <w:tcW w:w="3352" w:type="dxa"/>
          </w:tcPr>
          <w:p w:rsidR="00692067" w:rsidRDefault="00692067" w:rsidP="00692067">
            <w:pPr>
              <w:pStyle w:val="TAC"/>
              <w:rPr>
                <w:rFonts w:eastAsia="SimSun"/>
                <w:lang w:val="de-DE" w:eastAsia="zh-CN"/>
              </w:rPr>
            </w:pPr>
          </w:p>
        </w:tc>
        <w:tc>
          <w:tcPr>
            <w:tcW w:w="3670" w:type="dxa"/>
          </w:tcPr>
          <w:p w:rsidR="00692067" w:rsidRDefault="00692067" w:rsidP="00692067">
            <w:pPr>
              <w:pStyle w:val="TAC"/>
              <w:rPr>
                <w:rFonts w:eastAsia="SimSun"/>
                <w:lang w:val="de-DE" w:eastAsia="zh-CN"/>
              </w:rPr>
            </w:pPr>
          </w:p>
        </w:tc>
      </w:tr>
      <w:tr w:rsidR="00692067" w:rsidRPr="00692067">
        <w:tc>
          <w:tcPr>
            <w:tcW w:w="2609" w:type="dxa"/>
          </w:tcPr>
          <w:p w:rsidR="00692067" w:rsidRDefault="00692067" w:rsidP="00692067">
            <w:pPr>
              <w:pStyle w:val="TAC"/>
              <w:rPr>
                <w:rFonts w:eastAsia="SimSun"/>
                <w:lang w:val="de-DE" w:eastAsia="zh-CN"/>
              </w:rPr>
            </w:pPr>
          </w:p>
        </w:tc>
        <w:tc>
          <w:tcPr>
            <w:tcW w:w="3352" w:type="dxa"/>
          </w:tcPr>
          <w:p w:rsidR="00692067" w:rsidRPr="00692067" w:rsidRDefault="00692067" w:rsidP="00692067">
            <w:pPr>
              <w:pStyle w:val="TAC"/>
              <w:rPr>
                <w:rFonts w:eastAsia="SimSun"/>
                <w:lang w:val="de-DE" w:eastAsia="zh-CN"/>
              </w:rPr>
            </w:pPr>
          </w:p>
        </w:tc>
        <w:tc>
          <w:tcPr>
            <w:tcW w:w="3670" w:type="dxa"/>
          </w:tcPr>
          <w:p w:rsidR="00692067" w:rsidRPr="00692067" w:rsidRDefault="00692067" w:rsidP="00692067">
            <w:pPr>
              <w:pStyle w:val="TAC"/>
              <w:rPr>
                <w:rFonts w:eastAsia="SimSun"/>
                <w:lang w:val="de-DE" w:eastAsia="zh-CN"/>
              </w:rPr>
            </w:pPr>
          </w:p>
        </w:tc>
      </w:tr>
      <w:tr w:rsidR="00692067" w:rsidRPr="00692067">
        <w:tc>
          <w:tcPr>
            <w:tcW w:w="2609" w:type="dxa"/>
          </w:tcPr>
          <w:p w:rsidR="00692067" w:rsidRDefault="00692067" w:rsidP="00692067">
            <w:pPr>
              <w:pStyle w:val="TAC"/>
              <w:rPr>
                <w:lang w:val="de-DE" w:eastAsia="ko-KR"/>
              </w:rPr>
            </w:pPr>
          </w:p>
        </w:tc>
        <w:tc>
          <w:tcPr>
            <w:tcW w:w="3352" w:type="dxa"/>
          </w:tcPr>
          <w:p w:rsidR="00692067" w:rsidRDefault="00692067" w:rsidP="00692067">
            <w:pPr>
              <w:pStyle w:val="TAC"/>
              <w:rPr>
                <w:lang w:val="de-DE" w:eastAsia="ko-KR"/>
              </w:rPr>
            </w:pPr>
          </w:p>
        </w:tc>
        <w:tc>
          <w:tcPr>
            <w:tcW w:w="3670" w:type="dxa"/>
          </w:tcPr>
          <w:p w:rsidR="00692067" w:rsidRDefault="00692067" w:rsidP="00692067">
            <w:pPr>
              <w:pStyle w:val="TAC"/>
              <w:rPr>
                <w:lang w:val="de-DE" w:eastAsia="ko-KR"/>
              </w:rPr>
            </w:pPr>
          </w:p>
        </w:tc>
      </w:tr>
    </w:tbl>
    <w:p w:rsidR="001B363F" w:rsidRDefault="001B363F">
      <w:pPr>
        <w:rPr>
          <w:lang w:val="de-DE" w:eastAsia="ko-KR"/>
        </w:rPr>
      </w:pPr>
    </w:p>
    <w:p w:rsidR="001B363F" w:rsidRDefault="000B0152">
      <w:pPr>
        <w:pStyle w:val="1"/>
        <w:rPr>
          <w:lang w:val="en-US"/>
        </w:rPr>
      </w:pPr>
      <w:r>
        <w:rPr>
          <w:lang w:val="en-US"/>
        </w:rPr>
        <w:t>3.</w:t>
      </w:r>
      <w:r>
        <w:rPr>
          <w:lang w:val="en-US"/>
        </w:rPr>
        <w:tab/>
        <w:t>Configurations for RA-SDT</w:t>
      </w:r>
    </w:p>
    <w:p w:rsidR="001B363F" w:rsidRDefault="000B0152">
      <w:pPr>
        <w:pStyle w:val="2"/>
      </w:pPr>
      <w:r>
        <w:t>3</w:t>
      </w:r>
      <w:r>
        <w:rPr>
          <w:rFonts w:hint="eastAsia"/>
        </w:rPr>
        <w:t>.</w:t>
      </w:r>
      <w:r>
        <w:t>1</w:t>
      </w:r>
      <w:r>
        <w:rPr>
          <w:rFonts w:hint="eastAsia"/>
        </w:rPr>
        <w:t xml:space="preserve"> </w:t>
      </w:r>
      <w:r>
        <w:tab/>
        <w:t>BWP used for RA-SDT</w:t>
      </w:r>
    </w:p>
    <w:p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Only initial BWP is supported for RA-SDT.</w:t>
            </w:r>
          </w:p>
        </w:tc>
      </w:tr>
      <w:tr w:rsidR="001B363F">
        <w:tc>
          <w:tcPr>
            <w:tcW w:w="1555" w:type="dxa"/>
          </w:tcPr>
          <w:p w:rsidR="001B363F" w:rsidRDefault="000B0152">
            <w:pPr>
              <w:rPr>
                <w:rFonts w:eastAsia="MS Mincho"/>
              </w:rPr>
            </w:pPr>
            <w:r>
              <w:rPr>
                <w:rFonts w:eastAsia="MS Mincho"/>
              </w:rPr>
              <w:t>ZTE [8]</w:t>
            </w:r>
          </w:p>
        </w:tc>
        <w:tc>
          <w:tcPr>
            <w:tcW w:w="8074" w:type="dxa"/>
          </w:tcPr>
          <w:p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tc>
          <w:tcPr>
            <w:tcW w:w="1555" w:type="dxa"/>
          </w:tcPr>
          <w:p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tc>
          <w:tcPr>
            <w:tcW w:w="1555" w:type="dxa"/>
          </w:tcPr>
          <w:p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An additional “configurable” BWP (DL and UL) should be supported for RA-SDT</w:t>
            </w:r>
          </w:p>
          <w:p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rsidR="001B363F" w:rsidRDefault="000B0152">
            <w:pPr>
              <w:spacing w:after="0"/>
              <w:rPr>
                <w:rFonts w:eastAsia="MS Mincho"/>
              </w:rPr>
            </w:pPr>
            <w:r>
              <w:rPr>
                <w:rFonts w:eastAsia="MS Mincho" w:hint="eastAsia"/>
              </w:rPr>
              <w:lastRenderedPageBreak/>
              <w:t>•</w:t>
            </w:r>
            <w:r>
              <w:rPr>
                <w:rFonts w:eastAsia="MS Mincho"/>
              </w:rPr>
              <w:tab/>
              <w:t>If agreed, RAN2 should send an LS to RAN1 to design layer 1 aspects (e.g. search space monitoring, switching) for UEs in INACTIVE state.</w:t>
            </w:r>
          </w:p>
        </w:tc>
      </w:tr>
      <w:tr w:rsidR="001B363F">
        <w:tc>
          <w:tcPr>
            <w:tcW w:w="1555" w:type="dxa"/>
          </w:tcPr>
          <w:p w:rsidR="001B363F" w:rsidRDefault="000B0152">
            <w:pPr>
              <w:rPr>
                <w:rFonts w:eastAsia="MS Mincho"/>
              </w:rPr>
            </w:pPr>
            <w:r>
              <w:rPr>
                <w:rFonts w:eastAsia="MS Mincho"/>
              </w:rPr>
              <w:lastRenderedPageBreak/>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resources are configured on the initial BWP</w:t>
            </w:r>
          </w:p>
        </w:tc>
      </w:tr>
      <w:tr w:rsidR="001B363F">
        <w:tc>
          <w:tcPr>
            <w:tcW w:w="1555" w:type="dxa"/>
          </w:tcPr>
          <w:p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Support separate SDT BWP for RA-SDT along with initial BWP.</w:t>
            </w:r>
          </w:p>
        </w:tc>
      </w:tr>
    </w:tbl>
    <w:p w:rsidR="001B363F" w:rsidRDefault="001B363F">
      <w:pPr>
        <w:jc w:val="both"/>
        <w:rPr>
          <w:rFonts w:eastAsia="SimSun"/>
          <w:lang w:eastAsia="zh-CN"/>
        </w:rPr>
      </w:pPr>
    </w:p>
    <w:p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rsidR="001B363F" w:rsidRDefault="000B0152">
      <w:pPr>
        <w:jc w:val="both"/>
        <w:rPr>
          <w:rFonts w:eastAsia="Yu Mincho"/>
          <w:b/>
        </w:rPr>
      </w:pPr>
      <w:r>
        <w:rPr>
          <w:rFonts w:eastAsia="Yu Mincho"/>
          <w:b/>
        </w:rPr>
        <w:t>Q1: Whether RA-SDT can be configured on non-initial BWP?</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0B0152">
            <w:pPr>
              <w:pStyle w:val="TAL"/>
              <w:keepNext w:val="0"/>
              <w:keepLines w:val="0"/>
              <w:widowControl w:val="0"/>
              <w:rPr>
                <w:lang w:eastAsia="ko-KR"/>
              </w:rPr>
            </w:pPr>
            <w:r>
              <w:rPr>
                <w:lang w:eastAsia="ko-KR"/>
              </w:rPr>
              <w:t>We agree with Samsung proposal.</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lang w:eastAsia="zh-TW"/>
              </w:rPr>
              <w:t>Yes</w:t>
            </w:r>
          </w:p>
        </w:tc>
        <w:tc>
          <w:tcPr>
            <w:tcW w:w="5523" w:type="dxa"/>
          </w:tcPr>
          <w:p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rsidR="001B363F" w:rsidRDefault="000B0152">
            <w:pPr>
              <w:pStyle w:val="TAL"/>
              <w:keepNext w:val="0"/>
              <w:keepLines w:val="0"/>
              <w:widowControl w:val="0"/>
              <w:rPr>
                <w:lang w:eastAsia="ko-KR"/>
              </w:rPr>
            </w:pPr>
            <w:r>
              <w:rPr>
                <w:lang w:eastAsia="ko-KR"/>
              </w:rPr>
              <w:t>- reduce collision between normal RA and RA-SDT</w:t>
            </w:r>
          </w:p>
          <w:p w:rsidR="001B363F" w:rsidRDefault="000B0152">
            <w:pPr>
              <w:pStyle w:val="TAL"/>
              <w:keepNext w:val="0"/>
              <w:keepLines w:val="0"/>
              <w:widowControl w:val="0"/>
              <w:rPr>
                <w:lang w:eastAsia="ko-KR"/>
              </w:rPr>
            </w:pPr>
            <w:r>
              <w:rPr>
                <w:lang w:eastAsia="ko-KR"/>
              </w:rPr>
              <w:t>- provide sufficiently large bandwidth for data transmission</w:t>
            </w:r>
          </w:p>
          <w:p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SimSun"/>
                <w:lang w:eastAsia="zh-CN"/>
              </w:rPr>
              <w:t>No</w:t>
            </w:r>
          </w:p>
        </w:tc>
        <w:tc>
          <w:tcPr>
            <w:tcW w:w="5523" w:type="dxa"/>
          </w:tcPr>
          <w:p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tc>
          <w:tcPr>
            <w:tcW w:w="1915" w:type="dxa"/>
          </w:tcPr>
          <w:p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w:t>
            </w:r>
            <w:proofErr w:type="gramStart"/>
            <w:r>
              <w:rPr>
                <w:lang w:eastAsia="ko-KR"/>
              </w:rPr>
              <w:t>supported</w:t>
            </w:r>
            <w:proofErr w:type="gramEnd"/>
            <w:r>
              <w:rPr>
                <w:lang w:eastAsia="ko-KR"/>
              </w:rPr>
              <w:t xml:space="preserve">. </w:t>
            </w:r>
          </w:p>
          <w:p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rsidTr="0080460E">
        <w:tc>
          <w:tcPr>
            <w:tcW w:w="1915" w:type="dxa"/>
          </w:tcPr>
          <w:p w:rsidR="005E40F0" w:rsidRPr="00C37D72"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C37D72" w:rsidRDefault="005E40F0" w:rsidP="0080460E">
            <w:pPr>
              <w:pStyle w:val="TAC"/>
              <w:keepNext w:val="0"/>
              <w:keepLines w:val="0"/>
              <w:widowControl w:val="0"/>
              <w:rPr>
                <w:rFonts w:eastAsia="宋体" w:hint="eastAsia"/>
                <w:lang w:eastAsia="zh-CN"/>
              </w:rPr>
            </w:pPr>
            <w:r>
              <w:rPr>
                <w:rFonts w:eastAsia="宋体" w:hint="eastAsia"/>
                <w:lang w:eastAsia="zh-CN"/>
              </w:rPr>
              <w:t>Yes</w:t>
            </w:r>
          </w:p>
        </w:tc>
        <w:tc>
          <w:tcPr>
            <w:tcW w:w="5523" w:type="dxa"/>
          </w:tcPr>
          <w:p w:rsidR="005E40F0" w:rsidRPr="00C37D72" w:rsidRDefault="005E40F0" w:rsidP="0080460E">
            <w:pPr>
              <w:pStyle w:val="TAL"/>
              <w:keepNext w:val="0"/>
              <w:keepLines w:val="0"/>
              <w:widowControl w:val="0"/>
              <w:rPr>
                <w:rFonts w:eastAsia="宋体" w:hint="eastAsia"/>
                <w:lang w:eastAsia="zh-CN"/>
              </w:rPr>
            </w:pPr>
            <w:r>
              <w:rPr>
                <w:rFonts w:eastAsia="宋体"/>
                <w:lang w:eastAsia="zh-CN"/>
              </w:rPr>
              <w:t>Whether</w:t>
            </w:r>
            <w:r>
              <w:rPr>
                <w:rFonts w:eastAsia="宋体" w:hint="eastAsia"/>
                <w:lang w:eastAsia="zh-CN"/>
              </w:rPr>
              <w:t xml:space="preserve"> dedicated BWP is allowed to be configured with RA-SDT is up to network </w:t>
            </w:r>
            <w:r>
              <w:rPr>
                <w:rFonts w:eastAsia="宋体"/>
                <w:lang w:eastAsia="zh-CN"/>
              </w:rPr>
              <w:t>implementation</w:t>
            </w:r>
            <w:r>
              <w:rPr>
                <w:rFonts w:eastAsia="宋体" w:hint="eastAsia"/>
                <w:lang w:eastAsia="zh-CN"/>
              </w:rPr>
              <w:t xml:space="preserve">, we should not restrict it to initial BWP. </w:t>
            </w:r>
            <w:r>
              <w:rPr>
                <w:rFonts w:eastAsia="宋体"/>
                <w:lang w:eastAsia="zh-CN"/>
              </w:rPr>
              <w:t>A</w:t>
            </w:r>
            <w:r>
              <w:rPr>
                <w:rFonts w:eastAsia="宋体" w:hint="eastAsia"/>
                <w:lang w:eastAsia="zh-CN"/>
              </w:rPr>
              <w:t xml:space="preserve">nd </w:t>
            </w:r>
            <w:r>
              <w:rPr>
                <w:rFonts w:eastAsia="宋体"/>
                <w:lang w:eastAsia="zh-CN"/>
              </w:rPr>
              <w:t xml:space="preserve">it </w:t>
            </w:r>
            <w:r>
              <w:rPr>
                <w:rFonts w:eastAsia="宋体" w:hint="eastAsia"/>
                <w:lang w:eastAsia="zh-CN"/>
              </w:rPr>
              <w:t xml:space="preserve">may bring some beneficial as mentioned by some companies. </w:t>
            </w:r>
          </w:p>
        </w:tc>
      </w:tr>
      <w:tr w:rsidR="00692067">
        <w:tc>
          <w:tcPr>
            <w:tcW w:w="1915" w:type="dxa"/>
          </w:tcPr>
          <w:p w:rsidR="00692067" w:rsidRPr="005E40F0"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p>
        </w:tc>
      </w:tr>
    </w:tbl>
    <w:p w:rsidR="001B363F" w:rsidRDefault="001B363F">
      <w:pPr>
        <w:rPr>
          <w:lang w:val="en-US" w:eastAsia="ko-KR"/>
        </w:rPr>
      </w:pPr>
    </w:p>
    <w:p w:rsidR="001B363F" w:rsidRDefault="000B0152">
      <w:pPr>
        <w:pStyle w:val="2"/>
      </w:pPr>
      <w:r>
        <w:t>3</w:t>
      </w:r>
      <w:r>
        <w:rPr>
          <w:rFonts w:hint="eastAsia"/>
        </w:rPr>
        <w:t>.</w:t>
      </w:r>
      <w:r>
        <w:t>2</w:t>
      </w:r>
      <w:r>
        <w:rPr>
          <w:rFonts w:hint="eastAsia"/>
        </w:rPr>
        <w:t xml:space="preserve"> </w:t>
      </w:r>
      <w:r>
        <w:tab/>
        <w:t>Signaling used to configure RA-SDT resources</w:t>
      </w:r>
    </w:p>
    <w:p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rPr>
                <w:rFonts w:eastAsia="MS Mincho"/>
              </w:rPr>
            </w:pPr>
            <w:bookmarkStart w:id="2" w:name="_Hlk79574034"/>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related PRACH resources are configured within SIB1.</w:t>
            </w:r>
          </w:p>
        </w:tc>
      </w:tr>
      <w:tr w:rsidR="001B363F">
        <w:tc>
          <w:tcPr>
            <w:tcW w:w="1555" w:type="dxa"/>
          </w:tcPr>
          <w:p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tc>
          <w:tcPr>
            <w:tcW w:w="1555" w:type="dxa"/>
          </w:tcPr>
          <w:p w:rsidR="001B363F" w:rsidRDefault="000B0152">
            <w:pPr>
              <w:rPr>
                <w:rFonts w:eastAsia="MS Mincho"/>
              </w:rPr>
            </w:pPr>
            <w:proofErr w:type="spellStart"/>
            <w:r>
              <w:rPr>
                <w:rFonts w:eastAsia="MS Mincho"/>
              </w:rPr>
              <w:t>ASUSTek</w:t>
            </w:r>
            <w:proofErr w:type="spellEnd"/>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configuration is contained in the system information.</w:t>
            </w:r>
          </w:p>
        </w:tc>
      </w:tr>
      <w:bookmarkEnd w:id="2"/>
    </w:tbl>
    <w:p w:rsidR="001B363F" w:rsidRDefault="001B363F">
      <w:pPr>
        <w:jc w:val="both"/>
        <w:rPr>
          <w:rFonts w:eastAsia="Yu Mincho"/>
          <w:lang w:val="en-US"/>
        </w:rPr>
      </w:pPr>
    </w:p>
    <w:p w:rsidR="001B363F" w:rsidRDefault="000B0152">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SimSun"/>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rPr>
                <w:rFonts w:eastAsia="SimSun"/>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rPr>
                <w:rFonts w:eastAsia="SimSun"/>
                <w:lang w:eastAsia="zh-CN"/>
              </w:rPr>
            </w:pP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1B363F">
            <w:pPr>
              <w:pStyle w:val="TAL"/>
              <w:keepNext w:val="0"/>
              <w:keepLines w:val="0"/>
              <w:widowControl w:val="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lang w:eastAsia="ja-JP"/>
              </w:rPr>
              <w:t>Yes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similar to CG-SDT configuration.</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w:t>
            </w:r>
            <w:proofErr w:type="spellStart"/>
            <w:r>
              <w:rPr>
                <w:rFonts w:eastAsia="SimSun"/>
                <w:lang w:eastAsia="zh-CN"/>
              </w:rPr>
              <w:t>RRCRelease</w:t>
            </w:r>
            <w:proofErr w:type="spellEnd"/>
            <w:r>
              <w:rPr>
                <w:rFonts w:eastAsia="SimSun"/>
                <w:lang w:eastAsia="zh-CN"/>
              </w:rPr>
              <w:t xml:space="preserve">. Whether UE can continue RA-SDT after reselecting to other cell should be discussed.  </w:t>
            </w:r>
          </w:p>
        </w:tc>
      </w:tr>
      <w:tr w:rsidR="009232F9">
        <w:tc>
          <w:tcPr>
            <w:tcW w:w="1915" w:type="dxa"/>
          </w:tcPr>
          <w:p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9232F9" w:rsidRPr="00FE075C" w:rsidRDefault="009232F9" w:rsidP="009232F9">
            <w:pPr>
              <w:pStyle w:val="TAL"/>
              <w:keepNext w:val="0"/>
              <w:keepLines w:val="0"/>
              <w:widowControl w:val="0"/>
              <w:rPr>
                <w:rFonts w:eastAsia="SimSun"/>
                <w:lang w:eastAsia="zh-CN"/>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p>
        </w:tc>
      </w:tr>
      <w:tr w:rsidR="005E40F0" w:rsidTr="0080460E">
        <w:tc>
          <w:tcPr>
            <w:tcW w:w="1915" w:type="dxa"/>
          </w:tcPr>
          <w:p w:rsidR="005E40F0" w:rsidRPr="006712E4"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6712E4" w:rsidRDefault="005E40F0" w:rsidP="0080460E">
            <w:pPr>
              <w:pStyle w:val="TAC"/>
              <w:keepNext w:val="0"/>
              <w:keepLines w:val="0"/>
              <w:widowControl w:val="0"/>
              <w:rPr>
                <w:rFonts w:eastAsia="宋体" w:hint="eastAsia"/>
                <w:lang w:eastAsia="zh-CN"/>
              </w:rPr>
            </w:pPr>
            <w:r>
              <w:rPr>
                <w:rFonts w:eastAsia="宋体" w:hint="eastAsia"/>
                <w:lang w:eastAsia="zh-CN"/>
              </w:rPr>
              <w:t>Yes</w:t>
            </w:r>
          </w:p>
        </w:tc>
        <w:tc>
          <w:tcPr>
            <w:tcW w:w="5523" w:type="dxa"/>
          </w:tcPr>
          <w:p w:rsidR="005E40F0" w:rsidRDefault="005E40F0" w:rsidP="0080460E">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p>
        </w:tc>
      </w:tr>
    </w:tbl>
    <w:p w:rsidR="001B363F" w:rsidRDefault="001B363F">
      <w:pPr>
        <w:jc w:val="both"/>
        <w:rPr>
          <w:rFonts w:eastAsia="Yu Mincho"/>
        </w:rPr>
      </w:pPr>
    </w:p>
    <w:p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2: gNB indicates whether to support the RACH-SDT in SIB1 per serving cell.</w:t>
            </w:r>
          </w:p>
          <w:p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tc>
          <w:tcPr>
            <w:tcW w:w="1555" w:type="dxa"/>
          </w:tcPr>
          <w:p w:rsidR="001B363F" w:rsidRDefault="000B0152">
            <w:pPr>
              <w:rPr>
                <w:rFonts w:eastAsia="MS Mincho"/>
              </w:rPr>
            </w:pPr>
            <w:proofErr w:type="spellStart"/>
            <w:r>
              <w:rPr>
                <w:rFonts w:eastAsia="MS Mincho"/>
              </w:rPr>
              <w:lastRenderedPageBreak/>
              <w:t>ASUSTek</w:t>
            </w:r>
            <w:proofErr w:type="spellEnd"/>
            <w:r>
              <w:rPr>
                <w:rFonts w:eastAsia="MS Mincho"/>
              </w:rPr>
              <w:t xml:space="preserv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2: FFS on whether enabling RA-SDT per UE is under network control.</w:t>
            </w:r>
          </w:p>
        </w:tc>
      </w:tr>
    </w:tbl>
    <w:p w:rsidR="001B363F" w:rsidRDefault="001B363F">
      <w:pPr>
        <w:jc w:val="both"/>
        <w:rPr>
          <w:rFonts w:eastAsia="SimSun"/>
          <w:lang w:eastAsia="zh-CN"/>
        </w:rPr>
      </w:pPr>
    </w:p>
    <w:p w:rsidR="001B363F" w:rsidRDefault="000B0152">
      <w:pPr>
        <w:jc w:val="both"/>
        <w:rPr>
          <w:rFonts w:eastAsia="SimSun"/>
          <w:lang w:eastAsia="zh-CN"/>
        </w:rPr>
      </w:pPr>
      <w:r>
        <w:rPr>
          <w:rFonts w:eastAsia="SimSun"/>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No</w:t>
            </w:r>
          </w:p>
        </w:tc>
        <w:tc>
          <w:tcPr>
            <w:tcW w:w="5523" w:type="dxa"/>
          </w:tcPr>
          <w:p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lang w:eastAsia="zh-TW"/>
              </w:rPr>
              <w:t>-</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SimSun"/>
                <w:lang w:eastAsia="zh-CN"/>
              </w:rPr>
              <w:t>No</w:t>
            </w:r>
          </w:p>
        </w:tc>
        <w:tc>
          <w:tcPr>
            <w:tcW w:w="5523" w:type="dxa"/>
          </w:tcPr>
          <w:p w:rsidR="009232F9" w:rsidRDefault="009232F9" w:rsidP="009232F9">
            <w:pPr>
              <w:pStyle w:val="TAL"/>
              <w:keepNext w:val="0"/>
              <w:keepLines w:val="0"/>
              <w:widowControl w:val="0"/>
              <w:rPr>
                <w:lang w:eastAsia="ko-KR"/>
              </w:rPr>
            </w:pPr>
            <w:r>
              <w:rPr>
                <w:rFonts w:eastAsia="SimSun"/>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tc>
          <w:tcPr>
            <w:tcW w:w="1915" w:type="dxa"/>
          </w:tcPr>
          <w:p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he network can control the support of RA-SDT by whether or not providing the RA-SDT configuration, no other case that need explicit indication is observed.</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No</w:t>
            </w:r>
          </w:p>
        </w:tc>
        <w:tc>
          <w:tcPr>
            <w:tcW w:w="5523" w:type="dxa"/>
          </w:tcPr>
          <w:p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rsidTr="0080460E">
        <w:tc>
          <w:tcPr>
            <w:tcW w:w="1915" w:type="dxa"/>
          </w:tcPr>
          <w:p w:rsidR="005E40F0" w:rsidRPr="006712E4"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6712E4" w:rsidRDefault="005E40F0" w:rsidP="0080460E">
            <w:pPr>
              <w:pStyle w:val="TAC"/>
              <w:keepNext w:val="0"/>
              <w:keepLines w:val="0"/>
              <w:widowControl w:val="0"/>
              <w:rPr>
                <w:rFonts w:eastAsia="宋体" w:hint="eastAsia"/>
                <w:lang w:eastAsia="zh-CN"/>
              </w:rPr>
            </w:pPr>
            <w:r>
              <w:rPr>
                <w:rFonts w:eastAsia="宋体" w:hint="eastAsia"/>
                <w:lang w:eastAsia="zh-CN"/>
              </w:rPr>
              <w:t>No</w:t>
            </w:r>
          </w:p>
        </w:tc>
        <w:tc>
          <w:tcPr>
            <w:tcW w:w="5523" w:type="dxa"/>
          </w:tcPr>
          <w:p w:rsidR="005E40F0" w:rsidRDefault="005E40F0" w:rsidP="0080460E">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p>
        </w:tc>
      </w:tr>
    </w:tbl>
    <w:p w:rsidR="001B363F" w:rsidRDefault="000B0152">
      <w:pPr>
        <w:rPr>
          <w:lang w:val="en-US" w:eastAsia="ko-KR"/>
        </w:rPr>
      </w:pPr>
      <w:r>
        <w:rPr>
          <w:lang w:val="en-US" w:eastAsia="ko-KR"/>
        </w:rPr>
        <w:br/>
      </w:r>
    </w:p>
    <w:p w:rsidR="001B363F" w:rsidRDefault="000B0152">
      <w:pPr>
        <w:pStyle w:val="2"/>
      </w:pPr>
      <w:proofErr w:type="gramStart"/>
      <w:r>
        <w:t>3</w:t>
      </w:r>
      <w:r>
        <w:rPr>
          <w:rFonts w:hint="eastAsia"/>
        </w:rPr>
        <w:t>.</w:t>
      </w:r>
      <w:r>
        <w:t>3</w:t>
      </w:r>
      <w:r>
        <w:rPr>
          <w:rFonts w:hint="eastAsia"/>
        </w:rPr>
        <w:t xml:space="preserve"> </w:t>
      </w:r>
      <w:r>
        <w:t xml:space="preserve"> SDT</w:t>
      </w:r>
      <w:proofErr w:type="gramEnd"/>
      <w:r>
        <w:t>-specific parameters</w:t>
      </w:r>
    </w:p>
    <w:p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645"/>
        <w:gridCol w:w="7986"/>
      </w:tblGrid>
      <w:tr w:rsidR="001B363F">
        <w:tc>
          <w:tcPr>
            <w:tcW w:w="1645" w:type="dxa"/>
          </w:tcPr>
          <w:p w:rsidR="001B363F" w:rsidRDefault="000B0152">
            <w:pPr>
              <w:rPr>
                <w:rFonts w:eastAsia="MS Mincho"/>
              </w:rPr>
            </w:pPr>
            <w:r>
              <w:rPr>
                <w:rFonts w:eastAsia="MS Mincho"/>
              </w:rPr>
              <w:t>Tdoc</w:t>
            </w:r>
          </w:p>
        </w:tc>
        <w:tc>
          <w:tcPr>
            <w:tcW w:w="7986" w:type="dxa"/>
          </w:tcPr>
          <w:p w:rsidR="001B363F" w:rsidRDefault="000B0152">
            <w:pPr>
              <w:rPr>
                <w:rFonts w:eastAsia="MS Mincho"/>
              </w:rPr>
            </w:pPr>
            <w:r>
              <w:rPr>
                <w:rFonts w:eastAsia="MS Mincho"/>
              </w:rPr>
              <w:t>Proposals</w:t>
            </w:r>
          </w:p>
        </w:tc>
      </w:tr>
      <w:tr w:rsidR="001B363F">
        <w:tc>
          <w:tcPr>
            <w:tcW w:w="1645" w:type="dxa"/>
          </w:tcPr>
          <w:p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tc>
          <w:tcPr>
            <w:tcW w:w="1645" w:type="dxa"/>
          </w:tcPr>
          <w:p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rsidR="001B363F" w:rsidRDefault="000B0152">
            <w:pPr>
              <w:spacing w:after="0"/>
              <w:rPr>
                <w:rFonts w:eastAsia="MS Mincho"/>
              </w:rPr>
            </w:pPr>
            <w:r>
              <w:rPr>
                <w:rFonts w:eastAsia="MS Mincho"/>
              </w:rPr>
              <w:t>Proposal 2: RSRP threshold for SSB selection is specific to SDT.</w:t>
            </w:r>
          </w:p>
        </w:tc>
      </w:tr>
      <w:tr w:rsidR="001B363F">
        <w:tc>
          <w:tcPr>
            <w:tcW w:w="1645" w:type="dxa"/>
          </w:tcPr>
          <w:p w:rsidR="001B363F" w:rsidRDefault="000B0152">
            <w:pPr>
              <w:rPr>
                <w:rFonts w:eastAsia="SimSun"/>
                <w:lang w:eastAsia="zh-CN"/>
              </w:rPr>
            </w:pPr>
            <w:r>
              <w:rPr>
                <w:rFonts w:eastAsia="SimSun"/>
                <w:lang w:eastAsia="zh-CN"/>
              </w:rPr>
              <w:t>OPPO [4]</w:t>
            </w:r>
          </w:p>
        </w:tc>
        <w:tc>
          <w:tcPr>
            <w:tcW w:w="7986" w:type="dxa"/>
          </w:tcPr>
          <w:p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tc>
          <w:tcPr>
            <w:tcW w:w="1645" w:type="dxa"/>
          </w:tcPr>
          <w:p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rsidR="001B363F" w:rsidRDefault="000B0152">
            <w:pPr>
              <w:pStyle w:val="ac"/>
              <w:numPr>
                <w:ilvl w:val="0"/>
                <w:numId w:val="19"/>
              </w:numPr>
              <w:spacing w:after="0"/>
              <w:ind w:leftChars="0"/>
              <w:rPr>
                <w:rFonts w:eastAsia="MS Mincho"/>
              </w:rPr>
            </w:pPr>
            <w:r>
              <w:rPr>
                <w:rFonts w:eastAsia="MS Mincho"/>
              </w:rPr>
              <w:t>SSB selection</w:t>
            </w:r>
          </w:p>
          <w:p w:rsidR="001B363F" w:rsidRDefault="000B0152">
            <w:pPr>
              <w:spacing w:after="0"/>
              <w:rPr>
                <w:rFonts w:eastAsia="MS Mincho"/>
              </w:rPr>
            </w:pPr>
            <w:proofErr w:type="spellStart"/>
            <w:r>
              <w:rPr>
                <w:rFonts w:eastAsia="MS Mincho"/>
              </w:rPr>
              <w:lastRenderedPageBreak/>
              <w:t>rsrp-ThresholdSSB</w:t>
            </w:r>
            <w:proofErr w:type="spellEnd"/>
          </w:p>
          <w:p w:rsidR="001B363F" w:rsidRDefault="000B0152">
            <w:pPr>
              <w:spacing w:after="0"/>
              <w:rPr>
                <w:rFonts w:eastAsia="MS Mincho"/>
              </w:rPr>
            </w:pPr>
            <w:proofErr w:type="spellStart"/>
            <w:r>
              <w:rPr>
                <w:rFonts w:eastAsia="MS Mincho"/>
              </w:rPr>
              <w:t>msgA</w:t>
            </w:r>
            <w:proofErr w:type="spellEnd"/>
            <w:r>
              <w:rPr>
                <w:rFonts w:eastAsia="MS Mincho"/>
              </w:rPr>
              <w:t>-RSRP-</w:t>
            </w:r>
            <w:proofErr w:type="spellStart"/>
            <w:r>
              <w:rPr>
                <w:rFonts w:eastAsia="MS Mincho"/>
              </w:rPr>
              <w:t>ThresholdSSB</w:t>
            </w:r>
            <w:proofErr w:type="spellEnd"/>
          </w:p>
          <w:p w:rsidR="001B363F" w:rsidRDefault="000B0152">
            <w:pPr>
              <w:pStyle w:val="ac"/>
              <w:numPr>
                <w:ilvl w:val="0"/>
                <w:numId w:val="19"/>
              </w:numPr>
              <w:spacing w:after="0"/>
              <w:ind w:leftChars="0"/>
              <w:rPr>
                <w:rFonts w:eastAsia="MS Mincho"/>
              </w:rPr>
            </w:pPr>
            <w:r>
              <w:rPr>
                <w:rFonts w:eastAsia="MS Mincho"/>
              </w:rPr>
              <w:t>Power control related parameters</w:t>
            </w:r>
          </w:p>
          <w:p w:rsidR="001B363F" w:rsidRDefault="000B0152">
            <w:pPr>
              <w:spacing w:after="0"/>
              <w:rPr>
                <w:rFonts w:eastAsia="MS Mincho"/>
              </w:rPr>
            </w:pPr>
            <w:r>
              <w:rPr>
                <w:rFonts w:eastAsia="MS Mincho"/>
              </w:rPr>
              <w:t>preambleReceivedTargetPower</w:t>
            </w:r>
          </w:p>
          <w:p w:rsidR="001B363F" w:rsidRDefault="000B0152">
            <w:pPr>
              <w:spacing w:after="0"/>
              <w:rPr>
                <w:rFonts w:eastAsia="MS Mincho"/>
              </w:rPr>
            </w:pPr>
            <w:proofErr w:type="spellStart"/>
            <w:r>
              <w:rPr>
                <w:rFonts w:eastAsia="MS Mincho"/>
              </w:rPr>
              <w:t>msgA-PreambleReceivedTargetPower</w:t>
            </w:r>
            <w:proofErr w:type="spellEnd"/>
          </w:p>
          <w:p w:rsidR="001B363F" w:rsidRDefault="000B0152">
            <w:pPr>
              <w:spacing w:after="0"/>
              <w:rPr>
                <w:rFonts w:eastAsia="MS Mincho"/>
              </w:rPr>
            </w:pPr>
            <w:proofErr w:type="spellStart"/>
            <w:r>
              <w:rPr>
                <w:rFonts w:eastAsia="MS Mincho"/>
              </w:rPr>
              <w:t>powerRampingStep</w:t>
            </w:r>
            <w:proofErr w:type="spellEnd"/>
          </w:p>
          <w:p w:rsidR="001B363F" w:rsidRDefault="000B0152">
            <w:pPr>
              <w:spacing w:after="0"/>
              <w:rPr>
                <w:rFonts w:eastAsia="MS Mincho"/>
              </w:rPr>
            </w:pPr>
            <w:proofErr w:type="spellStart"/>
            <w:r>
              <w:rPr>
                <w:rFonts w:eastAsia="MS Mincho"/>
              </w:rPr>
              <w:t>msgA-PreamblePowerRampingStep</w:t>
            </w:r>
            <w:proofErr w:type="spellEnd"/>
          </w:p>
          <w:p w:rsidR="001B363F" w:rsidRDefault="000B0152">
            <w:pPr>
              <w:pStyle w:val="ac"/>
              <w:numPr>
                <w:ilvl w:val="0"/>
                <w:numId w:val="19"/>
              </w:numPr>
              <w:spacing w:after="0"/>
              <w:ind w:leftChars="0"/>
              <w:rPr>
                <w:rFonts w:eastAsia="MS Mincho"/>
              </w:rPr>
            </w:pPr>
            <w:r>
              <w:rPr>
                <w:rFonts w:eastAsia="MS Mincho"/>
              </w:rPr>
              <w:t>Other RACH procedure related parameters</w:t>
            </w:r>
          </w:p>
          <w:p w:rsidR="001B363F" w:rsidRDefault="000B0152">
            <w:pPr>
              <w:spacing w:after="0"/>
              <w:rPr>
                <w:rFonts w:eastAsia="MS Mincho"/>
              </w:rPr>
            </w:pPr>
            <w:r>
              <w:rPr>
                <w:rFonts w:eastAsia="MS Mincho"/>
              </w:rPr>
              <w:t>ra-ResponseWindow</w:t>
            </w:r>
          </w:p>
          <w:p w:rsidR="001B363F" w:rsidRDefault="000B0152">
            <w:pPr>
              <w:spacing w:after="0"/>
              <w:rPr>
                <w:rFonts w:eastAsia="MS Mincho"/>
              </w:rPr>
            </w:pPr>
            <w:proofErr w:type="spellStart"/>
            <w:r>
              <w:rPr>
                <w:rFonts w:eastAsia="MS Mincho"/>
              </w:rPr>
              <w:t>ra-ContentionResolutionTimer</w:t>
            </w:r>
            <w:proofErr w:type="spellEnd"/>
          </w:p>
          <w:p w:rsidR="001B363F" w:rsidRDefault="000B0152">
            <w:pPr>
              <w:spacing w:after="0"/>
              <w:rPr>
                <w:rFonts w:eastAsia="MS Mincho"/>
              </w:rPr>
            </w:pPr>
            <w:proofErr w:type="spellStart"/>
            <w:r>
              <w:rPr>
                <w:rFonts w:eastAsia="MS Mincho"/>
              </w:rPr>
              <w:t>msgB-ResponseWindow</w:t>
            </w:r>
            <w:proofErr w:type="spellEnd"/>
          </w:p>
          <w:p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tc>
          <w:tcPr>
            <w:tcW w:w="1645" w:type="dxa"/>
          </w:tcPr>
          <w:p w:rsidR="001B363F" w:rsidRDefault="000B0152">
            <w:pPr>
              <w:rPr>
                <w:rFonts w:eastAsia="MS Mincho"/>
              </w:rPr>
            </w:pPr>
            <w:r>
              <w:rPr>
                <w:rFonts w:eastAsia="MS Mincho"/>
              </w:rPr>
              <w:lastRenderedPageBreak/>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tc>
          <w:tcPr>
            <w:tcW w:w="1645" w:type="dxa"/>
          </w:tcPr>
          <w:p w:rsidR="001B363F" w:rsidRDefault="000B0152">
            <w:pPr>
              <w:rPr>
                <w:rFonts w:eastAsia="MS Mincho"/>
              </w:rPr>
            </w:pPr>
            <w:r>
              <w:rPr>
                <w:rFonts w:eastAsia="MS Mincho"/>
              </w:rPr>
              <w:t>Ericsson [14]</w:t>
            </w:r>
          </w:p>
        </w:tc>
        <w:tc>
          <w:tcPr>
            <w:tcW w:w="7986" w:type="dxa"/>
          </w:tcPr>
          <w:p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tc>
          <w:tcPr>
            <w:tcW w:w="1645" w:type="dxa"/>
          </w:tcPr>
          <w:p w:rsidR="001B363F" w:rsidRDefault="000B0152">
            <w:pPr>
              <w:rPr>
                <w:rFonts w:eastAsia="MS Mincho"/>
              </w:rPr>
            </w:pPr>
            <w:r>
              <w:rPr>
                <w:rFonts w:eastAsia="MS Mincho"/>
              </w:rPr>
              <w:t xml:space="preserve">Huawei </w:t>
            </w:r>
            <w:fldSimple w:instr=" REF _Ref79415515 \r \h  \* MERGEFORMAT ">
              <w:r>
                <w:rPr>
                  <w:rFonts w:eastAsia="MS Mincho"/>
                </w:rPr>
                <w:t>[15]</w:t>
              </w:r>
            </w:fldSimple>
          </w:p>
        </w:tc>
        <w:tc>
          <w:tcPr>
            <w:tcW w:w="7986" w:type="dxa"/>
          </w:tcPr>
          <w:p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rsidR="001B363F" w:rsidRDefault="000B0152">
            <w:pPr>
              <w:pStyle w:val="ac"/>
              <w:numPr>
                <w:ilvl w:val="0"/>
                <w:numId w:val="23"/>
              </w:numPr>
              <w:spacing w:after="0"/>
              <w:ind w:leftChars="0"/>
              <w:rPr>
                <w:rFonts w:eastAsia="MS Mincho"/>
              </w:rPr>
            </w:pPr>
            <w:r>
              <w:rPr>
                <w:rFonts w:eastAsia="MS Mincho"/>
              </w:rPr>
              <w:t>the data volume threshold, i.e.:</w:t>
            </w:r>
          </w:p>
          <w:p w:rsidR="001B363F" w:rsidRDefault="000B0152">
            <w:pPr>
              <w:pStyle w:val="ac"/>
              <w:numPr>
                <w:ilvl w:val="0"/>
                <w:numId w:val="25"/>
              </w:numPr>
              <w:spacing w:after="0"/>
              <w:ind w:leftChars="0"/>
              <w:rPr>
                <w:rFonts w:eastAsia="MS Mincho"/>
              </w:rPr>
            </w:pPr>
            <w:r>
              <w:rPr>
                <w:rFonts w:eastAsia="MS Mincho"/>
              </w:rPr>
              <w:t xml:space="preserve">ra-sdt-Msg3SizeGroupA for 4-step RA-SDT </w:t>
            </w:r>
          </w:p>
          <w:p w:rsidR="001B363F" w:rsidRDefault="000B0152">
            <w:pPr>
              <w:pStyle w:val="ac"/>
              <w:numPr>
                <w:ilvl w:val="0"/>
                <w:numId w:val="25"/>
              </w:numPr>
              <w:spacing w:after="0"/>
              <w:ind w:leftChars="0"/>
              <w:rPr>
                <w:rFonts w:eastAsia="MS Mincho"/>
              </w:rPr>
            </w:pPr>
            <w:proofErr w:type="spellStart"/>
            <w:r>
              <w:rPr>
                <w:rFonts w:eastAsia="MS Mincho"/>
              </w:rPr>
              <w:t>ra-sdt-MsgA-SizeGroupA</w:t>
            </w:r>
            <w:proofErr w:type="spellEnd"/>
            <w:r>
              <w:rPr>
                <w:rFonts w:eastAsia="MS Mincho"/>
              </w:rPr>
              <w:t xml:space="preserve"> for 2-step RA-SDT.</w:t>
            </w:r>
          </w:p>
          <w:p w:rsidR="001B363F" w:rsidRDefault="000B0152">
            <w:pPr>
              <w:pStyle w:val="ac"/>
              <w:numPr>
                <w:ilvl w:val="0"/>
                <w:numId w:val="23"/>
              </w:numPr>
              <w:spacing w:after="0"/>
              <w:ind w:leftChars="0"/>
              <w:rPr>
                <w:rFonts w:eastAsia="MS Mincho"/>
              </w:rPr>
            </w:pPr>
            <w:r>
              <w:rPr>
                <w:rFonts w:eastAsia="MS Mincho"/>
              </w:rPr>
              <w:t>pathloss related parameters, i.e.:</w:t>
            </w:r>
          </w:p>
          <w:p w:rsidR="001B363F" w:rsidRDefault="000B0152">
            <w:pPr>
              <w:pStyle w:val="ac"/>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rsidR="001B363F" w:rsidRDefault="000B0152">
            <w:pPr>
              <w:pStyle w:val="ac"/>
              <w:numPr>
                <w:ilvl w:val="0"/>
                <w:numId w:val="24"/>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rsidR="001B363F" w:rsidRDefault="001B363F">
      <w:pPr>
        <w:jc w:val="both"/>
        <w:rPr>
          <w:rFonts w:eastAsia="Times New Roman" w:cs="Arial"/>
          <w:lang w:val="en-US" w:eastAsia="zh-CN"/>
        </w:rPr>
      </w:pPr>
    </w:p>
    <w:p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0"/>
        <w:tblW w:w="9634" w:type="dxa"/>
        <w:tblCellMar>
          <w:left w:w="28" w:type="dxa"/>
          <w:right w:w="28" w:type="dxa"/>
        </w:tblCellMar>
        <w:tblLook w:val="04A0"/>
      </w:tblPr>
      <w:tblGrid>
        <w:gridCol w:w="2830"/>
        <w:gridCol w:w="6804"/>
      </w:tblGrid>
      <w:tr w:rsidR="001B363F">
        <w:tc>
          <w:tcPr>
            <w:tcW w:w="2830" w:type="dxa"/>
          </w:tcPr>
          <w:p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rsidR="001B363F" w:rsidRDefault="000B0152">
            <w:pPr>
              <w:rPr>
                <w:rFonts w:eastAsia="SimSun"/>
                <w:lang w:eastAsia="zh-CN"/>
              </w:rPr>
            </w:pPr>
            <w:r>
              <w:rPr>
                <w:rFonts w:eastAsia="SimSun"/>
                <w:lang w:eastAsia="zh-CN"/>
              </w:rPr>
              <w:t>Parameters</w:t>
            </w:r>
          </w:p>
        </w:tc>
      </w:tr>
      <w:tr w:rsidR="001B363F">
        <w:tc>
          <w:tcPr>
            <w:tcW w:w="2830" w:type="dxa"/>
          </w:tcPr>
          <w:p w:rsidR="001B363F" w:rsidRDefault="000B0152">
            <w:pPr>
              <w:rPr>
                <w:rFonts w:eastAsia="MS Mincho"/>
              </w:rPr>
            </w:pPr>
            <w:r>
              <w:rPr>
                <w:rFonts w:eastAsia="MS Mincho"/>
              </w:rPr>
              <w:t xml:space="preserve">SSB selection </w:t>
            </w:r>
          </w:p>
        </w:tc>
        <w:tc>
          <w:tcPr>
            <w:tcW w:w="6804" w:type="dxa"/>
          </w:tcPr>
          <w:p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tc>
          <w:tcPr>
            <w:tcW w:w="2830" w:type="dxa"/>
          </w:tcPr>
          <w:p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rsidR="001B363F" w:rsidRDefault="000B0152">
            <w:pPr>
              <w:pStyle w:val="ac"/>
              <w:numPr>
                <w:ilvl w:val="0"/>
                <w:numId w:val="9"/>
              </w:numPr>
              <w:spacing w:after="0"/>
              <w:ind w:leftChars="0"/>
              <w:rPr>
                <w:rFonts w:eastAsia="MS Mincho"/>
              </w:rPr>
            </w:pPr>
            <w:r>
              <w:rPr>
                <w:rFonts w:eastAsia="MS Mincho"/>
              </w:rPr>
              <w:t>preambleReceivedTargetPower [ZTE, Huawei, OPPO]</w:t>
            </w:r>
          </w:p>
          <w:p w:rsidR="001B363F" w:rsidRDefault="000B0152">
            <w:pPr>
              <w:pStyle w:val="ac"/>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[ZTE, Huawei]</w:t>
            </w:r>
          </w:p>
          <w:p w:rsidR="001B363F" w:rsidRDefault="000B0152">
            <w:pPr>
              <w:pStyle w:val="ac"/>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rsidR="001B363F" w:rsidRDefault="000B0152">
            <w:pPr>
              <w:pStyle w:val="ac"/>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rsidR="001B363F" w:rsidRDefault="000B0152">
            <w:pPr>
              <w:pStyle w:val="ac"/>
              <w:numPr>
                <w:ilvl w:val="0"/>
                <w:numId w:val="9"/>
              </w:numPr>
              <w:spacing w:after="0"/>
              <w:ind w:leftChars="0"/>
              <w:rPr>
                <w:rFonts w:eastAsia="MS Mincho"/>
              </w:rPr>
            </w:pPr>
            <w:r>
              <w:rPr>
                <w:rFonts w:eastAsia="MS Mincho"/>
              </w:rPr>
              <w:t>msg3-DeltaPreamble [Huawei, OPPO]</w:t>
            </w:r>
          </w:p>
          <w:p w:rsidR="001B363F" w:rsidRDefault="000B0152">
            <w:pPr>
              <w:pStyle w:val="ac"/>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tc>
          <w:tcPr>
            <w:tcW w:w="2830" w:type="dxa"/>
          </w:tcPr>
          <w:p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rsidR="001B363F" w:rsidRDefault="000B0152">
            <w:pPr>
              <w:pStyle w:val="ac"/>
              <w:numPr>
                <w:ilvl w:val="0"/>
                <w:numId w:val="9"/>
              </w:numPr>
              <w:spacing w:after="0"/>
              <w:ind w:leftChars="0"/>
              <w:rPr>
                <w:rFonts w:eastAsia="MS Mincho"/>
              </w:rPr>
            </w:pPr>
            <w:r>
              <w:rPr>
                <w:rFonts w:eastAsia="MS Mincho"/>
              </w:rPr>
              <w:t>ra-ResponseWindow [ZTE]</w:t>
            </w:r>
          </w:p>
          <w:p w:rsidR="001B363F" w:rsidRDefault="000B0152">
            <w:pPr>
              <w:pStyle w:val="ac"/>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rsidR="001B363F" w:rsidRDefault="000B0152">
            <w:pPr>
              <w:pStyle w:val="ac"/>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rsidR="001B363F">
        <w:tc>
          <w:tcPr>
            <w:tcW w:w="2830" w:type="dxa"/>
          </w:tcPr>
          <w:p w:rsidR="001B363F" w:rsidRDefault="000B0152">
            <w:pPr>
              <w:rPr>
                <w:rFonts w:eastAsia="MS Mincho"/>
              </w:rPr>
            </w:pPr>
            <w:r>
              <w:rPr>
                <w:rFonts w:eastAsia="MS Mincho"/>
              </w:rPr>
              <w:t>Preamble group related</w:t>
            </w:r>
          </w:p>
        </w:tc>
        <w:tc>
          <w:tcPr>
            <w:tcW w:w="6804" w:type="dxa"/>
          </w:tcPr>
          <w:p w:rsidR="001B363F" w:rsidRDefault="000B0152">
            <w:pPr>
              <w:pStyle w:val="ac"/>
              <w:numPr>
                <w:ilvl w:val="0"/>
                <w:numId w:val="9"/>
              </w:numPr>
              <w:spacing w:after="0"/>
              <w:ind w:leftChars="0"/>
              <w:rPr>
                <w:rFonts w:eastAsia="MS Mincho"/>
              </w:rPr>
            </w:pPr>
            <w:r>
              <w:rPr>
                <w:rFonts w:eastAsia="MS Mincho"/>
              </w:rPr>
              <w:t>ra-Msg3SizeGroupA [Huawei, OPPO]</w:t>
            </w:r>
          </w:p>
          <w:p w:rsidR="001B363F" w:rsidRDefault="000B0152">
            <w:pPr>
              <w:pStyle w:val="ac"/>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rsidR="001B363F" w:rsidRDefault="000B0152">
            <w:pPr>
              <w:pStyle w:val="ac"/>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rsidR="001B363F" w:rsidRDefault="000B0152">
            <w:pPr>
              <w:pStyle w:val="ac"/>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2-sep RA [Huawei]</w:t>
            </w:r>
          </w:p>
        </w:tc>
      </w:tr>
      <w:tr w:rsidR="001B363F">
        <w:tc>
          <w:tcPr>
            <w:tcW w:w="2830" w:type="dxa"/>
          </w:tcPr>
          <w:p w:rsidR="001B363F" w:rsidRDefault="000B0152">
            <w:pPr>
              <w:rPr>
                <w:rFonts w:eastAsia="MS Mincho"/>
              </w:rPr>
            </w:pPr>
            <w:r>
              <w:rPr>
                <w:rFonts w:eastAsia="MS Mincho"/>
              </w:rPr>
              <w:t xml:space="preserve">RA prioritization related </w:t>
            </w:r>
          </w:p>
        </w:tc>
        <w:tc>
          <w:tcPr>
            <w:tcW w:w="6804" w:type="dxa"/>
          </w:tcPr>
          <w:p w:rsidR="001B363F" w:rsidRDefault="000B0152">
            <w:pPr>
              <w:pStyle w:val="ac"/>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rsidR="001B363F" w:rsidRDefault="000B0152">
            <w:pPr>
              <w:pStyle w:val="ac"/>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rsidR="001B363F" w:rsidRDefault="000B0152">
      <w:pPr>
        <w:jc w:val="both"/>
        <w:rPr>
          <w:rFonts w:eastAsia="SimSun"/>
          <w:szCs w:val="22"/>
          <w:lang w:eastAsia="zh-CN"/>
        </w:rPr>
      </w:pPr>
      <w:r>
        <w:rPr>
          <w:rFonts w:eastAsia="SimSun"/>
          <w:szCs w:val="22"/>
          <w:lang w:eastAsia="zh-CN"/>
        </w:rPr>
        <w:t>.</w:t>
      </w:r>
    </w:p>
    <w:p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jc w:val="left"/>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spacing w:after="0"/>
              <w:rPr>
                <w:rFonts w:eastAsia="SimSun"/>
                <w:lang w:eastAsia="zh-CN"/>
              </w:rPr>
            </w:pPr>
            <w:r>
              <w:rPr>
                <w:rFonts w:eastAsia="SimSun" w:hint="eastAsia"/>
                <w:lang w:eastAsia="zh-CN"/>
              </w:rPr>
              <w:t xml:space="preserve">Regarding the windows in RA-SDT, i.e. </w:t>
            </w:r>
            <w:proofErr w:type="spellStart"/>
            <w:r>
              <w:rPr>
                <w:rFonts w:eastAsia="MS Mincho"/>
                <w:i/>
              </w:rPr>
              <w:t>ra-ResponseWindow</w:t>
            </w:r>
            <w:proofErr w:type="spellEnd"/>
            <w:r>
              <w:rPr>
                <w:rFonts w:eastAsia="SimSun" w:hint="eastAsia"/>
                <w:lang w:eastAsia="zh-CN"/>
              </w:rPr>
              <w:t xml:space="preserve">, </w:t>
            </w:r>
            <w:proofErr w:type="spellStart"/>
            <w:r>
              <w:rPr>
                <w:rFonts w:eastAsia="MS Mincho"/>
                <w:i/>
              </w:rPr>
              <w:t>ra-ContentionResolutionTimer</w:t>
            </w:r>
            <w:proofErr w:type="spellEnd"/>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proofErr w:type="spellStart"/>
            <w:r>
              <w:rPr>
                <w:rFonts w:eastAsia="MS Mincho"/>
                <w:i/>
              </w:rPr>
              <w:t>msgB-ResponseWindow</w:t>
            </w:r>
            <w:proofErr w:type="spellEnd"/>
            <w:r>
              <w:rPr>
                <w:rFonts w:eastAsia="SimSun" w:hint="eastAsia"/>
                <w:lang w:eastAsia="zh-CN"/>
              </w:rPr>
              <w:t xml:space="preserve">, we </w:t>
            </w:r>
            <w:r>
              <w:rPr>
                <w:rFonts w:eastAsia="SimSun" w:hint="eastAsia"/>
                <w:lang w:eastAsia="zh-CN"/>
              </w:rPr>
              <w:lastRenderedPageBreak/>
              <w:t>think it is not necessary to be SDT specific. There is no LBT failure like issue happen in SDT. Therefore, it is not needed to introduce new values.</w:t>
            </w:r>
          </w:p>
        </w:tc>
      </w:tr>
      <w:tr w:rsidR="001B363F">
        <w:tc>
          <w:tcPr>
            <w:tcW w:w="1915" w:type="dxa"/>
          </w:tcPr>
          <w:p w:rsidR="001B363F" w:rsidRDefault="000B0152">
            <w:pPr>
              <w:pStyle w:val="TAC"/>
              <w:keepNext w:val="0"/>
              <w:keepLines w:val="0"/>
              <w:widowControl w:val="0"/>
              <w:rPr>
                <w:lang w:eastAsia="ko-KR"/>
              </w:rPr>
            </w:pPr>
            <w:r>
              <w:rPr>
                <w:lang w:eastAsia="ko-KR"/>
              </w:rPr>
              <w:lastRenderedPageBreak/>
              <w:t>Sony</w:t>
            </w:r>
          </w:p>
        </w:tc>
        <w:tc>
          <w:tcPr>
            <w:tcW w:w="2191" w:type="dxa"/>
          </w:tcPr>
          <w:p w:rsidR="001B363F" w:rsidRDefault="000B0152">
            <w:pPr>
              <w:pStyle w:val="TAC"/>
              <w:keepNext w:val="0"/>
              <w:keepLines w:val="0"/>
              <w:widowControl w:val="0"/>
              <w:rPr>
                <w:lang w:eastAsia="ko-KR"/>
              </w:rPr>
            </w:pPr>
            <w:r>
              <w:rPr>
                <w:lang w:eastAsia="ko-KR"/>
              </w:rPr>
              <w:t>Yes, but</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(e.g. IAB). It is not sure if it would be SDT specific.</w:t>
            </w:r>
          </w:p>
          <w:p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No</w:t>
            </w:r>
          </w:p>
        </w:tc>
        <w:tc>
          <w:tcPr>
            <w:tcW w:w="5523" w:type="dxa"/>
          </w:tcPr>
          <w:p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Postpone</w:t>
            </w:r>
          </w:p>
        </w:tc>
        <w:tc>
          <w:tcPr>
            <w:tcW w:w="5523" w:type="dxa"/>
          </w:tcPr>
          <w:p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tc>
          <w:tcPr>
            <w:tcW w:w="1915" w:type="dxa"/>
          </w:tcPr>
          <w:p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Yes in general, but</w:t>
            </w:r>
          </w:p>
        </w:tc>
        <w:tc>
          <w:tcPr>
            <w:tcW w:w="5523" w:type="dxa"/>
          </w:tcPr>
          <w:p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/Generic could be SDT specific (with the default values being used from non-SDT specific IEs when the SDT specific value is absent. There could be some exceptions to this like pointed out above (e.g. the parameters for RA prioritization)</w:t>
            </w:r>
          </w:p>
          <w:p w:rsidR="006C0B67" w:rsidRDefault="006C0B67" w:rsidP="006C0B67">
            <w:pPr>
              <w:pStyle w:val="TAL"/>
              <w:keepNext w:val="0"/>
              <w:keepLines w:val="0"/>
              <w:widowControl w:val="0"/>
              <w:rPr>
                <w:lang w:eastAsia="ko-KR"/>
              </w:rPr>
            </w:pPr>
          </w:p>
          <w:p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SDT prioritization between inactive and idle mode as well as we don’t support SDT on NR-U framework currently </w:t>
            </w:r>
          </w:p>
        </w:tc>
      </w:tr>
      <w:tr w:rsidR="005E40F0" w:rsidTr="0080460E">
        <w:tc>
          <w:tcPr>
            <w:tcW w:w="1915" w:type="dxa"/>
          </w:tcPr>
          <w:p w:rsidR="005E40F0" w:rsidRPr="006712E4"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6712E4" w:rsidRDefault="005E40F0" w:rsidP="0080460E">
            <w:pPr>
              <w:pStyle w:val="TAC"/>
              <w:keepNext w:val="0"/>
              <w:keepLines w:val="0"/>
              <w:widowControl w:val="0"/>
              <w:rPr>
                <w:rFonts w:eastAsia="宋体" w:hint="eastAsia"/>
                <w:lang w:eastAsia="zh-CN"/>
              </w:rPr>
            </w:pPr>
            <w:r>
              <w:rPr>
                <w:rFonts w:eastAsia="宋体" w:hint="eastAsia"/>
                <w:lang w:eastAsia="zh-CN"/>
              </w:rPr>
              <w:t>No</w:t>
            </w:r>
          </w:p>
        </w:tc>
        <w:tc>
          <w:tcPr>
            <w:tcW w:w="5523" w:type="dxa"/>
          </w:tcPr>
          <w:p w:rsidR="005E40F0" w:rsidRPr="006712E4" w:rsidRDefault="005E40F0" w:rsidP="0080460E">
            <w:pPr>
              <w:pStyle w:val="TAL"/>
              <w:keepNext w:val="0"/>
              <w:keepLines w:val="0"/>
              <w:widowControl w:val="0"/>
              <w:rPr>
                <w:rFonts w:eastAsia="宋体" w:hint="eastAsia"/>
                <w:lang w:eastAsia="zh-CN"/>
              </w:rPr>
            </w:pPr>
            <w:r>
              <w:rPr>
                <w:rFonts w:eastAsia="宋体"/>
                <w:lang w:eastAsia="zh-CN"/>
              </w:rPr>
              <w:t>T</w:t>
            </w:r>
            <w:r>
              <w:rPr>
                <w:rFonts w:eastAsia="宋体" w:hint="eastAsia"/>
                <w:lang w:eastAsia="zh-CN"/>
              </w:rPr>
              <w:t xml:space="preserve">he </w:t>
            </w:r>
            <w:r>
              <w:rPr>
                <w:rFonts w:eastAsia="SimSun" w:hint="eastAsia"/>
                <w:lang w:eastAsia="zh-CN"/>
              </w:rPr>
              <w:t>P</w:t>
            </w:r>
            <w:r>
              <w:rPr>
                <w:rFonts w:eastAsia="SimSun"/>
                <w:lang w:eastAsia="zh-CN"/>
              </w:rPr>
              <w:t>rocedure related</w:t>
            </w:r>
            <w:r>
              <w:rPr>
                <w:rFonts w:eastAsia="宋体" w:hint="eastAsia"/>
                <w:lang w:eastAsia="zh-CN"/>
              </w:rPr>
              <w:t xml:space="preserve"> parameter can be shared by SDT-RA and legacy RA. </w:t>
            </w:r>
            <w:r>
              <w:rPr>
                <w:rFonts w:eastAsia="MS Mincho"/>
              </w:rPr>
              <w:t>RA prioritization related</w:t>
            </w:r>
            <w:r>
              <w:rPr>
                <w:rFonts w:eastAsia="宋体" w:hint="eastAsia"/>
                <w:lang w:eastAsia="zh-CN"/>
              </w:rPr>
              <w:t xml:space="preserve"> parameter is also not necessary be SDT-specific. </w:t>
            </w:r>
            <w:r>
              <w:rPr>
                <w:rFonts w:eastAsia="宋体"/>
                <w:lang w:eastAsia="zh-CN"/>
              </w:rPr>
              <w:t>F</w:t>
            </w:r>
            <w:r>
              <w:rPr>
                <w:rFonts w:eastAsia="宋体" w:hint="eastAsia"/>
                <w:lang w:eastAsia="zh-CN"/>
              </w:rPr>
              <w:t xml:space="preserve">rom operator perspective, </w:t>
            </w:r>
            <w:r>
              <w:rPr>
                <w:rFonts w:eastAsia="宋体"/>
                <w:lang w:eastAsia="zh-CN"/>
              </w:rPr>
              <w:t>specific</w:t>
            </w:r>
            <w:r>
              <w:rPr>
                <w:rFonts w:eastAsia="宋体" w:hint="eastAsia"/>
                <w:lang w:eastAsia="zh-CN"/>
              </w:rPr>
              <w:t xml:space="preserve"> configuration </w:t>
            </w:r>
            <w:r>
              <w:rPr>
                <w:rFonts w:eastAsia="宋体"/>
                <w:lang w:eastAsia="zh-CN"/>
              </w:rPr>
              <w:t>should</w:t>
            </w:r>
            <w:r>
              <w:rPr>
                <w:rFonts w:eastAsia="宋体" w:hint="eastAsia"/>
                <w:lang w:eastAsia="zh-CN"/>
              </w:rPr>
              <w:t xml:space="preserve"> be cautious unless it is really </w:t>
            </w:r>
            <w:r>
              <w:rPr>
                <w:rFonts w:eastAsia="宋体"/>
                <w:lang w:eastAsia="zh-CN"/>
              </w:rPr>
              <w:t>meaning</w:t>
            </w:r>
            <w:r>
              <w:rPr>
                <w:rFonts w:eastAsia="宋体" w:hint="eastAsia"/>
                <w:lang w:eastAsia="zh-CN"/>
              </w:rPr>
              <w:t>ful.</w:t>
            </w:r>
          </w:p>
        </w:tc>
      </w:tr>
      <w:tr w:rsidR="00692067">
        <w:tc>
          <w:tcPr>
            <w:tcW w:w="1915" w:type="dxa"/>
          </w:tcPr>
          <w:p w:rsidR="00692067" w:rsidRPr="005E40F0"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p>
        </w:tc>
      </w:tr>
    </w:tbl>
    <w:p w:rsidR="001B363F" w:rsidRDefault="001B363F">
      <w:pPr>
        <w:jc w:val="both"/>
        <w:rPr>
          <w:rFonts w:eastAsia="Yu Mincho"/>
          <w:b/>
        </w:rPr>
      </w:pPr>
    </w:p>
    <w:p w:rsidR="001B363F" w:rsidRDefault="000B0152">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w:t>
      </w:r>
      <w:proofErr w:type="spellStart"/>
      <w:r>
        <w:rPr>
          <w:rFonts w:eastAsia="SimSun"/>
          <w:b/>
          <w:szCs w:val="22"/>
          <w:lang w:eastAsia="zh-CN"/>
        </w:rPr>
        <w:t>ConfigCommon</w:t>
      </w:r>
      <w:proofErr w:type="spellEnd"/>
      <w:r>
        <w:rPr>
          <w:rFonts w:eastAsia="SimSun"/>
          <w:b/>
          <w:szCs w:val="22"/>
          <w:lang w:eastAsia="zh-CN"/>
        </w:rPr>
        <w:t>/RACH-</w:t>
      </w:r>
      <w:proofErr w:type="spellStart"/>
      <w:r>
        <w:rPr>
          <w:rFonts w:eastAsia="SimSun"/>
          <w:b/>
          <w:szCs w:val="22"/>
          <w:lang w:eastAsia="zh-CN"/>
        </w:rPr>
        <w:t>ConfigGeneric</w:t>
      </w:r>
      <w:proofErr w:type="spellEnd"/>
      <w:r>
        <w:rPr>
          <w:rFonts w:eastAsia="SimSun"/>
          <w:b/>
          <w:szCs w:val="22"/>
          <w:lang w:eastAsia="zh-CN"/>
        </w:rPr>
        <w:t xml:space="preserve"> (for 2-step RACH and for 4-step RACH) can not be SDT-specific? If yes, please point out which one(s) and why.</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SimSun" w:hint="eastAsia"/>
                <w:lang w:eastAsia="zh-CN"/>
              </w:rPr>
              <w:t>No</w:t>
            </w:r>
          </w:p>
        </w:tc>
        <w:tc>
          <w:tcPr>
            <w:tcW w:w="5523" w:type="dxa"/>
          </w:tcPr>
          <w:p w:rsidR="001B363F" w:rsidRDefault="001B363F">
            <w:pPr>
              <w:pStyle w:val="TAL"/>
              <w:keepNext w:val="0"/>
              <w:keepLines w:val="0"/>
              <w:widowControl w:val="0"/>
              <w:rPr>
                <w:rFonts w:eastAsia="SimSun"/>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Postpone</w:t>
            </w:r>
          </w:p>
        </w:tc>
        <w:tc>
          <w:tcPr>
            <w:tcW w:w="5523" w:type="dxa"/>
          </w:tcPr>
          <w:p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tc>
          <w:tcPr>
            <w:tcW w:w="1915" w:type="dxa"/>
          </w:tcPr>
          <w:p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B76A38" w:rsidRDefault="00B76A38" w:rsidP="00B76A38">
            <w:pPr>
              <w:pStyle w:val="TAL"/>
              <w:keepNext w:val="0"/>
              <w:keepLines w:val="0"/>
              <w:widowControl w:val="0"/>
              <w:rPr>
                <w:lang w:eastAsia="ko-KR"/>
              </w:rPr>
            </w:pPr>
          </w:p>
        </w:tc>
      </w:tr>
      <w:tr w:rsidR="006C0B67">
        <w:trPr>
          <w:trHeight w:val="90"/>
        </w:trPr>
        <w:tc>
          <w:tcPr>
            <w:tcW w:w="1915" w:type="dxa"/>
          </w:tcPr>
          <w:p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TBD</w:t>
            </w:r>
          </w:p>
        </w:tc>
        <w:tc>
          <w:tcPr>
            <w:tcW w:w="5523" w:type="dxa"/>
          </w:tcPr>
          <w:p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6C0B67">
        <w:tc>
          <w:tcPr>
            <w:tcW w:w="1915" w:type="dxa"/>
          </w:tcPr>
          <w:p w:rsidR="006C0B67" w:rsidRDefault="006C0B67" w:rsidP="006C0B67">
            <w:pPr>
              <w:pStyle w:val="TAC"/>
              <w:keepNext w:val="0"/>
              <w:keepLines w:val="0"/>
              <w:widowControl w:val="0"/>
              <w:rPr>
                <w:lang w:eastAsia="ko-KR"/>
              </w:rPr>
            </w:pPr>
          </w:p>
        </w:tc>
        <w:tc>
          <w:tcPr>
            <w:tcW w:w="2191" w:type="dxa"/>
          </w:tcPr>
          <w:p w:rsidR="006C0B67" w:rsidRDefault="006C0B67" w:rsidP="006C0B67">
            <w:pPr>
              <w:pStyle w:val="TAC"/>
              <w:keepNext w:val="0"/>
              <w:keepLines w:val="0"/>
              <w:widowControl w:val="0"/>
              <w:rPr>
                <w:lang w:eastAsia="ko-KR"/>
              </w:rPr>
            </w:pPr>
          </w:p>
        </w:tc>
        <w:tc>
          <w:tcPr>
            <w:tcW w:w="5523" w:type="dxa"/>
          </w:tcPr>
          <w:p w:rsidR="006C0B67" w:rsidRDefault="006C0B67" w:rsidP="006C0B67">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lang w:eastAsia="ko-KR"/>
              </w:rPr>
            </w:pPr>
          </w:p>
        </w:tc>
        <w:tc>
          <w:tcPr>
            <w:tcW w:w="2191" w:type="dxa"/>
          </w:tcPr>
          <w:p w:rsidR="006C0B67" w:rsidRDefault="006C0B67" w:rsidP="006C0B67">
            <w:pPr>
              <w:pStyle w:val="TAC"/>
              <w:keepNext w:val="0"/>
              <w:keepLines w:val="0"/>
              <w:widowControl w:val="0"/>
              <w:rPr>
                <w:lang w:eastAsia="ko-KR"/>
              </w:rPr>
            </w:pPr>
          </w:p>
        </w:tc>
        <w:tc>
          <w:tcPr>
            <w:tcW w:w="5523" w:type="dxa"/>
          </w:tcPr>
          <w:p w:rsidR="006C0B67" w:rsidRDefault="006C0B67" w:rsidP="006C0B67">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lang w:eastAsia="ko-KR"/>
              </w:rPr>
            </w:pPr>
          </w:p>
        </w:tc>
        <w:tc>
          <w:tcPr>
            <w:tcW w:w="2191" w:type="dxa"/>
          </w:tcPr>
          <w:p w:rsidR="006C0B67" w:rsidRDefault="006C0B67" w:rsidP="006C0B67">
            <w:pPr>
              <w:pStyle w:val="TAC"/>
              <w:keepNext w:val="0"/>
              <w:keepLines w:val="0"/>
              <w:widowControl w:val="0"/>
              <w:rPr>
                <w:lang w:eastAsia="ko-KR"/>
              </w:rPr>
            </w:pPr>
          </w:p>
        </w:tc>
        <w:tc>
          <w:tcPr>
            <w:tcW w:w="5523" w:type="dxa"/>
          </w:tcPr>
          <w:p w:rsidR="006C0B67" w:rsidRDefault="006C0B67" w:rsidP="006C0B67">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lang w:eastAsia="ko-KR"/>
              </w:rPr>
            </w:pPr>
          </w:p>
        </w:tc>
        <w:tc>
          <w:tcPr>
            <w:tcW w:w="2191" w:type="dxa"/>
          </w:tcPr>
          <w:p w:rsidR="006C0B67" w:rsidRDefault="006C0B67" w:rsidP="006C0B67">
            <w:pPr>
              <w:pStyle w:val="TAC"/>
              <w:keepNext w:val="0"/>
              <w:keepLines w:val="0"/>
              <w:widowControl w:val="0"/>
              <w:rPr>
                <w:lang w:eastAsia="ko-KR"/>
              </w:rPr>
            </w:pPr>
          </w:p>
        </w:tc>
        <w:tc>
          <w:tcPr>
            <w:tcW w:w="5523" w:type="dxa"/>
          </w:tcPr>
          <w:p w:rsidR="006C0B67" w:rsidRDefault="006C0B67" w:rsidP="006C0B67">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lang w:eastAsia="ko-KR"/>
              </w:rPr>
            </w:pPr>
          </w:p>
        </w:tc>
        <w:tc>
          <w:tcPr>
            <w:tcW w:w="2191" w:type="dxa"/>
          </w:tcPr>
          <w:p w:rsidR="006C0B67" w:rsidRDefault="006C0B67" w:rsidP="006C0B67">
            <w:pPr>
              <w:pStyle w:val="TAC"/>
              <w:keepNext w:val="0"/>
              <w:keepLines w:val="0"/>
              <w:widowControl w:val="0"/>
              <w:rPr>
                <w:lang w:eastAsia="ko-KR"/>
              </w:rPr>
            </w:pPr>
          </w:p>
        </w:tc>
        <w:tc>
          <w:tcPr>
            <w:tcW w:w="5523" w:type="dxa"/>
          </w:tcPr>
          <w:p w:rsidR="006C0B67" w:rsidRDefault="006C0B67" w:rsidP="006C0B67">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lang w:eastAsia="ko-KR"/>
              </w:rPr>
            </w:pPr>
          </w:p>
        </w:tc>
        <w:tc>
          <w:tcPr>
            <w:tcW w:w="2191" w:type="dxa"/>
          </w:tcPr>
          <w:p w:rsidR="006C0B67" w:rsidRDefault="006C0B67" w:rsidP="006C0B67">
            <w:pPr>
              <w:pStyle w:val="TAC"/>
              <w:keepNext w:val="0"/>
              <w:keepLines w:val="0"/>
              <w:widowControl w:val="0"/>
              <w:rPr>
                <w:lang w:eastAsia="ko-KR"/>
              </w:rPr>
            </w:pPr>
          </w:p>
        </w:tc>
        <w:tc>
          <w:tcPr>
            <w:tcW w:w="5523" w:type="dxa"/>
          </w:tcPr>
          <w:p w:rsidR="006C0B67" w:rsidRDefault="006C0B67" w:rsidP="006C0B67">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lang w:eastAsia="ko-KR"/>
              </w:rPr>
            </w:pPr>
          </w:p>
        </w:tc>
        <w:tc>
          <w:tcPr>
            <w:tcW w:w="2191" w:type="dxa"/>
          </w:tcPr>
          <w:p w:rsidR="006C0B67" w:rsidRDefault="006C0B67" w:rsidP="006C0B67">
            <w:pPr>
              <w:pStyle w:val="TAC"/>
              <w:keepNext w:val="0"/>
              <w:keepLines w:val="0"/>
              <w:widowControl w:val="0"/>
              <w:rPr>
                <w:lang w:eastAsia="ko-KR"/>
              </w:rPr>
            </w:pPr>
          </w:p>
        </w:tc>
        <w:tc>
          <w:tcPr>
            <w:tcW w:w="5523" w:type="dxa"/>
          </w:tcPr>
          <w:p w:rsidR="006C0B67" w:rsidRDefault="006C0B67" w:rsidP="006C0B67">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rFonts w:eastAsia="SimSun"/>
                <w:lang w:eastAsia="zh-CN"/>
              </w:rPr>
            </w:pPr>
          </w:p>
        </w:tc>
        <w:tc>
          <w:tcPr>
            <w:tcW w:w="2191" w:type="dxa"/>
          </w:tcPr>
          <w:p w:rsidR="006C0B67" w:rsidRDefault="006C0B67" w:rsidP="006C0B67">
            <w:pPr>
              <w:pStyle w:val="TAC"/>
              <w:keepNext w:val="0"/>
              <w:keepLines w:val="0"/>
              <w:widowControl w:val="0"/>
              <w:rPr>
                <w:rFonts w:eastAsia="SimSun"/>
                <w:lang w:eastAsia="zh-CN"/>
              </w:rPr>
            </w:pPr>
          </w:p>
        </w:tc>
        <w:tc>
          <w:tcPr>
            <w:tcW w:w="5523" w:type="dxa"/>
          </w:tcPr>
          <w:p w:rsidR="006C0B67" w:rsidRDefault="006C0B67" w:rsidP="006C0B67">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rFonts w:eastAsia="SimSun"/>
                <w:lang w:eastAsia="zh-CN"/>
              </w:rPr>
            </w:pPr>
          </w:p>
        </w:tc>
        <w:tc>
          <w:tcPr>
            <w:tcW w:w="2191" w:type="dxa"/>
          </w:tcPr>
          <w:p w:rsidR="006C0B67" w:rsidRDefault="006C0B67" w:rsidP="006C0B67">
            <w:pPr>
              <w:pStyle w:val="TAC"/>
              <w:keepNext w:val="0"/>
              <w:keepLines w:val="0"/>
              <w:widowControl w:val="0"/>
              <w:rPr>
                <w:rFonts w:eastAsia="SimSun"/>
                <w:lang w:eastAsia="zh-CN"/>
              </w:rPr>
            </w:pPr>
          </w:p>
        </w:tc>
        <w:tc>
          <w:tcPr>
            <w:tcW w:w="5523" w:type="dxa"/>
          </w:tcPr>
          <w:p w:rsidR="006C0B67" w:rsidRDefault="006C0B67" w:rsidP="006C0B67">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rFonts w:eastAsia="SimSun"/>
                <w:lang w:eastAsia="zh-CN"/>
              </w:rPr>
            </w:pPr>
          </w:p>
        </w:tc>
        <w:tc>
          <w:tcPr>
            <w:tcW w:w="2191" w:type="dxa"/>
          </w:tcPr>
          <w:p w:rsidR="006C0B67" w:rsidRDefault="006C0B67" w:rsidP="006C0B67">
            <w:pPr>
              <w:pStyle w:val="TAC"/>
              <w:keepNext w:val="0"/>
              <w:keepLines w:val="0"/>
              <w:widowControl w:val="0"/>
              <w:rPr>
                <w:rFonts w:eastAsia="SimSun"/>
                <w:lang w:eastAsia="zh-CN"/>
              </w:rPr>
            </w:pPr>
          </w:p>
        </w:tc>
        <w:tc>
          <w:tcPr>
            <w:tcW w:w="5523" w:type="dxa"/>
          </w:tcPr>
          <w:p w:rsidR="006C0B67" w:rsidRDefault="006C0B67" w:rsidP="006C0B67">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lang w:eastAsia="ko-KR"/>
              </w:rPr>
            </w:pPr>
          </w:p>
        </w:tc>
        <w:tc>
          <w:tcPr>
            <w:tcW w:w="2191" w:type="dxa"/>
          </w:tcPr>
          <w:p w:rsidR="006C0B67" w:rsidRDefault="006C0B67" w:rsidP="006C0B67">
            <w:pPr>
              <w:pStyle w:val="TAC"/>
              <w:keepNext w:val="0"/>
              <w:keepLines w:val="0"/>
              <w:widowControl w:val="0"/>
              <w:rPr>
                <w:lang w:eastAsia="ko-KR"/>
              </w:rPr>
            </w:pPr>
          </w:p>
        </w:tc>
        <w:tc>
          <w:tcPr>
            <w:tcW w:w="5523" w:type="dxa"/>
          </w:tcPr>
          <w:p w:rsidR="006C0B67" w:rsidRDefault="006C0B67" w:rsidP="006C0B67">
            <w:pPr>
              <w:pStyle w:val="TAL"/>
              <w:keepNext w:val="0"/>
              <w:keepLines w:val="0"/>
              <w:widowControl w:val="0"/>
              <w:rPr>
                <w:lang w:eastAsia="ko-KR"/>
              </w:rPr>
            </w:pPr>
          </w:p>
        </w:tc>
      </w:tr>
    </w:tbl>
    <w:p w:rsidR="001B363F" w:rsidRDefault="001B363F">
      <w:pPr>
        <w:jc w:val="both"/>
        <w:rPr>
          <w:rFonts w:eastAsia="Yu Mincho"/>
        </w:rPr>
      </w:pPr>
    </w:p>
    <w:p w:rsidR="001B363F" w:rsidRDefault="000B0152">
      <w:pPr>
        <w:pStyle w:val="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rsidR="001B363F" w:rsidRDefault="000B0152">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Huawei </w:t>
            </w:r>
            <w:fldSimple w:instr=" REF _Ref79415515 \r \h  \* MERGEFORMAT ">
              <w:r>
                <w:rPr>
                  <w:rFonts w:eastAsia="MS Mincho"/>
                </w:rPr>
                <w:t>[15]</w:t>
              </w:r>
            </w:fldSimple>
          </w:p>
        </w:tc>
        <w:tc>
          <w:tcPr>
            <w:tcW w:w="8074" w:type="dxa"/>
          </w:tcPr>
          <w:p w:rsidR="001B363F" w:rsidRDefault="000B0152" w:rsidP="005E40F0">
            <w:pPr>
              <w:spacing w:beforeLines="50" w:after="0"/>
            </w:pPr>
            <w:r>
              <w:t>Proposal 1: To achieve the RACH configuration of shared ROs with separated preambles, the following configurations should be supported:</w:t>
            </w:r>
          </w:p>
          <w:p w:rsidR="001B363F" w:rsidRDefault="000B0152">
            <w:pPr>
              <w:pStyle w:val="ac"/>
              <w:numPr>
                <w:ilvl w:val="0"/>
                <w:numId w:val="24"/>
              </w:numPr>
              <w:spacing w:after="0" w:line="300" w:lineRule="auto"/>
              <w:ind w:leftChars="0"/>
              <w:jc w:val="both"/>
            </w:pPr>
            <w:r>
              <w:t>4-step RA-SDT shares ROs with 4-step RA and/or 2-step RA</w:t>
            </w:r>
          </w:p>
          <w:p w:rsidR="001B363F" w:rsidRDefault="000B0152">
            <w:pPr>
              <w:pStyle w:val="ac"/>
              <w:numPr>
                <w:ilvl w:val="0"/>
                <w:numId w:val="24"/>
              </w:numPr>
              <w:spacing w:after="0" w:line="300" w:lineRule="auto"/>
              <w:ind w:leftChars="0"/>
              <w:jc w:val="both"/>
            </w:pPr>
            <w:r>
              <w:t>2-step RA-SDT shares ROs with 4-step RA and/or 2-step RA</w:t>
            </w:r>
          </w:p>
          <w:p w:rsidR="001B363F" w:rsidRDefault="000B0152">
            <w:pPr>
              <w:pStyle w:val="ac"/>
              <w:numPr>
                <w:ilvl w:val="0"/>
                <w:numId w:val="24"/>
              </w:numPr>
              <w:spacing w:line="300" w:lineRule="auto"/>
              <w:ind w:leftChars="0"/>
              <w:jc w:val="both"/>
              <w:rPr>
                <w:b/>
                <w:sz w:val="22"/>
              </w:rPr>
            </w:pPr>
            <w:r>
              <w:t>2-step RA-SDT shares ROs with 4-step RA-SDT and/or 4-step RA and/or 2-step RA.</w:t>
            </w:r>
          </w:p>
        </w:tc>
      </w:tr>
    </w:tbl>
    <w:p w:rsidR="001B363F" w:rsidRDefault="001B363F"/>
    <w:p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rsidR="001B363F" w:rsidRDefault="000B0152">
      <w:pPr>
        <w:pStyle w:val="ac"/>
        <w:numPr>
          <w:ilvl w:val="0"/>
          <w:numId w:val="28"/>
        </w:numPr>
        <w:ind w:leftChars="0" w:left="400" w:hanging="400"/>
        <w:rPr>
          <w:rFonts w:eastAsia="SimSun"/>
          <w:lang w:eastAsia="zh-CN"/>
        </w:rPr>
      </w:pPr>
      <w:r>
        <w:rPr>
          <w:rFonts w:eastAsia="SimSun"/>
          <w:lang w:eastAsia="zh-CN"/>
        </w:rPr>
        <w:t>shared ROs with separate preambles</w:t>
      </w:r>
    </w:p>
    <w:p w:rsidR="001B363F" w:rsidRDefault="000B0152">
      <w:pPr>
        <w:pStyle w:val="ac"/>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rsidR="001B363F" w:rsidRDefault="000B0152">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rsidR="001B363F" w:rsidRDefault="000B0152">
      <w:pPr>
        <w:pStyle w:val="ac"/>
        <w:numPr>
          <w:ilvl w:val="0"/>
          <w:numId w:val="24"/>
        </w:numPr>
        <w:spacing w:after="0" w:line="300" w:lineRule="auto"/>
        <w:ind w:leftChars="0"/>
        <w:jc w:val="both"/>
        <w:rPr>
          <w:b/>
        </w:rPr>
      </w:pPr>
      <w:r>
        <w:rPr>
          <w:b/>
        </w:rPr>
        <w:t>4-step RA-SDT shares ROs with 4-step RA and/or 2-step RA</w:t>
      </w:r>
    </w:p>
    <w:p w:rsidR="001B363F" w:rsidRDefault="000B0152">
      <w:pPr>
        <w:pStyle w:val="ac"/>
        <w:numPr>
          <w:ilvl w:val="0"/>
          <w:numId w:val="24"/>
        </w:numPr>
        <w:spacing w:after="0" w:line="300" w:lineRule="auto"/>
        <w:ind w:leftChars="0"/>
        <w:jc w:val="both"/>
        <w:rPr>
          <w:b/>
        </w:rPr>
      </w:pPr>
      <w:r>
        <w:rPr>
          <w:b/>
        </w:rPr>
        <w:t>2-step RA-SDT shares ROs with 4-step RA and/or 2-step RA</w:t>
      </w:r>
    </w:p>
    <w:p w:rsidR="001B363F" w:rsidRDefault="000B0152">
      <w:pPr>
        <w:pStyle w:val="ac"/>
        <w:numPr>
          <w:ilvl w:val="0"/>
          <w:numId w:val="24"/>
        </w:numPr>
        <w:ind w:leftChars="0"/>
        <w:jc w:val="both"/>
        <w:rPr>
          <w:rFonts w:eastAsia="Yu Mincho"/>
          <w:b/>
        </w:rPr>
      </w:pPr>
      <w:r>
        <w:rPr>
          <w:b/>
        </w:rPr>
        <w:t>2-step RA-SDT shares ROs with 4-step RA-SDT and/or 4-step RA and/or 2-step RA.</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rPr>
                <w:rFonts w:eastAsia="SimSun"/>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1B363F">
            <w:pPr>
              <w:pStyle w:val="TAL"/>
              <w:keepNext w:val="0"/>
              <w:keepLines w:val="0"/>
              <w:widowControl w:val="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tc>
          <w:tcPr>
            <w:tcW w:w="1915" w:type="dxa"/>
          </w:tcPr>
          <w:p w:rsidR="00B76A38" w:rsidRDefault="00B76A38" w:rsidP="00B76A38">
            <w:pPr>
              <w:pStyle w:val="TAC"/>
              <w:keepNext w:val="0"/>
              <w:keepLines w:val="0"/>
              <w:widowControl w:val="0"/>
              <w:rPr>
                <w:lang w:eastAsia="ko-KR"/>
              </w:rPr>
            </w:pPr>
            <w:r>
              <w:rPr>
                <w:lang w:eastAsia="ko-KR"/>
              </w:rPr>
              <w:t>Google</w:t>
            </w:r>
          </w:p>
        </w:tc>
        <w:tc>
          <w:tcPr>
            <w:tcW w:w="2191" w:type="dxa"/>
          </w:tcPr>
          <w:p w:rsidR="00B76A38" w:rsidRDefault="00B76A38" w:rsidP="00B76A38">
            <w:pPr>
              <w:pStyle w:val="TAC"/>
              <w:keepNext w:val="0"/>
              <w:keepLines w:val="0"/>
              <w:widowControl w:val="0"/>
              <w:rPr>
                <w:lang w:eastAsia="ko-KR"/>
              </w:rPr>
            </w:pPr>
            <w:r>
              <w:rPr>
                <w:rFonts w:eastAsia="SimSun"/>
                <w:lang w:eastAsia="zh-CN"/>
              </w:rPr>
              <w:t>Yes</w:t>
            </w: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B76A38" w:rsidRDefault="00B76A38" w:rsidP="00B76A38">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lastRenderedPageBreak/>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p>
        </w:tc>
      </w:tr>
      <w:tr w:rsidR="005E40F0" w:rsidTr="0080460E">
        <w:tc>
          <w:tcPr>
            <w:tcW w:w="1915" w:type="dxa"/>
          </w:tcPr>
          <w:p w:rsidR="005E40F0" w:rsidRPr="00E16985"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E16985" w:rsidRDefault="005E40F0" w:rsidP="0080460E">
            <w:pPr>
              <w:pStyle w:val="TAC"/>
              <w:keepNext w:val="0"/>
              <w:keepLines w:val="0"/>
              <w:widowControl w:val="0"/>
              <w:rPr>
                <w:rFonts w:eastAsia="宋体" w:hint="eastAsia"/>
                <w:lang w:eastAsia="zh-CN"/>
              </w:rPr>
            </w:pPr>
            <w:r>
              <w:rPr>
                <w:rFonts w:eastAsia="宋体"/>
                <w:lang w:eastAsia="zh-CN"/>
              </w:rPr>
              <w:t>Y</w:t>
            </w:r>
            <w:r>
              <w:rPr>
                <w:rFonts w:eastAsia="宋体" w:hint="eastAsia"/>
                <w:lang w:eastAsia="zh-CN"/>
              </w:rPr>
              <w:t xml:space="preserve">es </w:t>
            </w:r>
          </w:p>
        </w:tc>
        <w:tc>
          <w:tcPr>
            <w:tcW w:w="5523" w:type="dxa"/>
          </w:tcPr>
          <w:p w:rsidR="005E40F0" w:rsidRDefault="005E40F0" w:rsidP="0080460E">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p>
        </w:tc>
      </w:tr>
    </w:tbl>
    <w:p w:rsidR="001B363F" w:rsidRDefault="001B363F">
      <w:pPr>
        <w:rPr>
          <w:lang w:val="en-US" w:eastAsia="ko-KR"/>
        </w:rPr>
      </w:pPr>
    </w:p>
    <w:p w:rsidR="001B363F" w:rsidRDefault="000B0152">
      <w:pPr>
        <w:pStyle w:val="1"/>
        <w:rPr>
          <w:lang w:val="en-US"/>
        </w:rPr>
      </w:pPr>
      <w:r>
        <w:rPr>
          <w:lang w:val="en-US"/>
        </w:rPr>
        <w:t>4.</w:t>
      </w:r>
      <w:r>
        <w:rPr>
          <w:lang w:val="en-US"/>
        </w:rPr>
        <w:tab/>
        <w:t xml:space="preserve">Resource selection </w:t>
      </w:r>
    </w:p>
    <w:p w:rsidR="001B363F" w:rsidRDefault="000B0152">
      <w:pPr>
        <w:pStyle w:val="2"/>
      </w:pPr>
      <w:r>
        <w:t>4</w:t>
      </w:r>
      <w:r>
        <w:rPr>
          <w:rFonts w:hint="eastAsia"/>
        </w:rPr>
        <w:t>.</w:t>
      </w:r>
      <w:r>
        <w:t>1</w:t>
      </w:r>
      <w:r>
        <w:rPr>
          <w:rFonts w:hint="eastAsia"/>
        </w:rPr>
        <w:t xml:space="preserve"> </w:t>
      </w:r>
      <w:r>
        <w:tab/>
        <w:t>Preamble group selection</w:t>
      </w:r>
    </w:p>
    <w:p w:rsidR="001B363F" w:rsidRDefault="000B0152" w:rsidP="005E40F0">
      <w:pPr>
        <w:spacing w:beforeLines="50"/>
        <w:rPr>
          <w:szCs w:val="22"/>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OPPO </w:t>
            </w:r>
            <w:fldSimple w:instr=" REF _Ref79415515 \r \h  \* MERGEFORMAT ">
              <w:r>
                <w:rPr>
                  <w:rFonts w:eastAsia="MS Mincho"/>
                </w:rPr>
                <w:t>[4]</w:t>
              </w:r>
            </w:fldSimple>
          </w:p>
        </w:tc>
        <w:tc>
          <w:tcPr>
            <w:tcW w:w="8074" w:type="dxa"/>
          </w:tcPr>
          <w:p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tc>
          <w:tcPr>
            <w:tcW w:w="1555" w:type="dxa"/>
          </w:tcPr>
          <w:p w:rsidR="001B363F" w:rsidRDefault="000B0152">
            <w:pPr>
              <w:rPr>
                <w:rFonts w:eastAsia="MS Mincho"/>
              </w:rPr>
            </w:pPr>
            <w:r>
              <w:rPr>
                <w:rFonts w:eastAsia="MS Mincho"/>
              </w:rPr>
              <w:t xml:space="preserve">Huawei </w:t>
            </w:r>
            <w:fldSimple w:instr=" REF _Ref79415515 \r \h  \* MERGEFORMAT ">
              <w:r>
                <w:rPr>
                  <w:rFonts w:eastAsia="MS Mincho"/>
                </w:rPr>
                <w:t>[15]</w:t>
              </w:r>
            </w:fldSimple>
          </w:p>
        </w:tc>
        <w:tc>
          <w:tcPr>
            <w:tcW w:w="8074" w:type="dxa"/>
          </w:tcPr>
          <w:p w:rsidR="001B363F" w:rsidRDefault="000B0152">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SDT data size plus MAC </w:t>
            </w:r>
            <w:proofErr w:type="spellStart"/>
            <w:r>
              <w:t>subheader</w:t>
            </w:r>
            <w:proofErr w:type="spellEnd"/>
            <w:r>
              <w:t xml:space="preserve"> and </w:t>
            </w:r>
            <w:proofErr w:type="spellStart"/>
            <w:r>
              <w:t>Pathloss</w:t>
            </w:r>
            <w:proofErr w:type="spellEnd"/>
            <w:r>
              <w:t>.</w:t>
            </w:r>
          </w:p>
        </w:tc>
      </w:tr>
    </w:tbl>
    <w:p w:rsidR="001B363F" w:rsidRDefault="001B363F">
      <w:pPr>
        <w:jc w:val="both"/>
        <w:rPr>
          <w:rFonts w:eastAsia="Yu Mincho"/>
          <w:b/>
        </w:rPr>
      </w:pPr>
    </w:p>
    <w:p w:rsidR="001B363F" w:rsidRDefault="000B0152">
      <w:pPr>
        <w:rPr>
          <w:lang w:val="en-US" w:eastAsia="ko-KR"/>
        </w:rPr>
      </w:pPr>
      <w:r>
        <w:rPr>
          <w:lang w:val="en-US" w:eastAsia="ko-KR"/>
        </w:rPr>
        <w:t xml:space="preserve">In order to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w:t>
      </w:r>
      <w:proofErr w:type="gramStart"/>
      <w:r>
        <w:rPr>
          <w:lang w:val="en-US" w:eastAsia="ko-KR"/>
        </w:rPr>
        <w:t>thinks</w:t>
      </w:r>
      <w:proofErr w:type="gramEnd"/>
      <w:r>
        <w:rPr>
          <w:lang w:val="en-US" w:eastAsia="ko-KR"/>
        </w:rPr>
        <w:t xml:space="preserve"> that it is not enough to take the CCCH SDU size plus it MAC </w:t>
      </w:r>
      <w:proofErr w:type="spellStart"/>
      <w:r>
        <w:rPr>
          <w:lang w:val="en-US" w:eastAsia="ko-KR"/>
        </w:rPr>
        <w:t>subheader</w:t>
      </w:r>
      <w:proofErr w:type="spellEnd"/>
      <w:r>
        <w:rPr>
          <w:lang w:val="en-US" w:eastAsia="ko-KR"/>
        </w:rPr>
        <w:t xml:space="preserve"> and </w:t>
      </w:r>
      <w:proofErr w:type="spellStart"/>
      <w:r>
        <w:rPr>
          <w:lang w:val="en-US" w:eastAsia="ko-KR"/>
        </w:rPr>
        <w:t>pathloss</w:t>
      </w:r>
      <w:proofErr w:type="spellEnd"/>
      <w:r>
        <w:rPr>
          <w:lang w:val="en-US" w:eastAsia="ko-KR"/>
        </w:rPr>
        <w:t xml:space="preserve"> into account when make the selection, but also the size of SDT data plus MAC </w:t>
      </w:r>
      <w:proofErr w:type="spellStart"/>
      <w:r>
        <w:rPr>
          <w:lang w:val="en-US" w:eastAsia="ko-KR"/>
        </w:rPr>
        <w:t>subheader</w:t>
      </w:r>
      <w:proofErr w:type="spellEnd"/>
      <w:r>
        <w:rPr>
          <w:lang w:val="en-US" w:eastAsia="ko-KR"/>
        </w:rPr>
        <w:t>. Rapporteur thinks that this change is necessary and more companies’ views are expected in order to reach an agreement.</w:t>
      </w:r>
    </w:p>
    <w:p w:rsidR="001B363F" w:rsidRDefault="000B0152">
      <w:pPr>
        <w:jc w:val="both"/>
        <w:rPr>
          <w:rFonts w:eastAsia="Yu Mincho"/>
          <w:b/>
        </w:rPr>
      </w:pPr>
      <w:r>
        <w:rPr>
          <w:rFonts w:eastAsia="Yu Mincho"/>
          <w:b/>
        </w:rPr>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and </w:t>
      </w:r>
      <w:proofErr w:type="spellStart"/>
      <w:r>
        <w:rPr>
          <w:rFonts w:eastAsia="Yu Mincho"/>
          <w:b/>
        </w:rPr>
        <w:t>pathloss</w:t>
      </w:r>
      <w:proofErr w:type="spellEnd"/>
      <w:r>
        <w:rPr>
          <w:rFonts w:eastAsia="Yu Mincho"/>
          <w:b/>
        </w:rPr>
        <w:t>?</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ind w:left="1200" w:hanging="400"/>
              <w:rPr>
                <w:rFonts w:eastAsia="SimSun"/>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rsidR="001B363F" w:rsidRDefault="001B363F">
            <w:pPr>
              <w:pStyle w:val="TAL"/>
              <w:keepNext w:val="0"/>
              <w:keepLines w:val="0"/>
              <w:widowControl w:val="0"/>
              <w:rPr>
                <w:rFonts w:eastAsia="SimSun"/>
                <w:lang w:eastAsia="zh-CN"/>
              </w:rPr>
            </w:pPr>
          </w:p>
          <w:p w:rsidR="001B363F" w:rsidRDefault="000B0152">
            <w:pPr>
              <w:pStyle w:val="TAL"/>
              <w:keepNext w:val="0"/>
              <w:keepLines w:val="0"/>
              <w:widowControl w:val="0"/>
              <w:rPr>
                <w:i/>
                <w:lang w:eastAsia="ko-KR"/>
              </w:rPr>
            </w:pPr>
            <w:r>
              <w:rPr>
                <w:rFonts w:eastAsia="SimSun"/>
                <w:lang w:eastAsia="zh-CN"/>
              </w:rPr>
              <w:t>"</w:t>
            </w:r>
            <w:r>
              <w:rPr>
                <w:lang w:eastAsia="ko-KR"/>
              </w:rPr>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proofErr w:type="spellStart"/>
            <w:r>
              <w:rPr>
                <w:i/>
                <w:lang w:eastAsia="ko-KR"/>
              </w:rPr>
              <w:lastRenderedPageBreak/>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rsidR="001B363F" w:rsidRDefault="001B363F">
            <w:pPr>
              <w:pStyle w:val="TAL"/>
              <w:keepNext w:val="0"/>
              <w:keepLines w:val="0"/>
              <w:widowControl w:val="0"/>
              <w:rPr>
                <w:i/>
                <w:lang w:eastAsia="ko-KR"/>
              </w:rPr>
            </w:pPr>
          </w:p>
          <w:p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w:t>
            </w:r>
            <w:proofErr w:type="spellStart"/>
            <w:r>
              <w:rPr>
                <w:lang w:eastAsia="ko-KR"/>
              </w:rPr>
              <w:t>subheader</w:t>
            </w:r>
            <w:proofErr w:type="spellEnd"/>
            <w:r>
              <w:rPr>
                <w:lang w:eastAsia="ko-KR"/>
              </w:rPr>
              <w:t xml:space="preserve"> and, where required, MAC CEs) is greater than the </w:t>
            </w:r>
            <w:proofErr w:type="spellStart"/>
            <w:r>
              <w:rPr>
                <w:i/>
                <w:iCs/>
                <w:lang w:eastAsia="ko-KR"/>
              </w:rPr>
              <w:t>ra-MsgA-SizeGroupA</w:t>
            </w:r>
            <w:proofErr w:type="spellEnd"/>
            <w:r>
              <w:rPr>
                <w:lang w:eastAsia="ko-KR"/>
              </w:rPr>
              <w:t xml:space="preserve"> and the </w:t>
            </w:r>
            <w:proofErr w:type="spellStart"/>
            <w:r>
              <w:rPr>
                <w:lang w:eastAsia="ko-KR"/>
              </w:rPr>
              <w:t>pathloss</w:t>
            </w:r>
            <w:proofErr w:type="spellEnd"/>
            <w:r>
              <w:rPr>
                <w:lang w:eastAsia="ko-KR"/>
              </w:rPr>
              <w:t xml:space="preserve"> is less than </w:t>
            </w:r>
            <w:r>
              <w:rPr>
                <w:i/>
                <w:lang w:eastAsia="ko-KR"/>
              </w:rPr>
              <w:t>PCMAX</w:t>
            </w:r>
            <w:r>
              <w:rPr>
                <w:lang w:eastAsia="ko-KR"/>
              </w:rPr>
              <w:t xml:space="preserve"> (of the Serving Cell performing the Random Access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rsidR="001B363F" w:rsidRDefault="001B363F">
            <w:pPr>
              <w:pStyle w:val="TAL"/>
              <w:keepNext w:val="0"/>
              <w:keepLines w:val="0"/>
              <w:widowControl w:val="0"/>
              <w:rPr>
                <w:i/>
                <w:lang w:eastAsia="ko-KR"/>
              </w:rPr>
            </w:pPr>
          </w:p>
          <w:p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lastRenderedPageBreak/>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trPr>
          <w:trHeight w:val="90"/>
        </w:trPr>
        <w:tc>
          <w:tcPr>
            <w:tcW w:w="1915" w:type="dxa"/>
          </w:tcPr>
          <w:p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lang w:eastAsia="ko-KR"/>
              </w:rPr>
              <w:t>-</w:t>
            </w:r>
          </w:p>
        </w:tc>
        <w:tc>
          <w:tcPr>
            <w:tcW w:w="5523" w:type="dxa"/>
          </w:tcPr>
          <w:p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 xml:space="preserve">he potential Msg3 size (UL data available for transmission plus MAC </w:t>
            </w:r>
            <w:proofErr w:type="spellStart"/>
            <w:r w:rsidRPr="000F3B30">
              <w:rPr>
                <w:lang w:eastAsia="ko-KR"/>
              </w:rPr>
              <w:t>subheader</w:t>
            </w:r>
            <w:proofErr w:type="spellEnd"/>
            <w:r w:rsidRPr="000F3B30">
              <w:rPr>
                <w:lang w:eastAsia="ko-KR"/>
              </w:rPr>
              <w:t xml:space="preserve"> and, where required, MAC CEs)</w:t>
            </w:r>
            <w:r>
              <w:rPr>
                <w:lang w:eastAsia="ko-KR"/>
              </w:rPr>
              <w:t xml:space="preserve"> should be considered. </w:t>
            </w:r>
          </w:p>
        </w:tc>
      </w:tr>
      <w:tr w:rsidR="00D809D1">
        <w:tc>
          <w:tcPr>
            <w:tcW w:w="1915" w:type="dxa"/>
          </w:tcPr>
          <w:p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Yes</w:t>
            </w:r>
          </w:p>
        </w:tc>
        <w:tc>
          <w:tcPr>
            <w:tcW w:w="5523" w:type="dxa"/>
          </w:tcPr>
          <w:p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r>
              <w:rPr>
                <w:lang w:eastAsia="ko-KR"/>
              </w:rPr>
              <w:t>We share Samsung view.</w:t>
            </w:r>
          </w:p>
        </w:tc>
      </w:tr>
      <w:tr w:rsidR="005E40F0" w:rsidTr="0080460E">
        <w:tc>
          <w:tcPr>
            <w:tcW w:w="1915" w:type="dxa"/>
          </w:tcPr>
          <w:p w:rsidR="005E40F0" w:rsidRPr="00E16985"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Default="005E40F0" w:rsidP="0080460E">
            <w:pPr>
              <w:pStyle w:val="TAC"/>
              <w:keepNext w:val="0"/>
              <w:keepLines w:val="0"/>
              <w:widowControl w:val="0"/>
              <w:rPr>
                <w:lang w:eastAsia="ko-KR"/>
              </w:rPr>
            </w:pPr>
          </w:p>
        </w:tc>
        <w:tc>
          <w:tcPr>
            <w:tcW w:w="5523" w:type="dxa"/>
          </w:tcPr>
          <w:p w:rsidR="005E40F0" w:rsidRPr="00E16985" w:rsidRDefault="005E40F0" w:rsidP="0080460E">
            <w:pPr>
              <w:pStyle w:val="TAL"/>
              <w:keepNext w:val="0"/>
              <w:keepLines w:val="0"/>
              <w:widowControl w:val="0"/>
              <w:rPr>
                <w:rFonts w:eastAsia="宋体" w:hint="eastAsia"/>
                <w:lang w:eastAsia="zh-CN"/>
              </w:rPr>
            </w:pPr>
            <w:r>
              <w:rPr>
                <w:rFonts w:eastAsia="宋体"/>
                <w:lang w:eastAsia="zh-CN"/>
              </w:rPr>
              <w:t>W</w:t>
            </w:r>
            <w:r>
              <w:rPr>
                <w:rFonts w:eastAsia="宋体" w:hint="eastAsia"/>
                <w:lang w:eastAsia="zh-CN"/>
              </w:rPr>
              <w:t xml:space="preserve">e share the same view of Samsung. </w:t>
            </w:r>
          </w:p>
        </w:tc>
      </w:tr>
      <w:tr w:rsidR="00692067">
        <w:tc>
          <w:tcPr>
            <w:tcW w:w="1915" w:type="dxa"/>
          </w:tcPr>
          <w:p w:rsidR="00692067" w:rsidRPr="005E40F0"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2"/>
      </w:pPr>
      <w:r>
        <w:t>4</w:t>
      </w:r>
      <w:r>
        <w:rPr>
          <w:rFonts w:hint="eastAsia"/>
        </w:rPr>
        <w:t>.</w:t>
      </w:r>
      <w:r>
        <w:t>2</w:t>
      </w:r>
      <w:r>
        <w:rPr>
          <w:rFonts w:hint="eastAsia"/>
        </w:rPr>
        <w:t xml:space="preserve"> </w:t>
      </w:r>
      <w:r>
        <w:tab/>
        <w:t>SSB selection</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Intel </w:t>
            </w:r>
            <w:fldSimple w:instr=" REF _Ref79415515 \r \h  \* MERGEFORMAT ">
              <w:r>
                <w:rPr>
                  <w:rFonts w:eastAsia="MS Mincho"/>
                </w:rPr>
                <w:t>[5]</w:t>
              </w:r>
            </w:fldSimple>
          </w:p>
        </w:tc>
        <w:tc>
          <w:tcPr>
            <w:tcW w:w="8074" w:type="dxa"/>
          </w:tcPr>
          <w:p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rsidR="001B363F" w:rsidRDefault="001B363F">
      <w:pPr>
        <w:overflowPunct w:val="0"/>
        <w:autoSpaceDE w:val="0"/>
        <w:autoSpaceDN w:val="0"/>
        <w:adjustRightInd w:val="0"/>
        <w:spacing w:line="240" w:lineRule="auto"/>
        <w:rPr>
          <w:rFonts w:eastAsia="SimSun"/>
          <w:lang w:val="en-US"/>
        </w:rPr>
      </w:pPr>
    </w:p>
    <w:p w:rsidR="001B363F" w:rsidRDefault="000B0152">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(i.e. for the contention-based Random Access preamble selection):</w:t>
      </w:r>
    </w:p>
    <w:p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lang w:eastAsia="ko-KR"/>
        </w:rPr>
        <w:t>rsrp-ThresholdSSB</w:t>
      </w:r>
      <w:proofErr w:type="spellEnd"/>
      <w:r>
        <w:rPr>
          <w:rFonts w:eastAsia="SimSun"/>
          <w:lang w:eastAsia="ko-KR"/>
        </w:rPr>
        <w:t xml:space="preserve"> is available:</w:t>
      </w:r>
    </w:p>
    <w:p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lang w:eastAsia="ko-KR"/>
        </w:rPr>
        <w:t>rsrp-ThresholdSSB</w:t>
      </w:r>
      <w:proofErr w:type="spellEnd"/>
      <w:r>
        <w:rPr>
          <w:rFonts w:eastAsia="SimSun"/>
          <w:lang w:eastAsia="ko-KR"/>
        </w:rPr>
        <w:t>.</w:t>
      </w:r>
    </w:p>
    <w:p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(i.e. for the contention-based Random Access Preamble selection):</w:t>
      </w:r>
    </w:p>
    <w:p w:rsidR="001B363F" w:rsidRDefault="000B0152">
      <w:pPr>
        <w:spacing w:after="60" w:line="240" w:lineRule="auto"/>
        <w:ind w:left="927" w:hanging="284"/>
        <w:rPr>
          <w:rFonts w:eastAsia="Malgun Gothic"/>
          <w:lang w:eastAsia="ko-KR"/>
        </w:rPr>
      </w:pPr>
      <w:r>
        <w:rPr>
          <w:rFonts w:eastAsia="SimSun"/>
          <w:lang w:eastAsia="ko-KR"/>
        </w:rPr>
        <w:lastRenderedPageBreak/>
        <w:t>2&gt;</w:t>
      </w:r>
      <w:r>
        <w:rPr>
          <w:rFonts w:eastAsia="SimSun"/>
          <w:lang w:eastAsia="ko-KR"/>
        </w:rPr>
        <w:tab/>
        <w:t xml:space="preserve">if at least one of the SSBs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 xml:space="preserve"> is available:</w:t>
      </w:r>
    </w:p>
    <w:p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w:t>
      </w:r>
    </w:p>
    <w:p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rsidR="001B363F" w:rsidRDefault="001B363F">
      <w:pPr>
        <w:jc w:val="both"/>
        <w:rPr>
          <w:rFonts w:eastAsia="Yu Mincho"/>
          <w:b/>
        </w:rPr>
      </w:pPr>
    </w:p>
    <w:p w:rsidR="001B363F" w:rsidRDefault="000B0152">
      <w:pPr>
        <w:jc w:val="both"/>
        <w:rPr>
          <w:rFonts w:eastAsia="Yu Mincho"/>
          <w:b/>
        </w:rPr>
      </w:pPr>
      <w:r>
        <w:rPr>
          <w:rFonts w:eastAsia="Yu Mincho"/>
          <w:b/>
        </w:rPr>
        <w:t>Q6: Which option do you prefer to handle the case if there is no qualified SSB for RA-SDT?</w:t>
      </w:r>
    </w:p>
    <w:p w:rsidR="001B363F" w:rsidRDefault="000B0152">
      <w:pPr>
        <w:pStyle w:val="ac"/>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rsidR="001B363F" w:rsidRDefault="000B0152">
      <w:pPr>
        <w:pStyle w:val="ac"/>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rsidR="001B363F" w:rsidRDefault="000B0152">
      <w:pPr>
        <w:pStyle w:val="ac"/>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Option1/2/3</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that the UE goes to non-SDT procedure.</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Option 1</w:t>
            </w:r>
          </w:p>
        </w:tc>
        <w:tc>
          <w:tcPr>
            <w:tcW w:w="5523" w:type="dxa"/>
          </w:tcPr>
          <w:p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So we do not see any advantage in switching to non SDT procedure. UE still has to select any SSB and perform RACH.</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lang w:eastAsia="ko-KR"/>
              </w:rPr>
              <w:t>Option 2</w:t>
            </w:r>
          </w:p>
        </w:tc>
        <w:tc>
          <w:tcPr>
            <w:tcW w:w="5523" w:type="dxa"/>
          </w:tcPr>
          <w:p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Option 2</w:t>
            </w:r>
          </w:p>
        </w:tc>
        <w:tc>
          <w:tcPr>
            <w:tcW w:w="5523" w:type="dxa"/>
          </w:tcPr>
          <w:p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PMingLiU"/>
                <w:lang w:eastAsia="zh-TW"/>
              </w:rPr>
              <w:t xml:space="preserve">threshold for RA-SDT and the threshold for non-SDT procedure. If the two threshold </w:t>
            </w:r>
            <w:proofErr w:type="gramStart"/>
            <w:r>
              <w:rPr>
                <w:rFonts w:eastAsia="PMingLiU"/>
                <w:lang w:eastAsia="zh-TW"/>
              </w:rPr>
              <w:t>value are</w:t>
            </w:r>
            <w:proofErr w:type="gramEnd"/>
            <w:r>
              <w:rPr>
                <w:rFonts w:eastAsia="PMingLiU"/>
                <w:lang w:eastAsia="zh-TW"/>
              </w:rPr>
              <w:t xml:space="preserv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tc>
          <w:tcPr>
            <w:tcW w:w="1915" w:type="dxa"/>
          </w:tcPr>
          <w:p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Option 2</w:t>
            </w:r>
          </w:p>
        </w:tc>
        <w:tc>
          <w:tcPr>
            <w:tcW w:w="5523" w:type="dxa"/>
          </w:tcPr>
          <w:p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rsidTr="0080460E">
        <w:tc>
          <w:tcPr>
            <w:tcW w:w="1915" w:type="dxa"/>
          </w:tcPr>
          <w:p w:rsidR="005E40F0" w:rsidRPr="00E16985"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E16985" w:rsidRDefault="005E40F0" w:rsidP="0080460E">
            <w:pPr>
              <w:pStyle w:val="TAC"/>
              <w:keepNext w:val="0"/>
              <w:keepLines w:val="0"/>
              <w:widowControl w:val="0"/>
              <w:rPr>
                <w:rFonts w:eastAsia="宋体" w:hint="eastAsia"/>
                <w:lang w:eastAsia="zh-CN"/>
              </w:rPr>
            </w:pPr>
            <w:r>
              <w:rPr>
                <w:rFonts w:eastAsia="宋体" w:hint="eastAsia"/>
                <w:lang w:eastAsia="zh-CN"/>
              </w:rPr>
              <w:t xml:space="preserve">Option2 </w:t>
            </w:r>
          </w:p>
        </w:tc>
        <w:tc>
          <w:tcPr>
            <w:tcW w:w="5523" w:type="dxa"/>
          </w:tcPr>
          <w:p w:rsidR="005E40F0" w:rsidRPr="00E16985" w:rsidRDefault="005E40F0" w:rsidP="0080460E">
            <w:pPr>
              <w:pStyle w:val="TAL"/>
              <w:keepNext w:val="0"/>
              <w:keepLines w:val="0"/>
              <w:widowControl w:val="0"/>
              <w:rPr>
                <w:rFonts w:eastAsia="宋体" w:hint="eastAsia"/>
                <w:lang w:eastAsia="zh-CN"/>
              </w:rPr>
            </w:pPr>
            <w:r w:rsidRPr="00E16985">
              <w:rPr>
                <w:lang w:eastAsia="ko-KR"/>
              </w:rPr>
              <w:t>F</w:t>
            </w:r>
            <w:r w:rsidRPr="00E16985">
              <w:rPr>
                <w:rFonts w:hint="eastAsia"/>
                <w:lang w:eastAsia="ko-KR"/>
              </w:rPr>
              <w:t>or the case that none of SSB meet</w:t>
            </w:r>
            <w:r>
              <w:rPr>
                <w:rFonts w:eastAsia="宋体"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宋体"/>
                <w:lang w:eastAsia="zh-CN"/>
              </w:rPr>
              <w:t>S</w:t>
            </w:r>
            <w:r>
              <w:rPr>
                <w:rFonts w:eastAsia="宋体" w:hint="eastAsia"/>
                <w:lang w:eastAsia="zh-CN"/>
              </w:rPr>
              <w:t>electing any SSB for SDT may bring larger latency for bad transmission condition.</w:t>
            </w:r>
          </w:p>
        </w:tc>
      </w:tr>
      <w:tr w:rsidR="00692067">
        <w:tc>
          <w:tcPr>
            <w:tcW w:w="1915" w:type="dxa"/>
          </w:tcPr>
          <w:p w:rsidR="00692067" w:rsidRPr="005E40F0"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1"/>
        <w:rPr>
          <w:lang w:val="en-US"/>
        </w:rPr>
      </w:pPr>
      <w:r>
        <w:rPr>
          <w:lang w:val="en-US"/>
        </w:rPr>
        <w:lastRenderedPageBreak/>
        <w:t>5.</w:t>
      </w:r>
      <w:r>
        <w:rPr>
          <w:lang w:val="en-US"/>
        </w:rPr>
        <w:tab/>
        <w:t>Fallback and switching</w:t>
      </w:r>
    </w:p>
    <w:p w:rsidR="001B363F" w:rsidRDefault="000B0152">
      <w:pPr>
        <w:pStyle w:val="2"/>
      </w:pPr>
      <w:r>
        <w:t>5</w:t>
      </w:r>
      <w:r>
        <w:rPr>
          <w:rFonts w:hint="eastAsia"/>
        </w:rPr>
        <w:t>.</w:t>
      </w:r>
      <w:r>
        <w:t>1</w:t>
      </w:r>
      <w:r>
        <w:rPr>
          <w:rFonts w:hint="eastAsia"/>
        </w:rPr>
        <w:t xml:space="preserve"> </w:t>
      </w:r>
      <w:r>
        <w:tab/>
        <w:t>RA type switching with SDT</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vivo</w:t>
            </w:r>
            <w:r>
              <w:rPr>
                <w:rFonts w:eastAsia="MS Mincho"/>
              </w:rPr>
              <w:t xml:space="preserve"> </w:t>
            </w:r>
            <w:fldSimple w:instr=" REF _Ref79415515 \r \h  \* MERGEFORMAT ">
              <w:r>
                <w:rPr>
                  <w:rFonts w:eastAsia="MS Mincho"/>
                </w:rPr>
                <w:t>[3]</w:t>
              </w:r>
            </w:fldSimple>
          </w:p>
        </w:tc>
        <w:tc>
          <w:tcPr>
            <w:tcW w:w="8074" w:type="dxa"/>
          </w:tcPr>
          <w:p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tc>
          <w:tcPr>
            <w:tcW w:w="1555" w:type="dxa"/>
          </w:tcPr>
          <w:p w:rsidR="001B363F" w:rsidRDefault="000B0152">
            <w:pPr>
              <w:rPr>
                <w:rFonts w:eastAsia="MS Mincho"/>
              </w:rPr>
            </w:pPr>
            <w:r>
              <w:rPr>
                <w:rFonts w:eastAsia="MS Mincho"/>
              </w:rPr>
              <w:t xml:space="preserve">Intel </w:t>
            </w:r>
            <w:fldSimple w:instr=" REF _Ref79415515 \r \h  \* MERGEFORMAT ">
              <w:r>
                <w:rPr>
                  <w:rFonts w:eastAsia="MS Mincho"/>
                </w:rPr>
                <w:t>[5]</w:t>
              </w:r>
            </w:fldSimple>
          </w:p>
        </w:tc>
        <w:tc>
          <w:tcPr>
            <w:tcW w:w="8074" w:type="dxa"/>
          </w:tcPr>
          <w:p w:rsidR="001B363F" w:rsidRDefault="000B0152">
            <w:pPr>
              <w:spacing w:line="300" w:lineRule="auto"/>
              <w:ind w:left="400" w:hanging="400"/>
              <w:jc w:val="both"/>
            </w:pPr>
            <w:r>
              <w:t>Proposal 4.To confirm the support to fallback from 2-step RA-SDT to 4-step RA-SDT or to 4-step RACH via fallbackRAR (following similar approach to legacy NR fallback from 2-step RACH to 4-step RACH).</w:t>
            </w:r>
          </w:p>
          <w:p w:rsidR="001B363F" w:rsidRDefault="000B0152">
            <w:pPr>
              <w:spacing w:line="300" w:lineRule="auto"/>
              <w:ind w:left="400" w:hanging="400"/>
              <w:jc w:val="both"/>
            </w:pPr>
            <w:r>
              <w:t xml:space="preserve">Proposal 5.Fallback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tc>
          <w:tcPr>
            <w:tcW w:w="1555" w:type="dxa"/>
          </w:tcPr>
          <w:p w:rsidR="001B363F" w:rsidRDefault="000B0152">
            <w:pPr>
              <w:rPr>
                <w:rFonts w:eastAsia="MS Mincho"/>
              </w:rPr>
            </w:pPr>
            <w:r>
              <w:t>ZTE</w:t>
            </w:r>
            <w:r>
              <w:rPr>
                <w:rFonts w:eastAsia="MS Mincho"/>
              </w:rPr>
              <w:t xml:space="preserve"> </w:t>
            </w:r>
            <w:fldSimple w:instr=" REF _Ref79415515 \r \h  \* MERGEFORMAT ">
              <w:r>
                <w:rPr>
                  <w:rFonts w:eastAsia="MS Mincho"/>
                </w:rPr>
                <w:t>[8]</w:t>
              </w:r>
            </w:fldSimple>
          </w:p>
        </w:tc>
        <w:tc>
          <w:tcPr>
            <w:tcW w:w="8074" w:type="dxa"/>
          </w:tcPr>
          <w:p w:rsidR="001B363F" w:rsidRDefault="000B0152">
            <w:pPr>
              <w:spacing w:line="300" w:lineRule="auto"/>
              <w:ind w:left="400" w:hanging="400"/>
              <w:jc w:val="both"/>
            </w:pPr>
            <w:r>
              <w:t xml:space="preserve">Proposal 8: For the fallback from 2-step RACH to 4-step RACH within one RACH procedure, 2-step RACH with SDT resource can only fallback to 4-step RACH with SDT resource (i.e. 2-step SDT RACH </w:t>
            </w:r>
            <w:proofErr w:type="spellStart"/>
            <w:r>
              <w:t>can not</w:t>
            </w:r>
            <w:proofErr w:type="spellEnd"/>
            <w:r>
              <w:t xml:space="preserve"> fallback to 4-step normal (i.e. non-SDT) RACH.).</w:t>
            </w:r>
          </w:p>
          <w:p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rsidR="001B363F" w:rsidRDefault="000B0152">
            <w:pPr>
              <w:spacing w:line="300" w:lineRule="auto"/>
              <w:ind w:left="400" w:hanging="400"/>
              <w:jc w:val="both"/>
              <w:rPr>
                <w:b/>
                <w:sz w:val="22"/>
              </w:rPr>
            </w:pPr>
            <w:r>
              <w:t xml:space="preserve">Proposal 10: The </w:t>
            </w:r>
            <w:proofErr w:type="spellStart"/>
            <w:r>
              <w:t>MsgA-TransMax</w:t>
            </w:r>
            <w:proofErr w:type="spellEnd"/>
            <w:r>
              <w:t xml:space="preserve"> for the fallback from 2-stepSDT RACH to 4-step SDT RACH is specific to SDT.</w:t>
            </w:r>
          </w:p>
        </w:tc>
      </w:tr>
      <w:tr w:rsidR="001B363F">
        <w:tc>
          <w:tcPr>
            <w:tcW w:w="1555" w:type="dxa"/>
          </w:tcPr>
          <w:p w:rsidR="001B363F" w:rsidRDefault="000B0152">
            <w:pPr>
              <w:rPr>
                <w:rFonts w:eastAsia="MS Mincho"/>
              </w:rPr>
            </w:pPr>
            <w:r>
              <w:t>NEC</w:t>
            </w:r>
            <w:fldSimple w:instr=" REF _Ref79415515 \r \h  \* MERGEFORMAT ">
              <w:r>
                <w:rPr>
                  <w:rFonts w:eastAsia="MS Mincho"/>
                </w:rPr>
                <w:t>[10]</w:t>
              </w:r>
            </w:fldSimple>
          </w:p>
        </w:tc>
        <w:tc>
          <w:tcPr>
            <w:tcW w:w="8074" w:type="dxa"/>
          </w:tcPr>
          <w:p w:rsidR="001B363F" w:rsidRDefault="000B0152">
            <w:pPr>
              <w:spacing w:line="300" w:lineRule="auto"/>
              <w:ind w:left="400" w:hanging="400"/>
              <w:jc w:val="both"/>
            </w:pPr>
            <w:r>
              <w:t>Proposal 1: Support fallback from 2-step RA-SDT to 4-step RA-SDT after N times of MsgA transmission.</w:t>
            </w:r>
          </w:p>
          <w:p w:rsidR="001B363F" w:rsidRDefault="000B0152">
            <w:pPr>
              <w:spacing w:line="300" w:lineRule="auto"/>
              <w:ind w:left="400" w:hanging="400"/>
              <w:jc w:val="both"/>
            </w:pPr>
            <w:r>
              <w:t>Proposal 2: The maximum number of MSG A transmission is specific to SDT (i.e. separately configured for SDT).</w:t>
            </w:r>
          </w:p>
        </w:tc>
      </w:tr>
      <w:tr w:rsidR="001B363F">
        <w:tc>
          <w:tcPr>
            <w:tcW w:w="1555" w:type="dxa"/>
          </w:tcPr>
          <w:p w:rsidR="001B363F" w:rsidRDefault="000B0152">
            <w:r>
              <w:rPr>
                <w:rFonts w:eastAsia="SimSun" w:hint="eastAsia"/>
                <w:lang w:eastAsia="zh-CN"/>
              </w:rPr>
              <w:t>H</w:t>
            </w:r>
            <w:r>
              <w:rPr>
                <w:rFonts w:eastAsia="SimSun"/>
                <w:lang w:eastAsia="zh-CN"/>
              </w:rPr>
              <w:t>uawei [23]</w:t>
            </w:r>
          </w:p>
        </w:tc>
        <w:tc>
          <w:tcPr>
            <w:tcW w:w="8074" w:type="dxa"/>
          </w:tcPr>
          <w:p w:rsidR="001B363F" w:rsidRDefault="000B0152">
            <w:pPr>
              <w:spacing w:line="300" w:lineRule="auto"/>
              <w:ind w:left="400" w:hanging="400"/>
              <w:jc w:val="both"/>
            </w:pPr>
            <w:r>
              <w:t xml:space="preserve">Proposal 3: Fallback can be explicitly indicated by the network: </w:t>
            </w:r>
          </w:p>
          <w:p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rsidR="001B363F" w:rsidRDefault="000B0152">
            <w:pPr>
              <w:spacing w:line="300" w:lineRule="auto"/>
              <w:ind w:left="1600" w:hanging="400"/>
              <w:jc w:val="both"/>
            </w:pPr>
            <w:r>
              <w:t>-</w:t>
            </w:r>
            <w:r>
              <w:tab/>
              <w:t>For CG-based SDT, fallback indication is included in DCI.</w:t>
            </w:r>
          </w:p>
          <w:p w:rsidR="001B363F" w:rsidRDefault="000B0152">
            <w:pPr>
              <w:spacing w:line="300" w:lineRule="auto"/>
              <w:ind w:left="400" w:hanging="400"/>
              <w:jc w:val="both"/>
            </w:pPr>
            <w:r>
              <w:t xml:space="preserve">Proposal 4: </w:t>
            </w:r>
            <w:bookmarkStart w:id="3" w:name="OLE_LINK52"/>
            <w:r>
              <w:t>UE falls back from 2-step RA SDT procedure to 4-step RA-SDT procedure upon reaching the maximum number of msgA transmissions</w:t>
            </w:r>
            <w:bookmarkEnd w:id="3"/>
            <w:r>
              <w:t>.</w:t>
            </w:r>
          </w:p>
        </w:tc>
      </w:tr>
    </w:tbl>
    <w:p w:rsidR="001B363F" w:rsidRDefault="001B363F">
      <w:pPr>
        <w:rPr>
          <w:rFonts w:eastAsia="SimSun"/>
          <w:lang w:val="en-US" w:eastAsia="zh-CN"/>
        </w:rPr>
      </w:pPr>
    </w:p>
    <w:p w:rsidR="001B363F" w:rsidRDefault="000B0152">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 And </w:t>
      </w:r>
      <w:r>
        <w:t>the UE can be configured to switch to CBRA with 4-step RA type</w:t>
      </w:r>
      <w:r>
        <w:rPr>
          <w:rFonts w:eastAsia="SimSun"/>
          <w:lang w:val="en-US" w:eastAsia="zh-CN"/>
        </w:rPr>
        <w:t xml:space="preserve"> </w:t>
      </w:r>
      <w:proofErr w:type="spellStart"/>
      <w:r>
        <w:rPr>
          <w:lang w:val="en-US"/>
        </w:rPr>
        <w:t>i</w:t>
      </w:r>
      <w:proofErr w:type="spellEnd"/>
      <w:r>
        <w:t xml:space="preserve">f the 2-step RACH is not completed after a number of MSGA transmissions, i.e., via </w:t>
      </w:r>
      <w:proofErr w:type="spellStart"/>
      <w:r>
        <w:t>MsgA-TransMax</w:t>
      </w:r>
      <w:proofErr w:type="spellEnd"/>
      <w:r>
        <w:t>.</w:t>
      </w:r>
      <w:r>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Pr>
          <w:rFonts w:eastAsia="SimSun"/>
          <w:lang w:val="en-US" w:eastAsia="zh-CN"/>
        </w:rPr>
        <w:t>t is still under discussion whether the fallback and switching procedure as legacy 2-step RACH are also supported in 2-step RA-SDT.</w:t>
      </w:r>
    </w:p>
    <w:p w:rsidR="001B363F" w:rsidRDefault="000B0152">
      <w:r>
        <w:lastRenderedPageBreak/>
        <w:t xml:space="preserve">In order to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rsidR="001B363F" w:rsidRDefault="000B0152">
      <w:pPr>
        <w:jc w:val="both"/>
        <w:rPr>
          <w:lang w:eastAsia="zh-CN"/>
        </w:rPr>
      </w:pPr>
      <w:r>
        <w:rPr>
          <w:rFonts w:eastAsia="Yu Mincho"/>
          <w:b/>
        </w:rPr>
        <w:t xml:space="preserve">Q7.1: Whether the </w:t>
      </w:r>
      <w:proofErr w:type="spellStart"/>
      <w:r>
        <w:rPr>
          <w:rFonts w:eastAsia="Yu Mincho"/>
          <w:b/>
        </w:rPr>
        <w:t>fallbackRAR</w:t>
      </w:r>
      <w:proofErr w:type="spellEnd"/>
      <w:r>
        <w:rPr>
          <w:rFonts w:eastAsia="Yu Mincho"/>
          <w:b/>
        </w:rPr>
        <w:t xml:space="preserve"> reception as legacy 2-step RACH is supported in 2-step RA-SDT? </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We support from 2-step RA-SDT to 4-step RA-SDT via fallbackRAR.</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rPr>
                <w:rFonts w:eastAsia="SimSun"/>
                <w:lang w:eastAsia="zh-CN"/>
              </w:rPr>
            </w:pP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similar to normal RA procedure. However, fallback should not mean that fallback to normal 4-step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ind w:left="1200" w:hanging="400"/>
              <w:rPr>
                <w:lang w:eastAsia="ko-KR"/>
              </w:rPr>
            </w:pPr>
            <w:r>
              <w:rPr>
                <w:lang w:eastAsia="ko-KR"/>
              </w:rPr>
              <w:t>Same as legacy</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80460E">
        <w:tc>
          <w:tcPr>
            <w:tcW w:w="1915" w:type="dxa"/>
          </w:tcPr>
          <w:p w:rsidR="005E40F0" w:rsidRPr="00E16985"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E16985" w:rsidRDefault="005E40F0" w:rsidP="0080460E">
            <w:pPr>
              <w:pStyle w:val="TAC"/>
              <w:keepNext w:val="0"/>
              <w:keepLines w:val="0"/>
              <w:widowControl w:val="0"/>
              <w:rPr>
                <w:rFonts w:eastAsia="宋体" w:hint="eastAsia"/>
                <w:lang w:eastAsia="zh-CN"/>
              </w:rPr>
            </w:pPr>
            <w:r>
              <w:rPr>
                <w:rFonts w:eastAsia="宋体" w:hint="eastAsia"/>
                <w:lang w:eastAsia="zh-CN"/>
              </w:rPr>
              <w:t>Yes</w:t>
            </w:r>
          </w:p>
        </w:tc>
        <w:tc>
          <w:tcPr>
            <w:tcW w:w="5523" w:type="dxa"/>
          </w:tcPr>
          <w:p w:rsidR="005E40F0" w:rsidRDefault="005E40F0" w:rsidP="0080460E">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bl>
    <w:p w:rsidR="001B363F" w:rsidRDefault="001B363F">
      <w:pPr>
        <w:jc w:val="both"/>
        <w:rPr>
          <w:rFonts w:eastAsia="Yu Mincho"/>
          <w:b/>
        </w:rPr>
      </w:pPr>
    </w:p>
    <w:p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UE can switch from 2-step RA-SDT to 4-step RA-SDT after N times of MsgA transmissions</w:t>
      </w:r>
      <w:r>
        <w:rPr>
          <w:rFonts w:eastAsia="Yu Mincho"/>
          <w:b/>
        </w:rPr>
        <w:t xml:space="preserve">? </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This is similar to the fallback procedure for 2-step common RA fallback to 4-step common RA.</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ind w:left="1200" w:hanging="400"/>
              <w:rPr>
                <w:rFonts w:eastAsia="SimSun"/>
                <w:lang w:eastAsia="zh-CN"/>
              </w:rPr>
            </w:pP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Yes</w:t>
            </w:r>
          </w:p>
        </w:tc>
        <w:tc>
          <w:tcPr>
            <w:tcW w:w="5523" w:type="dxa"/>
          </w:tcPr>
          <w:p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80460E">
        <w:tc>
          <w:tcPr>
            <w:tcW w:w="1915" w:type="dxa"/>
          </w:tcPr>
          <w:p w:rsidR="005E40F0" w:rsidRPr="00E16985"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E16985" w:rsidRDefault="005E40F0" w:rsidP="0080460E">
            <w:pPr>
              <w:pStyle w:val="TAC"/>
              <w:keepNext w:val="0"/>
              <w:keepLines w:val="0"/>
              <w:widowControl w:val="0"/>
              <w:rPr>
                <w:rFonts w:eastAsia="宋体" w:hint="eastAsia"/>
                <w:lang w:eastAsia="zh-CN"/>
              </w:rPr>
            </w:pPr>
            <w:r>
              <w:rPr>
                <w:rFonts w:eastAsia="宋体" w:hint="eastAsia"/>
                <w:lang w:eastAsia="zh-CN"/>
              </w:rPr>
              <w:t>Yes</w:t>
            </w:r>
          </w:p>
        </w:tc>
        <w:tc>
          <w:tcPr>
            <w:tcW w:w="5523" w:type="dxa"/>
          </w:tcPr>
          <w:p w:rsidR="005E40F0" w:rsidRDefault="005E40F0" w:rsidP="0080460E">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pStyle w:val="2"/>
      </w:pPr>
      <w:r>
        <w:t>5</w:t>
      </w:r>
      <w:r>
        <w:rPr>
          <w:rFonts w:hint="eastAsia"/>
        </w:rPr>
        <w:t>.</w:t>
      </w:r>
      <w:r>
        <w:t>2</w:t>
      </w:r>
      <w:r>
        <w:rPr>
          <w:rFonts w:hint="eastAsia"/>
        </w:rPr>
        <w:t xml:space="preserve"> </w:t>
      </w:r>
      <w:r>
        <w:tab/>
        <w:t>RA type switching between SDT and non-SDT</w:t>
      </w:r>
    </w:p>
    <w:p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rPr>
                <w:rFonts w:eastAsia="MS Mincho"/>
              </w:rPr>
            </w:pPr>
            <w:r>
              <w:rPr>
                <w:rFonts w:eastAsia="MS Mincho"/>
              </w:rPr>
              <w:lastRenderedPageBreak/>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fldSimple w:instr=" REF _Ref79415515 \r \h  \* MERGEFORMAT ">
              <w:r>
                <w:rPr>
                  <w:rFonts w:eastAsia="MS Mincho"/>
                </w:rPr>
                <w:t>[2]</w:t>
              </w:r>
            </w:fldSimple>
          </w:p>
        </w:tc>
        <w:tc>
          <w:tcPr>
            <w:tcW w:w="8074" w:type="dxa"/>
          </w:tcPr>
          <w:p w:rsidR="001B363F" w:rsidRDefault="000B0152">
            <w:pPr>
              <w:spacing w:line="300" w:lineRule="auto"/>
              <w:ind w:left="400" w:hanging="400"/>
              <w:jc w:val="both"/>
            </w:pPr>
            <w:r>
              <w:t xml:space="preserve">Proposal2: Network can send indication in </w:t>
            </w:r>
            <w:bookmarkStart w:id="4" w:name="OLE_LINK4"/>
            <w:bookmarkStart w:id="5" w:name="OLE_LINK5"/>
            <w:r>
              <w:t>RAR/fallbackRAR/DCI</w:t>
            </w:r>
            <w:bookmarkEnd w:id="4"/>
            <w:bookmarkEnd w:id="5"/>
            <w:r>
              <w:t xml:space="preserve"> to switch to non-SDT procedure.</w:t>
            </w:r>
          </w:p>
        </w:tc>
      </w:tr>
      <w:tr w:rsidR="001B363F">
        <w:tc>
          <w:tcPr>
            <w:tcW w:w="1555" w:type="dxa"/>
          </w:tcPr>
          <w:p w:rsidR="001B363F" w:rsidRDefault="000B0152">
            <w:pPr>
              <w:rPr>
                <w:rFonts w:eastAsia="MS Mincho"/>
              </w:rPr>
            </w:pPr>
            <w:r>
              <w:t xml:space="preserve">Qualcomm </w:t>
            </w:r>
            <w:fldSimple w:instr=" REF _Ref79415515 \r \h  \* MERGEFORMAT ">
              <w:r>
                <w:rPr>
                  <w:rFonts w:eastAsia="MS Mincho"/>
                </w:rPr>
                <w:t>[11]</w:t>
              </w:r>
            </w:fldSimple>
          </w:p>
        </w:tc>
        <w:tc>
          <w:tcPr>
            <w:tcW w:w="8074" w:type="dxa"/>
          </w:tcPr>
          <w:p w:rsidR="001B363F" w:rsidRDefault="000B0152">
            <w:pPr>
              <w:spacing w:line="300" w:lineRule="auto"/>
              <w:jc w:val="both"/>
            </w:pPr>
            <w:r>
              <w:t>Proposal 2: Network sends an indication in RAR or fallbackRAR to switch UE from RACH based SDT to legacy RRC resume procedure.</w:t>
            </w:r>
          </w:p>
        </w:tc>
      </w:tr>
      <w:tr w:rsidR="001B363F">
        <w:tc>
          <w:tcPr>
            <w:tcW w:w="1555" w:type="dxa"/>
          </w:tcPr>
          <w:p w:rsidR="001B363F" w:rsidRDefault="000B0152">
            <w:r>
              <w:t>Sony</w:t>
            </w:r>
            <w:r>
              <w:rPr>
                <w:rFonts w:eastAsia="MS Mincho"/>
              </w:rPr>
              <w:t xml:space="preserve"> </w:t>
            </w:r>
            <w:fldSimple w:instr=" REF _Ref79415515 \r \h  \* MERGEFORMAT ">
              <w:r>
                <w:rPr>
                  <w:rFonts w:eastAsia="MS Mincho"/>
                </w:rPr>
                <w:t>[13]</w:t>
              </w:r>
            </w:fldSimple>
          </w:p>
        </w:tc>
        <w:tc>
          <w:tcPr>
            <w:tcW w:w="8074" w:type="dxa"/>
          </w:tcPr>
          <w:p w:rsidR="001B363F" w:rsidRDefault="000B0152">
            <w:pPr>
              <w:spacing w:line="300" w:lineRule="auto"/>
              <w:jc w:val="both"/>
            </w:pPr>
            <w:r>
              <w:t>Proposal 1: UE switches from SDT to non-SDT when initial UL transmission (in msgA/Msg3/CG resources) fails configured number of times.</w:t>
            </w:r>
          </w:p>
        </w:tc>
      </w:tr>
      <w:tr w:rsidR="001B363F">
        <w:tc>
          <w:tcPr>
            <w:tcW w:w="1555" w:type="dxa"/>
          </w:tcPr>
          <w:p w:rsidR="001B363F" w:rsidRDefault="000B0152">
            <w:r>
              <w:t xml:space="preserve">Nokia </w:t>
            </w:r>
            <w:fldSimple w:instr=" REF _Ref79415515 \r \h  \* MERGEFORMAT ">
              <w:r>
                <w:rPr>
                  <w:rFonts w:eastAsia="MS Mincho"/>
                </w:rPr>
                <w:t>[16]</w:t>
              </w:r>
            </w:fldSimple>
          </w:p>
        </w:tc>
        <w:tc>
          <w:tcPr>
            <w:tcW w:w="8074" w:type="dxa"/>
          </w:tcPr>
          <w:p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rsidR="001B363F" w:rsidRDefault="000B0152">
            <w:pPr>
              <w:spacing w:line="300" w:lineRule="auto"/>
              <w:jc w:val="both"/>
            </w:pPr>
            <w:r>
              <w:t>Proposal 2: Indication to switch from SDT to non-SDT over RAR/fallbackRAR is not supported.</w:t>
            </w:r>
          </w:p>
        </w:tc>
      </w:tr>
      <w:tr w:rsidR="001B363F">
        <w:tc>
          <w:tcPr>
            <w:tcW w:w="1555" w:type="dxa"/>
          </w:tcPr>
          <w:p w:rsidR="001B363F" w:rsidRDefault="000B0152">
            <w:proofErr w:type="spellStart"/>
            <w:r>
              <w:t>ASUSTek</w:t>
            </w:r>
            <w:proofErr w:type="spellEnd"/>
            <w:r>
              <w:rPr>
                <w:rFonts w:eastAsia="MS Mincho"/>
              </w:rPr>
              <w:t xml:space="preserve"> </w:t>
            </w:r>
            <w:fldSimple w:instr=" REF _Ref79415515 \r \h  \* MERGEFORMAT ">
              <w:r>
                <w:rPr>
                  <w:rFonts w:eastAsia="MS Mincho"/>
                </w:rPr>
                <w:t>[20]</w:t>
              </w:r>
            </w:fldSimple>
          </w:p>
        </w:tc>
        <w:tc>
          <w:tcPr>
            <w:tcW w:w="8074" w:type="dxa"/>
          </w:tcPr>
          <w:p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tc>
          <w:tcPr>
            <w:tcW w:w="1555" w:type="dxa"/>
          </w:tcPr>
          <w:p w:rsidR="001B363F" w:rsidRDefault="000B0152">
            <w:r>
              <w:rPr>
                <w:rFonts w:eastAsia="SimSun" w:hint="eastAsia"/>
                <w:lang w:eastAsia="zh-CN"/>
              </w:rPr>
              <w:t>H</w:t>
            </w:r>
            <w:r>
              <w:rPr>
                <w:rFonts w:eastAsia="SimSun"/>
                <w:lang w:eastAsia="zh-CN"/>
              </w:rPr>
              <w:t>uawei [23]</w:t>
            </w:r>
          </w:p>
        </w:tc>
        <w:tc>
          <w:tcPr>
            <w:tcW w:w="8074" w:type="dxa"/>
          </w:tcPr>
          <w:p w:rsidR="001B363F" w:rsidRDefault="000B0152">
            <w:pPr>
              <w:spacing w:line="300" w:lineRule="auto"/>
              <w:jc w:val="both"/>
            </w:pPr>
            <w:r>
              <w:t xml:space="preserve">Proposal 3: Fallback can be explicitly indicated by the network: </w:t>
            </w:r>
          </w:p>
          <w:p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rsidR="001B363F" w:rsidRDefault="000B0152">
            <w:pPr>
              <w:pStyle w:val="ac"/>
              <w:numPr>
                <w:ilvl w:val="0"/>
                <w:numId w:val="32"/>
              </w:numPr>
              <w:spacing w:line="300" w:lineRule="auto"/>
              <w:ind w:leftChars="0"/>
              <w:jc w:val="both"/>
            </w:pPr>
            <w:r>
              <w:t>For CG-based SDT, fallback indication is included in DCI.</w:t>
            </w:r>
          </w:p>
        </w:tc>
      </w:tr>
    </w:tbl>
    <w:p w:rsidR="001B363F" w:rsidRDefault="001B363F">
      <w:pPr>
        <w:rPr>
          <w:lang w:eastAsia="ko-KR"/>
        </w:rPr>
      </w:pPr>
    </w:p>
    <w:p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rsidR="001B363F" w:rsidRDefault="000B0152">
      <w:r>
        <w:t>Case1: Network triggered - via RAR/fallbackRAR/DCI</w:t>
      </w:r>
    </w:p>
    <w:p w:rsidR="001B363F" w:rsidRDefault="000B0152">
      <w:r>
        <w:t>Case2: UE triggered - switching to non-SDT after a number of failures at the initial transmission stage</w:t>
      </w:r>
    </w:p>
    <w:p w:rsidR="001B363F" w:rsidRDefault="000B0152">
      <w:r>
        <w:t xml:space="preserve">Companies are invited to answer the following questions to make a way forward on these issues. </w:t>
      </w:r>
    </w:p>
    <w:p w:rsidR="001B363F" w:rsidRDefault="000B0152">
      <w:pPr>
        <w:jc w:val="both"/>
        <w:rPr>
          <w:rFonts w:eastAsia="SimSun"/>
          <w:b/>
          <w:lang w:eastAsia="zh-CN"/>
        </w:rPr>
      </w:pPr>
      <w:r>
        <w:rPr>
          <w:rFonts w:eastAsia="Yu Mincho"/>
          <w:b/>
        </w:rPr>
        <w:t>Q8: Whether network can send indication in RAR/fallbackRAR/DCI to switch to non-SDT procedure?</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 partially</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 xml:space="preserve">Network can send </w:t>
            </w:r>
            <w:proofErr w:type="spellStart"/>
            <w:r>
              <w:rPr>
                <w:rFonts w:eastAsia="SimSun"/>
                <w:lang w:eastAsia="zh-CN"/>
              </w:rPr>
              <w:t>RRCResume</w:t>
            </w:r>
            <w:proofErr w:type="spellEnd"/>
            <w:r>
              <w:rPr>
                <w:rFonts w:eastAsia="SimSun"/>
                <w:lang w:eastAsia="zh-CN"/>
              </w:rPr>
              <w:t xml:space="preserve"> only if it has received Msg3 or MsgA. However, the scenario for </w:t>
            </w:r>
            <w:r>
              <w:rPr>
                <w:rFonts w:eastAsia="Yu Mincho"/>
              </w:rPr>
              <w:t>indication in RAR/fallbackRAR is the one where network has not received Msg3/MsgA.</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rsidR="001B363F" w:rsidRDefault="000B0152">
            <w:pPr>
              <w:pStyle w:val="TAL"/>
              <w:keepNext w:val="0"/>
              <w:keepLines w:val="0"/>
              <w:widowControl w:val="0"/>
              <w:ind w:left="400" w:hanging="400"/>
              <w:rPr>
                <w:lang w:eastAsia="ko-KR"/>
              </w:rPr>
            </w:pPr>
            <w:r>
              <w:rPr>
                <w:lang w:eastAsia="ko-KR"/>
              </w:rPr>
              <w:t xml:space="preserve">This cannot be UE specific indication and hence NW would arbitrarily direct subset of UEs to non-SDT procedure. We have backoff mechanism in RA procedure that we can use </w:t>
            </w:r>
            <w:r>
              <w:rPr>
                <w:lang w:eastAsia="ko-KR"/>
              </w:rPr>
              <w:lastRenderedPageBreak/>
              <w:t>already. If something, directing UEs from 2-step RACH for SDT to 4-step RACH for SDT could be considered in RAR/fallbackRAR.</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lastRenderedPageBreak/>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Additional DCI is not needed.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No</w:t>
            </w:r>
          </w:p>
        </w:tc>
        <w:tc>
          <w:tcPr>
            <w:tcW w:w="5523" w:type="dxa"/>
          </w:tcPr>
          <w:p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w:t>
            </w:r>
            <w:proofErr w:type="spellStart"/>
            <w:r>
              <w:rPr>
                <w:rFonts w:eastAsia="SimSun"/>
                <w:lang w:eastAsia="zh-CN"/>
              </w:rPr>
              <w:t>RRCResume</w:t>
            </w:r>
            <w:proofErr w:type="spellEnd"/>
            <w:r>
              <w:rPr>
                <w:rFonts w:eastAsia="SimSun"/>
                <w:lang w:eastAsia="zh-CN"/>
              </w:rPr>
              <w:t xml:space="preserve"> message. </w:t>
            </w:r>
          </w:p>
        </w:tc>
      </w:tr>
      <w:tr w:rsidR="00D809D1">
        <w:tc>
          <w:tcPr>
            <w:tcW w:w="1915"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ndicating UE to RRC_CONNECTED by </w:t>
            </w:r>
            <w:proofErr w:type="spellStart"/>
            <w:r>
              <w:rPr>
                <w:rFonts w:eastAsia="SimSun"/>
                <w:lang w:eastAsia="zh-CN"/>
              </w:rPr>
              <w:t>RRCResume</w:t>
            </w:r>
            <w:proofErr w:type="spellEnd"/>
            <w:r>
              <w:rPr>
                <w:rFonts w:eastAsia="SimSun"/>
                <w:lang w:eastAsia="zh-CN"/>
              </w:rPr>
              <w:t xml:space="preserve"> is enough. We do not see strong motivation to support this function.</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rsidTr="0080460E">
        <w:tc>
          <w:tcPr>
            <w:tcW w:w="1915" w:type="dxa"/>
          </w:tcPr>
          <w:p w:rsidR="005E40F0" w:rsidRPr="00E16985"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E16985" w:rsidRDefault="005E40F0" w:rsidP="0080460E">
            <w:pPr>
              <w:pStyle w:val="TAC"/>
              <w:keepNext w:val="0"/>
              <w:keepLines w:val="0"/>
              <w:widowControl w:val="0"/>
              <w:rPr>
                <w:rFonts w:eastAsia="宋体" w:hint="eastAsia"/>
                <w:lang w:eastAsia="zh-CN"/>
              </w:rPr>
            </w:pPr>
            <w:r>
              <w:rPr>
                <w:rFonts w:eastAsia="宋体" w:hint="eastAsia"/>
                <w:lang w:eastAsia="zh-CN"/>
              </w:rPr>
              <w:t>No</w:t>
            </w:r>
          </w:p>
        </w:tc>
        <w:tc>
          <w:tcPr>
            <w:tcW w:w="5523" w:type="dxa"/>
          </w:tcPr>
          <w:p w:rsidR="005E40F0" w:rsidRPr="00E16985" w:rsidRDefault="005E40F0" w:rsidP="0080460E">
            <w:pPr>
              <w:pStyle w:val="TAL"/>
              <w:keepNext w:val="0"/>
              <w:keepLines w:val="0"/>
              <w:widowControl w:val="0"/>
              <w:rPr>
                <w:rFonts w:eastAsia="宋体" w:hint="eastAsia"/>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w:t>
            </w:r>
            <w:proofErr w:type="spellStart"/>
            <w:r w:rsidRPr="00E16985">
              <w:rPr>
                <w:rFonts w:hint="eastAsia"/>
                <w:i/>
                <w:lang w:eastAsia="ko-KR"/>
              </w:rPr>
              <w:t>RRCResume</w:t>
            </w:r>
            <w:proofErr w:type="spellEnd"/>
            <w:r w:rsidRPr="00E16985">
              <w:rPr>
                <w:rFonts w:hint="eastAsia"/>
                <w:lang w:eastAsia="ko-KR"/>
              </w:rPr>
              <w:t xml:space="preserve"> </w:t>
            </w:r>
            <w:r>
              <w:rPr>
                <w:rFonts w:hint="eastAsia"/>
                <w:lang w:eastAsia="ko-KR"/>
              </w:rPr>
              <w:t>message</w:t>
            </w:r>
            <w:r>
              <w:rPr>
                <w:rFonts w:eastAsia="宋体" w:hint="eastAsia"/>
                <w:lang w:eastAsia="zh-CN"/>
              </w:rPr>
              <w:t xml:space="preserve"> to UE to indicate non SDT </w:t>
            </w:r>
            <w:proofErr w:type="spellStart"/>
            <w:r>
              <w:rPr>
                <w:rFonts w:eastAsia="宋体" w:hint="eastAsia"/>
                <w:lang w:eastAsia="zh-CN"/>
              </w:rPr>
              <w:t>fallback</w:t>
            </w:r>
            <w:r>
              <w:rPr>
                <w:rFonts w:ascii="宋体" w:eastAsia="宋体" w:hAnsi="宋体" w:hint="eastAsia"/>
                <w:lang w:eastAsia="zh-CN"/>
              </w:rPr>
              <w:t>.</w:t>
            </w:r>
            <w:r>
              <w:rPr>
                <w:rFonts w:eastAsia="宋体" w:hint="eastAsia"/>
                <w:lang w:eastAsia="zh-CN"/>
              </w:rPr>
              <w:t>if</w:t>
            </w:r>
            <w:proofErr w:type="spellEnd"/>
            <w:r>
              <w:rPr>
                <w:rFonts w:eastAsia="宋体" w:hint="eastAsia"/>
                <w:lang w:eastAsia="zh-CN"/>
              </w:rPr>
              <w:t xml:space="preserve"> network successfully decode preamble and fail to decode MSG3/MSGA, it can </w:t>
            </w:r>
            <w:r>
              <w:rPr>
                <w:rFonts w:eastAsia="宋体"/>
                <w:lang w:eastAsia="zh-CN"/>
              </w:rPr>
              <w:t>acknowledge</w:t>
            </w:r>
            <w:r>
              <w:rPr>
                <w:rFonts w:eastAsia="宋体" w:hint="eastAsia"/>
                <w:lang w:eastAsia="zh-CN"/>
              </w:rPr>
              <w:t xml:space="preserve"> </w:t>
            </w:r>
            <w:proofErr w:type="spellStart"/>
            <w:r>
              <w:rPr>
                <w:rFonts w:eastAsia="宋体" w:hint="eastAsia"/>
                <w:lang w:eastAsia="zh-CN"/>
              </w:rPr>
              <w:t>fallbackRAR</w:t>
            </w:r>
            <w:proofErr w:type="spellEnd"/>
            <w:r>
              <w:rPr>
                <w:rFonts w:eastAsia="宋体" w:hint="eastAsia"/>
                <w:lang w:eastAsia="zh-CN"/>
              </w:rPr>
              <w:t xml:space="preserve"> to UE. UE can continue RA procedure similar as 4-step RA-SDT.  </w:t>
            </w:r>
            <w:r w:rsidRPr="005E1FB6">
              <w:rPr>
                <w:rFonts w:hint="eastAsia"/>
                <w:lang w:eastAsia="ko-KR"/>
              </w:rPr>
              <w:t xml:space="preserve"> </w:t>
            </w:r>
          </w:p>
        </w:tc>
      </w:tr>
      <w:tr w:rsidR="00692067">
        <w:tc>
          <w:tcPr>
            <w:tcW w:w="1915" w:type="dxa"/>
          </w:tcPr>
          <w:p w:rsidR="00692067" w:rsidRPr="005E40F0"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bl>
    <w:p w:rsidR="001B363F" w:rsidRDefault="001B363F">
      <w:pPr>
        <w:rPr>
          <w:sz w:val="22"/>
          <w:szCs w:val="22"/>
          <w:lang w:val="en-US" w:eastAsia="ko-KR"/>
        </w:rPr>
      </w:pPr>
    </w:p>
    <w:p w:rsidR="001B363F" w:rsidRDefault="000B0152">
      <w:pPr>
        <w:jc w:val="both"/>
        <w:rPr>
          <w:rFonts w:eastAsia="SimSun"/>
          <w:b/>
          <w:lang w:eastAsia="zh-CN"/>
        </w:rPr>
      </w:pPr>
      <w:r>
        <w:rPr>
          <w:rFonts w:eastAsia="Yu Mincho"/>
          <w:b/>
        </w:rPr>
        <w:t>Q9: Whether switching to non-SDT after a number of failure at the initial transmission stage is supported?</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No</w:t>
            </w:r>
          </w:p>
        </w:tc>
        <w:tc>
          <w:tcPr>
            <w:tcW w:w="5523" w:type="dxa"/>
          </w:tcPr>
          <w:p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tc>
          <w:tcPr>
            <w:tcW w:w="1915" w:type="dxa"/>
          </w:tcPr>
          <w:p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No</w:t>
            </w:r>
          </w:p>
        </w:tc>
        <w:tc>
          <w:tcPr>
            <w:tcW w:w="5523" w:type="dxa"/>
          </w:tcPr>
          <w:p w:rsidR="006C0B67" w:rsidRDefault="006C0B67" w:rsidP="006C0B67">
            <w:pPr>
              <w:pStyle w:val="TAL"/>
              <w:keepNext w:val="0"/>
              <w:keepLines w:val="0"/>
              <w:widowControl w:val="0"/>
              <w:rPr>
                <w:lang w:eastAsia="ko-KR"/>
              </w:rPr>
            </w:pPr>
            <w:r>
              <w:rPr>
                <w:lang w:eastAsia="ko-KR"/>
              </w:rPr>
              <w:t xml:space="preserve">Same view as LG. </w:t>
            </w:r>
          </w:p>
          <w:p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tc>
          <w:tcPr>
            <w:tcW w:w="1915" w:type="dxa"/>
          </w:tcPr>
          <w:p w:rsidR="006C0B67" w:rsidRDefault="00692067" w:rsidP="006C0B67">
            <w:pPr>
              <w:pStyle w:val="TAC"/>
              <w:keepNext w:val="0"/>
              <w:keepLines w:val="0"/>
              <w:widowControl w:val="0"/>
              <w:rPr>
                <w:lang w:eastAsia="ko-KR"/>
              </w:rPr>
            </w:pPr>
            <w:r>
              <w:rPr>
                <w:lang w:eastAsia="ko-KR"/>
              </w:rPr>
              <w:t>Panasonic</w:t>
            </w:r>
          </w:p>
        </w:tc>
        <w:tc>
          <w:tcPr>
            <w:tcW w:w="2191" w:type="dxa"/>
          </w:tcPr>
          <w:p w:rsidR="006C0B67" w:rsidRDefault="00692067" w:rsidP="006C0B67">
            <w:pPr>
              <w:pStyle w:val="TAC"/>
              <w:keepNext w:val="0"/>
              <w:keepLines w:val="0"/>
              <w:widowControl w:val="0"/>
              <w:rPr>
                <w:lang w:eastAsia="ko-KR"/>
              </w:rPr>
            </w:pPr>
            <w:r>
              <w:rPr>
                <w:lang w:eastAsia="ko-KR"/>
              </w:rPr>
              <w:t>No</w:t>
            </w:r>
          </w:p>
        </w:tc>
        <w:tc>
          <w:tcPr>
            <w:tcW w:w="5523" w:type="dxa"/>
          </w:tcPr>
          <w:p w:rsidR="006C0B67" w:rsidRDefault="00692067" w:rsidP="00692067">
            <w:pPr>
              <w:pStyle w:val="TAL"/>
              <w:keepNext w:val="0"/>
              <w:keepLines w:val="0"/>
              <w:widowControl w:val="0"/>
              <w:rPr>
                <w:lang w:eastAsia="ko-KR"/>
              </w:rPr>
            </w:pPr>
            <w:r>
              <w:rPr>
                <w:lang w:eastAsia="ko-KR"/>
              </w:rPr>
              <w:t>Agree with LG</w:t>
            </w:r>
          </w:p>
        </w:tc>
      </w:tr>
      <w:tr w:rsidR="005E40F0" w:rsidTr="0080460E">
        <w:tc>
          <w:tcPr>
            <w:tcW w:w="1915"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w:t>
            </w:r>
          </w:p>
        </w:tc>
        <w:tc>
          <w:tcPr>
            <w:tcW w:w="5523" w:type="dxa"/>
          </w:tcPr>
          <w:p w:rsidR="005E40F0" w:rsidRPr="005E1FB6" w:rsidRDefault="005E40F0" w:rsidP="0080460E">
            <w:pPr>
              <w:pStyle w:val="TAL"/>
              <w:keepNext w:val="0"/>
              <w:keepLines w:val="0"/>
              <w:widowControl w:val="0"/>
              <w:rPr>
                <w:rFonts w:eastAsia="宋体" w:hint="eastAsia"/>
                <w:lang w:eastAsia="zh-CN"/>
              </w:rPr>
            </w:pPr>
            <w:r>
              <w:rPr>
                <w:rFonts w:eastAsia="宋体"/>
                <w:lang w:eastAsia="zh-CN"/>
              </w:rPr>
              <w:t>W</w:t>
            </w:r>
            <w:r>
              <w:rPr>
                <w:rFonts w:eastAsia="宋体" w:hint="eastAsia"/>
                <w:lang w:eastAsia="zh-CN"/>
              </w:rPr>
              <w:t xml:space="preserve">e have no strong view. </w:t>
            </w:r>
          </w:p>
        </w:tc>
      </w:tr>
      <w:tr w:rsidR="006C0B67">
        <w:tc>
          <w:tcPr>
            <w:tcW w:w="1915" w:type="dxa"/>
          </w:tcPr>
          <w:p w:rsidR="006C0B67" w:rsidRPr="005E40F0" w:rsidRDefault="006C0B67" w:rsidP="006C0B67">
            <w:pPr>
              <w:pStyle w:val="TAC"/>
              <w:keepNext w:val="0"/>
              <w:keepLines w:val="0"/>
              <w:widowControl w:val="0"/>
              <w:rPr>
                <w:lang w:eastAsia="ko-KR"/>
              </w:rPr>
            </w:pPr>
          </w:p>
        </w:tc>
        <w:tc>
          <w:tcPr>
            <w:tcW w:w="2191" w:type="dxa"/>
          </w:tcPr>
          <w:p w:rsidR="006C0B67" w:rsidRDefault="006C0B67" w:rsidP="006C0B67">
            <w:pPr>
              <w:pStyle w:val="TAC"/>
              <w:keepNext w:val="0"/>
              <w:keepLines w:val="0"/>
              <w:widowControl w:val="0"/>
              <w:rPr>
                <w:lang w:eastAsia="ko-KR"/>
              </w:rPr>
            </w:pPr>
          </w:p>
        </w:tc>
        <w:tc>
          <w:tcPr>
            <w:tcW w:w="5523" w:type="dxa"/>
          </w:tcPr>
          <w:p w:rsidR="006C0B67" w:rsidRDefault="006C0B67" w:rsidP="006C0B67">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rFonts w:eastAsia="SimSun"/>
                <w:lang w:eastAsia="zh-CN"/>
              </w:rPr>
            </w:pPr>
          </w:p>
        </w:tc>
        <w:tc>
          <w:tcPr>
            <w:tcW w:w="2191" w:type="dxa"/>
          </w:tcPr>
          <w:p w:rsidR="006C0B67" w:rsidRDefault="006C0B67" w:rsidP="006C0B67">
            <w:pPr>
              <w:pStyle w:val="TAC"/>
              <w:keepNext w:val="0"/>
              <w:keepLines w:val="0"/>
              <w:widowControl w:val="0"/>
              <w:rPr>
                <w:rFonts w:eastAsia="SimSun"/>
                <w:lang w:eastAsia="zh-CN"/>
              </w:rPr>
            </w:pPr>
          </w:p>
        </w:tc>
        <w:tc>
          <w:tcPr>
            <w:tcW w:w="5523" w:type="dxa"/>
          </w:tcPr>
          <w:p w:rsidR="006C0B67" w:rsidRDefault="006C0B67" w:rsidP="006C0B67">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rFonts w:eastAsia="SimSun"/>
                <w:lang w:eastAsia="zh-CN"/>
              </w:rPr>
            </w:pPr>
          </w:p>
        </w:tc>
        <w:tc>
          <w:tcPr>
            <w:tcW w:w="2191" w:type="dxa"/>
          </w:tcPr>
          <w:p w:rsidR="006C0B67" w:rsidRDefault="006C0B67" w:rsidP="006C0B67">
            <w:pPr>
              <w:pStyle w:val="TAC"/>
              <w:keepNext w:val="0"/>
              <w:keepLines w:val="0"/>
              <w:widowControl w:val="0"/>
              <w:rPr>
                <w:rFonts w:eastAsia="SimSun"/>
                <w:lang w:eastAsia="zh-CN"/>
              </w:rPr>
            </w:pPr>
          </w:p>
        </w:tc>
        <w:tc>
          <w:tcPr>
            <w:tcW w:w="5523" w:type="dxa"/>
          </w:tcPr>
          <w:p w:rsidR="006C0B67" w:rsidRDefault="006C0B67" w:rsidP="006C0B67">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rFonts w:eastAsia="SimSun"/>
                <w:lang w:eastAsia="zh-CN"/>
              </w:rPr>
            </w:pPr>
          </w:p>
        </w:tc>
        <w:tc>
          <w:tcPr>
            <w:tcW w:w="2191" w:type="dxa"/>
          </w:tcPr>
          <w:p w:rsidR="006C0B67" w:rsidRDefault="006C0B67" w:rsidP="006C0B67">
            <w:pPr>
              <w:pStyle w:val="TAC"/>
              <w:keepNext w:val="0"/>
              <w:keepLines w:val="0"/>
              <w:widowControl w:val="0"/>
              <w:rPr>
                <w:rFonts w:eastAsia="SimSun"/>
                <w:lang w:eastAsia="zh-CN"/>
              </w:rPr>
            </w:pPr>
          </w:p>
        </w:tc>
        <w:tc>
          <w:tcPr>
            <w:tcW w:w="5523" w:type="dxa"/>
          </w:tcPr>
          <w:p w:rsidR="006C0B67" w:rsidRDefault="006C0B67" w:rsidP="006C0B67">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p>
        </w:tc>
        <w:tc>
          <w:tcPr>
            <w:tcW w:w="2191" w:type="dxa"/>
          </w:tcPr>
          <w:p w:rsidR="006C0B67" w:rsidRDefault="006C0B67" w:rsidP="006C0B67">
            <w:pPr>
              <w:pStyle w:val="TAC"/>
              <w:keepNext w:val="0"/>
              <w:keepLines w:val="0"/>
              <w:widowControl w:val="0"/>
              <w:rPr>
                <w:lang w:eastAsia="ko-KR"/>
              </w:rPr>
            </w:pPr>
          </w:p>
        </w:tc>
        <w:tc>
          <w:tcPr>
            <w:tcW w:w="5523" w:type="dxa"/>
          </w:tcPr>
          <w:p w:rsidR="006C0B67" w:rsidRDefault="006C0B67" w:rsidP="006C0B67">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1"/>
        <w:rPr>
          <w:lang w:val="en-US"/>
        </w:rPr>
      </w:pPr>
      <w:r>
        <w:rPr>
          <w:lang w:val="en-US"/>
        </w:rPr>
        <w:t>6.</w:t>
      </w:r>
      <w:r>
        <w:rPr>
          <w:lang w:val="en-US"/>
        </w:rPr>
        <w:tab/>
        <w:t>Subsequent transmissions</w:t>
      </w:r>
    </w:p>
    <w:p w:rsidR="001B363F" w:rsidRDefault="000B0152">
      <w:pPr>
        <w:pStyle w:val="2"/>
      </w:pPr>
      <w:r>
        <w:t>6</w:t>
      </w:r>
      <w:r>
        <w:rPr>
          <w:rFonts w:hint="eastAsia"/>
        </w:rPr>
        <w:t>.</w:t>
      </w:r>
      <w:r>
        <w:t>1</w:t>
      </w:r>
      <w:r>
        <w:rPr>
          <w:rFonts w:hint="eastAsia"/>
        </w:rPr>
        <w:t xml:space="preserve"> </w:t>
      </w:r>
      <w:r>
        <w:tab/>
        <w:t>PDCCH monitoring</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79"/>
        <w:gridCol w:w="8052"/>
      </w:tblGrid>
      <w:tr w:rsidR="001B363F">
        <w:tc>
          <w:tcPr>
            <w:tcW w:w="1579" w:type="dxa"/>
          </w:tcPr>
          <w:p w:rsidR="001B363F" w:rsidRDefault="000B0152">
            <w:pPr>
              <w:rPr>
                <w:rFonts w:eastAsia="MS Mincho"/>
              </w:rPr>
            </w:pPr>
            <w:r>
              <w:rPr>
                <w:rFonts w:eastAsia="MS Mincho"/>
              </w:rPr>
              <w:t>Tdoc</w:t>
            </w:r>
          </w:p>
        </w:tc>
        <w:tc>
          <w:tcPr>
            <w:tcW w:w="8052" w:type="dxa"/>
          </w:tcPr>
          <w:p w:rsidR="001B363F" w:rsidRDefault="000B0152">
            <w:pPr>
              <w:rPr>
                <w:rFonts w:eastAsia="MS Mincho"/>
              </w:rPr>
            </w:pPr>
            <w:r>
              <w:rPr>
                <w:rFonts w:eastAsia="MS Mincho"/>
              </w:rPr>
              <w:t>Proposals</w:t>
            </w:r>
          </w:p>
        </w:tc>
      </w:tr>
      <w:tr w:rsidR="001B363F">
        <w:tc>
          <w:tcPr>
            <w:tcW w:w="1579" w:type="dxa"/>
          </w:tcPr>
          <w:p w:rsidR="001B363F" w:rsidRDefault="000B0152">
            <w:pPr>
              <w:rPr>
                <w:rFonts w:eastAsia="SimSun"/>
                <w:lang w:eastAsia="zh-CN"/>
              </w:rPr>
            </w:pPr>
            <w:r>
              <w:rPr>
                <w:rFonts w:eastAsia="SimSun"/>
                <w:lang w:eastAsia="zh-CN"/>
              </w:rPr>
              <w:t>Vivo [3]</w:t>
            </w:r>
          </w:p>
        </w:tc>
        <w:tc>
          <w:tcPr>
            <w:tcW w:w="8052" w:type="dxa"/>
          </w:tcPr>
          <w:p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tc>
          <w:tcPr>
            <w:tcW w:w="1579" w:type="dxa"/>
          </w:tcPr>
          <w:p w:rsidR="001B363F" w:rsidRDefault="000B0152">
            <w:pPr>
              <w:rPr>
                <w:rFonts w:eastAsia="MS Mincho"/>
              </w:rPr>
            </w:pPr>
            <w:r>
              <w:t>OPPO</w:t>
            </w:r>
            <w:r>
              <w:rPr>
                <w:rFonts w:eastAsia="MS Mincho"/>
              </w:rPr>
              <w:t xml:space="preserve"> </w:t>
            </w:r>
            <w:fldSimple w:instr=" REF _Ref79415515 \r \h  \* MERGEFORMAT ">
              <w:r>
                <w:rPr>
                  <w:rFonts w:eastAsia="MS Mincho"/>
                </w:rPr>
                <w:t>[4]</w:t>
              </w:r>
            </w:fldSimple>
          </w:p>
        </w:tc>
        <w:tc>
          <w:tcPr>
            <w:tcW w:w="8052" w:type="dxa"/>
          </w:tcPr>
          <w:p w:rsidR="001B363F" w:rsidRDefault="000B0152">
            <w:pPr>
              <w:spacing w:line="300" w:lineRule="auto"/>
              <w:jc w:val="both"/>
            </w:pPr>
            <w:r>
              <w:t>Proposal 3 For RA-SDT, UE keeps monitoring PDCCH after the contention resolution until the reception of the indication to terminate the SDT.</w:t>
            </w:r>
          </w:p>
        </w:tc>
      </w:tr>
      <w:tr w:rsidR="001B363F">
        <w:tc>
          <w:tcPr>
            <w:tcW w:w="1579" w:type="dxa"/>
          </w:tcPr>
          <w:p w:rsidR="001B363F" w:rsidRDefault="000B0152">
            <w:r>
              <w:t xml:space="preserve">APT </w:t>
            </w:r>
            <w:fldSimple w:instr=" REF _Ref79415515 \r \h  \* MERGEFORMAT ">
              <w:r>
                <w:rPr>
                  <w:rFonts w:eastAsia="MS Mincho"/>
                </w:rPr>
                <w:t>[7]</w:t>
              </w:r>
            </w:fldSimple>
          </w:p>
        </w:tc>
        <w:tc>
          <w:tcPr>
            <w:tcW w:w="8052" w:type="dxa"/>
          </w:tcPr>
          <w:p w:rsidR="001B363F" w:rsidRDefault="000B0152">
            <w:pPr>
              <w:spacing w:line="300" w:lineRule="auto"/>
              <w:jc w:val="both"/>
            </w:pPr>
            <w:r>
              <w:t>Proposal 2: UE continuously monitors the PDCCH on the common search space for RA-SDT within the subsequent transmission phase of the RA-SDT.</w:t>
            </w:r>
          </w:p>
        </w:tc>
      </w:tr>
      <w:tr w:rsidR="001B363F">
        <w:tc>
          <w:tcPr>
            <w:tcW w:w="1579" w:type="dxa"/>
          </w:tcPr>
          <w:p w:rsidR="001B363F" w:rsidRDefault="000B0152">
            <w:r>
              <w:t>Google</w:t>
            </w:r>
            <w:r>
              <w:rPr>
                <w:rFonts w:eastAsia="MS Mincho"/>
              </w:rPr>
              <w:t xml:space="preserve"> </w:t>
            </w:r>
            <w:fldSimple w:instr=" REF _Ref79415515 \r \h  \* MERGEFORMAT ">
              <w:r>
                <w:rPr>
                  <w:rFonts w:eastAsia="MS Mincho"/>
                </w:rPr>
                <w:t>[19]</w:t>
              </w:r>
            </w:fldSimple>
          </w:p>
        </w:tc>
        <w:tc>
          <w:tcPr>
            <w:tcW w:w="8052" w:type="dxa"/>
          </w:tcPr>
          <w:p w:rsidR="001B363F" w:rsidRDefault="000B0152">
            <w:pPr>
              <w:spacing w:line="300" w:lineRule="auto"/>
              <w:jc w:val="both"/>
            </w:pPr>
            <w:r>
              <w:t>Proposal 1: For RA-SDT, UE should start a window to monitor PDCCH as in CG-SDT.</w:t>
            </w:r>
          </w:p>
          <w:p w:rsidR="001B363F" w:rsidRDefault="000B0152">
            <w:pPr>
              <w:spacing w:line="300" w:lineRule="auto"/>
              <w:jc w:val="both"/>
            </w:pPr>
            <w:r>
              <w:t>Proposal 2: Discuss whether CG-SDT and RA-SDT have the same window size and the same timer.</w:t>
            </w:r>
          </w:p>
        </w:tc>
      </w:tr>
      <w:tr w:rsidR="001B363F">
        <w:tc>
          <w:tcPr>
            <w:tcW w:w="1579" w:type="dxa"/>
          </w:tcPr>
          <w:p w:rsidR="001B363F" w:rsidRDefault="000B0152">
            <w:proofErr w:type="spellStart"/>
            <w:r>
              <w:t>ASUSTek</w:t>
            </w:r>
            <w:proofErr w:type="spellEnd"/>
            <w:r>
              <w:rPr>
                <w:rFonts w:eastAsia="MS Mincho"/>
              </w:rPr>
              <w:t xml:space="preserve"> </w:t>
            </w:r>
            <w:fldSimple w:instr=" REF _Ref79415515 \r \h  \* MERGEFORMAT ">
              <w:r>
                <w:rPr>
                  <w:rFonts w:eastAsia="MS Mincho"/>
                </w:rPr>
                <w:t>[21]</w:t>
              </w:r>
            </w:fldSimple>
          </w:p>
        </w:tc>
        <w:tc>
          <w:tcPr>
            <w:tcW w:w="8052" w:type="dxa"/>
          </w:tcPr>
          <w:p w:rsidR="001B363F" w:rsidRDefault="000B0152">
            <w:pPr>
              <w:spacing w:line="300" w:lineRule="auto"/>
              <w:jc w:val="both"/>
            </w:pPr>
            <w:r>
              <w:t>Proposal 1: In RA-SDT procedure, the UE monitors the PDCCH addressed to C-RNTI when a timer is running for subsequent transmission.</w:t>
            </w:r>
          </w:p>
          <w:p w:rsidR="001B363F" w:rsidRDefault="000B0152">
            <w:pPr>
              <w:spacing w:line="300" w:lineRule="auto"/>
              <w:jc w:val="both"/>
            </w:pPr>
            <w:r>
              <w:t>Proposal 2: RAN2 should discuss when the timer is started:</w:t>
            </w:r>
          </w:p>
        </w:tc>
      </w:tr>
      <w:tr w:rsidR="001B363F">
        <w:tc>
          <w:tcPr>
            <w:tcW w:w="1579" w:type="dxa"/>
          </w:tcPr>
          <w:p w:rsidR="001B363F" w:rsidRDefault="000B0152">
            <w:r>
              <w:rPr>
                <w:rFonts w:eastAsia="SimSun" w:hint="eastAsia"/>
                <w:lang w:eastAsia="zh-CN"/>
              </w:rPr>
              <w:t>H</w:t>
            </w:r>
            <w:r>
              <w:rPr>
                <w:rFonts w:eastAsia="SimSun"/>
                <w:lang w:eastAsia="zh-CN"/>
              </w:rPr>
              <w:t>uawei [24]</w:t>
            </w:r>
          </w:p>
        </w:tc>
        <w:tc>
          <w:tcPr>
            <w:tcW w:w="8052" w:type="dxa"/>
          </w:tcPr>
          <w:p w:rsidR="001B363F" w:rsidRDefault="000B0152">
            <w:pPr>
              <w:spacing w:line="300" w:lineRule="auto"/>
              <w:jc w:val="both"/>
            </w:pPr>
            <w:r>
              <w:t>Proposal 11: Similarly as for CG-SDT, a PDCCH monitoring timer is used for RA-SDT scheme. A common timer can be used for PDCCH monitoring of CG-SDT and RA-SDT.</w:t>
            </w:r>
          </w:p>
        </w:tc>
      </w:tr>
    </w:tbl>
    <w:p w:rsidR="001B363F" w:rsidRDefault="001B363F">
      <w:pPr>
        <w:rPr>
          <w:rFonts w:eastAsia="SimSun"/>
          <w:lang w:val="en-US" w:eastAsia="zh-CN"/>
        </w:rPr>
      </w:pPr>
    </w:p>
    <w:p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rsidR="001B363F" w:rsidRDefault="000B0152">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Comment</w:t>
            </w:r>
          </w:p>
        </w:tc>
        <w:tc>
          <w:tcPr>
            <w:tcW w:w="5523" w:type="dxa"/>
          </w:tcPr>
          <w:p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However in case of RA-SDT, UE relies on dynamic grants for retransmission.</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 xml:space="preserve">Power saving is important during INACTIVE mode. Currently, there is no means to control PDCCH monitoring e.g. DRX inactivity timer. We are supportive to introduce a new timer to </w:t>
            </w:r>
            <w:r>
              <w:rPr>
                <w:rFonts w:eastAsia="MS Mincho"/>
                <w:lang w:eastAsia="ja-JP"/>
              </w:rPr>
              <w:lastRenderedPageBreak/>
              <w:t>control PDCCH monitoring.</w:t>
            </w:r>
          </w:p>
        </w:tc>
      </w:tr>
      <w:tr w:rsidR="001B363F">
        <w:tc>
          <w:tcPr>
            <w:tcW w:w="1915" w:type="dxa"/>
          </w:tcPr>
          <w:p w:rsidR="001B363F" w:rsidRDefault="000B0152">
            <w:pPr>
              <w:pStyle w:val="TAC"/>
              <w:keepNext w:val="0"/>
              <w:keepLines w:val="0"/>
              <w:widowControl w:val="0"/>
              <w:rPr>
                <w:lang w:eastAsia="ko-KR"/>
              </w:rPr>
            </w:pPr>
            <w:r>
              <w:rPr>
                <w:rFonts w:eastAsia="MS Mincho"/>
              </w:rPr>
              <w:lastRenderedPageBreak/>
              <w:t>ASUSTeK</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rPr>
                <w:lang w:eastAsia="ko-KR"/>
              </w:rPr>
            </w:pPr>
            <w:r>
              <w:rPr>
                <w:rFonts w:eastAsia="SimSun"/>
                <w:lang w:eastAsia="zh-CN"/>
              </w:rPr>
              <w:t xml:space="preserve">UE should start a timer similar to CG-SDT and monitor PDCCH while timer is running.  </w:t>
            </w:r>
          </w:p>
        </w:tc>
      </w:tr>
      <w:tr w:rsidR="00D809D1">
        <w:tc>
          <w:tcPr>
            <w:tcW w:w="1915" w:type="dxa"/>
          </w:tcPr>
          <w:p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D809D1" w:rsidRPr="006C2E7B" w:rsidRDefault="00D809D1" w:rsidP="00D809D1">
            <w:pPr>
              <w:pStyle w:val="TAL"/>
              <w:keepNext w:val="0"/>
              <w:keepLines w:val="0"/>
              <w:widowControl w:val="0"/>
              <w:rPr>
                <w:rFonts w:eastAsia="SimSun"/>
                <w:lang w:eastAsia="zh-CN"/>
              </w:rPr>
            </w:pP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We agree with Samsung.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80460E">
        <w:tc>
          <w:tcPr>
            <w:tcW w:w="1915"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No</w:t>
            </w:r>
          </w:p>
        </w:tc>
        <w:tc>
          <w:tcPr>
            <w:tcW w:w="5523" w:type="dxa"/>
          </w:tcPr>
          <w:p w:rsidR="005E40F0" w:rsidRDefault="005E40F0" w:rsidP="0080460E">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tc>
          <w:tcPr>
            <w:tcW w:w="1915" w:type="dxa"/>
          </w:tcPr>
          <w:p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1B363F">
            <w:pPr>
              <w:pStyle w:val="TAC"/>
              <w:keepNext w:val="0"/>
              <w:keepLines w:val="0"/>
              <w:widowControl w:val="0"/>
              <w:rPr>
                <w:rFonts w:eastAsia="SimSun"/>
                <w:lang w:val="en-US" w:eastAsia="zh-CN"/>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SimSun"/>
                <w:lang w:eastAsia="zh-CN"/>
              </w:rPr>
            </w:pPr>
          </w:p>
        </w:tc>
        <w:tc>
          <w:tcPr>
            <w:tcW w:w="2191" w:type="dxa"/>
          </w:tcPr>
          <w:p w:rsidR="001B363F" w:rsidRDefault="001B363F">
            <w:pPr>
              <w:pStyle w:val="TAC"/>
              <w:keepNext w:val="0"/>
              <w:keepLines w:val="0"/>
              <w:widowControl w:val="0"/>
              <w:rPr>
                <w:rFonts w:eastAsia="SimSun"/>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SimSun"/>
                <w:lang w:eastAsia="zh-CN"/>
              </w:rPr>
            </w:pPr>
          </w:p>
        </w:tc>
        <w:tc>
          <w:tcPr>
            <w:tcW w:w="2191" w:type="dxa"/>
          </w:tcPr>
          <w:p w:rsidR="001B363F" w:rsidRDefault="001B363F">
            <w:pPr>
              <w:pStyle w:val="TAC"/>
              <w:keepNext w:val="0"/>
              <w:keepLines w:val="0"/>
              <w:widowControl w:val="0"/>
              <w:rPr>
                <w:rFonts w:eastAsia="SimSun"/>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SimSun"/>
                <w:lang w:eastAsia="zh-CN"/>
              </w:rPr>
            </w:pPr>
          </w:p>
        </w:tc>
        <w:tc>
          <w:tcPr>
            <w:tcW w:w="2191" w:type="dxa"/>
          </w:tcPr>
          <w:p w:rsidR="001B363F" w:rsidRDefault="001B363F">
            <w:pPr>
              <w:pStyle w:val="TAC"/>
              <w:keepNext w:val="0"/>
              <w:keepLines w:val="0"/>
              <w:widowControl w:val="0"/>
              <w:rPr>
                <w:rFonts w:eastAsia="SimSun"/>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pStyle w:val="2"/>
      </w:pPr>
      <w:r>
        <w:t>6</w:t>
      </w:r>
      <w:r>
        <w:rPr>
          <w:rFonts w:hint="eastAsia"/>
        </w:rPr>
        <w:t>.</w:t>
      </w:r>
      <w:r>
        <w:t>2</w:t>
      </w:r>
      <w:r>
        <w:rPr>
          <w:rFonts w:hint="eastAsia"/>
        </w:rPr>
        <w:t xml:space="preserve"> </w:t>
      </w:r>
      <w:r>
        <w:tab/>
        <w:t>Beam management</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fldSimple w:instr=" REF _Ref79415515 \r \h  \* MERGEFORMAT ">
              <w:r>
                <w:rPr>
                  <w:rFonts w:eastAsia="MS Mincho"/>
                </w:rPr>
                <w:t>[2]</w:t>
              </w:r>
            </w:fldSimple>
          </w:p>
        </w:tc>
        <w:tc>
          <w:tcPr>
            <w:tcW w:w="8074" w:type="dxa"/>
          </w:tcPr>
          <w:p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tc>
          <w:tcPr>
            <w:tcW w:w="1555" w:type="dxa"/>
          </w:tcPr>
          <w:p w:rsidR="001B363F" w:rsidRDefault="000B0152">
            <w:r>
              <w:t>Sony</w:t>
            </w:r>
            <w:r>
              <w:rPr>
                <w:rFonts w:eastAsia="MS Mincho"/>
              </w:rPr>
              <w:t xml:space="preserve"> </w:t>
            </w:r>
            <w:fldSimple w:instr=" REF _Ref79415515 \r \h  \* MERGEFORMAT ">
              <w:r>
                <w:rPr>
                  <w:rFonts w:eastAsia="MS Mincho"/>
                </w:rPr>
                <w:t>[13]</w:t>
              </w:r>
            </w:fldSimple>
          </w:p>
        </w:tc>
        <w:tc>
          <w:tcPr>
            <w:tcW w:w="8074" w:type="dxa"/>
          </w:tcPr>
          <w:p w:rsidR="001B363F" w:rsidRDefault="000B0152">
            <w:pPr>
              <w:spacing w:line="300" w:lineRule="auto"/>
              <w:jc w:val="both"/>
            </w:pPr>
            <w:r>
              <w:t xml:space="preserve">Proposal 2: RAN2 to send an LS to RAN1 to investigate how to address the beam failure detection </w:t>
            </w:r>
            <w:r>
              <w:lastRenderedPageBreak/>
              <w:t>(BFD) and beam failure recovery (BFR) for SDT.</w:t>
            </w:r>
          </w:p>
        </w:tc>
      </w:tr>
    </w:tbl>
    <w:p w:rsidR="001B363F" w:rsidRDefault="001B363F">
      <w:pPr>
        <w:rPr>
          <w:rFonts w:eastAsia="DengXian"/>
          <w:bCs/>
        </w:rPr>
      </w:pPr>
    </w:p>
    <w:p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ind w:left="1200" w:hanging="400"/>
              <w:rPr>
                <w:rFonts w:eastAsia="SimSun"/>
                <w:lang w:eastAsia="zh-CN"/>
              </w:rPr>
            </w:pP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tc>
          <w:tcPr>
            <w:tcW w:w="1915"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D809D1" w:rsidRPr="00D809D1" w:rsidRDefault="00D809D1" w:rsidP="00D809D1">
            <w:pPr>
              <w:pStyle w:val="TAL"/>
              <w:keepNext w:val="0"/>
              <w:keepLines w:val="0"/>
              <w:widowControl w:val="0"/>
              <w:rPr>
                <w:rFonts w:eastAsia="SimSun"/>
                <w:lang w:eastAsia="zh-CN"/>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Okay to send LS</w:t>
            </w:r>
          </w:p>
        </w:tc>
        <w:tc>
          <w:tcPr>
            <w:tcW w:w="5523" w:type="dxa"/>
          </w:tcPr>
          <w:p w:rsidR="006C0B67" w:rsidRDefault="006C0B67" w:rsidP="006C0B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80460E">
        <w:tc>
          <w:tcPr>
            <w:tcW w:w="1915"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Yes</w:t>
            </w:r>
          </w:p>
        </w:tc>
        <w:tc>
          <w:tcPr>
            <w:tcW w:w="5523" w:type="dxa"/>
          </w:tcPr>
          <w:p w:rsidR="005E40F0" w:rsidRDefault="005E40F0" w:rsidP="0080460E">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2"/>
      </w:pPr>
      <w:proofErr w:type="gramStart"/>
      <w:r>
        <w:t>6</w:t>
      </w:r>
      <w:r>
        <w:rPr>
          <w:rFonts w:hint="eastAsia"/>
        </w:rPr>
        <w:t>.</w:t>
      </w:r>
      <w:r>
        <w:t>3</w:t>
      </w:r>
      <w:r>
        <w:rPr>
          <w:rFonts w:hint="eastAsia"/>
        </w:rPr>
        <w:t xml:space="preserve"> </w:t>
      </w:r>
      <w:r>
        <w:t xml:space="preserve"> PUCCH</w:t>
      </w:r>
      <w:proofErr w:type="gramEnd"/>
      <w:r>
        <w:t xml:space="preserve"> resources for HARQ-ACK</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OPPO</w:t>
            </w:r>
            <w:r>
              <w:rPr>
                <w:rFonts w:eastAsia="MS Mincho"/>
              </w:rPr>
              <w:t xml:space="preserve"> </w:t>
            </w:r>
            <w:fldSimple w:instr=" REF _Ref79415515 \r \h  \* MERGEFORMAT ">
              <w:r>
                <w:rPr>
                  <w:rFonts w:eastAsia="MS Mincho"/>
                </w:rPr>
                <w:t>[4]</w:t>
              </w:r>
            </w:fldSimple>
          </w:p>
        </w:tc>
        <w:tc>
          <w:tcPr>
            <w:tcW w:w="8074" w:type="dxa"/>
          </w:tcPr>
          <w:p w:rsidR="001B363F" w:rsidRDefault="000B0152">
            <w:pPr>
              <w:spacing w:line="300" w:lineRule="auto"/>
              <w:jc w:val="both"/>
            </w:pPr>
            <w:r>
              <w:t>Proposal 1: RAN2 confirms that HARQ-ACK is needed for the DL transmissions in SDT procedure.</w:t>
            </w:r>
          </w:p>
          <w:p w:rsidR="001B363F" w:rsidRDefault="000B0152">
            <w:pPr>
              <w:spacing w:line="300" w:lineRule="auto"/>
              <w:jc w:val="both"/>
            </w:pPr>
            <w:r>
              <w:t>Proposal 2: Consult with RAN1 whether it is necessary to introduce a set of PUCCH resources dedicatedly for SDT usage.</w:t>
            </w:r>
          </w:p>
        </w:tc>
      </w:tr>
    </w:tbl>
    <w:p w:rsidR="001B363F" w:rsidRDefault="001B363F">
      <w:pPr>
        <w:jc w:val="both"/>
        <w:rPr>
          <w:lang w:val="en-US" w:eastAsia="ko-KR"/>
        </w:rPr>
      </w:pPr>
    </w:p>
    <w:p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rsidR="001B363F" w:rsidRDefault="000B0152">
      <w:pPr>
        <w:jc w:val="both"/>
        <w:rPr>
          <w:rFonts w:eastAsia="SimSun"/>
          <w:b/>
          <w:lang w:eastAsia="zh-CN"/>
        </w:rPr>
      </w:pPr>
      <w:r>
        <w:rPr>
          <w:rFonts w:eastAsia="Yu Mincho"/>
          <w:b/>
        </w:rPr>
        <w:lastRenderedPageBreak/>
        <w:t>Q12: Do companies think that it is necessary to send an LS to RAN1 to check the PUCCH resources used for HARQ-ACK during SDT?</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tc>
          <w:tcPr>
            <w:tcW w:w="1915" w:type="dxa"/>
          </w:tcPr>
          <w:p w:rsidR="001B363F" w:rsidRDefault="000B0152">
            <w:pPr>
              <w:pStyle w:val="TAC"/>
              <w:keepNext w:val="0"/>
              <w:keepLines w:val="0"/>
              <w:widowControl w:val="0"/>
              <w:rPr>
                <w:lang w:eastAsia="ko-KR"/>
              </w:rPr>
            </w:pPr>
            <w:r>
              <w:rPr>
                <w:rFonts w:cs="Arial"/>
                <w:szCs w:val="18"/>
                <w:lang w:eastAsia="ko-KR"/>
              </w:rPr>
              <w:t>Sony</w:t>
            </w:r>
          </w:p>
        </w:tc>
        <w:tc>
          <w:tcPr>
            <w:tcW w:w="2191" w:type="dxa"/>
          </w:tcPr>
          <w:p w:rsidR="001B363F" w:rsidRDefault="000B0152">
            <w:pPr>
              <w:pStyle w:val="TAC"/>
              <w:keepNext w:val="0"/>
              <w:keepLines w:val="0"/>
              <w:widowControl w:val="0"/>
              <w:rPr>
                <w:lang w:eastAsia="ko-KR"/>
              </w:rPr>
            </w:pPr>
            <w:r>
              <w:rPr>
                <w:rFonts w:cs="Arial"/>
                <w:szCs w:val="18"/>
                <w:lang w:eastAsia="ko-KR"/>
              </w:rPr>
              <w:t>Yes</w:t>
            </w:r>
          </w:p>
        </w:tc>
        <w:tc>
          <w:tcPr>
            <w:tcW w:w="5523" w:type="dxa"/>
          </w:tcPr>
          <w:p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rsidR="001B363F" w:rsidRDefault="001B363F">
            <w:pPr>
              <w:pStyle w:val="TAL"/>
              <w:keepNext w:val="0"/>
              <w:keepLines w:val="0"/>
              <w:widowControl w:val="0"/>
              <w:ind w:left="1200" w:hanging="400"/>
              <w:rPr>
                <w:rFonts w:eastAsia="SimSun"/>
                <w:lang w:eastAsia="zh-CN"/>
              </w:rPr>
            </w:pP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ind w:left="1200" w:hanging="400"/>
              <w:rPr>
                <w:rFonts w:eastAsia="SimSun"/>
                <w:lang w:eastAsia="zh-CN"/>
              </w:rPr>
            </w:pP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tc>
          <w:tcPr>
            <w:tcW w:w="1915"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No</w:t>
            </w:r>
          </w:p>
        </w:tc>
        <w:tc>
          <w:tcPr>
            <w:tcW w:w="5523" w:type="dxa"/>
          </w:tcPr>
          <w:p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an LS if majority prefer.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80460E">
        <w:tc>
          <w:tcPr>
            <w:tcW w:w="1915"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Yes</w:t>
            </w:r>
          </w:p>
        </w:tc>
        <w:tc>
          <w:tcPr>
            <w:tcW w:w="5523" w:type="dxa"/>
          </w:tcPr>
          <w:p w:rsidR="005E40F0" w:rsidRDefault="005E40F0" w:rsidP="0080460E">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bl>
    <w:p w:rsidR="001B363F" w:rsidRDefault="001B363F"/>
    <w:p w:rsidR="001B363F" w:rsidRDefault="000B0152">
      <w:pPr>
        <w:pStyle w:val="2"/>
      </w:pPr>
      <w:proofErr w:type="gramStart"/>
      <w:r>
        <w:t>6</w:t>
      </w:r>
      <w:r>
        <w:rPr>
          <w:rFonts w:hint="eastAsia"/>
        </w:rPr>
        <w:t>.</w:t>
      </w:r>
      <w:r>
        <w:t>4</w:t>
      </w:r>
      <w:r>
        <w:rPr>
          <w:rFonts w:hint="eastAsia"/>
        </w:rPr>
        <w:t xml:space="preserve"> </w:t>
      </w:r>
      <w:r>
        <w:t xml:space="preserve"> TAT</w:t>
      </w:r>
      <w:proofErr w:type="gramEnd"/>
      <w:r>
        <w:t xml:space="preserve"> expiry</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fldSimple w:instr=" REF _Ref79415515 \r \h  \* MERGEFORMAT ">
              <w:r>
                <w:rPr>
                  <w:rFonts w:eastAsia="MS Mincho"/>
                </w:rPr>
                <w:t>[2]</w:t>
              </w:r>
            </w:fldSimple>
          </w:p>
        </w:tc>
        <w:tc>
          <w:tcPr>
            <w:tcW w:w="8074" w:type="dxa"/>
          </w:tcPr>
          <w:p w:rsidR="001B363F" w:rsidRDefault="000B0152">
            <w:pPr>
              <w:spacing w:line="300" w:lineRule="auto"/>
              <w:jc w:val="both"/>
            </w:pPr>
            <w:r>
              <w:t>Proposal 3: RAN2 to discuss and agree on one of the following options for handling TAT expiry during the SDT procedure.</w:t>
            </w:r>
          </w:p>
          <w:p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rsidR="001B363F" w:rsidRDefault="000B0152">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rsidR="001B363F" w:rsidRDefault="000B0152">
            <w:pPr>
              <w:spacing w:line="300" w:lineRule="auto"/>
              <w:jc w:val="both"/>
            </w:pPr>
            <w:r>
              <w:t>- Option 3: UE does not terminates the ongoing SDT procedure. UE suspends the UL transmission (except Random Access Preamble and MSGA transmission). UE initiates RACH.</w:t>
            </w:r>
          </w:p>
        </w:tc>
      </w:tr>
    </w:tbl>
    <w:p w:rsidR="001B363F" w:rsidRDefault="001B363F"/>
    <w:p w:rsidR="001B363F" w:rsidRDefault="000B0152">
      <w:r>
        <w:t>SDT procedure continues upon completion of random access procedure initiated for SDT. While the SDT procedure is ongoing, TAT timer may expire. How to handle this case needs further discussion.</w:t>
      </w:r>
    </w:p>
    <w:p w:rsidR="001B363F" w:rsidRDefault="000B0152">
      <w:pPr>
        <w:jc w:val="both"/>
        <w:rPr>
          <w:rFonts w:eastAsia="Yu Mincho"/>
          <w:b/>
        </w:rPr>
      </w:pPr>
      <w:r>
        <w:rPr>
          <w:rFonts w:eastAsia="Yu Mincho"/>
          <w:b/>
        </w:rPr>
        <w:t>Q13: Which option do you prefer to handle the case when TAT expires during RA-SDT procedure?</w:t>
      </w:r>
    </w:p>
    <w:p w:rsidR="001B363F" w:rsidRDefault="000B0152">
      <w:pPr>
        <w:pStyle w:val="ac"/>
        <w:numPr>
          <w:ilvl w:val="0"/>
          <w:numId w:val="9"/>
        </w:numPr>
        <w:ind w:leftChars="0"/>
        <w:jc w:val="both"/>
        <w:rPr>
          <w:rFonts w:eastAsia="Yu Mincho"/>
          <w:b/>
        </w:rPr>
      </w:pPr>
      <w:r>
        <w:rPr>
          <w:rFonts w:eastAsia="Yu Mincho"/>
          <w:b/>
        </w:rPr>
        <w:t>Option1:  UE terminates the ongoing SDT procedure.</w:t>
      </w:r>
    </w:p>
    <w:p w:rsidR="001B363F" w:rsidRDefault="000B0152">
      <w:pPr>
        <w:pStyle w:val="ac"/>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rsidR="001B363F" w:rsidRDefault="000B0152">
      <w:pPr>
        <w:pStyle w:val="ac"/>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ab"/>
        <w:tblW w:w="0" w:type="auto"/>
        <w:tblLook w:val="04A0"/>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Option1/2/3</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 xml:space="preserve">The network knows whether TAT expires at the side. So if the </w:t>
            </w:r>
            <w:r>
              <w:rPr>
                <w:rFonts w:eastAsia="SimSun" w:hint="eastAsia"/>
                <w:lang w:eastAsia="zh-CN"/>
              </w:rPr>
              <w:lastRenderedPageBreak/>
              <w:t>network is aware there is UL data left at the UE side and TAT nearly expires, it can send TA command to update TAT.</w:t>
            </w:r>
          </w:p>
        </w:tc>
      </w:tr>
      <w:tr w:rsidR="001B363F">
        <w:tc>
          <w:tcPr>
            <w:tcW w:w="1915" w:type="dxa"/>
          </w:tcPr>
          <w:p w:rsidR="001B363F" w:rsidRDefault="000B0152">
            <w:pPr>
              <w:pStyle w:val="TAC"/>
              <w:keepNext w:val="0"/>
              <w:keepLines w:val="0"/>
              <w:widowControl w:val="0"/>
              <w:rPr>
                <w:lang w:eastAsia="ko-KR"/>
              </w:rPr>
            </w:pPr>
            <w:r>
              <w:rPr>
                <w:lang w:eastAsia="ko-KR"/>
              </w:rPr>
              <w:lastRenderedPageBreak/>
              <w:t>Sony</w:t>
            </w:r>
          </w:p>
        </w:tc>
        <w:tc>
          <w:tcPr>
            <w:tcW w:w="2191" w:type="dxa"/>
          </w:tcPr>
          <w:p w:rsidR="001B363F" w:rsidRDefault="000B0152">
            <w:pPr>
              <w:pStyle w:val="TAC"/>
              <w:keepNext w:val="0"/>
              <w:keepLines w:val="0"/>
              <w:widowControl w:val="0"/>
              <w:rPr>
                <w:lang w:eastAsia="ko-KR"/>
              </w:rPr>
            </w:pPr>
            <w:r>
              <w:rPr>
                <w:lang w:eastAsia="ko-KR"/>
              </w:rPr>
              <w:t>Option1</w:t>
            </w:r>
          </w:p>
        </w:tc>
        <w:tc>
          <w:tcPr>
            <w:tcW w:w="5523" w:type="dxa"/>
          </w:tcPr>
          <w:p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lang w:eastAsia="ko-KR"/>
              </w:rPr>
              <w:t>Option 2</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Comments</w:t>
            </w:r>
          </w:p>
        </w:tc>
        <w:tc>
          <w:tcPr>
            <w:tcW w:w="5523" w:type="dxa"/>
          </w:tcPr>
          <w:p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rsidR="001B363F" w:rsidRDefault="000B0152">
            <w:pPr>
              <w:pStyle w:val="TAL"/>
              <w:keepNext w:val="0"/>
              <w:keepLines w:val="0"/>
              <w:widowControl w:val="0"/>
              <w:rPr>
                <w:lang w:eastAsia="ko-KR"/>
              </w:rPr>
            </w:pPr>
            <w:r>
              <w:rPr>
                <w:lang w:eastAsia="ko-KR"/>
              </w:rPr>
              <w:t>If it is RA-SDT, the network provides TAC in Msg2/</w:t>
            </w:r>
            <w:proofErr w:type="spellStart"/>
            <w:r>
              <w:rPr>
                <w:lang w:eastAsia="ko-KR"/>
              </w:rPr>
              <w:t>MsgB</w:t>
            </w:r>
            <w:proofErr w:type="spellEnd"/>
            <w:r>
              <w:rPr>
                <w:lang w:eastAsia="ko-KR"/>
              </w:rPr>
              <w:t>, and the UE will restart the TAT. Thus, there is no TAT expiry issue.</w:t>
            </w:r>
          </w:p>
          <w:p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tc>
          <w:tcPr>
            <w:tcW w:w="1915" w:type="dxa"/>
          </w:tcPr>
          <w:p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tc>
          <w:tcPr>
            <w:tcW w:w="1915"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rsidR="006C0B67" w:rsidRDefault="006C0B67" w:rsidP="006C0B67">
            <w:pPr>
              <w:pStyle w:val="TAL"/>
              <w:keepNext w:val="0"/>
              <w:keepLines w:val="0"/>
              <w:widowControl w:val="0"/>
              <w:rPr>
                <w:lang w:eastAsia="ko-KR"/>
              </w:rPr>
            </w:pPr>
            <w:r>
              <w:rPr>
                <w:lang w:eastAsia="ko-KR"/>
              </w:rPr>
              <w:t xml:space="preserve">Same as legacy behaviour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Option 2</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80460E">
        <w:tc>
          <w:tcPr>
            <w:tcW w:w="1915"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Option 2</w:t>
            </w:r>
          </w:p>
        </w:tc>
        <w:tc>
          <w:tcPr>
            <w:tcW w:w="5523" w:type="dxa"/>
          </w:tcPr>
          <w:p w:rsidR="005E40F0" w:rsidRDefault="005E40F0" w:rsidP="0080460E">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lang w:eastAsia="ko-KR"/>
              </w:rPr>
            </w:pP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r w:rsidR="00692067">
        <w:tc>
          <w:tcPr>
            <w:tcW w:w="1915" w:type="dxa"/>
          </w:tcPr>
          <w:p w:rsidR="00692067" w:rsidRDefault="00692067" w:rsidP="00692067">
            <w:pPr>
              <w:pStyle w:val="TAC"/>
              <w:keepNext w:val="0"/>
              <w:keepLines w:val="0"/>
              <w:widowControl w:val="0"/>
              <w:rPr>
                <w:rFonts w:eastAsia="SimSun"/>
                <w:lang w:eastAsia="zh-CN"/>
              </w:rPr>
            </w:pPr>
          </w:p>
        </w:tc>
        <w:tc>
          <w:tcPr>
            <w:tcW w:w="2191" w:type="dxa"/>
          </w:tcPr>
          <w:p w:rsidR="00692067" w:rsidRDefault="00692067" w:rsidP="00692067">
            <w:pPr>
              <w:pStyle w:val="TAC"/>
              <w:keepNext w:val="0"/>
              <w:keepLines w:val="0"/>
              <w:widowControl w:val="0"/>
              <w:rPr>
                <w:rFonts w:eastAsia="SimSun"/>
                <w:lang w:eastAsia="zh-CN"/>
              </w:rPr>
            </w:pPr>
          </w:p>
        </w:tc>
        <w:tc>
          <w:tcPr>
            <w:tcW w:w="5523" w:type="dxa"/>
          </w:tcPr>
          <w:p w:rsidR="00692067" w:rsidRDefault="00692067" w:rsidP="00692067">
            <w:pPr>
              <w:pStyle w:val="TAL"/>
              <w:keepNext w:val="0"/>
              <w:keepLines w:val="0"/>
              <w:widowControl w:val="0"/>
              <w:ind w:left="1200" w:hanging="400"/>
              <w:rPr>
                <w:lang w:eastAsia="ko-KR"/>
              </w:rPr>
            </w:pPr>
          </w:p>
        </w:tc>
      </w:tr>
    </w:tbl>
    <w:p w:rsidR="001B363F" w:rsidRDefault="001B363F"/>
    <w:p w:rsidR="001B363F" w:rsidRDefault="000B0152">
      <w:pPr>
        <w:pStyle w:val="1"/>
        <w:rPr>
          <w:lang w:val="en-US"/>
        </w:rPr>
      </w:pPr>
      <w:r>
        <w:rPr>
          <w:lang w:val="en-US"/>
        </w:rPr>
        <w:t>7.</w:t>
      </w:r>
      <w:r>
        <w:rPr>
          <w:lang w:val="en-US"/>
        </w:rPr>
        <w:tab/>
        <w:t>Support of anchor w/ and w/o relocation</w:t>
      </w:r>
    </w:p>
    <w:p w:rsidR="001B363F" w:rsidRDefault="000B0152">
      <w:pPr>
        <w:pStyle w:val="2"/>
      </w:pPr>
      <w:r>
        <w:t>7</w:t>
      </w:r>
      <w:r>
        <w:rPr>
          <w:rFonts w:hint="eastAsia"/>
        </w:rPr>
        <w:t>.</w:t>
      </w:r>
      <w:r>
        <w:t>1</w:t>
      </w:r>
      <w:r>
        <w:rPr>
          <w:rFonts w:hint="eastAsia"/>
        </w:rPr>
        <w:t xml:space="preserve"> </w:t>
      </w:r>
      <w:r>
        <w:tab/>
        <w:t>Assistant information</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tblPr>
      <w:tblGrid>
        <w:gridCol w:w="1555"/>
        <w:gridCol w:w="8074"/>
      </w:tblGrid>
      <w:tr w:rsidR="001B363F">
        <w:tc>
          <w:tcPr>
            <w:tcW w:w="1555" w:type="dxa"/>
          </w:tcPr>
          <w:p w:rsidR="001B363F" w:rsidRDefault="000B0152">
            <w:pPr>
              <w:ind w:firstLineChars="50" w:firstLine="100"/>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OPPO</w:t>
            </w:r>
            <w:r>
              <w:rPr>
                <w:rFonts w:eastAsia="MS Mincho"/>
              </w:rPr>
              <w:t xml:space="preserve"> </w:t>
            </w:r>
            <w:fldSimple w:instr=" REF _Ref79415515 \r \h  \* MERGEFORMAT ">
              <w:r>
                <w:rPr>
                  <w:rFonts w:eastAsia="MS Mincho"/>
                </w:rPr>
                <w:t>[4]</w:t>
              </w:r>
            </w:fldSimple>
          </w:p>
        </w:tc>
        <w:tc>
          <w:tcPr>
            <w:tcW w:w="8074" w:type="dxa"/>
          </w:tcPr>
          <w:p w:rsidR="001B363F" w:rsidRDefault="000B0152">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rsidR="001B363F" w:rsidRDefault="000B0152">
            <w:pPr>
              <w:spacing w:line="300" w:lineRule="auto"/>
              <w:jc w:val="both"/>
            </w:pPr>
            <w:r>
              <w:t>Proposal 4 It is the receiving gNB to generate the indication after determining the procedure triggered by UE is for SDT.</w:t>
            </w:r>
          </w:p>
          <w:p w:rsidR="001B363F" w:rsidRDefault="000B0152">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1B363F">
        <w:tc>
          <w:tcPr>
            <w:tcW w:w="1555" w:type="dxa"/>
          </w:tcPr>
          <w:p w:rsidR="001B363F" w:rsidRDefault="000B0152">
            <w:proofErr w:type="spellStart"/>
            <w:r>
              <w:t>Spreadtrum</w:t>
            </w:r>
            <w:proofErr w:type="spellEnd"/>
            <w:r>
              <w:rPr>
                <w:rFonts w:eastAsia="MS Mincho"/>
              </w:rPr>
              <w:t xml:space="preserve"> </w:t>
            </w:r>
            <w:fldSimple w:instr=" REF _Ref79415515 \r \h  \* MERGEFORMAT ">
              <w:r>
                <w:rPr>
                  <w:rFonts w:eastAsia="MS Mincho"/>
                </w:rPr>
                <w:t>[6]</w:t>
              </w:r>
            </w:fldSimple>
          </w:p>
        </w:tc>
        <w:tc>
          <w:tcPr>
            <w:tcW w:w="8074" w:type="dxa"/>
          </w:tcPr>
          <w:p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tc>
          <w:tcPr>
            <w:tcW w:w="1555" w:type="dxa"/>
          </w:tcPr>
          <w:p w:rsidR="001B363F" w:rsidRDefault="000B0152">
            <w:r>
              <w:t>Qualcomm</w:t>
            </w:r>
            <w:r>
              <w:rPr>
                <w:rFonts w:eastAsia="MS Mincho"/>
              </w:rPr>
              <w:t xml:space="preserve"> </w:t>
            </w:r>
            <w:fldSimple w:instr=" REF _Ref79415515 \r \h  \* MERGEFORMAT ">
              <w:r>
                <w:rPr>
                  <w:rFonts w:eastAsia="MS Mincho"/>
                </w:rPr>
                <w:t>[11]</w:t>
              </w:r>
            </w:fldSimple>
          </w:p>
        </w:tc>
        <w:tc>
          <w:tcPr>
            <w:tcW w:w="8074" w:type="dxa"/>
          </w:tcPr>
          <w:p w:rsidR="001B363F" w:rsidRDefault="000B0152">
            <w:pPr>
              <w:spacing w:line="300" w:lineRule="auto"/>
              <w:jc w:val="both"/>
            </w:pPr>
            <w:r>
              <w:t>Proposal 7: The Retrieve UE Context Request message contains the assistance information provided by the serving gNB. It can be up to RAN3 to decide the details.</w:t>
            </w:r>
          </w:p>
        </w:tc>
      </w:tr>
      <w:tr w:rsidR="001B363F">
        <w:tc>
          <w:tcPr>
            <w:tcW w:w="1555" w:type="dxa"/>
          </w:tcPr>
          <w:p w:rsidR="001B363F" w:rsidRDefault="000B0152">
            <w:r>
              <w:t>Sony</w:t>
            </w:r>
            <w:r>
              <w:rPr>
                <w:rFonts w:eastAsia="MS Mincho"/>
              </w:rPr>
              <w:t xml:space="preserve"> </w:t>
            </w:r>
            <w:fldSimple w:instr=" REF _Ref79415515 \r \h  \* MERGEFORMAT ">
              <w:r>
                <w:rPr>
                  <w:rFonts w:eastAsia="MS Mincho"/>
                </w:rPr>
                <w:t>[12]</w:t>
              </w:r>
            </w:fldSimple>
          </w:p>
        </w:tc>
        <w:tc>
          <w:tcPr>
            <w:tcW w:w="8074" w:type="dxa"/>
          </w:tcPr>
          <w:p w:rsidR="001B363F" w:rsidRDefault="000B0152">
            <w:pPr>
              <w:spacing w:line="300" w:lineRule="auto"/>
              <w:jc w:val="both"/>
            </w:pPr>
            <w:r>
              <w:t xml:space="preserve">Proposal 3: Assistance information may support the gNB to make the proper decision on Anchor </w:t>
            </w:r>
            <w:r>
              <w:lastRenderedPageBreak/>
              <w:t>relocation.</w:t>
            </w:r>
          </w:p>
        </w:tc>
      </w:tr>
      <w:tr w:rsidR="001B363F">
        <w:tc>
          <w:tcPr>
            <w:tcW w:w="1555" w:type="dxa"/>
          </w:tcPr>
          <w:p w:rsidR="001B363F" w:rsidRDefault="000B0152">
            <w:r>
              <w:lastRenderedPageBreak/>
              <w:t xml:space="preserve">Huawei </w:t>
            </w:r>
            <w:fldSimple w:instr=" REF _Ref79415515 \r \h  \* MERGEFORMAT ">
              <w:r>
                <w:rPr>
                  <w:rFonts w:eastAsia="MS Mincho"/>
                </w:rPr>
                <w:t>[15]</w:t>
              </w:r>
            </w:fldSimple>
          </w:p>
        </w:tc>
        <w:tc>
          <w:tcPr>
            <w:tcW w:w="8074" w:type="dxa"/>
          </w:tcPr>
          <w:p w:rsidR="001B363F" w:rsidRDefault="000B0152">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rsidR="001B363F" w:rsidRDefault="000B0152">
            <w:pPr>
              <w:pStyle w:val="ac"/>
              <w:numPr>
                <w:ilvl w:val="0"/>
                <w:numId w:val="9"/>
              </w:numPr>
              <w:spacing w:line="300" w:lineRule="auto"/>
              <w:ind w:leftChars="0"/>
              <w:jc w:val="both"/>
            </w:pPr>
            <w:r>
              <w:t xml:space="preserve">UE’s expected traffic pattern, e.g. number of packets to be transmitted for SDT DRB in UL/DL, single-shot/multi-shot transmission etc. </w:t>
            </w:r>
          </w:p>
          <w:p w:rsidR="001B363F" w:rsidRDefault="000B0152">
            <w:pPr>
              <w:pStyle w:val="ac"/>
              <w:numPr>
                <w:ilvl w:val="0"/>
                <w:numId w:val="9"/>
              </w:numPr>
              <w:spacing w:line="300" w:lineRule="auto"/>
              <w:ind w:leftChars="0"/>
              <w:jc w:val="both"/>
            </w:pPr>
            <w:r>
              <w:t>Buffer status for data from SDT DRBs.</w:t>
            </w:r>
          </w:p>
          <w:p w:rsidR="001B363F" w:rsidRDefault="000B0152">
            <w:pPr>
              <w:spacing w:line="300" w:lineRule="auto"/>
              <w:jc w:val="both"/>
            </w:pPr>
            <w:r>
              <w:t>RAN2 should send an LS to RAN3 on assistance information provided to last serving gNB.</w:t>
            </w:r>
          </w:p>
        </w:tc>
      </w:tr>
      <w:tr w:rsidR="001B363F">
        <w:tc>
          <w:tcPr>
            <w:tcW w:w="1555" w:type="dxa"/>
          </w:tcPr>
          <w:p w:rsidR="001B363F" w:rsidRDefault="000B0152">
            <w:r>
              <w:t>CMCC</w:t>
            </w:r>
            <w:r>
              <w:rPr>
                <w:rFonts w:eastAsia="MS Mincho"/>
              </w:rPr>
              <w:t xml:space="preserve"> </w:t>
            </w:r>
            <w:fldSimple w:instr=" REF _Ref79415515 \r \h  \* MERGEFORMAT ">
              <w:r>
                <w:rPr>
                  <w:rFonts w:eastAsia="MS Mincho"/>
                </w:rPr>
                <w:t>[17]</w:t>
              </w:r>
            </w:fldSimple>
          </w:p>
        </w:tc>
        <w:tc>
          <w:tcPr>
            <w:tcW w:w="8074" w:type="dxa"/>
          </w:tcPr>
          <w:p w:rsidR="001B363F" w:rsidRDefault="000B0152">
            <w:pPr>
              <w:spacing w:line="300" w:lineRule="auto"/>
              <w:jc w:val="both"/>
            </w:pPr>
            <w:r>
              <w:t xml:space="preserve">Proposal 1: Subsequent data information, e.g. BSR, traffic pattern, should be informed to receiving gNB by UE; receiving gNB convey assistance information to anchor </w:t>
            </w:r>
            <w:proofErr w:type="spellStart"/>
            <w:r>
              <w:t>gNB</w:t>
            </w:r>
            <w:proofErr w:type="spellEnd"/>
            <w:r>
              <w:t xml:space="preserve"> in </w:t>
            </w:r>
            <w:proofErr w:type="spellStart"/>
            <w:r>
              <w:t>Xn</w:t>
            </w:r>
            <w:proofErr w:type="spellEnd"/>
            <w:r>
              <w:t xml:space="preserve"> for UE AS context retrieve procedure.</w:t>
            </w:r>
          </w:p>
          <w:p w:rsidR="001B363F" w:rsidRDefault="000B0152">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tc>
          <w:tcPr>
            <w:tcW w:w="1555" w:type="dxa"/>
          </w:tcPr>
          <w:p w:rsidR="001B363F" w:rsidRDefault="000B0152">
            <w:r>
              <w:t>CATT</w:t>
            </w:r>
            <w:r>
              <w:rPr>
                <w:rFonts w:eastAsia="MS Mincho"/>
              </w:rPr>
              <w:t xml:space="preserve"> </w:t>
            </w:r>
            <w:fldSimple w:instr=" REF _Ref79415515 \r \h  \* MERGEFORMAT ">
              <w:r>
                <w:rPr>
                  <w:rFonts w:eastAsia="MS Mincho"/>
                </w:rPr>
                <w:t>[18]</w:t>
              </w:r>
            </w:fldSimple>
          </w:p>
        </w:tc>
        <w:tc>
          <w:tcPr>
            <w:tcW w:w="8074" w:type="dxa"/>
          </w:tcPr>
          <w:p w:rsidR="001B363F" w:rsidRDefault="000B0152">
            <w:pPr>
              <w:spacing w:line="300" w:lineRule="auto"/>
              <w:jc w:val="both"/>
            </w:pPr>
            <w:r>
              <w:t>Proposal 1:  For UE transition from SDT to RRC_CONNECTED during SDT without anchor relocation, RAN2 asks RAN3 to consider:</w:t>
            </w:r>
          </w:p>
          <w:p w:rsidR="001B363F" w:rsidRDefault="000B0152">
            <w:pPr>
              <w:spacing w:line="300" w:lineRule="auto"/>
              <w:jc w:val="both"/>
            </w:pPr>
            <w:r>
              <w:t>- which node (the current serving gNB and/or anchor gNB) can trigger the transition from SDT to RRC_CONNECTED;</w:t>
            </w:r>
          </w:p>
          <w:p w:rsidR="001B363F" w:rsidRDefault="000B0152">
            <w:pPr>
              <w:spacing w:line="300" w:lineRule="auto"/>
              <w:jc w:val="both"/>
            </w:pPr>
            <w:r>
              <w:t>- Some assistance info on dedicated radio resource configurations from the current serving gNB to anchor gNB needs to be considered.</w:t>
            </w:r>
          </w:p>
        </w:tc>
      </w:tr>
    </w:tbl>
    <w:p w:rsidR="001B363F" w:rsidRDefault="001B363F">
      <w:pPr>
        <w:rPr>
          <w:rFonts w:eastAsia="SimSun"/>
          <w:lang w:eastAsia="zh-CN"/>
        </w:rPr>
      </w:pPr>
    </w:p>
    <w:p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rsidR="001B363F" w:rsidRDefault="000B0152">
      <w:pPr>
        <w:pStyle w:val="ac"/>
        <w:numPr>
          <w:ilvl w:val="0"/>
          <w:numId w:val="9"/>
        </w:numPr>
        <w:ind w:leftChars="0"/>
        <w:rPr>
          <w:rFonts w:eastAsia="SimSun"/>
          <w:b/>
          <w:lang w:val="en-US" w:eastAsia="zh-CN"/>
        </w:rPr>
      </w:pPr>
      <w:r>
        <w:rPr>
          <w:rFonts w:eastAsia="SimSun"/>
          <w:b/>
          <w:lang w:val="en-US" w:eastAsia="zh-CN"/>
        </w:rPr>
        <w:t>Option 1: Existing assistance information (e.g. BSR) – i.e. no changes</w:t>
      </w:r>
    </w:p>
    <w:p w:rsidR="001B363F" w:rsidRDefault="000B0152">
      <w:pPr>
        <w:pStyle w:val="ac"/>
        <w:numPr>
          <w:ilvl w:val="0"/>
          <w:numId w:val="9"/>
        </w:numPr>
        <w:ind w:leftChars="0"/>
        <w:rPr>
          <w:rFonts w:eastAsia="SimSun"/>
          <w:b/>
          <w:lang w:val="en-US" w:eastAsia="zh-CN"/>
        </w:rPr>
      </w:pPr>
      <w:r>
        <w:rPr>
          <w:rFonts w:eastAsia="SimSun"/>
          <w:b/>
          <w:lang w:val="en-US" w:eastAsia="zh-CN"/>
        </w:rPr>
        <w:t xml:space="preserve">Option 2: New Assistance information (e.g. traffic pattern, RAI) </w:t>
      </w:r>
    </w:p>
    <w:p w:rsidR="001B363F" w:rsidRDefault="000B0152">
      <w:pPr>
        <w:pStyle w:val="ac"/>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ab"/>
        <w:tblW w:w="0" w:type="auto"/>
        <w:tblLook w:val="04A0"/>
      </w:tblPr>
      <w:tblGrid>
        <w:gridCol w:w="1867"/>
        <w:gridCol w:w="3090"/>
        <w:gridCol w:w="4674"/>
      </w:tblGrid>
      <w:tr w:rsidR="001B363F">
        <w:tc>
          <w:tcPr>
            <w:tcW w:w="1867" w:type="dxa"/>
          </w:tcPr>
          <w:p w:rsidR="001B363F" w:rsidRDefault="000B0152">
            <w:pPr>
              <w:pStyle w:val="TAH"/>
              <w:keepNext w:val="0"/>
              <w:keepLines w:val="0"/>
              <w:widowControl w:val="0"/>
              <w:rPr>
                <w:lang w:eastAsia="ko-KR"/>
              </w:rPr>
            </w:pPr>
            <w:r>
              <w:rPr>
                <w:lang w:eastAsia="ko-KR"/>
              </w:rPr>
              <w:t>Company</w:t>
            </w:r>
          </w:p>
        </w:tc>
        <w:tc>
          <w:tcPr>
            <w:tcW w:w="3090" w:type="dxa"/>
          </w:tcPr>
          <w:p w:rsidR="001B363F" w:rsidRDefault="000B0152">
            <w:pPr>
              <w:pStyle w:val="TAH"/>
              <w:keepNext w:val="0"/>
              <w:keepLines w:val="0"/>
              <w:widowControl w:val="0"/>
              <w:rPr>
                <w:lang w:eastAsia="ko-KR"/>
              </w:rPr>
            </w:pPr>
            <w:r>
              <w:rPr>
                <w:lang w:eastAsia="ko-KR"/>
              </w:rPr>
              <w:t>Option1/2/3</w:t>
            </w:r>
          </w:p>
        </w:tc>
        <w:tc>
          <w:tcPr>
            <w:tcW w:w="4674" w:type="dxa"/>
          </w:tcPr>
          <w:p w:rsidR="001B363F" w:rsidRDefault="000B0152">
            <w:pPr>
              <w:pStyle w:val="TAH"/>
              <w:keepNext w:val="0"/>
              <w:keepLines w:val="0"/>
              <w:widowControl w:val="0"/>
              <w:rPr>
                <w:lang w:eastAsia="ko-KR"/>
              </w:rPr>
            </w:pPr>
            <w:r>
              <w:rPr>
                <w:lang w:eastAsia="ko-KR"/>
              </w:rPr>
              <w:t>Detailed Comments</w:t>
            </w:r>
          </w:p>
        </w:tc>
      </w:tr>
      <w:tr w:rsidR="001B363F">
        <w:tc>
          <w:tcPr>
            <w:tcW w:w="1867"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rsidR="001B363F" w:rsidRDefault="000B0152">
            <w:pPr>
              <w:pStyle w:val="TAL"/>
              <w:keepNext w:val="0"/>
              <w:keepLines w:val="0"/>
              <w:widowControl w:val="0"/>
              <w:rPr>
                <w:rFonts w:eastAsia="SimSun"/>
                <w:lang w:eastAsia="zh-CN"/>
              </w:rPr>
            </w:pPr>
            <w:r>
              <w:rPr>
                <w:rFonts w:eastAsia="SimSun" w:hint="eastAsia"/>
                <w:lang w:eastAsia="zh-CN"/>
              </w:rPr>
              <w:t>If the UE predicts the incoming data, it can help the anchor gNB to decide whether to perform anchor relocation or not.</w:t>
            </w:r>
          </w:p>
        </w:tc>
      </w:tr>
      <w:tr w:rsidR="001B363F">
        <w:tc>
          <w:tcPr>
            <w:tcW w:w="1867" w:type="dxa"/>
          </w:tcPr>
          <w:p w:rsidR="001B363F" w:rsidRDefault="000B0152">
            <w:pPr>
              <w:pStyle w:val="TAC"/>
              <w:keepNext w:val="0"/>
              <w:keepLines w:val="0"/>
              <w:widowControl w:val="0"/>
              <w:rPr>
                <w:lang w:eastAsia="ko-KR"/>
              </w:rPr>
            </w:pPr>
            <w:r>
              <w:rPr>
                <w:lang w:eastAsia="ko-KR"/>
              </w:rPr>
              <w:t>Sony</w:t>
            </w:r>
          </w:p>
        </w:tc>
        <w:tc>
          <w:tcPr>
            <w:tcW w:w="3090" w:type="dxa"/>
          </w:tcPr>
          <w:p w:rsidR="001B363F" w:rsidRDefault="000B0152">
            <w:pPr>
              <w:pStyle w:val="TAC"/>
              <w:keepNext w:val="0"/>
              <w:keepLines w:val="0"/>
              <w:widowControl w:val="0"/>
              <w:rPr>
                <w:lang w:eastAsia="ko-KR"/>
              </w:rPr>
            </w:pPr>
            <w:r>
              <w:rPr>
                <w:lang w:eastAsia="ko-KR"/>
              </w:rPr>
              <w:t>Option 2</w:t>
            </w:r>
          </w:p>
        </w:tc>
        <w:tc>
          <w:tcPr>
            <w:tcW w:w="4674" w:type="dxa"/>
          </w:tcPr>
          <w:p w:rsidR="001B363F" w:rsidRDefault="000B0152">
            <w:pPr>
              <w:pStyle w:val="TAL"/>
              <w:keepNext w:val="0"/>
              <w:keepLines w:val="0"/>
              <w:widowControl w:val="0"/>
              <w:rPr>
                <w:szCs w:val="18"/>
                <w:lang w:eastAsia="zh-CN"/>
              </w:rPr>
            </w:pPr>
            <w:r>
              <w:rPr>
                <w:szCs w:val="18"/>
                <w:lang w:eastAsia="zh-CN"/>
              </w:rPr>
              <w:t>Additional information should be discussed that can help the anchor gNB to decide. Such information could be related to not only BSR, but if there are other information about subsequent data or not, of there are some latency or mobility aspects to be considered.</w:t>
            </w:r>
          </w:p>
        </w:tc>
      </w:tr>
      <w:tr w:rsidR="001B363F">
        <w:tc>
          <w:tcPr>
            <w:tcW w:w="1867" w:type="dxa"/>
          </w:tcPr>
          <w:p w:rsidR="001B363F" w:rsidRDefault="000B0152">
            <w:pPr>
              <w:pStyle w:val="TAC"/>
              <w:keepNext w:val="0"/>
              <w:keepLines w:val="0"/>
              <w:widowControl w:val="0"/>
              <w:rPr>
                <w:lang w:eastAsia="ko-KR"/>
              </w:rPr>
            </w:pPr>
            <w:r>
              <w:rPr>
                <w:rFonts w:hint="eastAsia"/>
                <w:lang w:eastAsia="ko-KR"/>
              </w:rPr>
              <w:lastRenderedPageBreak/>
              <w:t>Samsung</w:t>
            </w:r>
          </w:p>
        </w:tc>
        <w:tc>
          <w:tcPr>
            <w:tcW w:w="3090" w:type="dxa"/>
          </w:tcPr>
          <w:p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rsidR="001B363F" w:rsidRDefault="001B363F">
            <w:pPr>
              <w:pStyle w:val="TAL"/>
              <w:keepNext w:val="0"/>
              <w:keepLines w:val="0"/>
              <w:widowControl w:val="0"/>
              <w:ind w:left="1200" w:hanging="400"/>
              <w:rPr>
                <w:rFonts w:eastAsia="SimSun"/>
                <w:lang w:eastAsia="zh-CN"/>
              </w:rPr>
            </w:pPr>
          </w:p>
        </w:tc>
      </w:tr>
      <w:tr w:rsidR="001B363F">
        <w:tc>
          <w:tcPr>
            <w:tcW w:w="1867"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1B363F">
        <w:trPr>
          <w:trHeight w:val="90"/>
        </w:trPr>
        <w:tc>
          <w:tcPr>
            <w:tcW w:w="1867"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tc>
          <w:tcPr>
            <w:tcW w:w="1867" w:type="dxa"/>
          </w:tcPr>
          <w:p w:rsidR="001B363F" w:rsidRDefault="000B0152">
            <w:pPr>
              <w:pStyle w:val="TAC"/>
              <w:keepNext w:val="0"/>
              <w:keepLines w:val="0"/>
              <w:widowControl w:val="0"/>
              <w:rPr>
                <w:lang w:eastAsia="ko-KR"/>
              </w:rPr>
            </w:pPr>
            <w:r>
              <w:rPr>
                <w:rFonts w:eastAsia="MS Mincho"/>
              </w:rPr>
              <w:t>ASUSTeK</w:t>
            </w:r>
          </w:p>
        </w:tc>
        <w:tc>
          <w:tcPr>
            <w:tcW w:w="3090" w:type="dxa"/>
          </w:tcPr>
          <w:p w:rsidR="001B363F" w:rsidRDefault="000B0152">
            <w:pPr>
              <w:pStyle w:val="TAC"/>
              <w:keepNext w:val="0"/>
              <w:keepLines w:val="0"/>
              <w:widowControl w:val="0"/>
              <w:rPr>
                <w:lang w:eastAsia="ko-KR"/>
              </w:rPr>
            </w:pPr>
            <w:r>
              <w:rPr>
                <w:lang w:eastAsia="ko-KR"/>
              </w:rPr>
              <w:t>Option 2</w:t>
            </w:r>
          </w:p>
        </w:tc>
        <w:tc>
          <w:tcPr>
            <w:tcW w:w="4674"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information is beneficial for gNB to determine anchor relocation.</w:t>
            </w:r>
          </w:p>
        </w:tc>
      </w:tr>
      <w:tr w:rsidR="001B363F">
        <w:tc>
          <w:tcPr>
            <w:tcW w:w="1867" w:type="dxa"/>
          </w:tcPr>
          <w:p w:rsidR="001B363F" w:rsidRDefault="000B0152">
            <w:pPr>
              <w:pStyle w:val="TAC"/>
              <w:keepNext w:val="0"/>
              <w:keepLines w:val="0"/>
              <w:widowControl w:val="0"/>
              <w:rPr>
                <w:lang w:eastAsia="ko-KR"/>
              </w:rPr>
            </w:pPr>
            <w:r>
              <w:rPr>
                <w:rFonts w:hint="eastAsia"/>
                <w:lang w:eastAsia="ko-KR"/>
              </w:rPr>
              <w:t>LG</w:t>
            </w:r>
          </w:p>
        </w:tc>
        <w:tc>
          <w:tcPr>
            <w:tcW w:w="3090" w:type="dxa"/>
          </w:tcPr>
          <w:p w:rsidR="001B363F" w:rsidRDefault="000B0152">
            <w:pPr>
              <w:pStyle w:val="TAC"/>
              <w:keepNext w:val="0"/>
              <w:keepLines w:val="0"/>
              <w:widowControl w:val="0"/>
              <w:rPr>
                <w:lang w:eastAsia="ko-KR"/>
              </w:rPr>
            </w:pPr>
            <w:r>
              <w:rPr>
                <w:rFonts w:hint="eastAsia"/>
                <w:lang w:eastAsia="ko-KR"/>
              </w:rPr>
              <w:t>Option 3</w:t>
            </w:r>
          </w:p>
        </w:tc>
        <w:tc>
          <w:tcPr>
            <w:tcW w:w="4674" w:type="dxa"/>
          </w:tcPr>
          <w:p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tc>
          <w:tcPr>
            <w:tcW w:w="1867"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 our understanding, the assistant information provided by UE may not be that essential. The most important info that should be provided to the anchor </w:t>
            </w:r>
            <w:proofErr w:type="spellStart"/>
            <w:r>
              <w:rPr>
                <w:rFonts w:eastAsia="SimSun"/>
                <w:lang w:eastAsia="zh-CN"/>
              </w:rPr>
              <w:t>gNB</w:t>
            </w:r>
            <w:proofErr w:type="spellEnd"/>
            <w:r>
              <w:rPr>
                <w:rFonts w:eastAsia="SimSun"/>
                <w:lang w:eastAsia="zh-CN"/>
              </w:rPr>
              <w:t xml:space="preserve"> is that this is an SDT procedure, which be determined and generated by the serving </w:t>
            </w:r>
            <w:proofErr w:type="spellStart"/>
            <w:r>
              <w:rPr>
                <w:rFonts w:eastAsia="SimSun"/>
                <w:lang w:eastAsia="zh-CN"/>
              </w:rPr>
              <w:t>gNB</w:t>
            </w:r>
            <w:proofErr w:type="spellEnd"/>
            <w:r>
              <w:rPr>
                <w:rFonts w:eastAsia="SimSun"/>
                <w:lang w:eastAsia="zh-CN"/>
              </w:rPr>
              <w:t>.</w:t>
            </w:r>
          </w:p>
        </w:tc>
      </w:tr>
      <w:tr w:rsidR="006C0B67">
        <w:tc>
          <w:tcPr>
            <w:tcW w:w="1867" w:type="dxa"/>
          </w:tcPr>
          <w:p w:rsidR="006C0B67" w:rsidRDefault="006C0B67" w:rsidP="006C0B67">
            <w:pPr>
              <w:pStyle w:val="TAC"/>
              <w:keepNext w:val="0"/>
              <w:keepLines w:val="0"/>
              <w:widowControl w:val="0"/>
              <w:rPr>
                <w:lang w:eastAsia="ko-KR"/>
              </w:rPr>
            </w:pPr>
            <w:r>
              <w:rPr>
                <w:lang w:eastAsia="ko-KR"/>
              </w:rPr>
              <w:t>ZTE</w:t>
            </w:r>
          </w:p>
        </w:tc>
        <w:tc>
          <w:tcPr>
            <w:tcW w:w="3090" w:type="dxa"/>
          </w:tcPr>
          <w:p w:rsidR="006C0B67" w:rsidRDefault="006C0B67" w:rsidP="006C0B67">
            <w:pPr>
              <w:pStyle w:val="TAC"/>
              <w:keepNext w:val="0"/>
              <w:keepLines w:val="0"/>
              <w:widowControl w:val="0"/>
              <w:rPr>
                <w:lang w:eastAsia="ko-KR"/>
              </w:rPr>
            </w:pPr>
            <w:r>
              <w:rPr>
                <w:lang w:eastAsia="ko-KR"/>
              </w:rPr>
              <w:t>Option 3</w:t>
            </w:r>
          </w:p>
        </w:tc>
        <w:tc>
          <w:tcPr>
            <w:tcW w:w="4674" w:type="dxa"/>
          </w:tcPr>
          <w:p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tc>
          <w:tcPr>
            <w:tcW w:w="1867" w:type="dxa"/>
          </w:tcPr>
          <w:p w:rsidR="00692067" w:rsidRDefault="00692067" w:rsidP="00692067">
            <w:pPr>
              <w:pStyle w:val="TAC"/>
              <w:keepNext w:val="0"/>
              <w:keepLines w:val="0"/>
              <w:widowControl w:val="0"/>
              <w:rPr>
                <w:lang w:eastAsia="ko-KR"/>
              </w:rPr>
            </w:pPr>
            <w:r>
              <w:rPr>
                <w:lang w:eastAsia="ko-KR"/>
              </w:rPr>
              <w:t>Panasonic</w:t>
            </w:r>
          </w:p>
        </w:tc>
        <w:tc>
          <w:tcPr>
            <w:tcW w:w="3090" w:type="dxa"/>
          </w:tcPr>
          <w:p w:rsidR="00692067" w:rsidRDefault="00692067" w:rsidP="00692067">
            <w:pPr>
              <w:pStyle w:val="TAC"/>
              <w:keepNext w:val="0"/>
              <w:keepLines w:val="0"/>
              <w:widowControl w:val="0"/>
              <w:rPr>
                <w:lang w:eastAsia="ko-KR"/>
              </w:rPr>
            </w:pPr>
            <w:r>
              <w:rPr>
                <w:lang w:eastAsia="ko-KR"/>
              </w:rPr>
              <w:t>Option 2</w:t>
            </w:r>
          </w:p>
        </w:tc>
        <w:tc>
          <w:tcPr>
            <w:tcW w:w="4674" w:type="dxa"/>
          </w:tcPr>
          <w:p w:rsidR="00692067" w:rsidRDefault="00692067" w:rsidP="00692067">
            <w:pPr>
              <w:pStyle w:val="TAL"/>
              <w:keepNext w:val="0"/>
              <w:keepLines w:val="0"/>
              <w:widowControl w:val="0"/>
              <w:rPr>
                <w:lang w:eastAsia="ko-KR"/>
              </w:rPr>
            </w:pPr>
            <w:r w:rsidRPr="00F77FE9">
              <w:rPr>
                <w:rFonts w:eastAsia="Batang"/>
                <w:lang w:eastAsia="ko-KR"/>
              </w:rPr>
              <w:t>In order to facilitate serving </w:t>
            </w:r>
            <w:proofErr w:type="spellStart"/>
            <w:r w:rsidRPr="00F77FE9">
              <w:rPr>
                <w:rFonts w:eastAsia="Batang"/>
                <w:lang w:eastAsia="ko-KR"/>
              </w:rPr>
              <w:t>gNB</w:t>
            </w:r>
            <w:proofErr w:type="spellEnd"/>
            <w:r w:rsidRPr="00F77FE9">
              <w:rPr>
                <w:rFonts w:eastAsia="Batang"/>
                <w:lang w:eastAsia="ko-KR"/>
              </w:rPr>
              <w:t> to configure resources for subsequent UL data transmission and anchor </w:t>
            </w:r>
            <w:proofErr w:type="spellStart"/>
            <w:r w:rsidRPr="00F77FE9">
              <w:rPr>
                <w:rFonts w:eastAsia="Batang"/>
                <w:lang w:eastAsia="ko-KR"/>
              </w:rPr>
              <w:t>gNB</w:t>
            </w:r>
            <w:proofErr w:type="spellEnd"/>
            <w:r w:rsidRPr="00F77FE9">
              <w:rPr>
                <w:rFonts w:eastAsia="Batang"/>
                <w:lang w:eastAsia="ko-KR"/>
              </w:rPr>
              <w:t> to make decision on whether to perform context relocation, UE can indicate traffic pattern in the assistance information message. Base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5E40F0" w:rsidTr="0080460E">
        <w:tc>
          <w:tcPr>
            <w:tcW w:w="1867"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CMCC</w:t>
            </w:r>
          </w:p>
        </w:tc>
        <w:tc>
          <w:tcPr>
            <w:tcW w:w="3090" w:type="dxa"/>
          </w:tcPr>
          <w:p w:rsidR="005E40F0" w:rsidRPr="005E1FB6" w:rsidRDefault="005E40F0" w:rsidP="0080460E">
            <w:pPr>
              <w:pStyle w:val="TAC"/>
              <w:keepNext w:val="0"/>
              <w:keepLines w:val="0"/>
              <w:widowControl w:val="0"/>
              <w:rPr>
                <w:rFonts w:eastAsia="宋体" w:hint="eastAsia"/>
                <w:lang w:eastAsia="zh-CN"/>
              </w:rPr>
            </w:pPr>
            <w:r>
              <w:rPr>
                <w:rFonts w:eastAsia="宋体" w:hint="eastAsia"/>
                <w:lang w:eastAsia="zh-CN"/>
              </w:rPr>
              <w:t>Option 1 and 2</w:t>
            </w:r>
          </w:p>
        </w:tc>
        <w:tc>
          <w:tcPr>
            <w:tcW w:w="4674" w:type="dxa"/>
          </w:tcPr>
          <w:p w:rsidR="005E40F0" w:rsidRPr="005E1FB6" w:rsidRDefault="005E40F0" w:rsidP="0080460E">
            <w:pPr>
              <w:pStyle w:val="TAL"/>
              <w:keepNext w:val="0"/>
              <w:keepLines w:val="0"/>
              <w:widowControl w:val="0"/>
              <w:rPr>
                <w:rFonts w:eastAsia="宋体" w:hint="eastAsia"/>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proofErr w:type="spellStart"/>
            <w:r w:rsidRPr="005E1FB6">
              <w:rPr>
                <w:lang w:eastAsia="ko-KR"/>
              </w:rPr>
              <w:t>gNB</w:t>
            </w:r>
            <w:proofErr w:type="spellEnd"/>
            <w:r>
              <w:rPr>
                <w:rFonts w:hint="eastAsia"/>
                <w:lang w:eastAsia="ko-KR"/>
              </w:rPr>
              <w:t xml:space="preserve"> by UE</w:t>
            </w:r>
            <w:r>
              <w:rPr>
                <w:rFonts w:eastAsia="宋体" w:hint="eastAsia"/>
                <w:lang w:eastAsia="zh-CN"/>
              </w:rPr>
              <w:t xml:space="preserve">. </w:t>
            </w:r>
            <w:r>
              <w:rPr>
                <w:rFonts w:eastAsia="宋体"/>
                <w:lang w:eastAsia="zh-CN"/>
              </w:rPr>
              <w:t>T</w:t>
            </w:r>
            <w:r>
              <w:rPr>
                <w:rFonts w:eastAsia="宋体" w:hint="eastAsia"/>
                <w:lang w:eastAsia="zh-CN"/>
              </w:rPr>
              <w:t xml:space="preserve">he </w:t>
            </w:r>
            <w:r w:rsidRPr="005E1FB6">
              <w:rPr>
                <w:rFonts w:hint="eastAsia"/>
                <w:lang w:eastAsia="ko-KR"/>
              </w:rPr>
              <w:t xml:space="preserve">receiving </w:t>
            </w:r>
            <w:proofErr w:type="spellStart"/>
            <w:r w:rsidRPr="005E1FB6">
              <w:rPr>
                <w:lang w:eastAsia="ko-KR"/>
              </w:rPr>
              <w:t>gNB</w:t>
            </w:r>
            <w:proofErr w:type="spellEnd"/>
            <w:r w:rsidRPr="005E1FB6">
              <w:rPr>
                <w:rFonts w:hint="eastAsia"/>
                <w:lang w:eastAsia="ko-KR"/>
              </w:rPr>
              <w:t xml:space="preserve"> convey assistance information to anchor </w:t>
            </w:r>
            <w:proofErr w:type="spellStart"/>
            <w:r w:rsidRPr="005E1FB6">
              <w:rPr>
                <w:lang w:eastAsia="ko-KR"/>
              </w:rPr>
              <w:t>gNB</w:t>
            </w:r>
            <w:proofErr w:type="spellEnd"/>
            <w:r w:rsidRPr="005E1FB6">
              <w:rPr>
                <w:rFonts w:hint="eastAsia"/>
                <w:lang w:eastAsia="ko-KR"/>
              </w:rPr>
              <w:t xml:space="preserve"> in </w:t>
            </w:r>
            <w:proofErr w:type="spellStart"/>
            <w:r w:rsidRPr="005E1FB6">
              <w:rPr>
                <w:rFonts w:hint="eastAsia"/>
                <w:lang w:eastAsia="ko-KR"/>
              </w:rPr>
              <w:t>Xn</w:t>
            </w:r>
            <w:proofErr w:type="spellEnd"/>
            <w:r w:rsidRPr="005E1FB6">
              <w:rPr>
                <w:rFonts w:hint="eastAsia"/>
                <w:lang w:eastAsia="ko-KR"/>
              </w:rPr>
              <w:t xml:space="preserve"> for UE AS context retrieve procedure.</w:t>
            </w:r>
          </w:p>
        </w:tc>
      </w:tr>
      <w:tr w:rsidR="00692067">
        <w:tc>
          <w:tcPr>
            <w:tcW w:w="1867" w:type="dxa"/>
          </w:tcPr>
          <w:p w:rsidR="00692067" w:rsidRPr="005E40F0" w:rsidRDefault="00692067" w:rsidP="00692067">
            <w:pPr>
              <w:pStyle w:val="TAC"/>
              <w:keepNext w:val="0"/>
              <w:keepLines w:val="0"/>
              <w:widowControl w:val="0"/>
              <w:rPr>
                <w:lang w:eastAsia="ko-KR"/>
              </w:rPr>
            </w:pPr>
          </w:p>
        </w:tc>
        <w:tc>
          <w:tcPr>
            <w:tcW w:w="3090" w:type="dxa"/>
          </w:tcPr>
          <w:p w:rsidR="00692067" w:rsidRDefault="00692067" w:rsidP="00692067">
            <w:pPr>
              <w:pStyle w:val="TAC"/>
              <w:keepNext w:val="0"/>
              <w:keepLines w:val="0"/>
              <w:widowControl w:val="0"/>
              <w:rPr>
                <w:lang w:eastAsia="ko-KR"/>
              </w:rPr>
            </w:pPr>
          </w:p>
        </w:tc>
        <w:tc>
          <w:tcPr>
            <w:tcW w:w="4674" w:type="dxa"/>
          </w:tcPr>
          <w:p w:rsidR="00692067" w:rsidRDefault="00692067" w:rsidP="00692067">
            <w:pPr>
              <w:pStyle w:val="TAL"/>
              <w:keepNext w:val="0"/>
              <w:keepLines w:val="0"/>
              <w:widowControl w:val="0"/>
              <w:ind w:left="1200" w:hanging="400"/>
              <w:rPr>
                <w:lang w:eastAsia="ko-KR"/>
              </w:rPr>
            </w:pPr>
          </w:p>
        </w:tc>
      </w:tr>
      <w:tr w:rsidR="00692067">
        <w:tc>
          <w:tcPr>
            <w:tcW w:w="1867" w:type="dxa"/>
          </w:tcPr>
          <w:p w:rsidR="00692067" w:rsidRDefault="00692067" w:rsidP="00692067">
            <w:pPr>
              <w:pStyle w:val="TAC"/>
              <w:keepNext w:val="0"/>
              <w:keepLines w:val="0"/>
              <w:widowControl w:val="0"/>
              <w:rPr>
                <w:lang w:eastAsia="ko-KR"/>
              </w:rPr>
            </w:pPr>
          </w:p>
        </w:tc>
        <w:tc>
          <w:tcPr>
            <w:tcW w:w="3090" w:type="dxa"/>
          </w:tcPr>
          <w:p w:rsidR="00692067" w:rsidRDefault="00692067" w:rsidP="00692067">
            <w:pPr>
              <w:pStyle w:val="TAC"/>
              <w:keepNext w:val="0"/>
              <w:keepLines w:val="0"/>
              <w:widowControl w:val="0"/>
              <w:rPr>
                <w:lang w:eastAsia="ko-KR"/>
              </w:rPr>
            </w:pPr>
          </w:p>
        </w:tc>
        <w:tc>
          <w:tcPr>
            <w:tcW w:w="4674" w:type="dxa"/>
          </w:tcPr>
          <w:p w:rsidR="00692067" w:rsidRDefault="00692067" w:rsidP="00692067">
            <w:pPr>
              <w:pStyle w:val="TAL"/>
              <w:keepNext w:val="0"/>
              <w:keepLines w:val="0"/>
              <w:widowControl w:val="0"/>
              <w:ind w:left="1200" w:hanging="400"/>
              <w:rPr>
                <w:lang w:eastAsia="ko-KR"/>
              </w:rPr>
            </w:pPr>
          </w:p>
        </w:tc>
      </w:tr>
      <w:tr w:rsidR="00692067">
        <w:tc>
          <w:tcPr>
            <w:tcW w:w="1867" w:type="dxa"/>
          </w:tcPr>
          <w:p w:rsidR="00692067" w:rsidRDefault="00692067" w:rsidP="00692067">
            <w:pPr>
              <w:pStyle w:val="TAC"/>
              <w:keepNext w:val="0"/>
              <w:keepLines w:val="0"/>
              <w:widowControl w:val="0"/>
              <w:rPr>
                <w:rFonts w:eastAsia="SimSun"/>
                <w:lang w:eastAsia="zh-CN"/>
              </w:rPr>
            </w:pPr>
          </w:p>
        </w:tc>
        <w:tc>
          <w:tcPr>
            <w:tcW w:w="3090" w:type="dxa"/>
          </w:tcPr>
          <w:p w:rsidR="00692067" w:rsidRDefault="00692067" w:rsidP="00692067">
            <w:pPr>
              <w:pStyle w:val="TAC"/>
              <w:keepNext w:val="0"/>
              <w:keepLines w:val="0"/>
              <w:widowControl w:val="0"/>
              <w:rPr>
                <w:rFonts w:eastAsia="SimSun"/>
                <w:lang w:eastAsia="zh-CN"/>
              </w:rPr>
            </w:pPr>
          </w:p>
        </w:tc>
        <w:tc>
          <w:tcPr>
            <w:tcW w:w="4674" w:type="dxa"/>
          </w:tcPr>
          <w:p w:rsidR="00692067" w:rsidRDefault="00692067" w:rsidP="00692067">
            <w:pPr>
              <w:pStyle w:val="TAL"/>
              <w:keepNext w:val="0"/>
              <w:keepLines w:val="0"/>
              <w:widowControl w:val="0"/>
              <w:ind w:left="1200" w:hanging="400"/>
              <w:rPr>
                <w:lang w:eastAsia="ko-KR"/>
              </w:rPr>
            </w:pPr>
          </w:p>
        </w:tc>
      </w:tr>
      <w:tr w:rsidR="00692067">
        <w:tc>
          <w:tcPr>
            <w:tcW w:w="1867" w:type="dxa"/>
          </w:tcPr>
          <w:p w:rsidR="00692067" w:rsidRDefault="00692067" w:rsidP="00692067">
            <w:pPr>
              <w:pStyle w:val="TAC"/>
              <w:keepNext w:val="0"/>
              <w:keepLines w:val="0"/>
              <w:widowControl w:val="0"/>
              <w:rPr>
                <w:rFonts w:eastAsia="SimSun"/>
                <w:lang w:eastAsia="zh-CN"/>
              </w:rPr>
            </w:pPr>
          </w:p>
        </w:tc>
        <w:tc>
          <w:tcPr>
            <w:tcW w:w="3090" w:type="dxa"/>
          </w:tcPr>
          <w:p w:rsidR="00692067" w:rsidRDefault="00692067" w:rsidP="00692067">
            <w:pPr>
              <w:pStyle w:val="TAC"/>
              <w:keepNext w:val="0"/>
              <w:keepLines w:val="0"/>
              <w:widowControl w:val="0"/>
              <w:rPr>
                <w:rFonts w:eastAsia="SimSun"/>
                <w:lang w:eastAsia="zh-CN"/>
              </w:rPr>
            </w:pPr>
          </w:p>
        </w:tc>
        <w:tc>
          <w:tcPr>
            <w:tcW w:w="4674" w:type="dxa"/>
          </w:tcPr>
          <w:p w:rsidR="00692067" w:rsidRDefault="00692067" w:rsidP="00692067">
            <w:pPr>
              <w:pStyle w:val="TAL"/>
              <w:keepNext w:val="0"/>
              <w:keepLines w:val="0"/>
              <w:widowControl w:val="0"/>
              <w:ind w:left="1200" w:hanging="400"/>
              <w:rPr>
                <w:lang w:eastAsia="ko-KR"/>
              </w:rPr>
            </w:pPr>
          </w:p>
        </w:tc>
      </w:tr>
      <w:tr w:rsidR="00692067">
        <w:tc>
          <w:tcPr>
            <w:tcW w:w="1867" w:type="dxa"/>
          </w:tcPr>
          <w:p w:rsidR="00692067" w:rsidRDefault="00692067" w:rsidP="00692067">
            <w:pPr>
              <w:pStyle w:val="TAC"/>
              <w:keepNext w:val="0"/>
              <w:keepLines w:val="0"/>
              <w:widowControl w:val="0"/>
              <w:rPr>
                <w:rFonts w:eastAsia="SimSun"/>
                <w:lang w:eastAsia="zh-CN"/>
              </w:rPr>
            </w:pPr>
          </w:p>
        </w:tc>
        <w:tc>
          <w:tcPr>
            <w:tcW w:w="3090" w:type="dxa"/>
          </w:tcPr>
          <w:p w:rsidR="00692067" w:rsidRDefault="00692067" w:rsidP="00692067">
            <w:pPr>
              <w:pStyle w:val="TAC"/>
              <w:keepNext w:val="0"/>
              <w:keepLines w:val="0"/>
              <w:widowControl w:val="0"/>
              <w:rPr>
                <w:rFonts w:eastAsia="SimSun"/>
                <w:lang w:eastAsia="zh-CN"/>
              </w:rPr>
            </w:pPr>
          </w:p>
        </w:tc>
        <w:tc>
          <w:tcPr>
            <w:tcW w:w="4674" w:type="dxa"/>
          </w:tcPr>
          <w:p w:rsidR="00692067" w:rsidRDefault="00692067" w:rsidP="00692067">
            <w:pPr>
              <w:pStyle w:val="TAL"/>
              <w:keepNext w:val="0"/>
              <w:keepLines w:val="0"/>
              <w:widowControl w:val="0"/>
              <w:ind w:left="1200" w:hanging="400"/>
              <w:rPr>
                <w:lang w:eastAsia="ko-KR"/>
              </w:rPr>
            </w:pPr>
          </w:p>
        </w:tc>
      </w:tr>
      <w:tr w:rsidR="00692067">
        <w:tc>
          <w:tcPr>
            <w:tcW w:w="1867" w:type="dxa"/>
          </w:tcPr>
          <w:p w:rsidR="00692067" w:rsidRDefault="00692067" w:rsidP="00692067">
            <w:pPr>
              <w:pStyle w:val="TAC"/>
              <w:keepNext w:val="0"/>
              <w:keepLines w:val="0"/>
              <w:widowControl w:val="0"/>
              <w:rPr>
                <w:lang w:eastAsia="ko-KR"/>
              </w:rPr>
            </w:pPr>
          </w:p>
        </w:tc>
        <w:tc>
          <w:tcPr>
            <w:tcW w:w="3090" w:type="dxa"/>
          </w:tcPr>
          <w:p w:rsidR="00692067" w:rsidRDefault="00692067" w:rsidP="00692067">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rsidR="00692067" w:rsidRDefault="00692067" w:rsidP="00692067">
            <w:pPr>
              <w:pStyle w:val="TAL"/>
              <w:keepNext w:val="0"/>
              <w:keepLines w:val="0"/>
              <w:widowControl w:val="0"/>
              <w:ind w:left="1200" w:hanging="400"/>
              <w:rPr>
                <w:lang w:eastAsia="ko-KR"/>
              </w:rPr>
            </w:pPr>
          </w:p>
        </w:tc>
      </w:tr>
    </w:tbl>
    <w:p w:rsidR="001B363F" w:rsidRDefault="001B363F">
      <w:pPr>
        <w:rPr>
          <w:lang w:val="en-US"/>
        </w:rPr>
      </w:pPr>
    </w:p>
    <w:p w:rsidR="001B363F" w:rsidRDefault="000B0152">
      <w:pPr>
        <w:pStyle w:val="1"/>
        <w:rPr>
          <w:lang w:val="en-US"/>
        </w:rPr>
      </w:pPr>
      <w:r>
        <w:rPr>
          <w:lang w:val="en-US"/>
        </w:rPr>
        <w:t>References</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rsidR="001B363F" w:rsidRDefault="001B363F">
      <w:pPr>
        <w:rPr>
          <w:lang w:eastAsia="ko-KR"/>
        </w:rPr>
      </w:pPr>
    </w:p>
    <w:sectPr w:rsidR="001B363F" w:rsidSect="009B51AD">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E95" w:rsidRDefault="00584E95">
      <w:pPr>
        <w:spacing w:after="0" w:line="240" w:lineRule="auto"/>
      </w:pPr>
      <w:r>
        <w:separator/>
      </w:r>
    </w:p>
  </w:endnote>
  <w:endnote w:type="continuationSeparator" w:id="0">
    <w:p w:rsidR="00584E95" w:rsidRDefault="00584E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63F" w:rsidRDefault="009B51AD">
    <w:pPr>
      <w:pStyle w:val="a5"/>
      <w:framePr w:wrap="around" w:vAnchor="text" w:hAnchor="margin" w:xAlign="center" w:y="1"/>
      <w:rPr>
        <w:rStyle w:val="a9"/>
      </w:rPr>
    </w:pPr>
    <w:r>
      <w:rPr>
        <w:rStyle w:val="a9"/>
      </w:rPr>
      <w:fldChar w:fldCharType="begin"/>
    </w:r>
    <w:r w:rsidR="000B0152">
      <w:rPr>
        <w:rStyle w:val="a9"/>
      </w:rPr>
      <w:instrText xml:space="preserve">PAGE  </w:instrText>
    </w:r>
    <w:r>
      <w:rPr>
        <w:rStyle w:val="a9"/>
      </w:rPr>
      <w:fldChar w:fldCharType="separate"/>
    </w:r>
    <w:r w:rsidR="000B0152">
      <w:rPr>
        <w:rStyle w:val="a9"/>
      </w:rPr>
      <w:t>1</w:t>
    </w:r>
    <w:r>
      <w:rPr>
        <w:rStyle w:val="a9"/>
      </w:rPr>
      <w:fldChar w:fldCharType="end"/>
    </w:r>
  </w:p>
  <w:p w:rsidR="001B363F" w:rsidRDefault="001B363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63F" w:rsidRDefault="009B51AD">
    <w:pPr>
      <w:pStyle w:val="a5"/>
      <w:framePr w:wrap="around" w:vAnchor="text" w:hAnchor="margin" w:xAlign="center" w:y="1"/>
      <w:rPr>
        <w:rStyle w:val="a9"/>
      </w:rPr>
    </w:pPr>
    <w:r>
      <w:rPr>
        <w:rStyle w:val="a9"/>
      </w:rPr>
      <w:fldChar w:fldCharType="begin"/>
    </w:r>
    <w:r w:rsidR="000B0152">
      <w:rPr>
        <w:rStyle w:val="a9"/>
      </w:rPr>
      <w:instrText xml:space="preserve">PAGE  </w:instrText>
    </w:r>
    <w:r>
      <w:rPr>
        <w:rStyle w:val="a9"/>
      </w:rPr>
      <w:fldChar w:fldCharType="separate"/>
    </w:r>
    <w:r w:rsidR="005E40F0">
      <w:rPr>
        <w:rStyle w:val="a9"/>
        <w:noProof/>
      </w:rPr>
      <w:t>22</w:t>
    </w:r>
    <w:r>
      <w:rPr>
        <w:rStyle w:val="a9"/>
      </w:rPr>
      <w:fldChar w:fldCharType="end"/>
    </w:r>
  </w:p>
  <w:p w:rsidR="001B363F" w:rsidRDefault="001B363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E95" w:rsidRDefault="00584E95">
      <w:pPr>
        <w:spacing w:after="0" w:line="240" w:lineRule="auto"/>
      </w:pPr>
      <w:r>
        <w:separator/>
      </w:r>
    </w:p>
  </w:footnote>
  <w:footnote w:type="continuationSeparator" w:id="0">
    <w:p w:rsidR="00584E95" w:rsidRDefault="00584E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512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63F"/>
    <w:rsid w:val="000B0152"/>
    <w:rsid w:val="001B363F"/>
    <w:rsid w:val="00584E95"/>
    <w:rsid w:val="005E40F0"/>
    <w:rsid w:val="00692067"/>
    <w:rsid w:val="006C0B67"/>
    <w:rsid w:val="00731469"/>
    <w:rsid w:val="008561EB"/>
    <w:rsid w:val="009232F9"/>
    <w:rsid w:val="009B51AD"/>
    <w:rsid w:val="00B76A38"/>
    <w:rsid w:val="00BC18EE"/>
    <w:rsid w:val="00D809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1AD"/>
    <w:pPr>
      <w:spacing w:after="180"/>
    </w:pPr>
    <w:rPr>
      <w:rFonts w:ascii="Times New Roman" w:eastAsia="Batang" w:hAnsi="Times New Roman"/>
      <w:lang w:val="en-GB" w:eastAsia="en-US"/>
    </w:rPr>
  </w:style>
  <w:style w:type="paragraph" w:styleId="1">
    <w:name w:val="heading 1"/>
    <w:next w:val="a"/>
    <w:link w:val="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rsid w:val="009B51AD"/>
    <w:pPr>
      <w:keepLines/>
      <w:spacing w:before="120"/>
      <w:ind w:left="1134" w:hanging="1134"/>
      <w:outlineLvl w:val="2"/>
    </w:pPr>
    <w:rPr>
      <w:rFonts w:eastAsia="Batang"/>
      <w:sz w:val="28"/>
    </w:rPr>
  </w:style>
  <w:style w:type="paragraph" w:styleId="4">
    <w:name w:val="heading 4"/>
    <w:basedOn w:val="a"/>
    <w:next w:val="a"/>
    <w:link w:val="4Char"/>
    <w:unhideWhenUsed/>
    <w:qFormat/>
    <w:rsid w:val="009B51AD"/>
    <w:pPr>
      <w:keepNext/>
      <w:ind w:leftChars="400" w:left="400" w:hangingChars="200" w:hanging="2000"/>
      <w:outlineLvl w:val="3"/>
    </w:pPr>
    <w:rPr>
      <w:b/>
      <w:bCs/>
    </w:rPr>
  </w:style>
  <w:style w:type="paragraph" w:styleId="6">
    <w:name w:val="heading 6"/>
    <w:basedOn w:val="a"/>
    <w:next w:val="a"/>
    <w:link w:val="6Char"/>
    <w:uiPriority w:val="9"/>
    <w:semiHidden/>
    <w:unhideWhenUsed/>
    <w:qFormat/>
    <w:rsid w:val="009B51AD"/>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rsid w:val="009B51AD"/>
    <w:pPr>
      <w:ind w:leftChars="600" w:left="100" w:hangingChars="200" w:hanging="200"/>
      <w:contextualSpacing/>
    </w:pPr>
  </w:style>
  <w:style w:type="paragraph" w:styleId="a3">
    <w:name w:val="Body Text"/>
    <w:basedOn w:val="a"/>
    <w:link w:val="Char"/>
    <w:qFormat/>
    <w:rsid w:val="009B51AD"/>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rsid w:val="009B51AD"/>
    <w:pPr>
      <w:ind w:leftChars="400" w:left="100" w:hangingChars="200" w:hanging="200"/>
      <w:contextualSpacing/>
    </w:pPr>
  </w:style>
  <w:style w:type="paragraph" w:styleId="a4">
    <w:name w:val="Balloon Text"/>
    <w:basedOn w:val="a"/>
    <w:link w:val="Char0"/>
    <w:uiPriority w:val="99"/>
    <w:semiHidden/>
    <w:unhideWhenUsed/>
    <w:rsid w:val="009B51AD"/>
    <w:pPr>
      <w:spacing w:after="0"/>
    </w:pPr>
    <w:rPr>
      <w:rFonts w:ascii="Malgun Gothic" w:eastAsia="Malgun Gothic" w:hAnsi="Malgun Gothic"/>
      <w:sz w:val="18"/>
      <w:szCs w:val="18"/>
    </w:rPr>
  </w:style>
  <w:style w:type="paragraph" w:styleId="a5">
    <w:name w:val="footer"/>
    <w:basedOn w:val="a6"/>
    <w:link w:val="Char1"/>
    <w:qFormat/>
    <w:rsid w:val="009B51AD"/>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rsid w:val="009B51AD"/>
    <w:pPr>
      <w:tabs>
        <w:tab w:val="center" w:pos="4513"/>
        <w:tab w:val="right" w:pos="9026"/>
      </w:tabs>
      <w:snapToGrid w:val="0"/>
    </w:pPr>
  </w:style>
  <w:style w:type="paragraph" w:styleId="a7">
    <w:name w:val="List"/>
    <w:basedOn w:val="a"/>
    <w:uiPriority w:val="99"/>
    <w:semiHidden/>
    <w:unhideWhenUsed/>
    <w:qFormat/>
    <w:rsid w:val="009B51AD"/>
    <w:pPr>
      <w:ind w:leftChars="200" w:left="100" w:hangingChars="200" w:hanging="200"/>
      <w:contextualSpacing/>
    </w:pPr>
  </w:style>
  <w:style w:type="paragraph" w:styleId="40">
    <w:name w:val="List 4"/>
    <w:basedOn w:val="a"/>
    <w:uiPriority w:val="99"/>
    <w:semiHidden/>
    <w:unhideWhenUsed/>
    <w:qFormat/>
    <w:rsid w:val="009B51AD"/>
    <w:pPr>
      <w:ind w:leftChars="800" w:left="100" w:hangingChars="200" w:hanging="200"/>
      <w:contextualSpacing/>
    </w:pPr>
  </w:style>
  <w:style w:type="paragraph" w:styleId="a8">
    <w:name w:val="Normal (Web)"/>
    <w:basedOn w:val="a"/>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a9">
    <w:name w:val="page number"/>
    <w:basedOn w:val="a0"/>
    <w:qFormat/>
    <w:rsid w:val="009B51AD"/>
  </w:style>
  <w:style w:type="character" w:styleId="aa">
    <w:name w:val="Hyperlink"/>
    <w:basedOn w:val="a0"/>
    <w:uiPriority w:val="99"/>
    <w:semiHidden/>
    <w:unhideWhenUsed/>
    <w:qFormat/>
    <w:rsid w:val="009B51AD"/>
    <w:rPr>
      <w:color w:val="0563C1"/>
      <w:u w:val="single"/>
    </w:rPr>
  </w:style>
  <w:style w:type="table" w:styleId="ab">
    <w:name w:val="Table Grid"/>
    <w:basedOn w:val="a1"/>
    <w:qFormat/>
    <w:rsid w:val="009B5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9B51AD"/>
    <w:rPr>
      <w:rFonts w:ascii="Arial" w:eastAsia="Batang" w:hAnsi="Arial" w:cs="Times New Roman"/>
      <w:kern w:val="0"/>
      <w:sz w:val="36"/>
      <w:szCs w:val="20"/>
      <w:lang w:val="en-GB" w:eastAsia="en-US"/>
    </w:rPr>
  </w:style>
  <w:style w:type="character" w:customStyle="1" w:styleId="3Char">
    <w:name w:val="标题 3 Char"/>
    <w:link w:val="3"/>
    <w:qFormat/>
    <w:rsid w:val="009B51AD"/>
    <w:rPr>
      <w:rFonts w:ascii="Arial" w:eastAsia="Batang" w:hAnsi="Arial" w:cs="Times New Roman"/>
      <w:kern w:val="0"/>
      <w:sz w:val="28"/>
      <w:szCs w:val="20"/>
      <w:lang w:val="en-GB" w:eastAsia="en-US"/>
    </w:rPr>
  </w:style>
  <w:style w:type="character" w:customStyle="1" w:styleId="Char1">
    <w:name w:val="页脚 Char"/>
    <w:link w:val="a5"/>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2Char">
    <w:name w:val="标题 2 Char"/>
    <w:link w:val="2"/>
    <w:uiPriority w:val="9"/>
    <w:rsid w:val="009B51AD"/>
    <w:rPr>
      <w:rFonts w:ascii="Arial" w:hAnsi="Arial" w:cs="Arial"/>
      <w:sz w:val="32"/>
    </w:rPr>
  </w:style>
  <w:style w:type="character" w:customStyle="1" w:styleId="Char2">
    <w:name w:val="页眉 Char"/>
    <w:link w:val="a6"/>
    <w:uiPriority w:val="99"/>
    <w:qFormat/>
    <w:rsid w:val="009B51AD"/>
    <w:rPr>
      <w:rFonts w:ascii="Times New Roman" w:eastAsia="Batang" w:hAnsi="Times New Roman" w:cs="Times New Roman"/>
      <w:kern w:val="0"/>
      <w:szCs w:val="20"/>
      <w:lang w:val="en-GB" w:eastAsia="en-US"/>
    </w:rPr>
  </w:style>
  <w:style w:type="paragraph" w:styleId="ac">
    <w:name w:val="List Paragraph"/>
    <w:aliases w:val="- Bullets,?? ??,?????,????,Lista1,中等深浅网格 1 - 着色 21,¥¡¡¡¡ì¬º¥¹¥È¶ÎÂä,ÁÐ³ö¶ÎÂä,列表段落1,—ño’i—Ž,¥ê¥¹¥È¶ÎÂä,1st level - Bullet List Paragraph,Lettre d'introduction,Paragrafo elenco,Normal bullet 2,Bullet list,목록단락,列出段落1"/>
    <w:basedOn w:val="a"/>
    <w:link w:val="Char3"/>
    <w:uiPriority w:val="34"/>
    <w:qFormat/>
    <w:rsid w:val="009B51AD"/>
    <w:pPr>
      <w:ind w:leftChars="400" w:left="800"/>
    </w:pPr>
  </w:style>
  <w:style w:type="character" w:customStyle="1" w:styleId="Char0">
    <w:name w:val="批注框文本 Char"/>
    <w:link w:val="a4"/>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a7"/>
    <w:link w:val="B1Zchn"/>
    <w:qFormat/>
    <w:rsid w:val="009B51AD"/>
    <w:pPr>
      <w:ind w:leftChars="0" w:left="568" w:firstLineChars="0" w:hanging="284"/>
      <w:contextualSpacing w:val="0"/>
    </w:pPr>
    <w:rPr>
      <w:rFonts w:eastAsia="MS Mincho"/>
    </w:rPr>
  </w:style>
  <w:style w:type="paragraph" w:customStyle="1" w:styleId="B2">
    <w:name w:val="B2"/>
    <w:basedOn w:val="20"/>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30"/>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40"/>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a"/>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a"/>
    <w:link w:val="TALCar"/>
    <w:qFormat/>
    <w:rsid w:val="009B51AD"/>
    <w:pPr>
      <w:keepNext/>
      <w:keepLines/>
      <w:spacing w:after="0"/>
    </w:pPr>
    <w:rPr>
      <w:rFonts w:ascii="Arial" w:eastAsiaTheme="minorEastAsia" w:hAnsi="Arial"/>
      <w:sz w:val="18"/>
    </w:rPr>
  </w:style>
  <w:style w:type="paragraph" w:customStyle="1" w:styleId="TAH">
    <w:name w:val="TAH"/>
    <w:basedOn w:val="a"/>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a0"/>
    <w:link w:val="TAL"/>
    <w:qFormat/>
    <w:rsid w:val="009B51AD"/>
    <w:rPr>
      <w:rFonts w:ascii="Arial" w:eastAsiaTheme="minorEastAsia" w:hAnsi="Arial"/>
      <w:sz w:val="18"/>
      <w:lang w:val="en-GB" w:eastAsia="en-US"/>
    </w:rPr>
  </w:style>
  <w:style w:type="paragraph" w:customStyle="1" w:styleId="NO">
    <w:name w:val="NO"/>
    <w:basedOn w:val="a"/>
    <w:link w:val="NOChar"/>
    <w:qFormat/>
    <w:rsid w:val="009B51AD"/>
    <w:pPr>
      <w:keepLines/>
      <w:ind w:left="1135" w:hanging="851"/>
    </w:pPr>
    <w:rPr>
      <w:rFonts w:eastAsiaTheme="minorEastAsia"/>
    </w:rPr>
  </w:style>
  <w:style w:type="character" w:customStyle="1" w:styleId="NOChar">
    <w:name w:val="NO Char"/>
    <w:basedOn w:val="a0"/>
    <w:link w:val="NO"/>
    <w:qFormat/>
    <w:rsid w:val="009B51AD"/>
    <w:rPr>
      <w:rFonts w:ascii="Times New Roman" w:eastAsiaTheme="minorEastAsia" w:hAnsi="Times New Roman"/>
      <w:lang w:val="en-GB" w:eastAsia="en-US"/>
    </w:rPr>
  </w:style>
  <w:style w:type="paragraph" w:customStyle="1" w:styleId="Doc-text2">
    <w:name w:val="Doc-text2"/>
    <w:basedOn w:val="a"/>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6Char">
    <w:name w:val="标题 6 Char"/>
    <w:basedOn w:val="a0"/>
    <w:link w:val="6"/>
    <w:uiPriority w:val="9"/>
    <w:semiHidden/>
    <w:qFormat/>
    <w:rsid w:val="009B51AD"/>
    <w:rPr>
      <w:rFonts w:ascii="Times New Roman" w:eastAsia="Batang" w:hAnsi="Times New Roman"/>
      <w:b/>
      <w:bCs/>
      <w:lang w:val="en-GB" w:eastAsia="en-US"/>
    </w:rPr>
  </w:style>
  <w:style w:type="character" w:customStyle="1" w:styleId="B2Car">
    <w:name w:val="B2 Car"/>
    <w:basedOn w:val="a0"/>
    <w:qFormat/>
    <w:rsid w:val="009B51AD"/>
    <w:rPr>
      <w:rFonts w:eastAsia="Batang"/>
      <w:lang w:val="en-GB" w:eastAsia="en-US" w:bidi="ar-SA"/>
    </w:rPr>
  </w:style>
  <w:style w:type="character" w:customStyle="1" w:styleId="Char">
    <w:name w:val="正文文本 Char"/>
    <w:basedOn w:val="a0"/>
    <w:link w:val="a3"/>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a"/>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a"/>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7">
    <w:name w:val="toc 7"/>
    <w:basedOn w:val="60"/>
    <w:next w:val="a"/>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0">
    <w:name w:val="toc 6"/>
    <w:basedOn w:val="a"/>
    <w:next w:val="a"/>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lang/>
    </w:rPr>
  </w:style>
  <w:style w:type="character" w:customStyle="1" w:styleId="EditorsNoteChar">
    <w:name w:val="Editor's Note Char"/>
    <w:aliases w:val="EN Char"/>
    <w:link w:val="EditorsNote"/>
    <w:qFormat/>
    <w:rsid w:val="009B51AD"/>
    <w:rPr>
      <w:rFonts w:ascii="Times New Roman" w:eastAsia="Times New Roman" w:hAnsi="Times New Roman"/>
      <w:color w:val="FF0000"/>
      <w:lang/>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a"/>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Char3">
    <w:name w:val="列出段落 Char"/>
    <w:aliases w:val="- Bullets Char,?? ?? Char,????? Char,???? Char,Lista1 Char,中等深浅网格 1 - 着色 21 Char,¥¡¡¡¡ì¬º¥¹¥È¶ÎÂä Char,ÁÐ³ö¶ÎÂä Char,列表段落1 Char,—ño’i—Ž Char,¥ê¥¹¥È¶ÎÂä Char,1st level - Bullet List Paragraph Char,Lettre d'introduction Char,Bullet list Char"/>
    <w:link w:val="ac"/>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val="en-GB" w:eastAsia="ja-JP"/>
    </w:rPr>
  </w:style>
  <w:style w:type="character" w:styleId="ad">
    <w:name w:val="Strong"/>
    <w:basedOn w:val="a0"/>
    <w:uiPriority w:val="22"/>
    <w:qFormat/>
    <w:rsid w:val="009B51AD"/>
    <w:rPr>
      <w:b/>
      <w:bCs/>
    </w:rPr>
  </w:style>
  <w:style w:type="table" w:customStyle="1" w:styleId="10">
    <w:name w:val="网格型1"/>
    <w:basedOn w:val="a1"/>
    <w:next w:val="ab"/>
    <w:uiPriority w:val="39"/>
    <w:qFormat/>
    <w:rsid w:val="009B51AD"/>
    <w:pPr>
      <w:spacing w:after="180" w:line="240" w:lineRule="auto"/>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ae">
    <w:name w:val="annotation reference"/>
    <w:basedOn w:val="a0"/>
    <w:uiPriority w:val="99"/>
    <w:semiHidden/>
    <w:unhideWhenUsed/>
    <w:rsid w:val="009B51AD"/>
    <w:rPr>
      <w:sz w:val="21"/>
      <w:szCs w:val="21"/>
    </w:rPr>
  </w:style>
  <w:style w:type="paragraph" w:styleId="af">
    <w:name w:val="annotation text"/>
    <w:basedOn w:val="a"/>
    <w:link w:val="Char4"/>
    <w:uiPriority w:val="99"/>
    <w:semiHidden/>
    <w:unhideWhenUsed/>
    <w:rsid w:val="009B51AD"/>
  </w:style>
  <w:style w:type="character" w:customStyle="1" w:styleId="Char4">
    <w:name w:val="批注文字 Char"/>
    <w:basedOn w:val="a0"/>
    <w:link w:val="af"/>
    <w:uiPriority w:val="99"/>
    <w:semiHidden/>
    <w:rsid w:val="009B51AD"/>
    <w:rPr>
      <w:rFonts w:ascii="Times New Roman" w:eastAsia="Batang" w:hAnsi="Times New Roman"/>
      <w:lang w:val="en-GB" w:eastAsia="en-US"/>
    </w:rPr>
  </w:style>
  <w:style w:type="paragraph" w:styleId="af0">
    <w:name w:val="annotation subject"/>
    <w:basedOn w:val="af"/>
    <w:next w:val="af"/>
    <w:link w:val="Char5"/>
    <w:uiPriority w:val="99"/>
    <w:semiHidden/>
    <w:unhideWhenUsed/>
    <w:rsid w:val="009B51AD"/>
    <w:rPr>
      <w:b/>
      <w:bCs/>
    </w:rPr>
  </w:style>
  <w:style w:type="character" w:customStyle="1" w:styleId="Char5">
    <w:name w:val="批注主题 Char"/>
    <w:basedOn w:val="Char4"/>
    <w:link w:val="af0"/>
    <w:uiPriority w:val="99"/>
    <w:semiHidden/>
    <w:rsid w:val="009B51AD"/>
    <w:rPr>
      <w:rFonts w:ascii="Times New Roman" w:eastAsia="Batang" w:hAnsi="Times New Roman"/>
      <w:b/>
      <w:bCs/>
      <w:lang w:val="en-GB" w:eastAsia="en-US"/>
    </w:rPr>
  </w:style>
  <w:style w:type="character" w:customStyle="1" w:styleId="normaltextrun">
    <w:name w:val="normaltextrun"/>
    <w:basedOn w:val="a0"/>
    <w:rsid w:val="00692067"/>
  </w:style>
  <w:style w:type="paragraph" w:styleId="af1">
    <w:name w:val="Document Map"/>
    <w:basedOn w:val="a"/>
    <w:link w:val="Char6"/>
    <w:uiPriority w:val="99"/>
    <w:semiHidden/>
    <w:unhideWhenUsed/>
    <w:rsid w:val="005E40F0"/>
    <w:rPr>
      <w:rFonts w:ascii="宋体" w:eastAsia="宋体"/>
      <w:sz w:val="18"/>
      <w:szCs w:val="18"/>
    </w:rPr>
  </w:style>
  <w:style w:type="character" w:customStyle="1" w:styleId="Char6">
    <w:name w:val="文档结构图 Char"/>
    <w:basedOn w:val="a0"/>
    <w:link w:val="af1"/>
    <w:uiPriority w:val="99"/>
    <w:semiHidden/>
    <w:rsid w:val="005E40F0"/>
    <w:rPr>
      <w:rFonts w:ascii="宋体" w:eastAsia="宋体" w:hAnsi="Times New Roman"/>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D038A3-0C94-49E7-BF74-6BFE4BD0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8236</Words>
  <Characters>46950</Characters>
  <Application>Microsoft Office Word</Application>
  <DocSecurity>0</DocSecurity>
  <Lines>391</Lines>
  <Paragraphs>110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Huang Xueyan</cp:lastModifiedBy>
  <cp:revision>2</cp:revision>
  <dcterms:created xsi:type="dcterms:W3CDTF">2021-08-18T08:48:00Z</dcterms:created>
  <dcterms:modified xsi:type="dcterms:W3CDTF">2021-08-18T08:48:00Z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ies>
</file>