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a5"/>
        <w:rPr>
          <w:lang w:val="en-GB" w:eastAsia="ko-KR"/>
        </w:rPr>
      </w:pPr>
    </w:p>
    <w:p w14:paraId="20491C7D" w14:textId="77777777" w:rsidR="001B363F" w:rsidRDefault="000B0152" w:rsidP="005E40F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FD6B2CA" w14:textId="77777777" w:rsidR="001B363F" w:rsidRDefault="000B0152" w:rsidP="005E40F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shchemes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617F6C4F" w14:textId="77777777" w:rsidR="001B363F" w:rsidRDefault="000B0152">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宋体"/>
                <w:lang w:eastAsia="zh-CN"/>
              </w:rPr>
            </w:pPr>
            <w:r>
              <w:rPr>
                <w:rFonts w:eastAsia="宋体" w:hint="eastAsia"/>
                <w:lang w:eastAsia="zh-CN"/>
              </w:rPr>
              <w:t>C</w:t>
            </w:r>
            <w:r>
              <w:rPr>
                <w:rFonts w:eastAsia="宋体"/>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04196B"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Yassin Awad</w:t>
            </w:r>
          </w:p>
        </w:tc>
        <w:tc>
          <w:tcPr>
            <w:tcW w:w="3670" w:type="dxa"/>
          </w:tcPr>
          <w:p w14:paraId="198122CD" w14:textId="77777777" w:rsidR="001B363F" w:rsidRDefault="000B0152">
            <w:pPr>
              <w:pStyle w:val="TAC"/>
              <w:rPr>
                <w:lang w:eastAsia="ko-KR"/>
              </w:rPr>
            </w:pPr>
            <w:r>
              <w:rPr>
                <w:lang w:eastAsia="ko-KR"/>
              </w:rPr>
              <w:t>Yassin.Awad@sony.com</w:t>
            </w:r>
          </w:p>
        </w:tc>
      </w:tr>
      <w:tr w:rsidR="001B363F" w:rsidRPr="0004196B" w14:paraId="362FAF55" w14:textId="77777777">
        <w:tc>
          <w:tcPr>
            <w:tcW w:w="2609" w:type="dxa"/>
          </w:tcPr>
          <w:p w14:paraId="270BE4CE" w14:textId="77777777" w:rsidR="001B363F" w:rsidRDefault="000B0152">
            <w:pPr>
              <w:pStyle w:val="TAC"/>
              <w:rPr>
                <w:rFonts w:eastAsia="宋体"/>
                <w:lang w:eastAsia="zh-CN"/>
              </w:rPr>
            </w:pPr>
            <w:r>
              <w:rPr>
                <w:rFonts w:eastAsia="宋体" w:hint="eastAsia"/>
                <w:lang w:eastAsia="zh-CN"/>
              </w:rPr>
              <w:t>S</w:t>
            </w:r>
            <w:r>
              <w:rPr>
                <w:rFonts w:eastAsia="宋体"/>
                <w:lang w:eastAsia="zh-CN"/>
              </w:rPr>
              <w:t>amsung</w:t>
            </w:r>
          </w:p>
        </w:tc>
        <w:tc>
          <w:tcPr>
            <w:tcW w:w="3352" w:type="dxa"/>
          </w:tcPr>
          <w:p w14:paraId="0E556EC8" w14:textId="77777777" w:rsidR="001B363F" w:rsidRDefault="000B0152">
            <w:pPr>
              <w:pStyle w:val="TAC"/>
              <w:rPr>
                <w:rFonts w:eastAsia="宋体"/>
                <w:lang w:val="fr-FR" w:eastAsia="zh-CN"/>
              </w:rPr>
            </w:pPr>
            <w:r>
              <w:rPr>
                <w:rFonts w:eastAsia="宋体" w:hint="eastAsia"/>
                <w:lang w:val="fr-FR" w:eastAsia="zh-CN"/>
              </w:rPr>
              <w:t>A</w:t>
            </w:r>
            <w:r>
              <w:rPr>
                <w:rFonts w:eastAsia="宋体"/>
                <w:lang w:val="fr-FR" w:eastAsia="zh-CN"/>
              </w:rPr>
              <w:t>nil Agiwal</w:t>
            </w:r>
          </w:p>
        </w:tc>
        <w:tc>
          <w:tcPr>
            <w:tcW w:w="3670" w:type="dxa"/>
          </w:tcPr>
          <w:p w14:paraId="7E87AE1E" w14:textId="77777777" w:rsidR="001B363F" w:rsidRDefault="000B0152">
            <w:pPr>
              <w:pStyle w:val="TAC"/>
              <w:rPr>
                <w:rFonts w:eastAsia="宋体"/>
                <w:lang w:val="fr-FR" w:eastAsia="zh-CN"/>
              </w:rPr>
            </w:pPr>
            <w:r>
              <w:rPr>
                <w:rFonts w:eastAsia="宋体" w:hint="eastAsia"/>
                <w:lang w:val="fr-FR" w:eastAsia="zh-CN"/>
              </w:rPr>
              <w:t>anilag@samsung.com</w:t>
            </w:r>
          </w:p>
        </w:tc>
      </w:tr>
      <w:tr w:rsidR="001B363F" w:rsidRPr="0004196B" w14:paraId="379C77EB" w14:textId="77777777">
        <w:tc>
          <w:tcPr>
            <w:tcW w:w="2609" w:type="dxa"/>
          </w:tcPr>
          <w:p w14:paraId="5E662239" w14:textId="77777777" w:rsidR="001B363F" w:rsidRDefault="000B0152">
            <w:pPr>
              <w:pStyle w:val="TAC"/>
              <w:rPr>
                <w:rFonts w:eastAsia="宋体"/>
                <w:lang w:val="en-US" w:eastAsia="zh-CN"/>
              </w:rPr>
            </w:pPr>
            <w:r>
              <w:rPr>
                <w:rFonts w:eastAsia="宋体"/>
                <w:lang w:val="en-US" w:eastAsia="zh-CN"/>
              </w:rPr>
              <w:t>Nokia</w:t>
            </w:r>
          </w:p>
        </w:tc>
        <w:tc>
          <w:tcPr>
            <w:tcW w:w="3352" w:type="dxa"/>
          </w:tcPr>
          <w:p w14:paraId="0F3BD674" w14:textId="77777777" w:rsidR="001B363F" w:rsidRDefault="000B0152">
            <w:pPr>
              <w:pStyle w:val="TAC"/>
              <w:rPr>
                <w:rFonts w:eastAsia="宋体"/>
                <w:lang w:val="de-DE" w:eastAsia="zh-CN"/>
              </w:rPr>
            </w:pPr>
            <w:r>
              <w:rPr>
                <w:rFonts w:eastAsia="宋体"/>
                <w:lang w:val="de-DE" w:eastAsia="zh-CN"/>
              </w:rPr>
              <w:t>Samuli Turtinen</w:t>
            </w:r>
          </w:p>
        </w:tc>
        <w:tc>
          <w:tcPr>
            <w:tcW w:w="3670" w:type="dxa"/>
          </w:tcPr>
          <w:p w14:paraId="059EC948" w14:textId="77777777" w:rsidR="001B363F" w:rsidRDefault="000B0152">
            <w:pPr>
              <w:pStyle w:val="TAC"/>
              <w:rPr>
                <w:rFonts w:eastAsia="宋体"/>
                <w:lang w:val="de-DE" w:eastAsia="zh-CN"/>
              </w:rPr>
            </w:pPr>
            <w:r>
              <w:rPr>
                <w:rFonts w:eastAsia="宋体"/>
                <w:lang w:val="de-DE" w:eastAsia="zh-CN"/>
              </w:rPr>
              <w:t>samuli.turtinen@nokia.com</w:t>
            </w:r>
          </w:p>
        </w:tc>
      </w:tr>
      <w:tr w:rsidR="001B363F" w:rsidRPr="0004196B" w14:paraId="2111D531" w14:textId="77777777">
        <w:tc>
          <w:tcPr>
            <w:tcW w:w="2609" w:type="dxa"/>
          </w:tcPr>
          <w:p w14:paraId="08B14505" w14:textId="77777777" w:rsidR="001B363F" w:rsidRDefault="000B0152">
            <w:pPr>
              <w:pStyle w:val="TAC"/>
              <w:rPr>
                <w:lang w:val="de-DE" w:eastAsia="ko-KR"/>
              </w:rPr>
            </w:pPr>
            <w:r>
              <w:rPr>
                <w:rFonts w:eastAsia="宋体"/>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2D5F2C">
            <w:pPr>
              <w:pStyle w:val="TAC"/>
              <w:rPr>
                <w:lang w:val="de-DE" w:eastAsia="ko-KR"/>
              </w:rPr>
            </w:pPr>
            <w:hyperlink r:id="rId9" w:history="1">
              <w:r w:rsidR="000B0152">
                <w:rPr>
                  <w:rStyle w:val="aa"/>
                  <w:rFonts w:eastAsia="MS Mincho" w:hint="eastAsia"/>
                  <w:lang w:val="fr-FR" w:eastAsia="ja-JP"/>
                </w:rPr>
                <w:t>o</w:t>
              </w:r>
              <w:r w:rsidR="000B0152">
                <w:rPr>
                  <w:rStyle w:val="aa"/>
                  <w:rFonts w:eastAsia="MS Mincho"/>
                  <w:lang w:val="fr-FR" w:eastAsia="ja-JP"/>
                </w:rPr>
                <w:t>hta.yoshiaki@fujitsu.com</w:t>
              </w:r>
            </w:hyperlink>
          </w:p>
        </w:tc>
      </w:tr>
      <w:tr w:rsidR="001B363F" w:rsidRPr="0004196B" w14:paraId="621F3F4A" w14:textId="77777777">
        <w:tc>
          <w:tcPr>
            <w:tcW w:w="2609" w:type="dxa"/>
          </w:tcPr>
          <w:p w14:paraId="442C7D5C" w14:textId="77777777" w:rsidR="001B363F" w:rsidRDefault="000B0152">
            <w:pPr>
              <w:pStyle w:val="TAC"/>
              <w:rPr>
                <w:lang w:val="de-DE" w:eastAsia="ko-KR"/>
              </w:rPr>
            </w:pPr>
            <w:r>
              <w:rPr>
                <w:rFonts w:eastAsia="MS Mincho"/>
              </w:rPr>
              <w:t>ASUSTeK</w:t>
            </w:r>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04196B"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04196B" w14:paraId="403BB7D3" w14:textId="77777777">
        <w:tc>
          <w:tcPr>
            <w:tcW w:w="2609" w:type="dxa"/>
          </w:tcPr>
          <w:p w14:paraId="0228B1E4" w14:textId="77777777" w:rsidR="001B363F" w:rsidRPr="009232F9" w:rsidRDefault="009232F9" w:rsidP="009232F9">
            <w:pPr>
              <w:pStyle w:val="TAC"/>
              <w:ind w:firstLineChars="100" w:firstLine="180"/>
              <w:rPr>
                <w:rFonts w:eastAsia="宋体"/>
                <w:lang w:val="de-DE" w:eastAsia="zh-CN"/>
              </w:rPr>
            </w:pPr>
            <w:r>
              <w:rPr>
                <w:rFonts w:eastAsia="宋体" w:hint="eastAsia"/>
                <w:lang w:val="de-DE" w:eastAsia="zh-CN"/>
              </w:rPr>
              <w:t>O</w:t>
            </w:r>
            <w:r>
              <w:rPr>
                <w:rFonts w:eastAsia="宋体"/>
                <w:lang w:val="de-DE" w:eastAsia="zh-CN"/>
              </w:rPr>
              <w:t>PPO</w:t>
            </w:r>
          </w:p>
        </w:tc>
        <w:tc>
          <w:tcPr>
            <w:tcW w:w="3352" w:type="dxa"/>
          </w:tcPr>
          <w:p w14:paraId="6E3D37E4" w14:textId="77777777" w:rsidR="001B363F" w:rsidRPr="009232F9" w:rsidRDefault="009232F9">
            <w:pPr>
              <w:pStyle w:val="TAC"/>
              <w:rPr>
                <w:rFonts w:eastAsia="宋体"/>
                <w:lang w:val="de-DE" w:eastAsia="zh-CN"/>
              </w:rPr>
            </w:pPr>
            <w:r>
              <w:rPr>
                <w:rFonts w:eastAsia="宋体" w:hint="eastAsia"/>
                <w:lang w:val="de-DE" w:eastAsia="zh-CN"/>
              </w:rPr>
              <w:t>X</w:t>
            </w:r>
            <w:r>
              <w:rPr>
                <w:rFonts w:eastAsia="宋体"/>
                <w:lang w:val="de-DE" w:eastAsia="zh-CN"/>
              </w:rPr>
              <w:t>ue Lin</w:t>
            </w:r>
          </w:p>
        </w:tc>
        <w:tc>
          <w:tcPr>
            <w:tcW w:w="3670" w:type="dxa"/>
          </w:tcPr>
          <w:p w14:paraId="3D960B49" w14:textId="77777777" w:rsidR="001B363F" w:rsidRPr="009232F9" w:rsidRDefault="009232F9">
            <w:pPr>
              <w:pStyle w:val="TAC"/>
              <w:rPr>
                <w:rFonts w:eastAsia="宋体"/>
                <w:lang w:val="de-DE" w:eastAsia="zh-CN"/>
              </w:rPr>
            </w:pPr>
            <w:r>
              <w:rPr>
                <w:rFonts w:eastAsia="宋体" w:hint="eastAsia"/>
                <w:lang w:val="de-DE" w:eastAsia="zh-CN"/>
              </w:rPr>
              <w:t>l</w:t>
            </w:r>
            <w:r>
              <w:rPr>
                <w:rFonts w:eastAsia="宋体"/>
                <w:lang w:val="de-DE" w:eastAsia="zh-CN"/>
              </w:rPr>
              <w:t>inxue@oppo.com</w:t>
            </w:r>
          </w:p>
        </w:tc>
      </w:tr>
      <w:tr w:rsidR="006C0B67" w:rsidRPr="00F7733F"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F7733F"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04196B" w14:paraId="06DB5C2E" w14:textId="77777777" w:rsidTr="002939C9">
        <w:tc>
          <w:tcPr>
            <w:tcW w:w="2609" w:type="dxa"/>
          </w:tcPr>
          <w:p w14:paraId="6BEF1F17" w14:textId="77777777" w:rsidR="005E40F0" w:rsidRPr="00C37D72" w:rsidRDefault="005E40F0" w:rsidP="002939C9">
            <w:pPr>
              <w:pStyle w:val="TAC"/>
              <w:rPr>
                <w:rFonts w:eastAsia="宋体"/>
                <w:lang w:val="de-DE" w:eastAsia="zh-CN"/>
              </w:rPr>
            </w:pPr>
            <w:r>
              <w:rPr>
                <w:rFonts w:eastAsia="宋体" w:hint="eastAsia"/>
                <w:lang w:val="de-DE" w:eastAsia="zh-CN"/>
              </w:rPr>
              <w:t>CMCC</w:t>
            </w:r>
          </w:p>
        </w:tc>
        <w:tc>
          <w:tcPr>
            <w:tcW w:w="3352" w:type="dxa"/>
          </w:tcPr>
          <w:p w14:paraId="4F88ADEA" w14:textId="77777777" w:rsidR="005E40F0" w:rsidRPr="00C37D72" w:rsidRDefault="005E40F0" w:rsidP="002939C9">
            <w:pPr>
              <w:pStyle w:val="TAC"/>
              <w:rPr>
                <w:rFonts w:eastAsia="宋体"/>
                <w:lang w:val="de-DE" w:eastAsia="zh-CN"/>
              </w:rPr>
            </w:pPr>
            <w:r>
              <w:rPr>
                <w:rFonts w:eastAsia="宋体"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宋体" w:hint="eastAsia"/>
                <w:lang w:val="sv-SE" w:eastAsia="zh-CN"/>
              </w:rPr>
              <w:t>h</w:t>
            </w:r>
            <w:r w:rsidRPr="00C37D72">
              <w:rPr>
                <w:rFonts w:hint="eastAsia"/>
                <w:lang w:val="sv-SE" w:eastAsia="ko-KR"/>
              </w:rPr>
              <w:t>uangxueyan@chinamobile.com</w:t>
            </w:r>
          </w:p>
        </w:tc>
      </w:tr>
      <w:tr w:rsidR="00692067" w:rsidRPr="0004196B"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04196B"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F7733F" w14:paraId="3083AC1D" w14:textId="77777777">
        <w:tc>
          <w:tcPr>
            <w:tcW w:w="2609" w:type="dxa"/>
          </w:tcPr>
          <w:p w14:paraId="76B730A9" w14:textId="77777777" w:rsidR="0004196B" w:rsidRPr="000047DF" w:rsidRDefault="0004196B" w:rsidP="0004196B">
            <w:pPr>
              <w:pStyle w:val="TAC"/>
              <w:rPr>
                <w:rFonts w:eastAsia="宋体"/>
                <w:lang w:val="fr-FR" w:eastAsia="zh-CN"/>
              </w:rPr>
            </w:pPr>
            <w:r>
              <w:rPr>
                <w:rFonts w:eastAsia="宋体" w:hint="eastAsia"/>
                <w:lang w:val="fr-FR" w:eastAsia="zh-CN"/>
              </w:rPr>
              <w:t>S</w:t>
            </w:r>
            <w:r>
              <w:rPr>
                <w:rFonts w:eastAsia="宋体"/>
                <w:lang w:val="fr-FR" w:eastAsia="zh-CN"/>
              </w:rPr>
              <w:t>harp</w:t>
            </w:r>
          </w:p>
        </w:tc>
        <w:tc>
          <w:tcPr>
            <w:tcW w:w="3352" w:type="dxa"/>
          </w:tcPr>
          <w:p w14:paraId="6CD2BD3A" w14:textId="77777777" w:rsidR="0004196B" w:rsidRDefault="0004196B" w:rsidP="0004196B">
            <w:pPr>
              <w:pStyle w:val="TAC"/>
              <w:rPr>
                <w:rFonts w:eastAsia="宋体"/>
                <w:lang w:val="de-DE" w:eastAsia="zh-CN"/>
              </w:rPr>
            </w:pPr>
            <w:r>
              <w:rPr>
                <w:rFonts w:eastAsia="宋体" w:hint="eastAsia"/>
                <w:lang w:val="de-DE" w:eastAsia="zh-CN"/>
              </w:rPr>
              <w:t>C</w:t>
            </w:r>
            <w:r>
              <w:rPr>
                <w:rFonts w:eastAsia="宋体"/>
                <w:lang w:val="de-DE" w:eastAsia="zh-CN"/>
              </w:rPr>
              <w:t>hongming Zhang</w:t>
            </w:r>
          </w:p>
        </w:tc>
        <w:tc>
          <w:tcPr>
            <w:tcW w:w="3670" w:type="dxa"/>
          </w:tcPr>
          <w:p w14:paraId="6BB24165" w14:textId="77777777" w:rsidR="0004196B" w:rsidRDefault="0004196B" w:rsidP="0004196B">
            <w:pPr>
              <w:pStyle w:val="TAC"/>
              <w:rPr>
                <w:rFonts w:eastAsia="宋体"/>
                <w:lang w:val="de-DE" w:eastAsia="zh-CN"/>
              </w:rPr>
            </w:pPr>
            <w:r>
              <w:rPr>
                <w:rFonts w:eastAsia="宋体"/>
                <w:lang w:val="de-DE" w:eastAsia="zh-CN"/>
              </w:rPr>
              <w:t>Chongming.zhang@cn.sharp-world.com</w:t>
            </w:r>
          </w:p>
        </w:tc>
      </w:tr>
      <w:tr w:rsidR="0004196B" w:rsidRPr="00146BBD" w14:paraId="52A75271" w14:textId="77777777">
        <w:tc>
          <w:tcPr>
            <w:tcW w:w="2609" w:type="dxa"/>
          </w:tcPr>
          <w:p w14:paraId="466EA815" w14:textId="791B9EB2" w:rsidR="0004196B" w:rsidRDefault="00146BBD" w:rsidP="0004196B">
            <w:pPr>
              <w:pStyle w:val="TAC"/>
              <w:rPr>
                <w:rFonts w:eastAsia="宋体"/>
                <w:lang w:val="de-DE" w:eastAsia="zh-CN"/>
              </w:rPr>
            </w:pPr>
            <w:r>
              <w:rPr>
                <w:rFonts w:eastAsia="宋体"/>
                <w:lang w:val="de-DE" w:eastAsia="zh-CN"/>
              </w:rPr>
              <w:t>InterDigital</w:t>
            </w:r>
          </w:p>
        </w:tc>
        <w:tc>
          <w:tcPr>
            <w:tcW w:w="3352" w:type="dxa"/>
          </w:tcPr>
          <w:p w14:paraId="1E32F56A" w14:textId="473CD34A" w:rsidR="0004196B" w:rsidRPr="00692067" w:rsidRDefault="00146BBD" w:rsidP="0004196B">
            <w:pPr>
              <w:pStyle w:val="TAC"/>
              <w:rPr>
                <w:rFonts w:eastAsia="宋体"/>
                <w:lang w:val="de-DE" w:eastAsia="zh-CN"/>
              </w:rPr>
            </w:pPr>
            <w:r>
              <w:rPr>
                <w:rFonts w:eastAsia="宋体"/>
                <w:lang w:val="de-DE" w:eastAsia="zh-CN"/>
              </w:rPr>
              <w:t>Keiichi Kubota</w:t>
            </w:r>
          </w:p>
        </w:tc>
        <w:tc>
          <w:tcPr>
            <w:tcW w:w="3670" w:type="dxa"/>
          </w:tcPr>
          <w:p w14:paraId="23FD976F" w14:textId="6BAB546C" w:rsidR="0004196B" w:rsidRPr="00692067" w:rsidRDefault="00146BBD" w:rsidP="0004196B">
            <w:pPr>
              <w:pStyle w:val="TAC"/>
              <w:rPr>
                <w:rFonts w:eastAsia="宋体"/>
                <w:lang w:val="de-DE" w:eastAsia="zh-CN"/>
              </w:rPr>
            </w:pPr>
            <w:r>
              <w:rPr>
                <w:rFonts w:eastAsia="宋体"/>
                <w:lang w:val="de-DE" w:eastAsia="zh-CN"/>
              </w:rPr>
              <w:t>keiichi.kubota@interdigital.com</w:t>
            </w:r>
          </w:p>
        </w:tc>
      </w:tr>
      <w:tr w:rsidR="00752481" w:rsidRPr="00146BBD"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146BBD" w14:paraId="2240BC7B" w14:textId="77777777">
        <w:tc>
          <w:tcPr>
            <w:tcW w:w="2609" w:type="dxa"/>
          </w:tcPr>
          <w:p w14:paraId="76F71A3A" w14:textId="6E6B914A" w:rsidR="00F7733F" w:rsidRDefault="00F7733F" w:rsidP="00F7733F">
            <w:pPr>
              <w:pStyle w:val="TAC"/>
              <w:rPr>
                <w:rFonts w:eastAsia="PMingLiU" w:hint="eastAsia"/>
                <w:lang w:val="de-DE" w:eastAsia="zh-TW"/>
              </w:rPr>
            </w:pPr>
            <w:r>
              <w:rPr>
                <w:rFonts w:eastAsia="宋体" w:hint="eastAsia"/>
                <w:lang w:val="de-DE" w:eastAsia="zh-CN"/>
              </w:rPr>
              <w:t>Spreadtrum</w:t>
            </w:r>
          </w:p>
        </w:tc>
        <w:tc>
          <w:tcPr>
            <w:tcW w:w="3352" w:type="dxa"/>
          </w:tcPr>
          <w:p w14:paraId="00B6103F" w14:textId="2FB1AC69" w:rsidR="00F7733F" w:rsidRDefault="00F7733F" w:rsidP="00F7733F">
            <w:pPr>
              <w:pStyle w:val="TAC"/>
              <w:rPr>
                <w:rFonts w:eastAsia="PMingLiU" w:hint="eastAsia"/>
                <w:lang w:val="de-DE" w:eastAsia="zh-TW"/>
              </w:rPr>
            </w:pPr>
            <w:r>
              <w:rPr>
                <w:rFonts w:eastAsia="宋体" w:hint="eastAsia"/>
                <w:lang w:val="de-DE" w:eastAsia="zh-CN"/>
              </w:rPr>
              <w:t>Lifeng Han</w:t>
            </w:r>
          </w:p>
        </w:tc>
        <w:tc>
          <w:tcPr>
            <w:tcW w:w="3670" w:type="dxa"/>
          </w:tcPr>
          <w:p w14:paraId="6399E706" w14:textId="4E2FFA9B" w:rsidR="00F7733F" w:rsidRDefault="00F7733F" w:rsidP="00F7733F">
            <w:pPr>
              <w:pStyle w:val="TAC"/>
              <w:rPr>
                <w:rFonts w:eastAsia="PMingLiU" w:hint="eastAsia"/>
                <w:lang w:val="de-DE" w:eastAsia="zh-TW"/>
              </w:rPr>
            </w:pPr>
            <w:r>
              <w:rPr>
                <w:rFonts w:eastAsia="宋体" w:hint="eastAsia"/>
                <w:lang w:val="de-DE" w:eastAsia="zh-CN"/>
              </w:rPr>
              <w:t>Lifeng.Han</w:t>
            </w:r>
            <w:r>
              <w:rPr>
                <w:rFonts w:eastAsia="宋体"/>
                <w:lang w:val="de-DE" w:eastAsia="zh-CN"/>
              </w:rPr>
              <w:t>@unisoc.com</w:t>
            </w:r>
          </w:p>
        </w:tc>
      </w:tr>
    </w:tbl>
    <w:p w14:paraId="3A3BBB6F" w14:textId="77777777" w:rsidR="001B363F" w:rsidRDefault="001B363F">
      <w:pPr>
        <w:rPr>
          <w:lang w:val="de-DE" w:eastAsia="ko-KR"/>
        </w:rPr>
      </w:pPr>
    </w:p>
    <w:p w14:paraId="20926BEA" w14:textId="77777777" w:rsidR="001B363F" w:rsidRDefault="000B0152">
      <w:pPr>
        <w:pStyle w:val="1"/>
        <w:rPr>
          <w:lang w:val="en-US"/>
        </w:rPr>
      </w:pPr>
      <w:r>
        <w:rPr>
          <w:lang w:val="en-US"/>
        </w:rPr>
        <w:t>3.</w:t>
      </w:r>
      <w:r>
        <w:rPr>
          <w:lang w:val="en-US"/>
        </w:rPr>
        <w:tab/>
        <w:t>Configurations for RA-SDT</w:t>
      </w:r>
    </w:p>
    <w:p w14:paraId="2C42BAA3" w14:textId="77777777" w:rsidR="001B363F" w:rsidRDefault="000B0152">
      <w:pPr>
        <w:pStyle w:val="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r>
              <w:rPr>
                <w:rFonts w:eastAsia="MS Mincho"/>
              </w:rPr>
              <w:t>Tdoc</w:t>
            </w:r>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 xml:space="preserve">The additional BWP should overlap with the initial BWP operating with the same </w:t>
            </w:r>
            <w:r>
              <w:rPr>
                <w:rFonts w:eastAsia="MS Mincho"/>
              </w:rPr>
              <w:lastRenderedPageBreak/>
              <w:t>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(e.g.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lastRenderedPageBreak/>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宋体"/>
          <w:lang w:eastAsia="zh-CN"/>
        </w:rPr>
      </w:pPr>
    </w:p>
    <w:p w14:paraId="6D2BB08B" w14:textId="77777777" w:rsidR="001B363F" w:rsidRDefault="000B0152">
      <w:pPr>
        <w:jc w:val="both"/>
        <w:rPr>
          <w:rFonts w:eastAsia="宋体"/>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宋体" w:hint="eastAsia"/>
          <w:lang w:eastAsia="zh-CN"/>
        </w:rPr>
        <w:t>[</w:t>
      </w:r>
      <w:r>
        <w:rPr>
          <w:rFonts w:eastAsia="宋体"/>
          <w:lang w:eastAsia="zh-CN"/>
        </w:rPr>
        <w:t xml:space="preserve">9][13][16] think that a configurable BWP can be </w:t>
      </w:r>
      <w:r>
        <w:rPr>
          <w:rFonts w:eastAsia="宋体" w:hint="eastAsia"/>
          <w:lang w:eastAsia="zh-CN"/>
        </w:rPr>
        <w:t>supported</w:t>
      </w:r>
      <w:r>
        <w:rPr>
          <w:rFonts w:eastAsia="宋体"/>
          <w:lang w:eastAsia="zh-CN"/>
        </w:rPr>
        <w:t xml:space="preserve"> for RA-SDT </w:t>
      </w:r>
      <w:r>
        <w:rPr>
          <w:rFonts w:eastAsia="宋体" w:hint="eastAsia"/>
          <w:lang w:eastAsia="zh-CN"/>
        </w:rPr>
        <w:t>considering</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capacity</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initial</w:t>
      </w:r>
      <w:r>
        <w:rPr>
          <w:rFonts w:eastAsia="宋体"/>
          <w:lang w:eastAsia="zh-CN"/>
        </w:rPr>
        <w:t xml:space="preserve"> BWP, i.e., the RA-SDT resources can be configured on the separate SDT BWP in addition to initial BWP. [3]</w:t>
      </w:r>
      <w:r>
        <w:rPr>
          <w:rFonts w:eastAsia="宋体" w:hint="eastAsia"/>
          <w:lang w:eastAsia="zh-CN"/>
        </w:rPr>
        <w:t>[</w:t>
      </w:r>
      <w:r>
        <w:rPr>
          <w:rFonts w:eastAsia="宋体"/>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ab"/>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A37300A"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23ADE01" w14:textId="77777777" w:rsidR="001B363F" w:rsidRDefault="000B0152">
            <w:pPr>
              <w:pStyle w:val="TAL"/>
              <w:keepNext w:val="0"/>
              <w:keepLines w:val="0"/>
              <w:widowControl w:val="0"/>
              <w:rPr>
                <w:rFonts w:eastAsia="宋体"/>
                <w:lang w:eastAsia="zh-CN"/>
              </w:rPr>
            </w:pPr>
            <w:r>
              <w:rPr>
                <w:rFonts w:eastAsia="宋体" w:hint="eastAsia"/>
                <w:lang w:eastAsia="zh-CN"/>
              </w:rPr>
              <w:t xml:space="preserve">It introduces flexibility if non-initial BWP can be configured for RA-SDT. But we agreed that at least the UE needs to </w:t>
            </w:r>
            <w:r>
              <w:rPr>
                <w:rFonts w:eastAsia="宋体" w:hint="eastAsia"/>
                <w:noProof/>
                <w:lang w:eastAsia="zh-CN"/>
              </w:rPr>
              <w:t xml:space="preserve">monitor the paging </w:t>
            </w:r>
            <w:r>
              <w:rPr>
                <w:rFonts w:cs="Arial"/>
              </w:rPr>
              <w:t>(for SI update and PWS indication)</w:t>
            </w:r>
            <w:r>
              <w:rPr>
                <w:rFonts w:eastAsia="宋体" w:cs="Arial" w:hint="eastAsia"/>
                <w:lang w:eastAsia="zh-CN"/>
              </w:rPr>
              <w:t xml:space="preserve">. Hence, the dedicated BWP for RA-SDT should be configured some search spaces to allow the UE to monitor related </w:t>
            </w:r>
            <w:r>
              <w:rPr>
                <w:rFonts w:eastAsia="宋体" w:cs="Arial"/>
                <w:lang w:eastAsia="zh-CN"/>
              </w:rPr>
              <w:t>behaviour</w:t>
            </w:r>
            <w:r>
              <w:rPr>
                <w:rFonts w:eastAsia="宋体"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宋体"/>
                <w:lang w:eastAsia="zh-CN"/>
              </w:rPr>
            </w:pPr>
            <w:r>
              <w:rPr>
                <w:rFonts w:eastAsia="宋体"/>
                <w:lang w:eastAsia="zh-CN"/>
              </w:rPr>
              <w:t>Separate non</w:t>
            </w:r>
            <w:r>
              <w:rPr>
                <w:rFonts w:eastAsia="宋体" w:hint="eastAsia"/>
                <w:lang w:eastAsia="zh-CN"/>
              </w:rPr>
              <w:t>-initial BWP</w:t>
            </w:r>
            <w:r>
              <w:rPr>
                <w:rFonts w:eastAsia="宋体"/>
                <w:lang w:eastAsia="zh-CN"/>
              </w:rPr>
              <w:t xml:space="preserve"> (DL and UL) would increase the RA-SDT capacity in the cell. This non</w:t>
            </w:r>
            <w:r>
              <w:rPr>
                <w:rFonts w:eastAsia="宋体" w:hint="eastAsia"/>
                <w:lang w:eastAsia="zh-CN"/>
              </w:rPr>
              <w:t>-initial BWP</w:t>
            </w:r>
            <w:r>
              <w:rPr>
                <w:rFonts w:eastAsia="宋体"/>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0CE6C909" w14:textId="77777777" w:rsidR="001B363F" w:rsidRDefault="000B0152">
            <w:pPr>
              <w:pStyle w:val="TAL"/>
              <w:keepNext w:val="0"/>
              <w:keepLines w:val="0"/>
              <w:widowControl w:val="0"/>
              <w:rPr>
                <w:rFonts w:eastAsia="宋体"/>
                <w:lang w:eastAsia="zh-CN"/>
              </w:rPr>
            </w:pPr>
            <w:r>
              <w:rPr>
                <w:rFonts w:eastAsia="宋体"/>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8879F5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r>
              <w:rPr>
                <w:rFonts w:eastAsia="MS Mincho"/>
              </w:rPr>
              <w:t>ASUSTeK</w:t>
            </w:r>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1A5FBB3E" w14:textId="77777777" w:rsidR="009232F9" w:rsidRDefault="009232F9" w:rsidP="009232F9">
            <w:pPr>
              <w:pStyle w:val="TAL"/>
              <w:keepNext w:val="0"/>
              <w:keepLines w:val="0"/>
              <w:widowControl w:val="0"/>
              <w:rPr>
                <w:lang w:eastAsia="ko-KR"/>
              </w:rPr>
            </w:pPr>
            <w:r>
              <w:rPr>
                <w:rFonts w:eastAsia="宋体"/>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3EEFC1F7" w14:textId="77777777" w:rsidR="009232F9" w:rsidRPr="0051096A" w:rsidRDefault="009232F9" w:rsidP="009232F9">
            <w:pPr>
              <w:pStyle w:val="TAL"/>
              <w:keepNext w:val="0"/>
              <w:keepLines w:val="0"/>
              <w:widowControl w:val="0"/>
              <w:rPr>
                <w:rFonts w:eastAsia="宋体"/>
                <w:lang w:eastAsia="zh-CN"/>
              </w:rPr>
            </w:pPr>
            <w:r>
              <w:rPr>
                <w:rFonts w:eastAsia="宋体" w:hint="eastAsia"/>
                <w:lang w:eastAsia="zh-CN"/>
              </w:rPr>
              <w:t>W</w:t>
            </w:r>
            <w:r>
              <w:rPr>
                <w:rFonts w:eastAsia="宋体"/>
                <w:lang w:eastAsia="zh-CN"/>
              </w:rPr>
              <w:t>e prefer to keep the RA-SDT on initial BWP. Since it may involve UE capability issue, i.e., not all UEs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Similarly, as CG-SDT, RA-SDT resources can be configured on 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6B3C73B" w14:textId="77777777" w:rsidR="005E40F0" w:rsidRPr="00C37D72"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宋体"/>
                <w:lang w:eastAsia="zh-CN"/>
              </w:rPr>
            </w:pPr>
            <w:r>
              <w:rPr>
                <w:rFonts w:eastAsia="宋体"/>
                <w:lang w:eastAsia="zh-CN"/>
              </w:rPr>
              <w:t>Whether</w:t>
            </w:r>
            <w:r>
              <w:rPr>
                <w:rFonts w:eastAsia="宋体" w:hint="eastAsia"/>
                <w:lang w:eastAsia="zh-CN"/>
              </w:rPr>
              <w:t xml:space="preserve"> dedicated BWP is allowed to be configured with RA-SDT is up to network </w:t>
            </w:r>
            <w:r>
              <w:rPr>
                <w:rFonts w:eastAsia="宋体"/>
                <w:lang w:eastAsia="zh-CN"/>
              </w:rPr>
              <w:t>implementation</w:t>
            </w:r>
            <w:r>
              <w:rPr>
                <w:rFonts w:eastAsia="宋体" w:hint="eastAsia"/>
                <w:lang w:eastAsia="zh-CN"/>
              </w:rPr>
              <w:t xml:space="preserve">, we should not restrict it to initial BWP. </w:t>
            </w:r>
            <w:r>
              <w:rPr>
                <w:rFonts w:eastAsia="宋体"/>
                <w:lang w:eastAsia="zh-CN"/>
              </w:rPr>
              <w:t>A</w:t>
            </w:r>
            <w:r>
              <w:rPr>
                <w:rFonts w:eastAsia="宋体" w:hint="eastAsia"/>
                <w:lang w:eastAsia="zh-CN"/>
              </w:rPr>
              <w:t xml:space="preserve">nd </w:t>
            </w:r>
            <w:r>
              <w:rPr>
                <w:rFonts w:eastAsia="宋体"/>
                <w:lang w:eastAsia="zh-CN"/>
              </w:rPr>
              <w:t xml:space="preserve">it </w:t>
            </w:r>
            <w:r>
              <w:rPr>
                <w:rFonts w:eastAsia="宋体"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F277F6F" w14:textId="77777777" w:rsidR="0004196B" w:rsidRDefault="0004196B" w:rsidP="0004196B">
            <w:pPr>
              <w:pStyle w:val="TAC"/>
              <w:keepNext w:val="0"/>
              <w:keepLines w:val="0"/>
              <w:widowControl w:val="0"/>
              <w:rPr>
                <w:rFonts w:eastAsia="宋体"/>
                <w:lang w:eastAsia="zh-CN"/>
              </w:rPr>
            </w:pPr>
            <w:r>
              <w:rPr>
                <w:rFonts w:eastAsia="宋体"/>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C</w:t>
            </w:r>
            <w:r>
              <w:rPr>
                <w:rFonts w:eastAsia="宋体"/>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03CF7D5C" w14:textId="0C903769" w:rsidR="00103F88" w:rsidRDefault="00103F88" w:rsidP="00103F88">
            <w:pPr>
              <w:pStyle w:val="TAC"/>
              <w:keepNext w:val="0"/>
              <w:keepLines w:val="0"/>
              <w:widowControl w:val="0"/>
              <w:rPr>
                <w:rFonts w:eastAsia="宋体"/>
                <w:lang w:eastAsia="zh-CN"/>
              </w:rPr>
            </w:pPr>
            <w:r w:rsidRPr="00B137D1">
              <w:rPr>
                <w:rFonts w:eastAsia="宋体"/>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宋体"/>
                <w:lang w:eastAsia="zh-CN"/>
              </w:rPr>
              <w:t xml:space="preserve">the configuration needs to be provided </w:t>
            </w:r>
            <w:r w:rsidRPr="5CD4C1D6">
              <w:rPr>
                <w:rFonts w:eastAsia="宋体"/>
                <w:lang w:eastAsia="zh-CN"/>
              </w:rPr>
              <w:t xml:space="preserve">in a </w:t>
            </w:r>
            <w:r w:rsidRPr="78E9E07C">
              <w:rPr>
                <w:rFonts w:eastAsia="宋体"/>
                <w:lang w:eastAsia="zh-CN"/>
              </w:rPr>
              <w:t>way that</w:t>
            </w:r>
            <w:r>
              <w:rPr>
                <w:rFonts w:eastAsia="宋体"/>
                <w:lang w:eastAsia="zh-CN"/>
              </w:rPr>
              <w:t xml:space="preserve"> a </w:t>
            </w:r>
            <w:r>
              <w:rPr>
                <w:rFonts w:eastAsia="宋体" w:hint="eastAsia"/>
                <w:lang w:eastAsia="zh-CN"/>
              </w:rPr>
              <w:t xml:space="preserve">UE </w:t>
            </w:r>
            <w:r w:rsidRPr="78E9E07C">
              <w:rPr>
                <w:rFonts w:eastAsia="宋体"/>
                <w:lang w:eastAsia="zh-CN"/>
              </w:rPr>
              <w:t xml:space="preserve">is </w:t>
            </w:r>
            <w:r>
              <w:rPr>
                <w:rFonts w:eastAsia="宋体"/>
                <w:lang w:eastAsia="zh-CN"/>
              </w:rPr>
              <w:t>s</w:t>
            </w:r>
            <w:r w:rsidRPr="78E9E07C">
              <w:rPr>
                <w:rFonts w:eastAsia="宋体"/>
                <w:lang w:eastAsia="zh-CN"/>
              </w:rPr>
              <w:t xml:space="preserve">till allowed to </w:t>
            </w:r>
            <w:r>
              <w:rPr>
                <w:rFonts w:eastAsia="宋体"/>
                <w:noProof/>
                <w:lang w:eastAsia="zh-CN"/>
              </w:rPr>
              <w:t>monitor</w:t>
            </w:r>
            <w:r>
              <w:rPr>
                <w:rFonts w:eastAsia="宋体" w:hint="eastAsia"/>
                <w:noProof/>
                <w:lang w:eastAsia="zh-CN"/>
              </w:rPr>
              <w:t xml:space="preserve"> paging </w:t>
            </w:r>
            <w:r>
              <w:rPr>
                <w:rFonts w:cs="Arial"/>
              </w:rPr>
              <w:t>(for SI update and PWS indication)</w:t>
            </w:r>
            <w:r>
              <w:rPr>
                <w:rFonts w:eastAsia="宋体"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hint="eastAsia"/>
                <w:lang w:eastAsia="zh-TW"/>
              </w:rPr>
            </w:pPr>
            <w:bookmarkStart w:id="2" w:name="OLE_LINK3"/>
            <w:bookmarkStart w:id="3" w:name="OLE_LINK6"/>
            <w:r>
              <w:rPr>
                <w:rFonts w:eastAsia="宋体"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hint="eastAsia"/>
                <w:lang w:eastAsia="zh-TW"/>
              </w:rPr>
            </w:pPr>
            <w:r>
              <w:rPr>
                <w:rFonts w:eastAsia="宋体" w:hint="eastAsia"/>
                <w:lang w:eastAsia="zh-CN"/>
              </w:rPr>
              <w:t>No</w:t>
            </w:r>
          </w:p>
        </w:tc>
        <w:tc>
          <w:tcPr>
            <w:tcW w:w="5523" w:type="dxa"/>
          </w:tcPr>
          <w:p w14:paraId="03C359AB" w14:textId="5AE62DA3"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ZTE. It is better to configure the RA-SDT resources as common configuration for the UEs.</w:t>
            </w:r>
          </w:p>
        </w:tc>
      </w:tr>
    </w:tbl>
    <w:p w14:paraId="5FC1BBAD" w14:textId="77777777" w:rsidR="001B363F" w:rsidRDefault="001B363F">
      <w:pPr>
        <w:rPr>
          <w:lang w:val="en-US" w:eastAsia="ko-KR"/>
        </w:rPr>
      </w:pPr>
    </w:p>
    <w:p w14:paraId="2649D65B" w14:textId="77777777" w:rsidR="001B363F" w:rsidRDefault="000B0152">
      <w:pPr>
        <w:pStyle w:val="2"/>
      </w:pPr>
      <w:r>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宋体"/>
          <w:lang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r>
              <w:rPr>
                <w:rFonts w:eastAsia="MS Mincho"/>
              </w:rPr>
              <w:t>Tdoc</w:t>
            </w:r>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r>
              <w:rPr>
                <w:rFonts w:eastAsia="MS Mincho"/>
              </w:rPr>
              <w:t>ASUSTek</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宋体"/>
          <w:lang w:eastAsia="zh-CN"/>
        </w:rPr>
      </w:pPr>
      <w:r>
        <w:rPr>
          <w:rFonts w:eastAsia="Yu Mincho"/>
          <w:lang w:val="en-US"/>
        </w:rPr>
        <w:t xml:space="preserve">As agreed, CG-SDT resources are provided to UEs in RRC_CONNECTED only within the RRCRelease message. However, it has not been discussed how to receive the RA-SDT resources. </w:t>
      </w:r>
      <w:r>
        <w:rPr>
          <w:rFonts w:eastAsia="宋体"/>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ab"/>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78EA058E"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宋体"/>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3A7B5CE" w14:textId="77777777" w:rsidR="001B363F" w:rsidRDefault="001B363F">
            <w:pPr>
              <w:pStyle w:val="TAL"/>
              <w:keepNext w:val="0"/>
              <w:keepLines w:val="0"/>
              <w:widowControl w:val="0"/>
              <w:rPr>
                <w:rFonts w:eastAsia="宋体"/>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BEFEE19"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r>
              <w:rPr>
                <w:rFonts w:eastAsia="MS Mincho"/>
              </w:rPr>
              <w:t>ASUSTeK</w:t>
            </w:r>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Thus, it might be better to configure RA-SDT resource via RRCRelease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宋体"/>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宋体"/>
                <w:lang w:eastAsia="zh-CN"/>
              </w:rPr>
              <w:t xml:space="preserve">It is sufficient to configure RA-STD configuration in RRCRelease. Whether UE can continue RA-SDT after reselecting to other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宋体"/>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A3E62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670D247" w14:textId="26C0E30D" w:rsidR="005674C6" w:rsidRDefault="005674C6" w:rsidP="005674C6">
            <w:pPr>
              <w:pStyle w:val="TAC"/>
              <w:keepNext w:val="0"/>
              <w:keepLines w:val="0"/>
              <w:widowControl w:val="0"/>
              <w:rPr>
                <w:rFonts w:eastAsia="宋体"/>
                <w:lang w:eastAsia="zh-CN"/>
              </w:rPr>
            </w:pPr>
            <w:r w:rsidRPr="00B137D1">
              <w:rPr>
                <w:rFonts w:eastAsia="宋体"/>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Same viea as ZTE. SI provisioning is more straight forward for the suppot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6CB07FD3" w14:textId="44A0B6EE"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宋体"/>
          <w:lang w:eastAsia="zh-CN"/>
        </w:rPr>
      </w:pPr>
      <w:r>
        <w:rPr>
          <w:rFonts w:eastAsia="宋体"/>
          <w:lang w:eastAsia="zh-CN"/>
        </w:rPr>
        <w:t>Furthermore, [9] and [22] discuss to introduce the flexibility for network to control whether RA-SDT is enabled, i.e., per cell and/or per UE.</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r>
              <w:rPr>
                <w:rFonts w:eastAsia="MS Mincho"/>
              </w:rPr>
              <w:t>Tdoc</w:t>
            </w:r>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Proposal 2: gNB indicates whether to support the RACH-SDT in SIB1 per serving cell.</w:t>
            </w:r>
          </w:p>
          <w:p w14:paraId="30AE6038" w14:textId="77777777" w:rsidR="001B363F" w:rsidRDefault="000B0152">
            <w:pPr>
              <w:spacing w:after="0"/>
              <w:rPr>
                <w:rFonts w:eastAsia="MS Mincho"/>
              </w:rPr>
            </w:pPr>
            <w:r>
              <w:rPr>
                <w:rFonts w:eastAsia="MS Mincho"/>
              </w:rPr>
              <w:t>Proposal 3: If the INACTIVE UE is configured with RA-SDT via the RRCRelease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r>
              <w:rPr>
                <w:rFonts w:eastAsia="MS Mincho"/>
              </w:rPr>
              <w:t xml:space="preserve">ASUSTek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宋体"/>
          <w:lang w:eastAsia="zh-CN"/>
        </w:rPr>
      </w:pPr>
    </w:p>
    <w:p w14:paraId="5224C810" w14:textId="77777777" w:rsidR="001B363F" w:rsidRDefault="000B0152">
      <w:pPr>
        <w:jc w:val="both"/>
        <w:rPr>
          <w:rFonts w:eastAsia="宋体"/>
          <w:lang w:eastAsia="zh-CN"/>
        </w:rPr>
      </w:pPr>
      <w:r>
        <w:rPr>
          <w:rFonts w:eastAsia="宋体"/>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ab"/>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5AA1BD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9FB893C" w14:textId="77777777" w:rsidR="001B363F" w:rsidRDefault="000B0152">
            <w:pPr>
              <w:pStyle w:val="TAL"/>
              <w:keepNext w:val="0"/>
              <w:keepLines w:val="0"/>
              <w:widowControl w:val="0"/>
              <w:rPr>
                <w:rFonts w:eastAsia="宋体"/>
                <w:lang w:eastAsia="zh-CN"/>
              </w:rPr>
            </w:pPr>
            <w:r>
              <w:rPr>
                <w:rFonts w:eastAsia="宋体"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宋体"/>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46AAD0E6" w14:textId="77777777" w:rsidR="001B363F" w:rsidRDefault="000B0152">
            <w:pPr>
              <w:pStyle w:val="TAL"/>
              <w:keepNext w:val="0"/>
              <w:keepLines w:val="0"/>
              <w:widowControl w:val="0"/>
              <w:rPr>
                <w:rFonts w:eastAsia="宋体"/>
                <w:lang w:eastAsia="zh-CN"/>
              </w:rPr>
            </w:pPr>
            <w:r>
              <w:rPr>
                <w:rFonts w:eastAsia="宋体"/>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6CA5CA8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2F56B3EC" w14:textId="77777777" w:rsidR="001B363F" w:rsidRDefault="000B0152">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r>
              <w:rPr>
                <w:rFonts w:eastAsia="MS Mincho"/>
              </w:rPr>
              <w:t>ASUSTeK</w:t>
            </w:r>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宋体"/>
                <w:lang w:eastAsia="zh-CN"/>
              </w:rPr>
            </w:pPr>
            <w:r>
              <w:rPr>
                <w:rFonts w:eastAsia="宋体"/>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We prefer RA-SDT configuration via RRCRelease message, and there is no need to introduce enable/disable signaling.</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宋体"/>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宋体"/>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宋体"/>
                <w:lang w:eastAsia="zh-CN"/>
              </w:rPr>
            </w:pPr>
            <w:r>
              <w:rPr>
                <w:rFonts w:eastAsia="宋体" w:hint="eastAsia"/>
                <w:lang w:eastAsia="zh-CN"/>
              </w:rPr>
              <w:t>T</w:t>
            </w:r>
            <w:r>
              <w:rPr>
                <w:rFonts w:eastAsia="宋体"/>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90CF2A9"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15D8E30" w14:textId="456FA429" w:rsidR="00B63682" w:rsidRDefault="00B63682" w:rsidP="00B63682">
            <w:pPr>
              <w:pStyle w:val="TAC"/>
              <w:keepNext w:val="0"/>
              <w:keepLines w:val="0"/>
              <w:widowControl w:val="0"/>
              <w:rPr>
                <w:rFonts w:eastAsia="宋体"/>
                <w:lang w:eastAsia="zh-CN"/>
              </w:rPr>
            </w:pPr>
            <w:r w:rsidRPr="00B137D1">
              <w:rPr>
                <w:rFonts w:eastAsia="宋体"/>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0D2FD388" w14:textId="62847ADF" w:rsidR="00F7733F" w:rsidRDefault="00F7733F" w:rsidP="00F7733F">
            <w:pPr>
              <w:pStyle w:val="TAC"/>
              <w:keepNext w:val="0"/>
              <w:keepLines w:val="0"/>
              <w:widowControl w:val="0"/>
              <w:rPr>
                <w:rFonts w:eastAsia="PMingLiU" w:hint="eastAsia"/>
                <w:lang w:eastAsia="zh-TW"/>
              </w:rPr>
            </w:pPr>
            <w:r>
              <w:rPr>
                <w:rFonts w:eastAsia="宋体"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hint="eastAsia"/>
                <w:lang w:eastAsia="zh-TW"/>
              </w:rPr>
            </w:pPr>
            <w:r>
              <w:rPr>
                <w:rFonts w:hint="eastAsia"/>
                <w:lang w:eastAsia="zh-CN"/>
              </w:rPr>
              <w:t xml:space="preserve">If the RA-SDT configuration is broadcasted in SIB, RA-SDT is supported in this cell. </w:t>
            </w:r>
            <w:r>
              <w:rPr>
                <w:lang w:eastAsia="zh-CN"/>
              </w:rPr>
              <w:t>No need for explicit indication.</w:t>
            </w:r>
          </w:p>
        </w:tc>
      </w:tr>
    </w:tbl>
    <w:p w14:paraId="7A33CCAF" w14:textId="77777777" w:rsidR="001B363F" w:rsidRDefault="000B0152">
      <w:pPr>
        <w:rPr>
          <w:lang w:val="en-US" w:eastAsia="ko-KR"/>
        </w:rPr>
      </w:pPr>
      <w:r>
        <w:rPr>
          <w:lang w:val="en-US" w:eastAsia="ko-KR"/>
        </w:rPr>
        <w:br/>
      </w:r>
    </w:p>
    <w:p w14:paraId="3040551A" w14:textId="77777777" w:rsidR="001B363F" w:rsidRDefault="000B0152">
      <w:pPr>
        <w:pStyle w:val="2"/>
      </w:pPr>
      <w:r>
        <w:t>3</w:t>
      </w:r>
      <w:r>
        <w:rPr>
          <w:rFonts w:hint="eastAsia"/>
        </w:rPr>
        <w:t>.</w:t>
      </w:r>
      <w:r>
        <w:t>3</w:t>
      </w:r>
      <w:r>
        <w:rPr>
          <w:rFonts w:hint="eastAsia"/>
        </w:rPr>
        <w:t xml:space="preserve"> </w:t>
      </w:r>
      <w:r>
        <w:t xml:space="preserve"> SDT-specific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r>
              <w:rPr>
                <w:rFonts w:eastAsia="MS Mincho"/>
              </w:rPr>
              <w:t>Tdoc</w:t>
            </w:r>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powerRampingStepHighPrioritySDT and scalingFactorBISDT are signaled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These parameters are separately signaled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宋体"/>
                <w:lang w:eastAsia="zh-CN"/>
              </w:rPr>
            </w:pPr>
            <w:r>
              <w:rPr>
                <w:rFonts w:eastAsia="宋体"/>
                <w:lang w:eastAsia="zh-CN"/>
              </w:rPr>
              <w:t>OPPO [4]</w:t>
            </w:r>
          </w:p>
        </w:tc>
        <w:tc>
          <w:tcPr>
            <w:tcW w:w="7986" w:type="dxa"/>
          </w:tcPr>
          <w:p w14:paraId="77325B79" w14:textId="77777777" w:rsidR="001B363F" w:rsidRDefault="000B0152">
            <w:pPr>
              <w:spacing w:after="0"/>
              <w:rPr>
                <w:rFonts w:eastAsia="MS Mincho"/>
              </w:rPr>
            </w:pPr>
            <w:r>
              <w:rPr>
                <w:rFonts w:eastAsia="MS Mincho"/>
              </w:rP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宋体"/>
                <w:lang w:eastAsia="zh-CN"/>
              </w:rPr>
            </w:pPr>
            <w:r>
              <w:rPr>
                <w:rFonts w:eastAsia="宋体" w:hint="eastAsia"/>
                <w:lang w:eastAsia="zh-CN"/>
              </w:rPr>
              <w:t>P</w:t>
            </w:r>
            <w:r>
              <w:rPr>
                <w:rFonts w:eastAsia="宋体"/>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ac"/>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r>
              <w:rPr>
                <w:rFonts w:eastAsia="MS Mincho"/>
              </w:rPr>
              <w:t>rsrp-ThresholdSSB</w:t>
            </w:r>
          </w:p>
          <w:p w14:paraId="36BEFBB1" w14:textId="77777777" w:rsidR="001B363F" w:rsidRDefault="000B0152">
            <w:pPr>
              <w:spacing w:after="0"/>
              <w:rPr>
                <w:rFonts w:eastAsia="MS Mincho"/>
              </w:rPr>
            </w:pPr>
            <w:r>
              <w:rPr>
                <w:rFonts w:eastAsia="MS Mincho"/>
              </w:rPr>
              <w:t>msgA-RSRP-ThresholdSSB</w:t>
            </w:r>
          </w:p>
          <w:p w14:paraId="57CA992E" w14:textId="77777777" w:rsidR="001B363F" w:rsidRDefault="000B0152">
            <w:pPr>
              <w:pStyle w:val="ac"/>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r>
              <w:rPr>
                <w:rFonts w:eastAsia="MS Mincho"/>
              </w:rPr>
              <w:t>preambleReceivedTargetPower</w:t>
            </w:r>
          </w:p>
          <w:p w14:paraId="0843F17E" w14:textId="77777777" w:rsidR="001B363F" w:rsidRDefault="000B0152">
            <w:pPr>
              <w:spacing w:after="0"/>
              <w:rPr>
                <w:rFonts w:eastAsia="MS Mincho"/>
              </w:rPr>
            </w:pPr>
            <w:r>
              <w:rPr>
                <w:rFonts w:eastAsia="MS Mincho"/>
              </w:rPr>
              <w:t>msgA-PreambleReceivedTargetPower</w:t>
            </w:r>
          </w:p>
          <w:p w14:paraId="3194227A" w14:textId="77777777" w:rsidR="001B363F" w:rsidRDefault="000B0152">
            <w:pPr>
              <w:spacing w:after="0"/>
              <w:rPr>
                <w:rFonts w:eastAsia="MS Mincho"/>
              </w:rPr>
            </w:pPr>
            <w:r>
              <w:rPr>
                <w:rFonts w:eastAsia="MS Mincho"/>
              </w:rPr>
              <w:t>powerRampingStep</w:t>
            </w:r>
          </w:p>
          <w:p w14:paraId="1AFB6289" w14:textId="77777777" w:rsidR="001B363F" w:rsidRDefault="000B0152">
            <w:pPr>
              <w:spacing w:after="0"/>
              <w:rPr>
                <w:rFonts w:eastAsia="MS Mincho"/>
              </w:rPr>
            </w:pPr>
            <w:r>
              <w:rPr>
                <w:rFonts w:eastAsia="MS Mincho"/>
              </w:rPr>
              <w:t>msgA-PreamblePowerRampingStep</w:t>
            </w:r>
          </w:p>
          <w:p w14:paraId="38FFEECC" w14:textId="77777777" w:rsidR="001B363F" w:rsidRDefault="000B0152">
            <w:pPr>
              <w:pStyle w:val="ac"/>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r>
              <w:rPr>
                <w:rFonts w:eastAsia="MS Mincho"/>
              </w:rPr>
              <w:t>ra-ResponseWindow</w:t>
            </w:r>
          </w:p>
          <w:p w14:paraId="2FEE8B0E" w14:textId="77777777" w:rsidR="001B363F" w:rsidRDefault="000B0152">
            <w:pPr>
              <w:spacing w:after="0"/>
              <w:rPr>
                <w:rFonts w:eastAsia="MS Mincho"/>
              </w:rPr>
            </w:pPr>
            <w:r>
              <w:rPr>
                <w:rFonts w:eastAsia="MS Mincho"/>
              </w:rPr>
              <w:t>ra-ContentionResolutionTimer</w:t>
            </w:r>
          </w:p>
          <w:p w14:paraId="6D5972F9" w14:textId="77777777" w:rsidR="001B363F" w:rsidRDefault="000B0152">
            <w:pPr>
              <w:spacing w:after="0"/>
              <w:rPr>
                <w:rFonts w:eastAsia="MS Mincho"/>
              </w:rPr>
            </w:pPr>
            <w:r>
              <w:rPr>
                <w:rFonts w:eastAsia="MS Mincho"/>
              </w:rPr>
              <w:t>msgB-ResponseWindow</w:t>
            </w:r>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ac"/>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ac"/>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ac"/>
              <w:numPr>
                <w:ilvl w:val="0"/>
                <w:numId w:val="25"/>
              </w:numPr>
              <w:spacing w:after="0"/>
              <w:ind w:leftChars="0"/>
              <w:rPr>
                <w:rFonts w:eastAsia="MS Mincho"/>
              </w:rPr>
            </w:pPr>
            <w:r>
              <w:rPr>
                <w:rFonts w:eastAsia="MS Mincho"/>
              </w:rPr>
              <w:t>ra-sdt-MsgA-SizeGroupA for 2-step RA-SDT.</w:t>
            </w:r>
          </w:p>
          <w:p w14:paraId="61991FFA" w14:textId="77777777" w:rsidR="001B363F" w:rsidRDefault="000B0152">
            <w:pPr>
              <w:pStyle w:val="ac"/>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ac"/>
              <w:numPr>
                <w:ilvl w:val="0"/>
                <w:numId w:val="24"/>
              </w:numPr>
              <w:spacing w:after="0"/>
              <w:ind w:leftChars="0"/>
              <w:rPr>
                <w:rFonts w:eastAsia="MS Mincho"/>
              </w:rPr>
            </w:pPr>
            <w:r>
              <w:rPr>
                <w:rFonts w:eastAsia="MS Mincho"/>
              </w:rPr>
              <w:t xml:space="preserve">preambleReceivedTargetPower, msg3-DeltaPreamble, messagePowerOffsetGroupB for 4-step RA-SDT </w:t>
            </w:r>
          </w:p>
          <w:p w14:paraId="44F60EB6" w14:textId="77777777" w:rsidR="001B363F" w:rsidRDefault="000B0152">
            <w:pPr>
              <w:pStyle w:val="ac"/>
              <w:numPr>
                <w:ilvl w:val="0"/>
                <w:numId w:val="24"/>
              </w:numPr>
              <w:spacing w:after="0"/>
              <w:ind w:leftChars="0"/>
              <w:rPr>
                <w:rFonts w:eastAsia="MS Mincho"/>
              </w:rPr>
            </w:pPr>
            <w:r>
              <w:rPr>
                <w:rFonts w:eastAsia="MS Mincho"/>
              </w:rPr>
              <w:t>msgA-PreambleReceivedTargetPower, msgA-DeltaPreamble, messagePowerOffsetGroupB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宋体"/>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宋体"/>
          <w:szCs w:val="22"/>
          <w:lang w:eastAsia="zh-CN"/>
        </w:rPr>
        <w:t xml:space="preserve"> The proposed parameters are categorized in the following table and companies are invited to make a further review.</w:t>
      </w:r>
    </w:p>
    <w:tbl>
      <w:tblPr>
        <w:tblStyle w:val="10"/>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宋体"/>
                <w:lang w:eastAsia="zh-CN"/>
              </w:rPr>
            </w:pPr>
            <w:r>
              <w:rPr>
                <w:rFonts w:eastAsia="宋体" w:hint="eastAsia"/>
                <w:lang w:eastAsia="zh-CN"/>
              </w:rPr>
              <w:t>C</w:t>
            </w:r>
            <w:r>
              <w:rPr>
                <w:rFonts w:eastAsia="宋体"/>
                <w:lang w:eastAsia="zh-CN"/>
              </w:rPr>
              <w:t>ategory</w:t>
            </w:r>
          </w:p>
        </w:tc>
        <w:tc>
          <w:tcPr>
            <w:tcW w:w="6804" w:type="dxa"/>
          </w:tcPr>
          <w:p w14:paraId="2E9A26D0" w14:textId="77777777" w:rsidR="001B363F" w:rsidRDefault="000B0152">
            <w:pPr>
              <w:rPr>
                <w:rFonts w:eastAsia="宋体"/>
                <w:lang w:eastAsia="zh-CN"/>
              </w:rPr>
            </w:pPr>
            <w:r>
              <w:rPr>
                <w:rFonts w:eastAsia="宋体"/>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r>
              <w:rPr>
                <w:rFonts w:ascii="Times New Roman" w:hAnsi="Times New Roman"/>
                <w:lang w:val="en-US"/>
              </w:rPr>
              <w:t>rsrp-ThresholdSSB [vivo, ZTE]</w:t>
            </w:r>
          </w:p>
          <w:p w14:paraId="313AF24A" w14:textId="77777777" w:rsidR="001B363F" w:rsidRDefault="000B0152">
            <w:pPr>
              <w:pStyle w:val="CRCoverPage"/>
              <w:numPr>
                <w:ilvl w:val="0"/>
                <w:numId w:val="9"/>
              </w:numPr>
              <w:jc w:val="both"/>
              <w:rPr>
                <w:rFonts w:ascii="Times New Roman" w:hAnsi="Times New Roman"/>
                <w:b/>
                <w:lang w:val="en-US"/>
              </w:rPr>
            </w:pPr>
            <w:r>
              <w:rPr>
                <w:rFonts w:ascii="Times New Roman" w:hAnsi="Times New Roman"/>
                <w:lang w:val="en-US"/>
              </w:rPr>
              <w:t>msgA-RSRP-ThresholdSSB [vivo, ZTE]</w:t>
            </w:r>
          </w:p>
        </w:tc>
      </w:tr>
      <w:tr w:rsidR="001B363F" w14:paraId="68989F0B" w14:textId="77777777">
        <w:tc>
          <w:tcPr>
            <w:tcW w:w="2830" w:type="dxa"/>
          </w:tcPr>
          <w:p w14:paraId="398112FC" w14:textId="77777777" w:rsidR="001B363F" w:rsidRDefault="000B0152">
            <w:pPr>
              <w:rPr>
                <w:rFonts w:eastAsia="宋体"/>
                <w:lang w:eastAsia="zh-CN"/>
              </w:rPr>
            </w:pPr>
            <w:r>
              <w:rPr>
                <w:rFonts w:eastAsia="宋体" w:hint="eastAsia"/>
                <w:lang w:eastAsia="zh-CN"/>
              </w:rPr>
              <w:t>P</w:t>
            </w:r>
            <w:r>
              <w:rPr>
                <w:rFonts w:eastAsia="宋体"/>
                <w:lang w:eastAsia="zh-CN"/>
              </w:rPr>
              <w:t>ower control</w:t>
            </w:r>
          </w:p>
        </w:tc>
        <w:tc>
          <w:tcPr>
            <w:tcW w:w="6804" w:type="dxa"/>
          </w:tcPr>
          <w:p w14:paraId="27C22E35" w14:textId="77777777" w:rsidR="001B363F" w:rsidRDefault="000B0152">
            <w:pPr>
              <w:pStyle w:val="ac"/>
              <w:numPr>
                <w:ilvl w:val="0"/>
                <w:numId w:val="9"/>
              </w:numPr>
              <w:spacing w:after="0"/>
              <w:ind w:leftChars="0"/>
              <w:rPr>
                <w:rFonts w:eastAsia="MS Mincho"/>
              </w:rPr>
            </w:pPr>
            <w:r>
              <w:rPr>
                <w:rFonts w:eastAsia="MS Mincho"/>
              </w:rPr>
              <w:t>preambleReceivedTargetPower [ZTE, Huawei, OPPO]</w:t>
            </w:r>
          </w:p>
          <w:p w14:paraId="5F7366DE" w14:textId="77777777" w:rsidR="001B363F" w:rsidRDefault="000B0152">
            <w:pPr>
              <w:pStyle w:val="ac"/>
              <w:numPr>
                <w:ilvl w:val="0"/>
                <w:numId w:val="9"/>
              </w:numPr>
              <w:spacing w:after="0"/>
              <w:ind w:leftChars="0"/>
              <w:rPr>
                <w:rFonts w:eastAsia="MS Mincho"/>
              </w:rPr>
            </w:pPr>
            <w:r>
              <w:rPr>
                <w:rFonts w:eastAsia="MS Mincho"/>
              </w:rPr>
              <w:t>msgA-PreambleReceivedTargetPower [ZTE, Huawei]</w:t>
            </w:r>
          </w:p>
          <w:p w14:paraId="693E34A7" w14:textId="77777777" w:rsidR="001B363F" w:rsidRDefault="000B0152">
            <w:pPr>
              <w:pStyle w:val="ac"/>
              <w:numPr>
                <w:ilvl w:val="0"/>
                <w:numId w:val="9"/>
              </w:numPr>
              <w:spacing w:after="0"/>
              <w:ind w:leftChars="0"/>
              <w:rPr>
                <w:rFonts w:eastAsia="MS Mincho"/>
              </w:rPr>
            </w:pPr>
            <w:r>
              <w:rPr>
                <w:rFonts w:eastAsia="MS Mincho"/>
              </w:rPr>
              <w:t>powerRampingStep [ZTE]</w:t>
            </w:r>
          </w:p>
          <w:p w14:paraId="1276DAFD" w14:textId="77777777" w:rsidR="001B363F" w:rsidRDefault="000B0152">
            <w:pPr>
              <w:pStyle w:val="ac"/>
              <w:numPr>
                <w:ilvl w:val="0"/>
                <w:numId w:val="9"/>
              </w:numPr>
              <w:spacing w:after="0"/>
              <w:ind w:leftChars="0"/>
              <w:rPr>
                <w:rFonts w:eastAsia="MS Mincho"/>
              </w:rPr>
            </w:pPr>
            <w:r>
              <w:rPr>
                <w:rFonts w:eastAsia="MS Mincho"/>
              </w:rPr>
              <w:t>msgA-PreamblePowerRampingStep [ZTE]</w:t>
            </w:r>
          </w:p>
          <w:p w14:paraId="74BBDA19" w14:textId="77777777" w:rsidR="001B363F" w:rsidRDefault="000B0152">
            <w:pPr>
              <w:pStyle w:val="ac"/>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ac"/>
              <w:numPr>
                <w:ilvl w:val="0"/>
                <w:numId w:val="9"/>
              </w:numPr>
              <w:spacing w:after="0"/>
              <w:ind w:leftChars="0"/>
              <w:rPr>
                <w:rFonts w:eastAsia="MS Mincho"/>
              </w:rPr>
            </w:pPr>
            <w:r>
              <w:rPr>
                <w:rFonts w:eastAsia="MS Mincho"/>
              </w:rPr>
              <w:t>msgA-DeltaPreamble [Huawei]</w:t>
            </w:r>
          </w:p>
        </w:tc>
      </w:tr>
      <w:tr w:rsidR="001B363F" w14:paraId="24FF9870" w14:textId="77777777">
        <w:tc>
          <w:tcPr>
            <w:tcW w:w="2830" w:type="dxa"/>
          </w:tcPr>
          <w:p w14:paraId="421A4D66" w14:textId="77777777" w:rsidR="001B363F" w:rsidRDefault="000B0152">
            <w:pPr>
              <w:rPr>
                <w:rFonts w:eastAsia="宋体"/>
                <w:lang w:eastAsia="zh-CN"/>
              </w:rPr>
            </w:pPr>
            <w:r>
              <w:rPr>
                <w:rFonts w:eastAsia="宋体" w:hint="eastAsia"/>
                <w:lang w:eastAsia="zh-CN"/>
              </w:rPr>
              <w:t>P</w:t>
            </w:r>
            <w:r>
              <w:rPr>
                <w:rFonts w:eastAsia="宋体"/>
                <w:lang w:eastAsia="zh-CN"/>
              </w:rPr>
              <w:t>rocedure related</w:t>
            </w:r>
          </w:p>
        </w:tc>
        <w:tc>
          <w:tcPr>
            <w:tcW w:w="6804" w:type="dxa"/>
          </w:tcPr>
          <w:p w14:paraId="06182B2F" w14:textId="77777777" w:rsidR="001B363F" w:rsidRDefault="000B0152">
            <w:pPr>
              <w:pStyle w:val="ac"/>
              <w:numPr>
                <w:ilvl w:val="0"/>
                <w:numId w:val="9"/>
              </w:numPr>
              <w:spacing w:after="0"/>
              <w:ind w:leftChars="0"/>
              <w:rPr>
                <w:rFonts w:eastAsia="MS Mincho"/>
              </w:rPr>
            </w:pPr>
            <w:r>
              <w:rPr>
                <w:rFonts w:eastAsia="MS Mincho"/>
              </w:rPr>
              <w:t>ra-ResponseWindow [ZTE]</w:t>
            </w:r>
          </w:p>
          <w:p w14:paraId="683D577B" w14:textId="77777777" w:rsidR="001B363F" w:rsidRDefault="000B0152">
            <w:pPr>
              <w:pStyle w:val="ac"/>
              <w:numPr>
                <w:ilvl w:val="0"/>
                <w:numId w:val="9"/>
              </w:numPr>
              <w:spacing w:after="0"/>
              <w:ind w:leftChars="0"/>
              <w:rPr>
                <w:rFonts w:eastAsia="MS Mincho"/>
              </w:rPr>
            </w:pPr>
            <w:r>
              <w:rPr>
                <w:rFonts w:eastAsia="MS Mincho"/>
              </w:rPr>
              <w:t>ra-ContentionResolutionTimer [ZTE]</w:t>
            </w:r>
          </w:p>
          <w:p w14:paraId="1451E65F" w14:textId="77777777" w:rsidR="001B363F" w:rsidRDefault="000B0152">
            <w:pPr>
              <w:pStyle w:val="ac"/>
              <w:numPr>
                <w:ilvl w:val="0"/>
                <w:numId w:val="9"/>
              </w:numPr>
              <w:spacing w:after="0"/>
              <w:ind w:leftChars="0"/>
              <w:rPr>
                <w:rFonts w:eastAsia="MS Mincho"/>
              </w:rPr>
            </w:pPr>
            <w:r>
              <w:rPr>
                <w:rFonts w:eastAsia="MS Mincho"/>
              </w:rPr>
              <w:t>msgB-ResponseWindow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ac"/>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ac"/>
              <w:numPr>
                <w:ilvl w:val="0"/>
                <w:numId w:val="9"/>
              </w:numPr>
              <w:spacing w:after="0"/>
              <w:ind w:leftChars="0"/>
              <w:rPr>
                <w:rFonts w:eastAsia="MS Mincho"/>
              </w:rPr>
            </w:pPr>
            <w:r>
              <w:rPr>
                <w:rFonts w:eastAsia="MS Mincho"/>
              </w:rPr>
              <w:t>ra-MsgA-SizeGroupA [Huawei]</w:t>
            </w:r>
          </w:p>
          <w:p w14:paraId="3A89AE40" w14:textId="77777777" w:rsidR="001B363F" w:rsidRDefault="000B0152">
            <w:pPr>
              <w:pStyle w:val="ac"/>
              <w:numPr>
                <w:ilvl w:val="0"/>
                <w:numId w:val="9"/>
              </w:numPr>
              <w:spacing w:after="0"/>
              <w:ind w:leftChars="0"/>
              <w:rPr>
                <w:rFonts w:eastAsia="MS Mincho"/>
              </w:rPr>
            </w:pPr>
            <w:r>
              <w:rPr>
                <w:rFonts w:eastAsia="MS Mincho"/>
              </w:rPr>
              <w:t>messagePowerOffsetGroupB for 4-step RA [Huawei]</w:t>
            </w:r>
          </w:p>
          <w:p w14:paraId="4EEE90FC" w14:textId="77777777" w:rsidR="001B363F" w:rsidRDefault="000B0152">
            <w:pPr>
              <w:pStyle w:val="ac"/>
              <w:numPr>
                <w:ilvl w:val="0"/>
                <w:numId w:val="9"/>
              </w:numPr>
              <w:spacing w:after="0"/>
              <w:ind w:leftChars="0"/>
              <w:rPr>
                <w:rFonts w:eastAsia="MS Mincho"/>
              </w:rPr>
            </w:pPr>
            <w:r>
              <w:rPr>
                <w:rFonts w:eastAsia="MS Mincho"/>
              </w:rPr>
              <w:t>messagePowerOffsetGroupB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ac"/>
              <w:numPr>
                <w:ilvl w:val="0"/>
                <w:numId w:val="9"/>
              </w:numPr>
              <w:spacing w:after="0"/>
              <w:ind w:leftChars="0"/>
              <w:rPr>
                <w:rFonts w:eastAsia="MS Mincho"/>
              </w:rPr>
            </w:pPr>
            <w:r>
              <w:rPr>
                <w:rFonts w:eastAsia="MS Mincho"/>
              </w:rPr>
              <w:t>powerRampingStepHighPrioritySDT [Samsung]</w:t>
            </w:r>
          </w:p>
          <w:p w14:paraId="096CCBA0" w14:textId="77777777" w:rsidR="001B363F" w:rsidRDefault="000B0152">
            <w:pPr>
              <w:pStyle w:val="ac"/>
              <w:numPr>
                <w:ilvl w:val="0"/>
                <w:numId w:val="9"/>
              </w:numPr>
              <w:spacing w:after="0"/>
              <w:ind w:leftChars="0"/>
              <w:rPr>
                <w:rFonts w:eastAsia="MS Mincho"/>
              </w:rPr>
            </w:pPr>
            <w:r>
              <w:rPr>
                <w:rFonts w:eastAsia="MS Mincho"/>
              </w:rPr>
              <w:t>scalingFactorBISDT [Samsung]</w:t>
            </w:r>
          </w:p>
        </w:tc>
      </w:tr>
    </w:tbl>
    <w:p w14:paraId="16ED9BEE" w14:textId="77777777" w:rsidR="001B363F" w:rsidRDefault="000B0152">
      <w:pPr>
        <w:jc w:val="both"/>
        <w:rPr>
          <w:rFonts w:eastAsia="宋体"/>
          <w:szCs w:val="22"/>
          <w:lang w:eastAsia="zh-CN"/>
        </w:rPr>
      </w:pPr>
      <w:r>
        <w:rPr>
          <w:rFonts w:eastAsia="宋体"/>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ab"/>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BE8061"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7D4FF0C9" w14:textId="77777777" w:rsidR="001B363F" w:rsidRDefault="000B0152">
            <w:pPr>
              <w:spacing w:after="0"/>
              <w:rPr>
                <w:rFonts w:eastAsia="宋体"/>
                <w:lang w:eastAsia="zh-CN"/>
              </w:rPr>
            </w:pPr>
            <w:r>
              <w:rPr>
                <w:rFonts w:eastAsia="宋体" w:hint="eastAsia"/>
                <w:lang w:eastAsia="zh-CN"/>
              </w:rPr>
              <w:t xml:space="preserve">Regarding the windows in RA-SDT, i.e. </w:t>
            </w:r>
            <w:r>
              <w:rPr>
                <w:rFonts w:eastAsia="MS Mincho"/>
                <w:i/>
              </w:rPr>
              <w:t>ra-ResponseWindow</w:t>
            </w:r>
            <w:r>
              <w:rPr>
                <w:rFonts w:eastAsia="宋体" w:hint="eastAsia"/>
                <w:lang w:eastAsia="zh-CN"/>
              </w:rPr>
              <w:t xml:space="preserve">, </w:t>
            </w:r>
            <w:r>
              <w:rPr>
                <w:rFonts w:eastAsia="MS Mincho"/>
                <w:i/>
              </w:rPr>
              <w:t>ra-ContentionResolutionTimer</w:t>
            </w:r>
            <w:r>
              <w:rPr>
                <w:rFonts w:eastAsia="宋体" w:hint="eastAsia"/>
                <w:i/>
                <w:lang w:eastAsia="zh-CN"/>
              </w:rPr>
              <w:t xml:space="preserve"> </w:t>
            </w:r>
            <w:r>
              <w:rPr>
                <w:rFonts w:eastAsia="宋体" w:hint="eastAsia"/>
                <w:lang w:eastAsia="zh-CN"/>
              </w:rPr>
              <w:t>and</w:t>
            </w:r>
            <w:r>
              <w:rPr>
                <w:rFonts w:eastAsia="宋体" w:hint="eastAsia"/>
                <w:i/>
                <w:lang w:eastAsia="zh-CN"/>
              </w:rPr>
              <w:t xml:space="preserve"> </w:t>
            </w:r>
            <w:r>
              <w:rPr>
                <w:rFonts w:eastAsia="MS Mincho"/>
                <w:i/>
              </w:rPr>
              <w:t>msgB-ResponseWindow</w:t>
            </w:r>
            <w:r>
              <w:rPr>
                <w:rFonts w:eastAsia="宋体"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宋体"/>
                <w:lang w:eastAsia="zh-CN"/>
              </w:rPr>
            </w:pPr>
            <w:r>
              <w:rPr>
                <w:rFonts w:eastAsia="宋体"/>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0B8BC11" w14:textId="77777777" w:rsidR="001B363F" w:rsidRDefault="000B0152">
            <w:pPr>
              <w:pStyle w:val="TAL"/>
              <w:keepNext w:val="0"/>
              <w:keepLines w:val="0"/>
              <w:widowControl w:val="0"/>
              <w:rPr>
                <w:rFonts w:eastAsia="宋体"/>
                <w:lang w:eastAsia="zh-CN"/>
              </w:rPr>
            </w:pPr>
            <w:r>
              <w:rPr>
                <w:rFonts w:eastAsia="宋体"/>
                <w:lang w:eastAsia="zh-CN"/>
              </w:rPr>
              <w:t>Up to</w:t>
            </w:r>
            <w:r>
              <w:rPr>
                <w:rFonts w:eastAsia="宋体" w:hint="eastAsia"/>
                <w:lang w:eastAsia="zh-CN"/>
              </w:rPr>
              <w:t xml:space="preserve"> network </w:t>
            </w:r>
            <w:r>
              <w:rPr>
                <w:rFonts w:eastAsia="宋体"/>
                <w:lang w:eastAsia="zh-CN"/>
              </w:rPr>
              <w:t>configuration</w:t>
            </w:r>
            <w:r>
              <w:rPr>
                <w:rFonts w:eastAsia="宋体"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6337494"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r>
              <w:rPr>
                <w:i/>
                <w:lang w:eastAsia="ko-KR"/>
              </w:rPr>
              <w:t>ra-ResponseWindow</w:t>
            </w:r>
            <w:r>
              <w:rPr>
                <w:rFonts w:hint="eastAsia"/>
                <w:lang w:eastAsia="ko-KR"/>
              </w:rPr>
              <w:t xml:space="preserve">, </w:t>
            </w:r>
            <w:r>
              <w:rPr>
                <w:i/>
                <w:lang w:eastAsia="ko-KR"/>
              </w:rPr>
              <w:t>ra-ContentionResolutionTimer</w:t>
            </w:r>
            <w:r>
              <w:rPr>
                <w:rFonts w:hint="eastAsia"/>
                <w:i/>
                <w:lang w:eastAsia="ko-KR"/>
              </w:rPr>
              <w:t xml:space="preserve"> </w:t>
            </w:r>
            <w:r>
              <w:rPr>
                <w:rFonts w:hint="eastAsia"/>
                <w:lang w:eastAsia="ko-KR"/>
              </w:rPr>
              <w:t>and</w:t>
            </w:r>
            <w:r>
              <w:rPr>
                <w:rFonts w:hint="eastAsia"/>
                <w:i/>
                <w:lang w:eastAsia="ko-KR"/>
              </w:rPr>
              <w:t xml:space="preserve"> </w:t>
            </w:r>
            <w:r>
              <w:rPr>
                <w:i/>
                <w:lang w:eastAsia="ko-KR"/>
              </w:rPr>
              <w:t>msgB-ResponseWindow</w:t>
            </w:r>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msg3/msgA-DeltaPreamble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r>
              <w:rPr>
                <w:rFonts w:eastAsia="MS Mincho"/>
              </w:rPr>
              <w:t>ASUSTeK</w:t>
            </w:r>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宋体" w:hint="eastAsia"/>
                <w:lang w:eastAsia="zh-CN"/>
              </w:rPr>
              <w:t>O</w:t>
            </w:r>
            <w:r>
              <w:rPr>
                <w:rFonts w:eastAsia="宋体"/>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r>
              <w:rPr>
                <w:rFonts w:eastAsia="宋体"/>
                <w:lang w:eastAsia="zh-CN"/>
              </w:rPr>
              <w:t>Yes in general, but</w:t>
            </w:r>
          </w:p>
        </w:tc>
        <w:tc>
          <w:tcPr>
            <w:tcW w:w="5523" w:type="dxa"/>
          </w:tcPr>
          <w:p w14:paraId="7998C271" w14:textId="77777777" w:rsidR="006C0B67" w:rsidRDefault="006C0B67" w:rsidP="006C0B67">
            <w:pPr>
              <w:pStyle w:val="TAL"/>
              <w:keepNext w:val="0"/>
              <w:keepLines w:val="0"/>
              <w:widowControl w:val="0"/>
              <w:rPr>
                <w:lang w:eastAsia="ko-KR"/>
              </w:rPr>
            </w:pPr>
            <w:r>
              <w:rPr>
                <w:lang w:eastAsia="ko-KR"/>
              </w:rPr>
              <w:t>In general, the RACH structure should be designed such that the parameters in RACHConfigCommon/Generic could be SDT specific (with the default values being used from non-SDT specific IEs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r w:rsidRPr="00A5096D">
              <w:rPr>
                <w:lang w:eastAsia="ko-KR"/>
              </w:rPr>
              <w:t>ra-ResponseWindow</w:t>
            </w:r>
            <w:r>
              <w:rPr>
                <w:lang w:eastAsia="ko-KR"/>
              </w:rPr>
              <w:t xml:space="preserve">, </w:t>
            </w:r>
            <w:r w:rsidRPr="00A5096D">
              <w:rPr>
                <w:lang w:eastAsia="ko-KR"/>
              </w:rPr>
              <w:t xml:space="preserve">ra-ContentionResolutionTimer and ra-ContentionResolutionTimer since we don’t support SDT 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A1489AA" w14:textId="77777777" w:rsidR="005E40F0" w:rsidRPr="006712E4"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宋体"/>
                <w:lang w:eastAsia="zh-CN"/>
              </w:rPr>
            </w:pPr>
            <w:r>
              <w:rPr>
                <w:rFonts w:eastAsia="宋体"/>
                <w:lang w:eastAsia="zh-CN"/>
              </w:rPr>
              <w:t>T</w:t>
            </w:r>
            <w:r>
              <w:rPr>
                <w:rFonts w:eastAsia="宋体" w:hint="eastAsia"/>
                <w:lang w:eastAsia="zh-CN"/>
              </w:rPr>
              <w:t>he P</w:t>
            </w:r>
            <w:r>
              <w:rPr>
                <w:rFonts w:eastAsia="宋体"/>
                <w:lang w:eastAsia="zh-CN"/>
              </w:rPr>
              <w:t>rocedure related</w:t>
            </w:r>
            <w:r>
              <w:rPr>
                <w:rFonts w:eastAsia="宋体" w:hint="eastAsia"/>
                <w:lang w:eastAsia="zh-CN"/>
              </w:rPr>
              <w:t xml:space="preserve"> parameter can be shared by SDT-RA and legacy RA. </w:t>
            </w:r>
            <w:r>
              <w:rPr>
                <w:rFonts w:eastAsia="MS Mincho"/>
              </w:rPr>
              <w:t>RA prioritization related</w:t>
            </w:r>
            <w:r>
              <w:rPr>
                <w:rFonts w:eastAsia="宋体" w:hint="eastAsia"/>
                <w:lang w:eastAsia="zh-CN"/>
              </w:rPr>
              <w:t xml:space="preserve"> parameter is also not necessary be SDT-specific. </w:t>
            </w:r>
            <w:r>
              <w:rPr>
                <w:rFonts w:eastAsia="宋体"/>
                <w:lang w:eastAsia="zh-CN"/>
              </w:rPr>
              <w:t>F</w:t>
            </w:r>
            <w:r>
              <w:rPr>
                <w:rFonts w:eastAsia="宋体" w:hint="eastAsia"/>
                <w:lang w:eastAsia="zh-CN"/>
              </w:rPr>
              <w:t xml:space="preserve">rom operator perspective, </w:t>
            </w:r>
            <w:r>
              <w:rPr>
                <w:rFonts w:eastAsia="宋体"/>
                <w:lang w:eastAsia="zh-CN"/>
              </w:rPr>
              <w:t>specific</w:t>
            </w:r>
            <w:r>
              <w:rPr>
                <w:rFonts w:eastAsia="宋体" w:hint="eastAsia"/>
                <w:lang w:eastAsia="zh-CN"/>
              </w:rPr>
              <w:t xml:space="preserve"> configuration </w:t>
            </w:r>
            <w:r>
              <w:rPr>
                <w:rFonts w:eastAsia="宋体"/>
                <w:lang w:eastAsia="zh-CN"/>
              </w:rPr>
              <w:t>should</w:t>
            </w:r>
            <w:r>
              <w:rPr>
                <w:rFonts w:eastAsia="宋体" w:hint="eastAsia"/>
                <w:lang w:eastAsia="zh-CN"/>
              </w:rPr>
              <w:t xml:space="preserve"> be cautious unless it is really </w:t>
            </w:r>
            <w:r>
              <w:rPr>
                <w:rFonts w:eastAsia="宋体"/>
                <w:lang w:eastAsia="zh-CN"/>
              </w:rPr>
              <w:t>meaning</w:t>
            </w:r>
            <w:r>
              <w:rPr>
                <w:rFonts w:eastAsia="宋体"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宋体" w:hint="eastAsia"/>
                <w:lang w:eastAsia="zh-CN"/>
              </w:rPr>
              <w:t>P</w:t>
            </w:r>
            <w:r>
              <w:rPr>
                <w:rFonts w:eastAsia="宋体"/>
                <w:lang w:eastAsia="zh-CN"/>
              </w:rPr>
              <w:t>rocedure related</w:t>
            </w:r>
            <w:r>
              <w:rPr>
                <w:lang w:eastAsia="ko-KR"/>
              </w:rPr>
              <w:t xml:space="preserve">: RA response window can be reused from legacy RACH as </w:t>
            </w:r>
            <w:r>
              <w:rPr>
                <w:rFonts w:eastAsia="宋体"/>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147007D4"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宋体"/>
                <w:lang w:eastAsia="zh-CN"/>
              </w:rPr>
            </w:pPr>
            <w:r w:rsidRPr="00B137D1">
              <w:rPr>
                <w:rFonts w:eastAsia="宋体" w:hint="eastAsia"/>
                <w:lang w:eastAsia="ja-JP"/>
              </w:rPr>
              <w:t>InterDigital</w:t>
            </w:r>
          </w:p>
        </w:tc>
        <w:tc>
          <w:tcPr>
            <w:tcW w:w="2191" w:type="dxa"/>
          </w:tcPr>
          <w:p w14:paraId="30B5B77A" w14:textId="7DEADAE9" w:rsidR="0018519F" w:rsidRDefault="0018519F" w:rsidP="0018519F">
            <w:pPr>
              <w:pStyle w:val="TAC"/>
              <w:keepNext w:val="0"/>
              <w:keepLines w:val="0"/>
              <w:widowControl w:val="0"/>
              <w:rPr>
                <w:rFonts w:eastAsia="宋体"/>
                <w:lang w:eastAsia="zh-CN"/>
              </w:rPr>
            </w:pPr>
            <w:r w:rsidRPr="00B137D1">
              <w:rPr>
                <w:rFonts w:eastAsia="宋体"/>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ACH-ConfigCommon could be SDT specific. Moreover, according to current ASN.1, RACH-ConfigGeneral IE is configured in RACH-ConfigCommon.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677221FF" w14:textId="395F220A" w:rsidR="00F7733F" w:rsidRDefault="00F7733F" w:rsidP="00F7733F">
            <w:pPr>
              <w:pStyle w:val="TAC"/>
              <w:keepNext w:val="0"/>
              <w:keepLines w:val="0"/>
              <w:widowControl w:val="0"/>
              <w:rPr>
                <w:lang w:eastAsia="ko-KR"/>
              </w:rPr>
            </w:pPr>
            <w:r>
              <w:rPr>
                <w:rFonts w:eastAsia="宋体"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宋体"/>
          <w:szCs w:val="22"/>
          <w:lang w:eastAsia="zh-CN"/>
        </w:rPr>
      </w:pPr>
      <w:r>
        <w:rPr>
          <w:rFonts w:eastAsia="Yu Mincho"/>
          <w:b/>
        </w:rPr>
        <w:t xml:space="preserve">Q3.2: In addition to the parameters discussed in Q3.1, </w:t>
      </w:r>
      <w:r>
        <w:rPr>
          <w:rFonts w:eastAsia="宋体"/>
          <w:b/>
          <w:szCs w:val="22"/>
          <w:lang w:eastAsia="zh-CN"/>
        </w:rPr>
        <w:t>do companies think that any parameters in RACH-ConfigCommon/RACH-ConfigGeneric (for 2-step RACH and for 4-step RACH) can not be SDT-specific? If yes, please point out which one(s) and why.</w:t>
      </w:r>
    </w:p>
    <w:tbl>
      <w:tblPr>
        <w:tblStyle w:val="ab"/>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1DAD909"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r>
              <w:rPr>
                <w:rFonts w:eastAsia="MS Mincho"/>
              </w:rPr>
              <w:t>ASUSTeK</w:t>
            </w:r>
          </w:p>
        </w:tc>
        <w:tc>
          <w:tcPr>
            <w:tcW w:w="2191" w:type="dxa"/>
          </w:tcPr>
          <w:p w14:paraId="0A9DA142" w14:textId="77777777" w:rsidR="001B363F" w:rsidRDefault="000B0152">
            <w:pPr>
              <w:pStyle w:val="TAC"/>
              <w:keepNext w:val="0"/>
              <w:keepLines w:val="0"/>
              <w:widowControl w:val="0"/>
              <w:rPr>
                <w:lang w:eastAsia="ko-KR"/>
              </w:rPr>
            </w:pPr>
            <w:r>
              <w:rPr>
                <w:rFonts w:eastAsia="宋体" w:hint="eastAsia"/>
                <w:lang w:eastAsia="zh-CN"/>
              </w:rPr>
              <w:t>No</w:t>
            </w:r>
          </w:p>
        </w:tc>
        <w:tc>
          <w:tcPr>
            <w:tcW w:w="5523" w:type="dxa"/>
          </w:tcPr>
          <w:p w14:paraId="5C400803" w14:textId="77777777" w:rsidR="001B363F" w:rsidRDefault="001B363F">
            <w:pPr>
              <w:pStyle w:val="TAL"/>
              <w:keepNext w:val="0"/>
              <w:keepLines w:val="0"/>
              <w:widowControl w:val="0"/>
              <w:rPr>
                <w:rFonts w:eastAsia="宋体"/>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35785AF" w14:textId="77777777" w:rsidR="00B76A38" w:rsidRDefault="00B76A38" w:rsidP="00B76A38">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宋体"/>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宋体"/>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C4AA47A" w14:textId="77777777" w:rsidR="0004196B" w:rsidRDefault="0004196B" w:rsidP="0004196B">
            <w:pPr>
              <w:pStyle w:val="TAC"/>
              <w:keepNext w:val="0"/>
              <w:keepLines w:val="0"/>
              <w:widowControl w:val="0"/>
              <w:rPr>
                <w:rFonts w:eastAsia="宋体"/>
                <w:lang w:eastAsia="zh-CN"/>
              </w:rPr>
            </w:pPr>
            <w:r>
              <w:rPr>
                <w:rFonts w:eastAsia="宋体"/>
                <w:lang w:eastAsia="zh-CN"/>
              </w:rPr>
              <w:t>N</w:t>
            </w:r>
            <w:r>
              <w:rPr>
                <w:rFonts w:eastAsia="宋体"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04196B" w14:paraId="66CF3C6C" w14:textId="77777777">
        <w:tc>
          <w:tcPr>
            <w:tcW w:w="1915" w:type="dxa"/>
          </w:tcPr>
          <w:p w14:paraId="0BD48AD9" w14:textId="77777777" w:rsidR="0004196B" w:rsidRDefault="0004196B" w:rsidP="0004196B">
            <w:pPr>
              <w:pStyle w:val="TAC"/>
              <w:keepNext w:val="0"/>
              <w:keepLines w:val="0"/>
              <w:widowControl w:val="0"/>
              <w:rPr>
                <w:lang w:eastAsia="ko-KR"/>
              </w:rPr>
            </w:pPr>
          </w:p>
        </w:tc>
        <w:tc>
          <w:tcPr>
            <w:tcW w:w="2191" w:type="dxa"/>
          </w:tcPr>
          <w:p w14:paraId="73DF574F" w14:textId="77777777" w:rsidR="0004196B" w:rsidRDefault="0004196B" w:rsidP="0004196B">
            <w:pPr>
              <w:pStyle w:val="TAC"/>
              <w:keepNext w:val="0"/>
              <w:keepLines w:val="0"/>
              <w:widowControl w:val="0"/>
              <w:rPr>
                <w:lang w:eastAsia="ko-KR"/>
              </w:rPr>
            </w:pPr>
          </w:p>
        </w:tc>
        <w:tc>
          <w:tcPr>
            <w:tcW w:w="5523" w:type="dxa"/>
          </w:tcPr>
          <w:p w14:paraId="5A255F8B" w14:textId="77777777" w:rsidR="0004196B" w:rsidRDefault="0004196B" w:rsidP="0004196B">
            <w:pPr>
              <w:pStyle w:val="TAL"/>
              <w:keepNext w:val="0"/>
              <w:keepLines w:val="0"/>
              <w:widowControl w:val="0"/>
              <w:rPr>
                <w:lang w:eastAsia="ko-KR"/>
              </w:rPr>
            </w:pPr>
          </w:p>
        </w:tc>
      </w:tr>
      <w:tr w:rsidR="0004196B" w14:paraId="2711B286" w14:textId="77777777">
        <w:tc>
          <w:tcPr>
            <w:tcW w:w="1915" w:type="dxa"/>
          </w:tcPr>
          <w:p w14:paraId="374DEEC6" w14:textId="77777777"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宋体"/>
                <w:lang w:eastAsia="zh-CN"/>
              </w:rPr>
            </w:pPr>
          </w:p>
        </w:tc>
        <w:tc>
          <w:tcPr>
            <w:tcW w:w="2191" w:type="dxa"/>
          </w:tcPr>
          <w:p w14:paraId="257EEE39" w14:textId="77777777" w:rsidR="0004196B" w:rsidRDefault="0004196B" w:rsidP="0004196B">
            <w:pPr>
              <w:pStyle w:val="TAC"/>
              <w:keepNext w:val="0"/>
              <w:keepLines w:val="0"/>
              <w:widowControl w:val="0"/>
              <w:rPr>
                <w:rFonts w:eastAsia="宋体"/>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宋体"/>
                <w:lang w:eastAsia="zh-CN"/>
              </w:rPr>
            </w:pPr>
          </w:p>
        </w:tc>
        <w:tc>
          <w:tcPr>
            <w:tcW w:w="2191" w:type="dxa"/>
          </w:tcPr>
          <w:p w14:paraId="525C66C9" w14:textId="77777777" w:rsidR="0004196B" w:rsidRDefault="0004196B" w:rsidP="0004196B">
            <w:pPr>
              <w:pStyle w:val="TAC"/>
              <w:keepNext w:val="0"/>
              <w:keepLines w:val="0"/>
              <w:widowControl w:val="0"/>
              <w:rPr>
                <w:rFonts w:eastAsia="宋体"/>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宋体"/>
                <w:lang w:eastAsia="zh-CN"/>
              </w:rPr>
            </w:pPr>
          </w:p>
        </w:tc>
        <w:tc>
          <w:tcPr>
            <w:tcW w:w="2191" w:type="dxa"/>
          </w:tcPr>
          <w:p w14:paraId="5F3DD2FC" w14:textId="77777777" w:rsidR="0004196B" w:rsidRDefault="0004196B" w:rsidP="0004196B">
            <w:pPr>
              <w:pStyle w:val="TAC"/>
              <w:keepNext w:val="0"/>
              <w:keepLines w:val="0"/>
              <w:widowControl w:val="0"/>
              <w:rPr>
                <w:rFonts w:eastAsia="宋体"/>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2"/>
      </w:pPr>
      <w:r>
        <w:t>3</w:t>
      </w:r>
      <w:r>
        <w:rPr>
          <w:rFonts w:hint="eastAsia"/>
        </w:rPr>
        <w:t>.</w:t>
      </w:r>
      <w:r>
        <w:t>4</w:t>
      </w:r>
      <w:r>
        <w:rPr>
          <w:rFonts w:hint="eastAsia"/>
        </w:rPr>
        <w:t xml:space="preserve"> </w:t>
      </w:r>
      <w:r>
        <w:t xml:space="preserve"> RACH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r>
              <w:rPr>
                <w:rFonts w:eastAsia="MS Mincho"/>
              </w:rPr>
              <w:t>Tdoc</w:t>
            </w:r>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ac"/>
              <w:numPr>
                <w:ilvl w:val="0"/>
                <w:numId w:val="24"/>
              </w:numPr>
              <w:spacing w:after="0" w:line="300" w:lineRule="auto"/>
              <w:ind w:leftChars="0"/>
              <w:jc w:val="both"/>
            </w:pPr>
            <w:r>
              <w:t>4-step RA-SDT shares ROs with 4-step RA and/or 2-step RA</w:t>
            </w:r>
          </w:p>
          <w:p w14:paraId="73A50851" w14:textId="77777777" w:rsidR="001B363F" w:rsidRDefault="000B0152">
            <w:pPr>
              <w:pStyle w:val="ac"/>
              <w:numPr>
                <w:ilvl w:val="0"/>
                <w:numId w:val="24"/>
              </w:numPr>
              <w:spacing w:after="0" w:line="300" w:lineRule="auto"/>
              <w:ind w:leftChars="0"/>
              <w:jc w:val="both"/>
            </w:pPr>
            <w:r>
              <w:t>2-step RA-SDT shares ROs with 4-step RA and/or 2-step RA</w:t>
            </w:r>
          </w:p>
          <w:p w14:paraId="1D3CEDCF" w14:textId="77777777" w:rsidR="001B363F" w:rsidRDefault="000B0152">
            <w:pPr>
              <w:pStyle w:val="ac"/>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As agreed, separation of RACH resources for SDT and non-SDT can be achieved by using a different RO+preamble combination, which can be further divided into two cases:</w:t>
      </w:r>
    </w:p>
    <w:p w14:paraId="20B60F7C" w14:textId="77777777" w:rsidR="001B363F" w:rsidRDefault="000B0152">
      <w:pPr>
        <w:pStyle w:val="ac"/>
        <w:numPr>
          <w:ilvl w:val="0"/>
          <w:numId w:val="28"/>
        </w:numPr>
        <w:ind w:leftChars="0" w:left="400" w:hanging="400"/>
        <w:rPr>
          <w:rFonts w:eastAsia="宋体"/>
          <w:lang w:eastAsia="zh-CN"/>
        </w:rPr>
      </w:pPr>
      <w:r>
        <w:rPr>
          <w:rFonts w:eastAsia="宋体"/>
          <w:lang w:eastAsia="zh-CN"/>
        </w:rPr>
        <w:t>shared ROs with separate preambles</w:t>
      </w:r>
    </w:p>
    <w:p w14:paraId="037CC7AA" w14:textId="77777777" w:rsidR="001B363F" w:rsidRDefault="000B0152">
      <w:pPr>
        <w:pStyle w:val="ac"/>
        <w:numPr>
          <w:ilvl w:val="0"/>
          <w:numId w:val="28"/>
        </w:numPr>
        <w:ind w:leftChars="0" w:left="400" w:hanging="400"/>
        <w:rPr>
          <w:rFonts w:eastAsia="宋体"/>
          <w:lang w:eastAsia="zh-CN"/>
        </w:rPr>
      </w:pPr>
      <w:r>
        <w:rPr>
          <w:rFonts w:eastAsia="宋体" w:hint="eastAsia"/>
          <w:lang w:eastAsia="zh-CN"/>
        </w:rPr>
        <w:t>s</w:t>
      </w:r>
      <w:r>
        <w:rPr>
          <w:rFonts w:eastAsia="宋体"/>
          <w:lang w:eastAsia="zh-CN"/>
        </w:rPr>
        <w:t>eparated ROs with either separate or shared preambles</w:t>
      </w:r>
    </w:p>
    <w:p w14:paraId="65048066" w14:textId="77777777" w:rsidR="001B363F" w:rsidRDefault="000B0152">
      <w:pPr>
        <w:spacing w:after="120"/>
        <w:jc w:val="both"/>
        <w:rPr>
          <w:rFonts w:eastAsia="宋体"/>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ac"/>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ac"/>
        <w:numPr>
          <w:ilvl w:val="0"/>
          <w:numId w:val="24"/>
        </w:numPr>
        <w:spacing w:after="0" w:line="300" w:lineRule="auto"/>
        <w:ind w:leftChars="0"/>
        <w:jc w:val="both"/>
        <w:rPr>
          <w:b/>
        </w:rPr>
      </w:pPr>
      <w:r>
        <w:rPr>
          <w:b/>
        </w:rPr>
        <w:t>2-step RA-SDT shares ROs with 4-step RA and/or 2-step RA</w:t>
      </w:r>
    </w:p>
    <w:p w14:paraId="7D5C0EA4" w14:textId="77777777" w:rsidR="001B363F" w:rsidRDefault="000B0152">
      <w:pPr>
        <w:pStyle w:val="ac"/>
        <w:numPr>
          <w:ilvl w:val="0"/>
          <w:numId w:val="24"/>
        </w:numPr>
        <w:ind w:leftChars="0"/>
        <w:jc w:val="both"/>
        <w:rPr>
          <w:rFonts w:eastAsia="Yu Mincho"/>
          <w:b/>
        </w:rPr>
      </w:pPr>
      <w:r>
        <w:rPr>
          <w:b/>
        </w:rPr>
        <w:t>2-step RA-SDT shares ROs with 4-step RA-SDT and/or 4-step RA and/or 2-step RA.</w:t>
      </w:r>
    </w:p>
    <w:tbl>
      <w:tblPr>
        <w:tblStyle w:val="ab"/>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ED6A655"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BB7D61C" w14:textId="77777777" w:rsidR="001B363F" w:rsidRDefault="000B0152">
            <w:pPr>
              <w:pStyle w:val="TAL"/>
              <w:keepNext w:val="0"/>
              <w:keepLines w:val="0"/>
              <w:widowControl w:val="0"/>
              <w:rPr>
                <w:rFonts w:eastAsia="宋体"/>
                <w:lang w:eastAsia="zh-CN"/>
              </w:rPr>
            </w:pPr>
            <w:r>
              <w:rPr>
                <w:rFonts w:eastAsia="宋体"/>
                <w:lang w:eastAsia="zh-CN"/>
              </w:rPr>
              <w:t>W</w:t>
            </w:r>
            <w:r>
              <w:rPr>
                <w:rFonts w:eastAsia="宋体"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宋体"/>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283B75" w14:textId="77777777" w:rsidR="001B363F" w:rsidRDefault="000B0152">
            <w:pPr>
              <w:pStyle w:val="TAL"/>
              <w:keepNext w:val="0"/>
              <w:keepLines w:val="0"/>
              <w:widowControl w:val="0"/>
              <w:rPr>
                <w:rFonts w:eastAsia="宋体"/>
                <w:lang w:val="en-US" w:eastAsia="zh-CN"/>
              </w:rPr>
            </w:pPr>
            <w:r>
              <w:rPr>
                <w:rFonts w:eastAsia="宋体" w:hint="eastAsia"/>
                <w:lang w:eastAsia="zh-CN"/>
              </w:rPr>
              <w:t xml:space="preserve">No need to limit any </w:t>
            </w:r>
            <w:r>
              <w:rPr>
                <w:rFonts w:eastAsia="宋体"/>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C4D9BF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r>
              <w:rPr>
                <w:rFonts w:eastAsia="MS Mincho"/>
              </w:rPr>
              <w:t>ASUSTeK</w:t>
            </w:r>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gNB </w:t>
            </w:r>
            <w:r>
              <w:rPr>
                <w:lang w:eastAsia="ko-KR"/>
              </w:rPr>
              <w:t>implementation. We don’t see any reason to restrict the gNB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宋体"/>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宋体"/>
                <w:lang w:eastAsia="zh-CN"/>
              </w:rPr>
            </w:pPr>
            <w:r>
              <w:rPr>
                <w:rFonts w:eastAsia="宋体"/>
                <w:lang w:eastAsia="zh-CN"/>
              </w:rPr>
              <w:t>Y</w:t>
            </w:r>
            <w:r>
              <w:rPr>
                <w:rFonts w:eastAsia="宋体"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8E521D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61A110B1" w14:textId="3CC67999" w:rsidR="003F53FE" w:rsidRDefault="003F53FE" w:rsidP="003F53FE">
            <w:pPr>
              <w:pStyle w:val="TAC"/>
              <w:keepNext w:val="0"/>
              <w:keepLines w:val="0"/>
              <w:widowControl w:val="0"/>
              <w:rPr>
                <w:rFonts w:eastAsia="宋体"/>
                <w:lang w:eastAsia="zh-CN"/>
              </w:rPr>
            </w:pPr>
            <w:r w:rsidRPr="00B137D1">
              <w:rPr>
                <w:rFonts w:eastAsia="宋体"/>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0B73F990" w14:textId="4054CFE5"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bl>
    <w:p w14:paraId="5E418922" w14:textId="77777777" w:rsidR="001B363F" w:rsidRDefault="001B363F">
      <w:pPr>
        <w:rPr>
          <w:lang w:val="en-US" w:eastAsia="ko-KR"/>
        </w:rPr>
      </w:pPr>
    </w:p>
    <w:p w14:paraId="1336C4AE" w14:textId="77777777" w:rsidR="001B363F" w:rsidRDefault="000B0152">
      <w:pPr>
        <w:pStyle w:val="1"/>
        <w:rPr>
          <w:lang w:val="en-US"/>
        </w:rPr>
      </w:pPr>
      <w:r>
        <w:rPr>
          <w:lang w:val="en-US"/>
        </w:rPr>
        <w:t>4.</w:t>
      </w:r>
      <w:r>
        <w:rPr>
          <w:lang w:val="en-US"/>
        </w:rPr>
        <w:tab/>
        <w:t xml:space="preserve">Resource selection </w:t>
      </w:r>
    </w:p>
    <w:p w14:paraId="37240D32" w14:textId="77777777" w:rsidR="001B363F" w:rsidRDefault="000B0152">
      <w:pPr>
        <w:pStyle w:val="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r>
              <w:rPr>
                <w:rFonts w:eastAsia="MS Mincho"/>
              </w:rPr>
              <w:t>Tdoc</w:t>
            </w:r>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Proposal 1: 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Proposal 3:  For the RA-SDT preamble group selection, the UE should consider: CCCH SDU size plus MAC subheader + SDT data size plus MAC subheader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Q5: Do companies agree that for the RA-SDT preamble group selection, the UE should consider SDT data size plus MAC subheader in addition to CCCH SDU size plus MAC subheader and pathloss?</w:t>
      </w:r>
    </w:p>
    <w:tbl>
      <w:tblPr>
        <w:tblStyle w:val="ab"/>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3FCC6846"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FC913A8" w14:textId="77777777" w:rsidR="001B363F" w:rsidRDefault="000B0152">
            <w:pPr>
              <w:pStyle w:val="TAL"/>
              <w:keepNext w:val="0"/>
              <w:keepLines w:val="0"/>
              <w:widowControl w:val="0"/>
              <w:rPr>
                <w:rFonts w:eastAsia="宋体"/>
                <w:lang w:eastAsia="zh-CN"/>
              </w:rPr>
            </w:pPr>
            <w:r>
              <w:rPr>
                <w:rFonts w:eastAsia="宋体" w:hint="eastAsia"/>
                <w:lang w:eastAsia="zh-CN"/>
              </w:rPr>
              <w:t xml:space="preserve">Regarding the pathloss threshold, we think the legacy threshold can be reused in SDT. But for </w:t>
            </w:r>
            <w:r>
              <w:rPr>
                <w:i/>
                <w:lang w:eastAsia="ko-KR"/>
              </w:rPr>
              <w:t>ra-Msg3SizeGroupA</w:t>
            </w:r>
            <w:r>
              <w:rPr>
                <w:rFonts w:eastAsia="宋体"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宋体"/>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15B8D08E" w14:textId="77777777" w:rsidR="001B363F" w:rsidRDefault="000B0152">
            <w:pPr>
              <w:pStyle w:val="TAL"/>
              <w:keepNext w:val="0"/>
              <w:keepLines w:val="0"/>
              <w:widowControl w:val="0"/>
              <w:rPr>
                <w:rFonts w:eastAsia="宋体"/>
                <w:lang w:eastAsia="zh-CN"/>
              </w:rPr>
            </w:pPr>
            <w:r>
              <w:rPr>
                <w:rFonts w:eastAsia="宋体" w:hint="eastAsia"/>
                <w:lang w:eastAsia="zh-CN"/>
              </w:rPr>
              <w:t>T</w:t>
            </w:r>
            <w:r>
              <w:rPr>
                <w:rFonts w:eastAsia="宋体"/>
                <w:lang w:eastAsia="zh-CN"/>
              </w:rPr>
              <w:t xml:space="preserve">he following conditions in current spec </w:t>
            </w:r>
          </w:p>
          <w:p w14:paraId="6E258DE8" w14:textId="77777777" w:rsidR="001B363F" w:rsidRDefault="001B363F">
            <w:pPr>
              <w:pStyle w:val="TAL"/>
              <w:keepNext w:val="0"/>
              <w:keepLines w:val="0"/>
              <w:widowControl w:val="0"/>
              <w:rPr>
                <w:rFonts w:eastAsia="宋体"/>
                <w:lang w:eastAsia="zh-CN"/>
              </w:rPr>
            </w:pPr>
          </w:p>
          <w:p w14:paraId="31C1F192" w14:textId="77777777" w:rsidR="001B363F" w:rsidRDefault="000B0152">
            <w:pPr>
              <w:pStyle w:val="TAL"/>
              <w:keepNext w:val="0"/>
              <w:keepLines w:val="0"/>
              <w:widowControl w:val="0"/>
              <w:rPr>
                <w:i/>
                <w:lang w:eastAsia="ko-KR"/>
              </w:rPr>
            </w:pPr>
            <w:r>
              <w:rPr>
                <w:rFonts w:eastAsia="宋体"/>
                <w:lang w:eastAsia="zh-CN"/>
              </w:rPr>
              <w:t>"</w:t>
            </w:r>
            <w:r>
              <w:rPr>
                <w:lang w:eastAsia="ko-KR"/>
              </w:rPr>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p>
          <w:p w14:paraId="785D4447" w14:textId="77777777" w:rsidR="001B363F" w:rsidRDefault="001B363F">
            <w:pPr>
              <w:pStyle w:val="TAL"/>
              <w:keepNext w:val="0"/>
              <w:keepLines w:val="0"/>
              <w:widowControl w:val="0"/>
              <w:rPr>
                <w:i/>
                <w:lang w:eastAsia="ko-KR"/>
              </w:rPr>
            </w:pPr>
          </w:p>
          <w:p w14:paraId="2D115A9F"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宋体"/>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5498848B" w14:textId="77777777" w:rsidR="001B363F" w:rsidRDefault="000B0152">
            <w:pPr>
              <w:pStyle w:val="TAC"/>
              <w:keepNext w:val="0"/>
              <w:keepLines w:val="0"/>
              <w:widowControl w:val="0"/>
              <w:rPr>
                <w:rFonts w:eastAsia="宋体"/>
                <w:lang w:eastAsia="zh-CN"/>
              </w:rPr>
            </w:pPr>
            <w:r>
              <w:rPr>
                <w:rFonts w:eastAsia="宋体"/>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r>
              <w:rPr>
                <w:rFonts w:eastAsia="MS Mincho"/>
              </w:rPr>
              <w:t>ASUSTeK</w:t>
            </w:r>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BC56D35" w14:textId="77777777" w:rsidR="00D809D1" w:rsidRDefault="00D809D1" w:rsidP="00D809D1">
            <w:pPr>
              <w:pStyle w:val="TAL"/>
              <w:keepNext w:val="0"/>
              <w:keepLines w:val="0"/>
              <w:widowControl w:val="0"/>
              <w:rPr>
                <w:lang w:eastAsia="ko-KR"/>
              </w:rPr>
            </w:pPr>
            <w:r>
              <w:rPr>
                <w:rFonts w:eastAsia="宋体"/>
                <w:lang w:eastAsia="zh-CN"/>
              </w:rPr>
              <w:t>T</w:t>
            </w:r>
            <w:r w:rsidRPr="000F3B30">
              <w:rPr>
                <w:lang w:eastAsia="ko-KR"/>
              </w:rPr>
              <w:t>he potential Msg3 size (UL data available for transmission plus MAC subheader and, where required, MAC CEs)</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D85B7F2"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5B9DC97" w14:textId="7FA8206A" w:rsidR="00D45F94" w:rsidRDefault="00211D4E" w:rsidP="00D45F94">
            <w:pPr>
              <w:pStyle w:val="TAC"/>
              <w:keepNext w:val="0"/>
              <w:keepLines w:val="0"/>
              <w:widowControl w:val="0"/>
              <w:rPr>
                <w:rFonts w:eastAsia="宋体"/>
                <w:lang w:eastAsia="zh-CN"/>
              </w:rPr>
            </w:pPr>
            <w:r>
              <w:rPr>
                <w:rFonts w:eastAsia="宋体"/>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r>
              <w:rPr>
                <w:rFonts w:eastAsia="宋体" w:hint="eastAsia"/>
                <w:lang w:eastAsia="zh-CN"/>
              </w:rPr>
              <w:t>Spreadtrum</w:t>
            </w:r>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bl>
    <w:p w14:paraId="1A02A21A" w14:textId="77777777" w:rsidR="001B363F" w:rsidRDefault="001B363F">
      <w:pPr>
        <w:rPr>
          <w:lang w:val="en-US" w:eastAsia="ko-KR"/>
        </w:rPr>
      </w:pPr>
    </w:p>
    <w:p w14:paraId="72118C2B" w14:textId="77777777" w:rsidR="001B363F" w:rsidRDefault="000B0152">
      <w:pPr>
        <w:pStyle w:val="2"/>
      </w:pPr>
      <w:r>
        <w:t>4</w:t>
      </w:r>
      <w:r>
        <w:rPr>
          <w:rFonts w:hint="eastAsia"/>
        </w:rPr>
        <w:t>.</w:t>
      </w:r>
      <w:r>
        <w:t>2</w:t>
      </w:r>
      <w:r>
        <w:rPr>
          <w:rFonts w:hint="eastAsia"/>
        </w:rPr>
        <w:t xml:space="preserve"> </w:t>
      </w:r>
      <w:r>
        <w:tab/>
        <w:t>SSB selection</w:t>
      </w:r>
    </w:p>
    <w:p w14:paraId="263B4DD3"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r>
              <w:rPr>
                <w:rFonts w:eastAsia="MS Mincho"/>
              </w:rPr>
              <w:t>Tdoc</w:t>
            </w:r>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宋体"/>
          <w:lang w:val="en-US"/>
        </w:rPr>
      </w:pPr>
    </w:p>
    <w:p w14:paraId="696B6B1F"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Legacy operation of the SSB selection is shown below from TS 38.321:</w:t>
      </w:r>
    </w:p>
    <w:p w14:paraId="58F96272"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14:paraId="7242959D"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 xml:space="preserve">if at least one of the SSBs with SS-RSRP above </w:t>
      </w:r>
      <w:r>
        <w:rPr>
          <w:rFonts w:eastAsia="宋体"/>
          <w:i/>
          <w:lang w:eastAsia="ko-KR"/>
        </w:rPr>
        <w:t>rsrp-ThresholdSSB</w:t>
      </w:r>
      <w:r>
        <w:rPr>
          <w:rFonts w:eastAsia="宋体"/>
          <w:lang w:eastAsia="ko-KR"/>
        </w:rPr>
        <w:t xml:space="preserve"> is available:</w:t>
      </w:r>
    </w:p>
    <w:p w14:paraId="7F729EF1"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lang w:eastAsia="ko-KR"/>
        </w:rPr>
        <w:t>rsrp-ThresholdSSB</w:t>
      </w:r>
      <w:r>
        <w:rPr>
          <w:rFonts w:eastAsia="宋体"/>
          <w:lang w:eastAsia="ko-KR"/>
        </w:rPr>
        <w:t>.</w:t>
      </w:r>
    </w:p>
    <w:p w14:paraId="6B488DF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597A4345"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宋体"/>
          <w:lang w:val="en-US"/>
        </w:rPr>
      </w:pPr>
      <w:r>
        <w:rPr>
          <w:rFonts w:eastAsia="宋体"/>
          <w:lang w:val="en-US"/>
        </w:rPr>
        <w:t>….</w:t>
      </w:r>
    </w:p>
    <w:p w14:paraId="686D7BB5" w14:textId="77777777" w:rsidR="001B363F" w:rsidRDefault="000B0152">
      <w:pPr>
        <w:spacing w:after="60" w:line="240" w:lineRule="auto"/>
        <w:ind w:left="644" w:hanging="284"/>
        <w:rPr>
          <w:rFonts w:eastAsia="宋体"/>
          <w:lang w:eastAsia="ko-KR"/>
        </w:rPr>
      </w:pPr>
      <w:r>
        <w:rPr>
          <w:rFonts w:eastAsia="宋体"/>
          <w:lang w:eastAsia="ko-KR"/>
        </w:rPr>
        <w:t>1&gt;</w:t>
      </w:r>
      <w:r>
        <w:rPr>
          <w:rFonts w:eastAsia="宋体"/>
          <w:lang w:eastAsia="ko-KR"/>
        </w:rPr>
        <w:tab/>
        <w:t>else (i.e.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宋体"/>
          <w:lang w:eastAsia="ko-KR"/>
        </w:rPr>
        <w:t>2&gt;</w:t>
      </w:r>
      <w:r>
        <w:rPr>
          <w:rFonts w:eastAsia="宋体"/>
          <w:lang w:eastAsia="ko-KR"/>
        </w:rPr>
        <w:tab/>
        <w:t xml:space="preserve">if at least one of the SSBs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 xml:space="preserve"> is available:</w:t>
      </w:r>
    </w:p>
    <w:p w14:paraId="7EAE5D86" w14:textId="77777777" w:rsidR="001B363F" w:rsidRDefault="000B0152">
      <w:pPr>
        <w:spacing w:after="60" w:line="240" w:lineRule="auto"/>
        <w:ind w:left="1211" w:hanging="284"/>
        <w:rPr>
          <w:rFonts w:eastAsia="宋体"/>
          <w:lang w:eastAsia="ko-KR"/>
        </w:rPr>
      </w:pPr>
      <w:r>
        <w:rPr>
          <w:rFonts w:eastAsia="宋体"/>
          <w:lang w:eastAsia="ko-KR"/>
        </w:rPr>
        <w:t>3&gt;</w:t>
      </w:r>
      <w:r>
        <w:rPr>
          <w:rFonts w:eastAsia="宋体"/>
          <w:lang w:eastAsia="ko-KR"/>
        </w:rPr>
        <w:tab/>
        <w:t xml:space="preserve">select an SSB with SS-RSRP above </w:t>
      </w:r>
      <w:r>
        <w:rPr>
          <w:rFonts w:eastAsia="宋体"/>
          <w:i/>
          <w:iCs/>
          <w:lang w:eastAsia="ko-KR"/>
        </w:rPr>
        <w:t>msgA-</w:t>
      </w:r>
      <w:r>
        <w:rPr>
          <w:rFonts w:eastAsia="宋体"/>
          <w:i/>
          <w:lang w:eastAsia="ko-KR"/>
        </w:rPr>
        <w:t>RSRP</w:t>
      </w:r>
      <w:r>
        <w:rPr>
          <w:rFonts w:eastAsia="宋体"/>
          <w:i/>
          <w:iCs/>
          <w:lang w:eastAsia="ko-KR"/>
        </w:rPr>
        <w:t>-ThresholdSSB</w:t>
      </w:r>
      <w:r>
        <w:rPr>
          <w:rFonts w:eastAsia="宋体"/>
          <w:lang w:eastAsia="ko-KR"/>
        </w:rPr>
        <w:t>.</w:t>
      </w:r>
    </w:p>
    <w:p w14:paraId="0246E561" w14:textId="77777777" w:rsidR="001B363F" w:rsidRDefault="000B0152">
      <w:pPr>
        <w:spacing w:after="60" w:line="240" w:lineRule="auto"/>
        <w:ind w:left="927" w:hanging="284"/>
        <w:rPr>
          <w:rFonts w:eastAsia="宋体"/>
          <w:lang w:eastAsia="ko-KR"/>
        </w:rPr>
      </w:pPr>
      <w:r>
        <w:rPr>
          <w:rFonts w:eastAsia="宋体"/>
          <w:lang w:eastAsia="ko-KR"/>
        </w:rPr>
        <w:t>2&gt;</w:t>
      </w:r>
      <w:r>
        <w:rPr>
          <w:rFonts w:eastAsia="宋体"/>
          <w:lang w:eastAsia="ko-KR"/>
        </w:rPr>
        <w:tab/>
        <w:t>else:</w:t>
      </w:r>
    </w:p>
    <w:p w14:paraId="74DA6BEA" w14:textId="77777777" w:rsidR="001B363F" w:rsidRDefault="000B0152">
      <w:pPr>
        <w:spacing w:line="240" w:lineRule="auto"/>
        <w:ind w:left="1211" w:hanging="284"/>
        <w:rPr>
          <w:rFonts w:eastAsia="宋体"/>
          <w:lang w:eastAsia="ko-KR"/>
        </w:rPr>
      </w:pPr>
      <w:r>
        <w:rPr>
          <w:rFonts w:eastAsia="宋体"/>
          <w:lang w:eastAsia="ko-KR"/>
        </w:rPr>
        <w:t>3&gt;</w:t>
      </w:r>
      <w:r>
        <w:rPr>
          <w:rFonts w:eastAsia="宋体"/>
          <w:lang w:eastAsia="ko-KR"/>
        </w:rPr>
        <w:tab/>
      </w:r>
      <w:r>
        <w:rPr>
          <w:rFonts w:eastAsia="宋体"/>
          <w:b/>
          <w:bCs/>
          <w:lang w:eastAsia="ko-KR"/>
        </w:rPr>
        <w:t>select any SSB.</w:t>
      </w:r>
    </w:p>
    <w:p w14:paraId="7A6ADA41" w14:textId="77777777" w:rsidR="001B363F" w:rsidRDefault="000B0152">
      <w:pPr>
        <w:overflowPunct w:val="0"/>
        <w:autoSpaceDE w:val="0"/>
        <w:autoSpaceDN w:val="0"/>
        <w:adjustRightInd w:val="0"/>
        <w:spacing w:line="240" w:lineRule="auto"/>
        <w:rPr>
          <w:rFonts w:eastAsia="宋体"/>
          <w:lang w:val="en-US"/>
        </w:rPr>
      </w:pPr>
      <w:r>
        <w:rPr>
          <w:rFonts w:eastAsia="宋体"/>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BFA80EA" w14:textId="77777777" w:rsidR="001B363F" w:rsidRDefault="000B0152">
      <w:pPr>
        <w:pStyle w:val="ac"/>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ac"/>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ab"/>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3D16569"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332C27AA"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if the no SSB is beyond the configured threshold, it means that the RA-SDT </w:t>
            </w:r>
            <w:r>
              <w:rPr>
                <w:rFonts w:eastAsia="宋体"/>
                <w:lang w:eastAsia="zh-CN"/>
              </w:rPr>
              <w:t>criteria</w:t>
            </w:r>
            <w:r>
              <w:rPr>
                <w:rFonts w:eastAsia="宋体" w:hint="eastAsia"/>
                <w:lang w:eastAsia="zh-CN"/>
              </w:rPr>
              <w:t xml:space="preserve"> are not satisfied. So it is </w:t>
            </w:r>
            <w:r>
              <w:rPr>
                <w:rFonts w:eastAsia="宋体"/>
                <w:lang w:eastAsia="zh-CN"/>
              </w:rPr>
              <w:t>naturally</w:t>
            </w:r>
            <w:r>
              <w:rPr>
                <w:rFonts w:eastAsia="宋体"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宋体"/>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宋体"/>
                <w:lang w:eastAsia="zh-CN"/>
              </w:rPr>
            </w:pPr>
            <w:r>
              <w:rPr>
                <w:rFonts w:eastAsia="宋体" w:hint="eastAsia"/>
                <w:lang w:eastAsia="zh-CN"/>
              </w:rPr>
              <w:t>Option 1</w:t>
            </w:r>
          </w:p>
        </w:tc>
        <w:tc>
          <w:tcPr>
            <w:tcW w:w="5523" w:type="dxa"/>
          </w:tcPr>
          <w:p w14:paraId="62B4D16A" w14:textId="77777777" w:rsidR="001B363F" w:rsidRDefault="000B0152">
            <w:pPr>
              <w:pStyle w:val="TAL"/>
              <w:keepNext w:val="0"/>
              <w:keepLines w:val="0"/>
              <w:widowControl w:val="0"/>
              <w:rPr>
                <w:rFonts w:eastAsia="宋体"/>
                <w:lang w:eastAsia="zh-CN"/>
              </w:rPr>
            </w:pPr>
            <w:r>
              <w:rPr>
                <w:rFonts w:eastAsia="宋体" w:hint="eastAsia"/>
                <w:lang w:eastAsia="zh-CN"/>
              </w:rPr>
              <w:t>RA-SDT resources are provided for all transmitted SSBs.</w:t>
            </w:r>
            <w:r>
              <w:rPr>
                <w:rFonts w:eastAsia="宋体"/>
                <w:lang w:eastAsia="zh-CN"/>
              </w:rPr>
              <w:t xml:space="preserve"> So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0CDE8F5F" w14:textId="77777777" w:rsidR="001B363F" w:rsidRDefault="000B0152">
            <w:pPr>
              <w:pStyle w:val="TAC"/>
              <w:keepNext w:val="0"/>
              <w:keepLines w:val="0"/>
              <w:widowControl w:val="0"/>
              <w:rPr>
                <w:rFonts w:eastAsia="宋体"/>
                <w:lang w:eastAsia="zh-CN"/>
              </w:rPr>
            </w:pPr>
            <w:r>
              <w:rPr>
                <w:rFonts w:eastAsia="宋体"/>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r>
              <w:rPr>
                <w:rFonts w:eastAsia="MS Mincho"/>
              </w:rPr>
              <w:t>ASUSTeK</w:t>
            </w:r>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宋体"/>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宋体"/>
                <w:lang w:eastAsia="zh-CN"/>
              </w:rPr>
              <w:t xml:space="preserve">Not sure the relation between the </w:t>
            </w:r>
            <w:r>
              <w:rPr>
                <w:rFonts w:eastAsia="PMingLiU"/>
                <w:lang w:eastAsia="zh-TW"/>
              </w:rPr>
              <w:t xml:space="preserve">threshold for RA-SDT and the threshold for non-SDT procedure. If the two threshold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宋体"/>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宋体"/>
                <w:lang w:eastAsia="zh-CN"/>
              </w:rPr>
            </w:pPr>
            <w:r w:rsidRPr="00E16985">
              <w:rPr>
                <w:lang w:eastAsia="ko-KR"/>
              </w:rPr>
              <w:t>F</w:t>
            </w:r>
            <w:r w:rsidRPr="00E16985">
              <w:rPr>
                <w:rFonts w:hint="eastAsia"/>
                <w:lang w:eastAsia="ko-KR"/>
              </w:rPr>
              <w:t>or the case that none of SSB meet</w:t>
            </w:r>
            <w:r>
              <w:rPr>
                <w:rFonts w:eastAsia="宋体"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宋体"/>
                <w:lang w:eastAsia="zh-CN"/>
              </w:rPr>
              <w:t>S</w:t>
            </w:r>
            <w:r>
              <w:rPr>
                <w:rFonts w:eastAsia="宋体"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5C23360A"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4A38928C" w14:textId="5B78A643" w:rsidR="00616F2B" w:rsidRDefault="00616F2B" w:rsidP="00616F2B">
            <w:pPr>
              <w:pStyle w:val="TAC"/>
              <w:keepNext w:val="0"/>
              <w:keepLines w:val="0"/>
              <w:widowControl w:val="0"/>
              <w:rPr>
                <w:rFonts w:eastAsia="宋体"/>
                <w:lang w:eastAsia="zh-CN"/>
              </w:rPr>
            </w:pPr>
            <w:r w:rsidRPr="00B137D1">
              <w:rPr>
                <w:rFonts w:eastAsia="宋体"/>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04680498" w14:textId="28411259" w:rsidR="00F7733F" w:rsidRDefault="00F7733F" w:rsidP="00F7733F">
            <w:pPr>
              <w:pStyle w:val="TAC"/>
              <w:keepNext w:val="0"/>
              <w:keepLines w:val="0"/>
              <w:widowControl w:val="0"/>
              <w:rPr>
                <w:rFonts w:eastAsia="PMingLiU" w:hint="eastAsia"/>
                <w:lang w:eastAsia="zh-TW"/>
              </w:rPr>
            </w:pPr>
            <w:r>
              <w:rPr>
                <w:rFonts w:eastAsia="宋体"/>
                <w:lang w:eastAsia="zh-CN"/>
              </w:rPr>
              <w:t>O</w:t>
            </w:r>
            <w:r>
              <w:rPr>
                <w:rFonts w:eastAsia="宋体"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bl>
    <w:p w14:paraId="07896327" w14:textId="77777777" w:rsidR="001B363F" w:rsidRPr="00F7733F" w:rsidRDefault="001B363F">
      <w:pPr>
        <w:rPr>
          <w:rFonts w:eastAsiaTheme="minorEastAsia" w:hint="eastAsia"/>
          <w:lang w:val="en-US" w:eastAsia="zh-CN"/>
        </w:rPr>
      </w:pPr>
    </w:p>
    <w:p w14:paraId="3CAD9620" w14:textId="77777777" w:rsidR="001B363F" w:rsidRDefault="000B0152">
      <w:pPr>
        <w:pStyle w:val="1"/>
        <w:rPr>
          <w:lang w:val="en-US"/>
        </w:rPr>
      </w:pPr>
      <w:r>
        <w:rPr>
          <w:lang w:val="en-US"/>
        </w:rPr>
        <w:t>5.</w:t>
      </w:r>
      <w:r>
        <w:rPr>
          <w:lang w:val="en-US"/>
        </w:rPr>
        <w:tab/>
        <w:t>Fallback and switching</w:t>
      </w:r>
    </w:p>
    <w:p w14:paraId="6A6523FC" w14:textId="77777777" w:rsidR="001B363F" w:rsidRDefault="000B0152">
      <w:pPr>
        <w:pStyle w:val="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r>
              <w:rPr>
                <w:rFonts w:eastAsia="MS Mincho"/>
              </w:rPr>
              <w:t>Tdoc</w:t>
            </w:r>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32D83AB0" w14:textId="77777777" w:rsidR="001B363F" w:rsidRDefault="000B0152">
            <w:pPr>
              <w:spacing w:line="300" w:lineRule="auto"/>
              <w:ind w:left="400" w:hanging="400"/>
              <w:jc w:val="both"/>
            </w:pPr>
            <w:r>
              <w:t>Proposal 5.Fallback from 2-step RA-SDT to 4-step RA-SDT via Msg.1 is supported same to legacy NR (i.e. preamble group selected should be the same and UE would expect that the size for Msg.A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Proposal 10: The MsgA-TransMax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Proposal 1: Support fallback from 2-step RA-SDT to 4-step RA-SDT after N times of MsgA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宋体" w:hint="eastAsia"/>
                <w:lang w:eastAsia="zh-CN"/>
              </w:rPr>
              <w:t>H</w:t>
            </w:r>
            <w:r>
              <w:rPr>
                <w:rFonts w:eastAsia="宋体"/>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t xml:space="preserve">Proposal 4: </w:t>
            </w:r>
            <w:bookmarkStart w:id="5" w:name="OLE_LINK52"/>
            <w:r>
              <w:t>UE falls back from 2-step RA SDT procedure to 4-step RA-SDT procedure upon reaching the maximum number of msgA transmissions</w:t>
            </w:r>
            <w:bookmarkEnd w:id="5"/>
            <w:r>
              <w:t>.</w:t>
            </w:r>
          </w:p>
        </w:tc>
      </w:tr>
    </w:tbl>
    <w:p w14:paraId="7B92F1DD" w14:textId="77777777" w:rsidR="001B363F" w:rsidRDefault="001B363F">
      <w:pPr>
        <w:rPr>
          <w:rFonts w:eastAsia="宋体"/>
          <w:lang w:val="en-US" w:eastAsia="zh-CN"/>
        </w:rPr>
      </w:pPr>
    </w:p>
    <w:p w14:paraId="4F55A3C5" w14:textId="77777777" w:rsidR="001B363F" w:rsidRDefault="000B0152">
      <w:pPr>
        <w:rPr>
          <w:rFonts w:eastAsia="宋体"/>
          <w:lang w:val="en-US" w:eastAsia="zh-CN"/>
        </w:rPr>
      </w:pPr>
      <w:r>
        <w:rPr>
          <w:rFonts w:eastAsia="宋体"/>
          <w:lang w:val="en-US" w:eastAsia="zh-CN"/>
        </w:rPr>
        <w:t xml:space="preserve">In Rel-16 2-step RACH, the fallback indication can be included in MsgB when the network can not decode the MsgA payload successfully. And </w:t>
      </w:r>
      <w:r>
        <w:t>the UE can be configured to switch to CBRA with 4-step RA type</w:t>
      </w:r>
      <w:r>
        <w:rPr>
          <w:rFonts w:eastAsia="宋体"/>
          <w:lang w:val="en-US" w:eastAsia="zh-CN"/>
        </w:rPr>
        <w:t xml:space="preserve"> </w:t>
      </w:r>
      <w:r>
        <w:rPr>
          <w:lang w:val="en-US"/>
        </w:rPr>
        <w:t>i</w:t>
      </w:r>
      <w:r>
        <w:t>f the 2-step RACH is not completed after a number of MSGA transmissions, i.e., via MsgA-TransMax.</w:t>
      </w:r>
      <w:r>
        <w:rPr>
          <w:rFonts w:eastAsia="宋体" w:hint="eastAsia"/>
          <w:lang w:eastAsia="zh-CN"/>
        </w:rPr>
        <w:t xml:space="preserve"> </w:t>
      </w:r>
      <w:r>
        <w:rPr>
          <w:rFonts w:eastAsia="宋体"/>
          <w:lang w:eastAsia="zh-CN"/>
        </w:rPr>
        <w:t>For RA-SDT, i</w:t>
      </w:r>
      <w:r>
        <w:rPr>
          <w:rFonts w:eastAsia="宋体"/>
          <w:lang w:val="en-US" w:eastAsia="zh-CN"/>
        </w:rPr>
        <w:t>t is still under discussion whether the fallback and switching procedure as legacy 2-step RACH are also supported in 2-step RA-SDT.</w:t>
      </w:r>
    </w:p>
    <w:p w14:paraId="23789968" w14:textId="77777777" w:rsidR="001B363F" w:rsidRDefault="000B0152">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fallbackRAR reception as legacy 2-step RACH is supported in 2-step RA-SDT? </w:t>
      </w:r>
    </w:p>
    <w:tbl>
      <w:tblPr>
        <w:tblStyle w:val="ab"/>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FB1A0DD"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C7503BF" w14:textId="77777777" w:rsidR="001B363F" w:rsidRDefault="000B0152">
            <w:pPr>
              <w:pStyle w:val="TAL"/>
              <w:keepNext w:val="0"/>
              <w:keepLines w:val="0"/>
              <w:widowControl w:val="0"/>
              <w:rPr>
                <w:rFonts w:eastAsia="宋体"/>
                <w:lang w:eastAsia="zh-CN"/>
              </w:rPr>
            </w:pPr>
            <w:r>
              <w:rPr>
                <w:rFonts w:eastAsia="宋体" w:hint="eastAsia"/>
                <w:lang w:eastAsia="zh-CN"/>
              </w:rPr>
              <w:t>We support from 2-step RA-SDT to 4-step RA-SDT via fallbackRAR.</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宋体"/>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075C78B" w14:textId="77777777" w:rsidR="001B363F" w:rsidRDefault="001B363F">
            <w:pPr>
              <w:pStyle w:val="TAL"/>
              <w:keepNext w:val="0"/>
              <w:keepLines w:val="0"/>
              <w:widowControl w:val="0"/>
              <w:rPr>
                <w:rFonts w:eastAsia="宋体"/>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68549AE"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r>
              <w:rPr>
                <w:rFonts w:eastAsia="MS Mincho"/>
              </w:rPr>
              <w:t>ASUSTeK</w:t>
            </w:r>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89B24AE"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2B917377" w14:textId="735290F1" w:rsidR="0050403D" w:rsidRDefault="0050403D" w:rsidP="0050403D">
            <w:pPr>
              <w:pStyle w:val="TAC"/>
              <w:keepNext w:val="0"/>
              <w:keepLines w:val="0"/>
              <w:widowControl w:val="0"/>
              <w:rPr>
                <w:rFonts w:eastAsia="宋体"/>
                <w:lang w:eastAsia="zh-CN"/>
              </w:rPr>
            </w:pPr>
            <w:r w:rsidRPr="00B137D1">
              <w:rPr>
                <w:rFonts w:eastAsia="宋体"/>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75CF94E3" w14:textId="528B1101"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hint="eastAsia"/>
                <w:lang w:eastAsia="zh-TW"/>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宋体"/>
          <w:b/>
          <w:lang w:eastAsia="zh-CN"/>
        </w:rPr>
        <w:t>UE can switch from 2-step RA-SDT to 4-step RA-SDT after N times of MsgA transmissions</w:t>
      </w:r>
      <w:r>
        <w:rPr>
          <w:rFonts w:eastAsia="Yu Mincho"/>
          <w:b/>
        </w:rPr>
        <w:t xml:space="preserve">? </w:t>
      </w:r>
    </w:p>
    <w:tbl>
      <w:tblPr>
        <w:tblStyle w:val="ab"/>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1028012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69C08117" w14:textId="77777777" w:rsidR="001B363F" w:rsidRDefault="000B0152">
            <w:pPr>
              <w:pStyle w:val="TAL"/>
              <w:keepNext w:val="0"/>
              <w:keepLines w:val="0"/>
              <w:widowControl w:val="0"/>
              <w:rPr>
                <w:rFonts w:eastAsia="宋体"/>
                <w:lang w:eastAsia="zh-CN"/>
              </w:rPr>
            </w:pPr>
            <w:r>
              <w:rPr>
                <w:rFonts w:eastAsia="宋体" w:hint="eastAsia"/>
                <w:lang w:eastAsia="zh-CN"/>
              </w:rPr>
              <w:t>This is similar to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宋体"/>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宋体"/>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37B1E5CF"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r>
              <w:rPr>
                <w:rFonts w:eastAsia="MS Mincho"/>
              </w:rPr>
              <w:t>ASUSTeK</w:t>
            </w:r>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宋体"/>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We can just reuse the legacy procedure for this purpose. There should be a possibility to configure the maximum number of msgA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0148EF83"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D6A7BD0" w14:textId="43DC87F2" w:rsidR="004972F0" w:rsidRDefault="004972F0" w:rsidP="004972F0">
            <w:pPr>
              <w:pStyle w:val="TAC"/>
              <w:keepNext w:val="0"/>
              <w:keepLines w:val="0"/>
              <w:widowControl w:val="0"/>
              <w:rPr>
                <w:rFonts w:eastAsia="宋体"/>
                <w:lang w:eastAsia="zh-CN"/>
              </w:rPr>
            </w:pPr>
            <w:r w:rsidRPr="00B137D1">
              <w:rPr>
                <w:rFonts w:eastAsia="宋体"/>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62AF3F8E" w14:textId="241DB71E"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hint="eastAsia"/>
                <w:lang w:eastAsia="zh-TW"/>
              </w:rPr>
            </w:pPr>
          </w:p>
        </w:tc>
      </w:tr>
    </w:tbl>
    <w:p w14:paraId="2AD896E3" w14:textId="77777777" w:rsidR="001B363F" w:rsidRDefault="001B363F">
      <w:pPr>
        <w:rPr>
          <w:lang w:eastAsia="ko-KR"/>
        </w:rPr>
      </w:pPr>
    </w:p>
    <w:p w14:paraId="52214AD8" w14:textId="77777777" w:rsidR="001B363F" w:rsidRDefault="000B0152">
      <w:pPr>
        <w:pStyle w:val="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r>
              <w:rPr>
                <w:rFonts w:eastAsia="MS Mincho"/>
              </w:rPr>
              <w:t>Tdoc</w:t>
            </w:r>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RAR/fallbackRAR/DCI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(ie., PREAMBLE_TRANSMISSION_COUNTER = preambleTransMax +1).</w:t>
            </w:r>
          </w:p>
          <w:p w14:paraId="3FADAEE2" w14:textId="77777777" w:rsidR="001B363F" w:rsidRDefault="000B0152">
            <w:pPr>
              <w:spacing w:line="300" w:lineRule="auto"/>
              <w:jc w:val="both"/>
            </w:pPr>
            <w:r>
              <w:t>Proposal 2: Indication to switch from SDT to non-SDT over RAR/fallbackRAR is not supported.</w:t>
            </w:r>
          </w:p>
        </w:tc>
      </w:tr>
      <w:tr w:rsidR="001B363F" w14:paraId="07829B8B" w14:textId="77777777">
        <w:tc>
          <w:tcPr>
            <w:tcW w:w="1555" w:type="dxa"/>
          </w:tcPr>
          <w:p w14:paraId="7546A6CC"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宋体" w:hint="eastAsia"/>
                <w:lang w:eastAsia="zh-CN"/>
              </w:rPr>
              <w:t>H</w:t>
            </w:r>
            <w:r>
              <w:rPr>
                <w:rFonts w:eastAsia="宋体"/>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5FBF7F54" w14:textId="77777777" w:rsidR="001B363F" w:rsidRDefault="000B0152">
            <w:pPr>
              <w:pStyle w:val="ac"/>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In RAN2 #113bis, it was agreed that UE switches from SDT to non-SDT when UE receive indication from network to switch to non-SDT procedure. Network can send RRCResume.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r>
        <w:rPr>
          <w:rFonts w:hint="eastAsia"/>
        </w:rPr>
        <w:t>F</w:t>
      </w:r>
      <w:r>
        <w:t xml:space="preserve">further discussion shall be focused on whether UE can switch from SDT to non-SDT by the following two ways: </w:t>
      </w:r>
    </w:p>
    <w:p w14:paraId="6A5591F1" w14:textId="77777777" w:rsidR="001B363F" w:rsidRDefault="000B0152">
      <w:r>
        <w:t>Case1: Network triggered - via RAR/fallbackRAR/DCI</w:t>
      </w:r>
    </w:p>
    <w:p w14:paraId="6FCCBF10" w14:textId="77777777" w:rsidR="001B363F" w:rsidRDefault="000B0152">
      <w:r>
        <w:t>Case2: UE triggered -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宋体"/>
          <w:b/>
          <w:lang w:eastAsia="zh-CN"/>
        </w:rPr>
      </w:pPr>
      <w:r>
        <w:rPr>
          <w:rFonts w:eastAsia="Yu Mincho"/>
          <w:b/>
        </w:rPr>
        <w:t>Q8: Whether network can send indication in RAR/fallbackRAR/DCI to switch to non-SDT procedure?</w:t>
      </w:r>
    </w:p>
    <w:tbl>
      <w:tblPr>
        <w:tblStyle w:val="ab"/>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02927787"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800167D" w14:textId="77777777" w:rsidR="001B363F" w:rsidRDefault="000B0152">
            <w:pPr>
              <w:pStyle w:val="TAL"/>
              <w:keepNext w:val="0"/>
              <w:keepLines w:val="0"/>
              <w:widowControl w:val="0"/>
              <w:rPr>
                <w:rFonts w:eastAsia="宋体"/>
                <w:lang w:eastAsia="zh-CN"/>
              </w:rPr>
            </w:pPr>
            <w:r>
              <w:rPr>
                <w:rFonts w:eastAsia="宋体" w:hint="eastAsia"/>
                <w:lang w:eastAsia="zh-CN"/>
              </w:rPr>
              <w:t>We have agreed that the network can send RRCResume message if the network wants to switch the UE from SDT to non-SDT. We don</w:t>
            </w:r>
            <w:r>
              <w:rPr>
                <w:rFonts w:eastAsia="宋体"/>
                <w:lang w:eastAsia="zh-CN"/>
              </w:rPr>
              <w:t>’</w:t>
            </w:r>
            <w:r>
              <w:rPr>
                <w:rFonts w:eastAsia="宋体"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宋体"/>
                <w:lang w:eastAsia="zh-CN"/>
              </w:rPr>
            </w:pPr>
            <w:r>
              <w:rPr>
                <w:rFonts w:eastAsia="宋体"/>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512087D7" w14:textId="77777777" w:rsidR="001B363F" w:rsidRDefault="000B0152">
            <w:pPr>
              <w:pStyle w:val="TAL"/>
              <w:keepNext w:val="0"/>
              <w:keepLines w:val="0"/>
              <w:widowControl w:val="0"/>
              <w:rPr>
                <w:rFonts w:eastAsia="宋体"/>
                <w:lang w:eastAsia="zh-CN"/>
              </w:rPr>
            </w:pPr>
            <w:r>
              <w:rPr>
                <w:rFonts w:eastAsia="宋体"/>
                <w:lang w:eastAsia="zh-CN"/>
              </w:rPr>
              <w:t xml:space="preserve">Network can send RRCResume only if it has received Msg3 or MsgA. However, the scenario for </w:t>
            </w:r>
            <w:r>
              <w:rPr>
                <w:rFonts w:eastAsia="Yu Mincho"/>
              </w:rPr>
              <w:t>indication in RAR/fallbackRAR is the one where network has not received Msg3/MsgA.</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213769F1"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65E7FCB1"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r>
              <w:rPr>
                <w:rFonts w:eastAsia="MS Mincho"/>
              </w:rPr>
              <w:t>ASUSTeK</w:t>
            </w:r>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宋体"/>
                <w:lang w:eastAsia="zh-CN"/>
              </w:rPr>
              <w:t xml:space="preserve">It may be sufficient to make UE switch to non-SDT by sending it the RRCResume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ndicating UE to RRC_CONNECTED by RRCResume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RRCResume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宋体"/>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RRCResume</w:t>
            </w:r>
            <w:r w:rsidRPr="00E16985">
              <w:rPr>
                <w:rFonts w:hint="eastAsia"/>
                <w:lang w:eastAsia="ko-KR"/>
              </w:rPr>
              <w:t xml:space="preserve"> </w:t>
            </w:r>
            <w:r>
              <w:rPr>
                <w:rFonts w:hint="eastAsia"/>
                <w:lang w:eastAsia="ko-KR"/>
              </w:rPr>
              <w:t>message</w:t>
            </w:r>
            <w:r>
              <w:rPr>
                <w:rFonts w:eastAsia="宋体" w:hint="eastAsia"/>
                <w:lang w:eastAsia="zh-CN"/>
              </w:rPr>
              <w:t xml:space="preserve"> to UE to indicate non SDT fallback</w:t>
            </w:r>
            <w:r>
              <w:rPr>
                <w:rFonts w:ascii="宋体" w:eastAsia="宋体" w:hAnsi="宋体" w:hint="eastAsia"/>
                <w:lang w:eastAsia="zh-CN"/>
              </w:rPr>
              <w:t>.</w:t>
            </w:r>
            <w:r>
              <w:rPr>
                <w:rFonts w:eastAsia="宋体" w:hint="eastAsia"/>
                <w:lang w:eastAsia="zh-CN"/>
              </w:rPr>
              <w:t xml:space="preserve">if network successfully decode preamble and fail to decode MSG3/MSGA, it can </w:t>
            </w:r>
            <w:r>
              <w:rPr>
                <w:rFonts w:eastAsia="宋体"/>
                <w:lang w:eastAsia="zh-CN"/>
              </w:rPr>
              <w:t>acknowledge</w:t>
            </w:r>
            <w:r>
              <w:rPr>
                <w:rFonts w:eastAsia="宋体" w:hint="eastAsia"/>
                <w:lang w:eastAsia="zh-CN"/>
              </w:rPr>
              <w:t xml:space="preserve"> fallbackRAR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Huawei, HiSilicon</w:t>
            </w:r>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No for fallbackRAR,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fallbackRAR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Fallback via RAR can be implicit or explicit, i.e. either the network provides a smaller grant which will fit CCCH message only or in addition to that the network could provide an indication that SDT 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7F01F930"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02BC920" w14:textId="0D1D79F1" w:rsidR="003D52F5" w:rsidRDefault="003D52F5" w:rsidP="003D52F5">
            <w:pPr>
              <w:pStyle w:val="TAC"/>
              <w:keepNext w:val="0"/>
              <w:keepLines w:val="0"/>
              <w:widowControl w:val="0"/>
              <w:rPr>
                <w:rFonts w:eastAsia="宋体"/>
                <w:lang w:eastAsia="zh-CN"/>
              </w:rPr>
            </w:pPr>
            <w:r w:rsidRPr="00B137D1">
              <w:rPr>
                <w:rFonts w:eastAsia="宋体"/>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2B587ECE" w14:textId="33931806" w:rsidR="00F7733F" w:rsidRDefault="00F7733F" w:rsidP="00F7733F">
            <w:pPr>
              <w:pStyle w:val="TAC"/>
              <w:keepNext w:val="0"/>
              <w:keepLines w:val="0"/>
              <w:widowControl w:val="0"/>
              <w:rPr>
                <w:rFonts w:eastAsia="PMingLiU" w:hint="eastAsia"/>
                <w:lang w:eastAsia="zh-TW"/>
              </w:rPr>
            </w:pPr>
            <w:r>
              <w:rPr>
                <w:rFonts w:eastAsia="宋体"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宋体"/>
          <w:b/>
          <w:lang w:eastAsia="zh-CN"/>
        </w:rPr>
      </w:pPr>
      <w:r>
        <w:rPr>
          <w:rFonts w:eastAsia="Yu Mincho"/>
          <w:b/>
        </w:rPr>
        <w:t>Q9: Whether switching to non-SDT after a number of failure at the initial transmission stage is supported?</w:t>
      </w:r>
    </w:p>
    <w:tbl>
      <w:tblPr>
        <w:tblStyle w:val="ab"/>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DDF649D" w14:textId="77777777" w:rsidR="001B363F" w:rsidRDefault="000B0152">
            <w:pPr>
              <w:pStyle w:val="TAC"/>
              <w:keepNext w:val="0"/>
              <w:keepLines w:val="0"/>
              <w:widowControl w:val="0"/>
              <w:rPr>
                <w:rFonts w:eastAsia="宋体"/>
                <w:lang w:eastAsia="zh-CN"/>
              </w:rPr>
            </w:pPr>
            <w:r>
              <w:rPr>
                <w:rFonts w:eastAsia="宋体" w:hint="eastAsia"/>
                <w:lang w:eastAsia="zh-CN"/>
              </w:rPr>
              <w:t>-</w:t>
            </w:r>
          </w:p>
        </w:tc>
        <w:tc>
          <w:tcPr>
            <w:tcW w:w="5523" w:type="dxa"/>
          </w:tcPr>
          <w:p w14:paraId="2E23CE93" w14:textId="77777777" w:rsidR="001B363F" w:rsidRDefault="000B0152">
            <w:pPr>
              <w:pStyle w:val="TAL"/>
              <w:keepNext w:val="0"/>
              <w:keepLines w:val="0"/>
              <w:widowControl w:val="0"/>
              <w:rPr>
                <w:rFonts w:eastAsia="宋体"/>
                <w:lang w:eastAsia="zh-CN"/>
              </w:rPr>
            </w:pPr>
            <w:r>
              <w:rPr>
                <w:rFonts w:eastAsia="宋体"/>
                <w:lang w:eastAsia="zh-CN"/>
              </w:rPr>
              <w:t>We</w:t>
            </w:r>
            <w:r>
              <w:rPr>
                <w:rFonts w:eastAsia="宋体" w:hint="eastAsia"/>
                <w:lang w:eastAsia="zh-CN"/>
              </w:rPr>
              <w:t xml:space="preserve"> don</w:t>
            </w:r>
            <w:r>
              <w:rPr>
                <w:rFonts w:eastAsia="宋体"/>
                <w:lang w:eastAsia="zh-CN"/>
              </w:rPr>
              <w:t>’</w:t>
            </w:r>
            <w:r>
              <w:rPr>
                <w:rFonts w:eastAsia="宋体" w:hint="eastAsia"/>
                <w:lang w:eastAsia="zh-CN"/>
              </w:rPr>
              <w:t>t see the strong motivation/benefit to support the UE autonomously switches from RA-SDT to non-SDT after a number of failure.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宋体"/>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5980EB5F" w14:textId="77777777" w:rsidR="001B363F" w:rsidRDefault="000B0152">
            <w:pPr>
              <w:pStyle w:val="TAL"/>
              <w:keepNext w:val="0"/>
              <w:keepLines w:val="0"/>
              <w:widowControl w:val="0"/>
              <w:rPr>
                <w:rFonts w:eastAsia="宋体"/>
                <w:lang w:eastAsia="zh-CN"/>
              </w:rPr>
            </w:pPr>
            <w:r>
              <w:rPr>
                <w:rFonts w:eastAsia="宋体"/>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77783E6B"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When the PREAMBLE_TRANSMISSION_COUNTER reaches preambleTransMax +1, it can be considered that the SDT procedure fails. In this case, the NW can fully control the switching to non-SDT by sending RRCResume or fallbacRAR.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r>
              <w:rPr>
                <w:rFonts w:eastAsia="MS Mincho"/>
              </w:rPr>
              <w:t>ASUSTeK</w:t>
            </w:r>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宋体"/>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宋体"/>
                <w:lang w:eastAsia="zh-CN"/>
              </w:rPr>
              <w:t>We could rely on existing RACH procedure to handle RACH 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宋体"/>
                <w:lang w:eastAsia="zh-CN"/>
              </w:rPr>
            </w:pPr>
            <w:r>
              <w:rPr>
                <w:rFonts w:eastAsia="宋体" w:hint="eastAsia"/>
                <w:lang w:eastAsia="zh-CN"/>
              </w:rPr>
              <w:t>F</w:t>
            </w:r>
            <w:r>
              <w:rPr>
                <w:rFonts w:eastAsia="宋体"/>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宋体"/>
                <w:lang w:eastAsia="zh-CN"/>
              </w:rPr>
            </w:pPr>
            <w:r>
              <w:rPr>
                <w:rFonts w:eastAsia="宋体"/>
                <w:lang w:eastAsia="zh-CN"/>
              </w:rPr>
              <w:t>W</w:t>
            </w:r>
            <w:r>
              <w:rPr>
                <w:rFonts w:eastAsia="宋体"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PREAMBLE_TRANSMISSION_COUNTER reaches preambleTransMax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3389CA01"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A677257" w14:textId="58741A05" w:rsidR="00A80E25" w:rsidRDefault="00A80E25" w:rsidP="00A80E25">
            <w:pPr>
              <w:pStyle w:val="TAC"/>
              <w:keepNext w:val="0"/>
              <w:keepLines w:val="0"/>
              <w:widowControl w:val="0"/>
              <w:rPr>
                <w:rFonts w:eastAsia="宋体"/>
                <w:lang w:eastAsia="zh-CN"/>
              </w:rPr>
            </w:pPr>
            <w:r w:rsidRPr="00B137D1">
              <w:rPr>
                <w:rFonts w:eastAsia="宋体"/>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In another case, the gNB may not be able to successfully receive the preamble/MSGA/Msg3 from the UE. Hence, the gNB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444E2886" w14:textId="200C7F6A" w:rsidR="00F7733F" w:rsidRDefault="00F7733F" w:rsidP="00F7733F">
            <w:pPr>
              <w:pStyle w:val="TAC"/>
              <w:keepNext w:val="0"/>
              <w:keepLines w:val="0"/>
              <w:widowControl w:val="0"/>
              <w:rPr>
                <w:rFonts w:eastAsia="PMingLiU" w:hint="eastAsia"/>
                <w:lang w:eastAsia="zh-TW"/>
              </w:rPr>
            </w:pPr>
            <w:r>
              <w:rPr>
                <w:rFonts w:eastAsia="宋体"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bl>
    <w:p w14:paraId="4E8F79D4" w14:textId="77777777" w:rsidR="001B363F" w:rsidRDefault="001B363F">
      <w:pPr>
        <w:rPr>
          <w:lang w:val="en-US" w:eastAsia="ko-KR"/>
        </w:rPr>
      </w:pPr>
    </w:p>
    <w:p w14:paraId="71419460" w14:textId="77777777" w:rsidR="001B363F" w:rsidRDefault="000B0152">
      <w:pPr>
        <w:pStyle w:val="1"/>
        <w:rPr>
          <w:lang w:val="en-US"/>
        </w:rPr>
      </w:pPr>
      <w:r>
        <w:rPr>
          <w:lang w:val="en-US"/>
        </w:rPr>
        <w:t>6.</w:t>
      </w:r>
      <w:r>
        <w:rPr>
          <w:lang w:val="en-US"/>
        </w:rPr>
        <w:tab/>
        <w:t>Subsequent transmissions</w:t>
      </w:r>
    </w:p>
    <w:p w14:paraId="7BE62952" w14:textId="77777777" w:rsidR="001B363F" w:rsidRDefault="000B0152">
      <w:pPr>
        <w:pStyle w:val="2"/>
      </w:pPr>
      <w:r>
        <w:t>6</w:t>
      </w:r>
      <w:r>
        <w:rPr>
          <w:rFonts w:hint="eastAsia"/>
        </w:rPr>
        <w:t>.</w:t>
      </w:r>
      <w:r>
        <w:t>1</w:t>
      </w:r>
      <w:r>
        <w:rPr>
          <w:rFonts w:hint="eastAsia"/>
        </w:rPr>
        <w:t xml:space="preserve"> </w:t>
      </w:r>
      <w:r>
        <w:tab/>
        <w:t>PDCCH monitoring</w:t>
      </w:r>
    </w:p>
    <w:p w14:paraId="47CC3822"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r>
              <w:rPr>
                <w:rFonts w:eastAsia="MS Mincho"/>
              </w:rPr>
              <w:t>Tdoc</w:t>
            </w:r>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宋体"/>
                <w:lang w:eastAsia="zh-CN"/>
              </w:rPr>
            </w:pPr>
            <w:r>
              <w:rPr>
                <w:rFonts w:eastAsia="宋体"/>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r>
              <w:t>ASUSTek</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宋体" w:hint="eastAsia"/>
                <w:lang w:eastAsia="zh-CN"/>
              </w:rPr>
              <w:t>H</w:t>
            </w:r>
            <w:r>
              <w:rPr>
                <w:rFonts w:eastAsia="宋体"/>
                <w:lang w:eastAsia="zh-CN"/>
              </w:rPr>
              <w:t>uawei [24]</w:t>
            </w:r>
          </w:p>
        </w:tc>
        <w:tc>
          <w:tcPr>
            <w:tcW w:w="8052" w:type="dxa"/>
          </w:tcPr>
          <w:p w14:paraId="24048771"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3776D42F" w14:textId="77777777" w:rsidR="001B363F" w:rsidRDefault="001B363F">
      <w:pPr>
        <w:rPr>
          <w:rFonts w:eastAsia="宋体"/>
          <w:lang w:val="en-US" w:eastAsia="zh-CN"/>
        </w:rPr>
      </w:pPr>
    </w:p>
    <w:p w14:paraId="64B6E2FE" w14:textId="77777777" w:rsidR="001B363F" w:rsidRDefault="000B0152">
      <w:pPr>
        <w:rPr>
          <w:lang w:eastAsia="ko-KR"/>
        </w:rPr>
      </w:pPr>
      <w:r>
        <w:rPr>
          <w:rFonts w:eastAsia="宋体"/>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宋体"/>
          <w:b/>
          <w:lang w:eastAsia="zh-CN"/>
        </w:rPr>
      </w:pPr>
      <w:r>
        <w:rPr>
          <w:rFonts w:eastAsia="Yu Mincho"/>
          <w:b/>
        </w:rPr>
        <w:t>Q10.1: Whether a timer is started to control the PDCCH monitoring after contention resolution, i.e., a timer similar as that for CG-SDT?</w:t>
      </w:r>
    </w:p>
    <w:tbl>
      <w:tblPr>
        <w:tblStyle w:val="ab"/>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53FB21AD"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6447C58F" w14:textId="77777777" w:rsidR="001B363F" w:rsidRDefault="000B0152">
            <w:pPr>
              <w:pStyle w:val="TAL"/>
              <w:keepNext w:val="0"/>
              <w:keepLines w:val="0"/>
              <w:widowControl w:val="0"/>
              <w:rPr>
                <w:rFonts w:eastAsia="宋体"/>
                <w:lang w:eastAsia="zh-CN"/>
              </w:rPr>
            </w:pPr>
            <w:r>
              <w:rPr>
                <w:rFonts w:eastAsia="宋体"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宋体"/>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宋体"/>
                <w:lang w:eastAsia="zh-CN"/>
              </w:rPr>
            </w:pPr>
            <w:r>
              <w:rPr>
                <w:rFonts w:eastAsia="宋体" w:hint="eastAsia"/>
                <w:lang w:eastAsia="zh-CN"/>
              </w:rPr>
              <w:t>No</w:t>
            </w:r>
          </w:p>
        </w:tc>
        <w:tc>
          <w:tcPr>
            <w:tcW w:w="5523" w:type="dxa"/>
          </w:tcPr>
          <w:p w14:paraId="458BC70F" w14:textId="77777777" w:rsidR="001B363F" w:rsidRDefault="000B0152">
            <w:pPr>
              <w:pStyle w:val="TAL"/>
              <w:keepNext w:val="0"/>
              <w:keepLines w:val="0"/>
              <w:widowControl w:val="0"/>
              <w:rPr>
                <w:rFonts w:eastAsia="宋体"/>
                <w:lang w:eastAsia="zh-CN"/>
              </w:rPr>
            </w:pPr>
            <w:r>
              <w:rPr>
                <w:rFonts w:eastAsia="宋体" w:hint="eastAsia"/>
                <w:lang w:eastAsia="zh-CN"/>
              </w:rPr>
              <w:t>Not needed.</w:t>
            </w:r>
            <w:r>
              <w:rPr>
                <w:rFonts w:eastAsia="宋体"/>
                <w:lang w:eastAsia="zh-CN"/>
              </w:rPr>
              <w:t xml:space="preserve"> For CG-SDT timer is needed for retransmission using CG. However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7285CB9" w14:textId="77777777" w:rsidR="001B363F" w:rsidRDefault="000B0152">
            <w:pPr>
              <w:pStyle w:val="TAC"/>
              <w:keepNext w:val="0"/>
              <w:keepLines w:val="0"/>
              <w:widowControl w:val="0"/>
              <w:rPr>
                <w:rFonts w:eastAsia="宋体"/>
                <w:lang w:eastAsia="zh-CN"/>
              </w:rPr>
            </w:pPr>
            <w:r>
              <w:rPr>
                <w:rFonts w:eastAsia="宋体"/>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r>
              <w:rPr>
                <w:rFonts w:eastAsia="MS Mincho"/>
              </w:rPr>
              <w:t>ASUSTeK</w:t>
            </w:r>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宋体" w:hint="eastAsia"/>
                <w:lang w:eastAsia="zh-CN"/>
              </w:rPr>
              <w:t xml:space="preserve"> failure detection</w:t>
            </w:r>
            <w:r>
              <w:rPr>
                <w:rFonts w:eastAsia="宋体"/>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宋体"/>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宋体"/>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Huawei, HiSilicon</w:t>
            </w:r>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3E5C4E2" w14:textId="77777777" w:rsidR="0004196B" w:rsidRDefault="0004196B" w:rsidP="0004196B">
            <w:pPr>
              <w:pStyle w:val="TAC"/>
              <w:keepNext w:val="0"/>
              <w:keepLines w:val="0"/>
              <w:widowControl w:val="0"/>
              <w:rPr>
                <w:rFonts w:eastAsia="宋体"/>
                <w:lang w:eastAsia="zh-CN"/>
              </w:rPr>
            </w:pPr>
            <w:r>
              <w:rPr>
                <w:rFonts w:eastAsia="宋体" w:hint="eastAsia"/>
                <w:lang w:eastAsia="zh-CN"/>
              </w:rPr>
              <w:t>N</w:t>
            </w:r>
            <w:r>
              <w:rPr>
                <w:rFonts w:eastAsia="宋体"/>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宋体"/>
                <w:lang w:eastAsia="zh-CN"/>
              </w:rPr>
            </w:pPr>
            <w:r>
              <w:rPr>
                <w:rFonts w:eastAsia="宋体"/>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14D27A00" w14:textId="01A12553" w:rsidR="00FF7DB3" w:rsidRDefault="00FF7DB3" w:rsidP="00FF7DB3">
            <w:pPr>
              <w:pStyle w:val="TAC"/>
              <w:keepNext w:val="0"/>
              <w:keepLines w:val="0"/>
              <w:widowControl w:val="0"/>
              <w:rPr>
                <w:rFonts w:eastAsia="宋体"/>
                <w:lang w:eastAsia="zh-CN"/>
              </w:rPr>
            </w:pPr>
            <w:r w:rsidRPr="00B137D1">
              <w:rPr>
                <w:rFonts w:eastAsia="宋体"/>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hint="eastAsia"/>
                <w:lang w:eastAsia="zh-TW"/>
              </w:rPr>
            </w:pPr>
            <w:r>
              <w:rPr>
                <w:rFonts w:eastAsia="宋体" w:hint="eastAsia"/>
                <w:lang w:eastAsia="zh-CN"/>
              </w:rPr>
              <w:t>S</w:t>
            </w:r>
            <w:r>
              <w:rPr>
                <w:rFonts w:eastAsia="宋体"/>
                <w:lang w:eastAsia="zh-CN"/>
              </w:rPr>
              <w:t>preadtrum</w:t>
            </w:r>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宋体" w:hint="eastAsia"/>
                <w:lang w:eastAsia="zh-CN"/>
              </w:rPr>
              <w:t>Yes</w:t>
            </w:r>
          </w:p>
        </w:tc>
        <w:tc>
          <w:tcPr>
            <w:tcW w:w="5523" w:type="dxa"/>
          </w:tcPr>
          <w:p w14:paraId="34709301" w14:textId="77777777" w:rsidR="00F7733F" w:rsidRDefault="00F7733F" w:rsidP="00F7733F">
            <w:pPr>
              <w:pStyle w:val="TAL"/>
              <w:widowControl w:val="0"/>
              <w:rPr>
                <w:rFonts w:eastAsia="PMingLiU" w:hint="eastAsia"/>
                <w:lang w:eastAsia="zh-TW"/>
              </w:rPr>
            </w:pPr>
          </w:p>
        </w:tc>
      </w:tr>
    </w:tbl>
    <w:p w14:paraId="38DA69B1" w14:textId="576DAB68" w:rsidR="001B363F" w:rsidRPr="00F7733F" w:rsidRDefault="001B363F">
      <w:pPr>
        <w:rPr>
          <w:rFonts w:eastAsiaTheme="minorEastAsia" w:hint="eastAsia"/>
          <w:lang w:eastAsia="zh-CN"/>
        </w:rPr>
      </w:pPr>
    </w:p>
    <w:p w14:paraId="2E158045" w14:textId="77777777" w:rsidR="001B363F" w:rsidRDefault="000B0152">
      <w:pPr>
        <w:jc w:val="both"/>
        <w:rPr>
          <w:rFonts w:eastAsia="宋体"/>
          <w:b/>
          <w:lang w:eastAsia="zh-CN"/>
        </w:rPr>
      </w:pPr>
      <w:r>
        <w:rPr>
          <w:rFonts w:eastAsia="Yu Mincho"/>
          <w:b/>
        </w:rPr>
        <w:t>Q10.2: If the answer of Q10.1 is yes, whether a common timer can be used for PDCCH monitoring of CG-SDT and RA-SDT?</w:t>
      </w:r>
    </w:p>
    <w:tbl>
      <w:tblPr>
        <w:tblStyle w:val="ab"/>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宋体"/>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r>
              <w:rPr>
                <w:rFonts w:eastAsia="MS Mincho"/>
              </w:rPr>
              <w:t>ASUSTeK</w:t>
            </w:r>
          </w:p>
        </w:tc>
        <w:tc>
          <w:tcPr>
            <w:tcW w:w="2191" w:type="dxa"/>
          </w:tcPr>
          <w:p w14:paraId="0143395D" w14:textId="77777777" w:rsidR="001B363F" w:rsidRDefault="000B0152">
            <w:pPr>
              <w:pStyle w:val="TAC"/>
              <w:keepNext w:val="0"/>
              <w:keepLines w:val="0"/>
              <w:widowControl w:val="0"/>
              <w:rPr>
                <w:rFonts w:eastAsia="宋体"/>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宋体"/>
                <w:lang w:eastAsia="zh-CN"/>
              </w:rPr>
            </w:pPr>
            <w:r>
              <w:rPr>
                <w:rFonts w:eastAsia="宋体"/>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宋体"/>
                <w:lang w:val="en-US" w:eastAsia="zh-CN"/>
              </w:rPr>
            </w:pPr>
            <w:r>
              <w:rPr>
                <w:rFonts w:eastAsia="宋体"/>
                <w:lang w:val="en-US" w:eastAsia="zh-CN"/>
              </w:rPr>
              <w:t>Huawei, HiSilicon</w:t>
            </w:r>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r>
              <w:rPr>
                <w:rFonts w:eastAsia="宋体" w:hint="eastAsia"/>
                <w:lang w:eastAsia="zh-CN"/>
              </w:rPr>
              <w:t>S</w:t>
            </w:r>
            <w:r>
              <w:rPr>
                <w:rFonts w:eastAsia="宋体"/>
                <w:lang w:eastAsia="zh-CN"/>
              </w:rPr>
              <w:t>preadtrum</w:t>
            </w:r>
          </w:p>
        </w:tc>
        <w:tc>
          <w:tcPr>
            <w:tcW w:w="2191" w:type="dxa"/>
          </w:tcPr>
          <w:p w14:paraId="15A18D35" w14:textId="6D8F3F58" w:rsidR="00F7733F" w:rsidRDefault="00F7733F" w:rsidP="00F7733F">
            <w:pPr>
              <w:pStyle w:val="TAC"/>
              <w:keepNext w:val="0"/>
              <w:keepLines w:val="0"/>
              <w:widowControl w:val="0"/>
              <w:rPr>
                <w:lang w:eastAsia="ko-KR"/>
              </w:rPr>
            </w:pPr>
            <w:r>
              <w:rPr>
                <w:rFonts w:eastAsia="宋体"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F7733F" w14:paraId="4F9AC760" w14:textId="77777777">
        <w:tc>
          <w:tcPr>
            <w:tcW w:w="1915" w:type="dxa"/>
          </w:tcPr>
          <w:p w14:paraId="5B80853B" w14:textId="77777777" w:rsidR="00F7733F" w:rsidRDefault="00F7733F" w:rsidP="00F7733F">
            <w:pPr>
              <w:pStyle w:val="TAC"/>
              <w:keepNext w:val="0"/>
              <w:keepLines w:val="0"/>
              <w:widowControl w:val="0"/>
              <w:rPr>
                <w:lang w:eastAsia="ko-KR"/>
              </w:rPr>
            </w:pPr>
          </w:p>
        </w:tc>
        <w:tc>
          <w:tcPr>
            <w:tcW w:w="2191" w:type="dxa"/>
          </w:tcPr>
          <w:p w14:paraId="6C8420D7" w14:textId="77777777" w:rsidR="00F7733F" w:rsidRDefault="00F7733F" w:rsidP="00F7733F">
            <w:pPr>
              <w:pStyle w:val="TAC"/>
              <w:keepNext w:val="0"/>
              <w:keepLines w:val="0"/>
              <w:widowControl w:val="0"/>
              <w:rPr>
                <w:lang w:eastAsia="ko-KR"/>
              </w:rPr>
            </w:pPr>
          </w:p>
        </w:tc>
        <w:tc>
          <w:tcPr>
            <w:tcW w:w="5523" w:type="dxa"/>
          </w:tcPr>
          <w:p w14:paraId="23ECD457" w14:textId="77777777" w:rsidR="00F7733F" w:rsidRDefault="00F7733F" w:rsidP="00F7733F">
            <w:pPr>
              <w:pStyle w:val="TAL"/>
              <w:keepNext w:val="0"/>
              <w:keepLines w:val="0"/>
              <w:widowControl w:val="0"/>
              <w:ind w:left="1200" w:hanging="400"/>
              <w:rPr>
                <w:lang w:eastAsia="ko-KR"/>
              </w:rPr>
            </w:pP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宋体"/>
                <w:lang w:eastAsia="zh-CN"/>
              </w:rPr>
            </w:pPr>
          </w:p>
        </w:tc>
        <w:tc>
          <w:tcPr>
            <w:tcW w:w="2191" w:type="dxa"/>
          </w:tcPr>
          <w:p w14:paraId="5000907D" w14:textId="77777777" w:rsidR="00F7733F" w:rsidRDefault="00F7733F" w:rsidP="00F7733F">
            <w:pPr>
              <w:pStyle w:val="TAC"/>
              <w:keepNext w:val="0"/>
              <w:keepLines w:val="0"/>
              <w:widowControl w:val="0"/>
              <w:rPr>
                <w:rFonts w:eastAsia="宋体"/>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宋体"/>
                <w:lang w:eastAsia="zh-CN"/>
              </w:rPr>
            </w:pPr>
          </w:p>
        </w:tc>
        <w:tc>
          <w:tcPr>
            <w:tcW w:w="2191" w:type="dxa"/>
          </w:tcPr>
          <w:p w14:paraId="0A19053A" w14:textId="77777777" w:rsidR="00F7733F" w:rsidRDefault="00F7733F" w:rsidP="00F7733F">
            <w:pPr>
              <w:pStyle w:val="TAC"/>
              <w:keepNext w:val="0"/>
              <w:keepLines w:val="0"/>
              <w:widowControl w:val="0"/>
              <w:rPr>
                <w:rFonts w:eastAsia="宋体"/>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宋体"/>
                <w:lang w:eastAsia="zh-CN"/>
              </w:rPr>
            </w:pPr>
          </w:p>
        </w:tc>
        <w:tc>
          <w:tcPr>
            <w:tcW w:w="2191" w:type="dxa"/>
          </w:tcPr>
          <w:p w14:paraId="0809B81D" w14:textId="77777777" w:rsidR="00F7733F" w:rsidRDefault="00F7733F" w:rsidP="00F7733F">
            <w:pPr>
              <w:pStyle w:val="TAC"/>
              <w:keepNext w:val="0"/>
              <w:keepLines w:val="0"/>
              <w:widowControl w:val="0"/>
              <w:rPr>
                <w:rFonts w:eastAsia="宋体"/>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2"/>
      </w:pPr>
      <w:r>
        <w:t>6</w:t>
      </w:r>
      <w:r>
        <w:rPr>
          <w:rFonts w:hint="eastAsia"/>
        </w:rPr>
        <w:t>.</w:t>
      </w:r>
      <w:r>
        <w:t>2</w:t>
      </w:r>
      <w:r>
        <w:rPr>
          <w:rFonts w:hint="eastAsia"/>
        </w:rPr>
        <w:t xml:space="preserve"> </w:t>
      </w:r>
      <w:r>
        <w:tab/>
        <w:t>Beam management</w:t>
      </w:r>
    </w:p>
    <w:p w14:paraId="40C2BB60"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r>
              <w:rPr>
                <w:rFonts w:eastAsia="MS Mincho"/>
              </w:rPr>
              <w:t>Tdoc</w:t>
            </w:r>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等线"/>
          <w:bCs/>
        </w:rPr>
      </w:pPr>
    </w:p>
    <w:p w14:paraId="6F3CB0CA" w14:textId="77777777" w:rsidR="001B363F" w:rsidRDefault="000B0152">
      <w:pPr>
        <w:rPr>
          <w:lang w:eastAsia="ko-KR"/>
        </w:rPr>
      </w:pPr>
      <w:r>
        <w:rPr>
          <w:rFonts w:eastAsia="等线"/>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宋体"/>
          <w:b/>
          <w:lang w:eastAsia="zh-CN"/>
        </w:rPr>
      </w:pPr>
      <w:r>
        <w:rPr>
          <w:rFonts w:eastAsia="Yu Mincho"/>
          <w:b/>
        </w:rPr>
        <w:t>Q11: Do companies think that it is necessary to send an LS to RAN1 to check whether BFD and BFR is supported for RA-SDT?</w:t>
      </w:r>
    </w:p>
    <w:tbl>
      <w:tblPr>
        <w:tblStyle w:val="ab"/>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2F77A644"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1C32588B" w14:textId="77777777" w:rsidR="001B363F" w:rsidRDefault="000B0152">
            <w:pPr>
              <w:pStyle w:val="TAL"/>
              <w:keepNext w:val="0"/>
              <w:keepLines w:val="0"/>
              <w:widowControl w:val="0"/>
              <w:rPr>
                <w:rFonts w:eastAsia="宋体"/>
                <w:lang w:eastAsia="zh-CN"/>
              </w:rPr>
            </w:pPr>
            <w:r>
              <w:rPr>
                <w:rFonts w:eastAsia="宋体"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宋体"/>
                <w:lang w:eastAsia="zh-CN"/>
              </w:rPr>
            </w:pPr>
            <w:r>
              <w:rPr>
                <w:rFonts w:eastAsia="宋体"/>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宋体"/>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714072"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r>
              <w:rPr>
                <w:rFonts w:eastAsia="MS Mincho"/>
              </w:rPr>
              <w:t>ASUSTeK</w:t>
            </w:r>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宋体"/>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宋体"/>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2F296EBF"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50E89F70" w14:textId="2B22F145" w:rsidR="00D85A3E" w:rsidRDefault="00D85A3E" w:rsidP="00D85A3E">
            <w:pPr>
              <w:pStyle w:val="TAC"/>
              <w:keepNext w:val="0"/>
              <w:keepLines w:val="0"/>
              <w:widowControl w:val="0"/>
              <w:rPr>
                <w:rFonts w:eastAsia="宋体"/>
                <w:lang w:eastAsia="zh-CN"/>
              </w:rPr>
            </w:pPr>
            <w:r w:rsidRPr="00B137D1">
              <w:rPr>
                <w:rFonts w:eastAsia="宋体"/>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hint="eastAsia"/>
                <w:lang w:eastAsia="zh-TW"/>
              </w:rPr>
            </w:pPr>
            <w:r>
              <w:rPr>
                <w:rFonts w:eastAsia="宋体" w:hint="eastAsia"/>
                <w:lang w:eastAsia="zh-CN"/>
              </w:rPr>
              <w:t>S</w:t>
            </w:r>
            <w:r>
              <w:rPr>
                <w:rFonts w:eastAsia="宋体"/>
                <w:lang w:eastAsia="zh-CN"/>
              </w:rPr>
              <w:t>preadtrum</w:t>
            </w:r>
          </w:p>
        </w:tc>
        <w:tc>
          <w:tcPr>
            <w:tcW w:w="2191" w:type="dxa"/>
          </w:tcPr>
          <w:p w14:paraId="49DE46D9" w14:textId="714E3BAA"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hint="eastAsia"/>
                <w:lang w:eastAsia="zh-TW"/>
              </w:rPr>
            </w:pPr>
          </w:p>
        </w:tc>
      </w:tr>
    </w:tbl>
    <w:p w14:paraId="6A0E2DDB" w14:textId="77777777" w:rsidR="001B363F" w:rsidRDefault="001B363F">
      <w:pPr>
        <w:rPr>
          <w:lang w:val="en-US" w:eastAsia="ko-KR"/>
        </w:rPr>
      </w:pPr>
    </w:p>
    <w:p w14:paraId="3D0226CA" w14:textId="77777777" w:rsidR="001B363F" w:rsidRDefault="000B0152">
      <w:pPr>
        <w:pStyle w:val="2"/>
      </w:pPr>
      <w:r>
        <w:t>6</w:t>
      </w:r>
      <w:r>
        <w:rPr>
          <w:rFonts w:hint="eastAsia"/>
        </w:rPr>
        <w:t>.</w:t>
      </w:r>
      <w:r>
        <w:t>3</w:t>
      </w:r>
      <w:r>
        <w:rPr>
          <w:rFonts w:hint="eastAsia"/>
        </w:rPr>
        <w:t xml:space="preserve"> </w:t>
      </w:r>
      <w:r>
        <w:t xml:space="preserve"> PUCCH resources for HARQ-ACK</w:t>
      </w:r>
    </w:p>
    <w:p w14:paraId="1696F35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r>
              <w:rPr>
                <w:rFonts w:eastAsia="MS Mincho"/>
              </w:rPr>
              <w:t>Tdoc</w:t>
            </w:r>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宋体"/>
          <w:b/>
          <w:lang w:eastAsia="zh-CN"/>
        </w:rPr>
      </w:pPr>
      <w:r>
        <w:rPr>
          <w:rFonts w:eastAsia="Yu Mincho"/>
          <w:b/>
        </w:rPr>
        <w:t>Q12: Do companies think that it is necessary to send an LS to RAN1 to check the PUCCH resources used for HARQ-ACK during SDT?</w:t>
      </w:r>
    </w:p>
    <w:tbl>
      <w:tblPr>
        <w:tblStyle w:val="ab"/>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4E97A08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29F5AF36" w14:textId="77777777" w:rsidR="001B363F" w:rsidRDefault="000B0152">
            <w:pPr>
              <w:pStyle w:val="TAL"/>
              <w:keepNext w:val="0"/>
              <w:keepLines w:val="0"/>
              <w:widowControl w:val="0"/>
              <w:rPr>
                <w:rFonts w:eastAsia="宋体"/>
                <w:lang w:eastAsia="zh-CN"/>
              </w:rPr>
            </w:pPr>
            <w:r>
              <w:rPr>
                <w:rFonts w:eastAsia="宋体" w:hint="eastAsia"/>
                <w:lang w:eastAsia="zh-CN"/>
              </w:rPr>
              <w:t xml:space="preserve">We think this is necessary in SDT considering subsequent </w:t>
            </w:r>
            <w:r>
              <w:rPr>
                <w:rFonts w:eastAsia="宋体"/>
                <w:lang w:eastAsia="zh-CN"/>
              </w:rPr>
              <w:t>transmission</w:t>
            </w:r>
            <w:r>
              <w:rPr>
                <w:rFonts w:eastAsia="宋体"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宋体"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宋体"/>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宋体"/>
                <w:lang w:eastAsia="zh-CN"/>
              </w:rPr>
            </w:pPr>
            <w:r>
              <w:rPr>
                <w:rFonts w:eastAsia="宋体"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宋体"/>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CED5860" w14:textId="77777777" w:rsidR="001B363F" w:rsidRDefault="000B0152">
            <w:pPr>
              <w:pStyle w:val="TAC"/>
              <w:keepNext w:val="0"/>
              <w:keepLines w:val="0"/>
              <w:widowControl w:val="0"/>
              <w:rPr>
                <w:rFonts w:eastAsia="宋体"/>
                <w:lang w:eastAsia="zh-CN"/>
              </w:rPr>
            </w:pPr>
            <w:r>
              <w:rPr>
                <w:rFonts w:eastAsia="宋体"/>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r>
              <w:rPr>
                <w:rFonts w:eastAsia="MS Mincho"/>
              </w:rPr>
              <w:t>ASUSTeK</w:t>
            </w:r>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宋体"/>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宋体"/>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宋体"/>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 xml:space="preserve">We think PUCCH-ConfigCommon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Huawei, HiSilicon</w:t>
            </w:r>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r w:rsidRPr="00816504">
              <w:rPr>
                <w:lang w:val="en-US" w:eastAsia="ko-KR"/>
              </w:rPr>
              <w:t>pucch-ConfigCommnon</w:t>
            </w:r>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462B4BDA" w14:textId="77777777" w:rsidR="0004196B" w:rsidRDefault="0004196B" w:rsidP="0004196B">
            <w:pPr>
              <w:pStyle w:val="TAC"/>
              <w:keepNext w:val="0"/>
              <w:keepLines w:val="0"/>
              <w:widowControl w:val="0"/>
              <w:rPr>
                <w:rFonts w:eastAsia="宋体"/>
                <w:lang w:eastAsia="zh-CN"/>
              </w:rPr>
            </w:pPr>
            <w:r>
              <w:rPr>
                <w:rFonts w:eastAsia="宋体" w:hint="eastAsia"/>
                <w:lang w:eastAsia="zh-CN"/>
              </w:rPr>
              <w:t>Y</w:t>
            </w:r>
            <w:r>
              <w:rPr>
                <w:rFonts w:eastAsia="宋体"/>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78E713CC" w14:textId="3994E354" w:rsidR="00EC2A7A" w:rsidRDefault="00EC2A7A" w:rsidP="00EC2A7A">
            <w:pPr>
              <w:pStyle w:val="TAC"/>
              <w:keepNext w:val="0"/>
              <w:keepLines w:val="0"/>
              <w:widowControl w:val="0"/>
              <w:rPr>
                <w:rFonts w:eastAsia="宋体"/>
                <w:lang w:eastAsia="zh-CN"/>
              </w:rPr>
            </w:pPr>
            <w:r w:rsidRPr="00B137D1">
              <w:rPr>
                <w:rFonts w:eastAsia="宋体"/>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宋体"/>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hint="eastAsia"/>
                <w:lang w:eastAsia="zh-TW"/>
              </w:rPr>
            </w:pPr>
            <w:r>
              <w:rPr>
                <w:rFonts w:eastAsia="宋体" w:hint="eastAsia"/>
                <w:lang w:eastAsia="zh-CN"/>
              </w:rPr>
              <w:t>S</w:t>
            </w:r>
            <w:r>
              <w:rPr>
                <w:rFonts w:eastAsia="宋体"/>
                <w:lang w:eastAsia="zh-CN"/>
              </w:rPr>
              <w:t>preadtrum</w:t>
            </w:r>
          </w:p>
        </w:tc>
        <w:tc>
          <w:tcPr>
            <w:tcW w:w="2191" w:type="dxa"/>
          </w:tcPr>
          <w:p w14:paraId="3C8F93BC" w14:textId="01FE11CC" w:rsidR="00F7733F" w:rsidRDefault="00F7733F" w:rsidP="00F7733F">
            <w:pPr>
              <w:pStyle w:val="TAC"/>
              <w:keepNext w:val="0"/>
              <w:keepLines w:val="0"/>
              <w:widowControl w:val="0"/>
              <w:rPr>
                <w:rFonts w:eastAsia="PMingLiU" w:hint="eastAsia"/>
                <w:lang w:eastAsia="zh-TW"/>
              </w:rPr>
            </w:pPr>
            <w:r>
              <w:rPr>
                <w:rFonts w:eastAsia="宋体"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hint="eastAsia"/>
                <w:lang w:eastAsia="zh-TW"/>
              </w:rPr>
            </w:pPr>
          </w:p>
        </w:tc>
      </w:tr>
    </w:tbl>
    <w:p w14:paraId="23EA9DDF" w14:textId="77777777" w:rsidR="001B363F" w:rsidRDefault="001B363F"/>
    <w:p w14:paraId="7AB73CD7" w14:textId="77777777" w:rsidR="001B363F" w:rsidRDefault="000B0152">
      <w:pPr>
        <w:pStyle w:val="2"/>
      </w:pPr>
      <w:r>
        <w:t>6</w:t>
      </w:r>
      <w:r>
        <w:rPr>
          <w:rFonts w:hint="eastAsia"/>
        </w:rPr>
        <w:t>.</w:t>
      </w:r>
      <w:r>
        <w:t>4</w:t>
      </w:r>
      <w:r>
        <w:rPr>
          <w:rFonts w:hint="eastAsia"/>
        </w:rPr>
        <w:t xml:space="preserve"> </w:t>
      </w:r>
      <w:r>
        <w:t xml:space="preserve"> TAT expiry</w:t>
      </w:r>
    </w:p>
    <w:p w14:paraId="62A5F339"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r>
              <w:rPr>
                <w:rFonts w:eastAsia="MS Mincho"/>
              </w:rPr>
              <w:t>Tdoc</w:t>
            </w:r>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宋体" w:hint="eastAsia"/>
                <w:lang w:eastAsia="zh-CN"/>
              </w:rPr>
              <w:t>-</w:t>
            </w:r>
            <w:r>
              <w:rPr>
                <w:rFonts w:eastAsia="宋体"/>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34E02521"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SDT procedure continues upon completion of random access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ac"/>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ac"/>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ption2:  UE suspends all UL transmissions and triggers RACH if any UL transmission is needed (same as in connected mode)</w:t>
      </w:r>
    </w:p>
    <w:p w14:paraId="56A3FEDF" w14:textId="77777777" w:rsidR="001B363F" w:rsidRDefault="000B0152">
      <w:pPr>
        <w:pStyle w:val="ac"/>
        <w:numPr>
          <w:ilvl w:val="0"/>
          <w:numId w:val="9"/>
        </w:numPr>
        <w:ind w:leftChars="0"/>
        <w:jc w:val="both"/>
        <w:rPr>
          <w:rFonts w:eastAsia="宋体"/>
          <w:b/>
          <w:lang w:eastAsia="zh-CN"/>
        </w:rPr>
      </w:pPr>
      <w:r>
        <w:rPr>
          <w:rFonts w:eastAsia="宋体" w:hint="eastAsia"/>
          <w:b/>
          <w:lang w:eastAsia="zh-CN"/>
        </w:rPr>
        <w:t>O</w:t>
      </w:r>
      <w:r>
        <w:rPr>
          <w:rFonts w:eastAsia="宋体"/>
          <w:b/>
          <w:lang w:eastAsia="zh-CN"/>
        </w:rPr>
        <w:t>ption3:  Others, please specify.</w:t>
      </w:r>
    </w:p>
    <w:tbl>
      <w:tblPr>
        <w:tblStyle w:val="ab"/>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2191" w:type="dxa"/>
          </w:tcPr>
          <w:p w14:paraId="65C520DE" w14:textId="77777777" w:rsidR="001B363F" w:rsidRDefault="000B0152">
            <w:pPr>
              <w:pStyle w:val="TAC"/>
              <w:keepNext w:val="0"/>
              <w:keepLines w:val="0"/>
              <w:widowControl w:val="0"/>
              <w:rPr>
                <w:rFonts w:eastAsia="宋体"/>
                <w:lang w:eastAsia="zh-CN"/>
              </w:rPr>
            </w:pPr>
            <w:r>
              <w:rPr>
                <w:rFonts w:eastAsia="宋体" w:hint="eastAsia"/>
                <w:lang w:eastAsia="zh-CN"/>
              </w:rPr>
              <w:t>Others</w:t>
            </w:r>
          </w:p>
        </w:tc>
        <w:tc>
          <w:tcPr>
            <w:tcW w:w="5523" w:type="dxa"/>
          </w:tcPr>
          <w:p w14:paraId="568AC1EF" w14:textId="77777777" w:rsidR="001B363F" w:rsidRDefault="000B0152">
            <w:pPr>
              <w:pStyle w:val="TAL"/>
              <w:keepNext w:val="0"/>
              <w:keepLines w:val="0"/>
              <w:widowControl w:val="0"/>
              <w:rPr>
                <w:rFonts w:eastAsia="宋体"/>
                <w:lang w:eastAsia="zh-CN"/>
              </w:rPr>
            </w:pPr>
            <w:r>
              <w:rPr>
                <w:rFonts w:eastAsia="宋体" w:hint="eastAsia"/>
                <w:lang w:eastAsia="zh-CN"/>
              </w:rPr>
              <w:t>The network knows whether TAT expires at the side. So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宋体"/>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宋体"/>
                <w:lang w:eastAsia="zh-CN"/>
              </w:rPr>
            </w:pPr>
            <w:r>
              <w:rPr>
                <w:rFonts w:eastAsia="宋体" w:hint="eastAsia"/>
                <w:lang w:eastAsia="zh-CN"/>
              </w:rPr>
              <w:t>Option 2</w:t>
            </w:r>
          </w:p>
        </w:tc>
        <w:tc>
          <w:tcPr>
            <w:tcW w:w="5523" w:type="dxa"/>
          </w:tcPr>
          <w:p w14:paraId="292C53BD" w14:textId="77777777" w:rsidR="001B363F" w:rsidRDefault="000B0152">
            <w:pPr>
              <w:pStyle w:val="TAL"/>
              <w:keepNext w:val="0"/>
              <w:keepLines w:val="0"/>
              <w:widowControl w:val="0"/>
              <w:rPr>
                <w:rFonts w:eastAsia="宋体"/>
                <w:lang w:eastAsia="zh-CN"/>
              </w:rPr>
            </w:pPr>
            <w:r>
              <w:rPr>
                <w:rFonts w:eastAsia="宋体"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2191" w:type="dxa"/>
          </w:tcPr>
          <w:p w14:paraId="127DEF04" w14:textId="77777777" w:rsidR="001B363F" w:rsidRDefault="000B0152">
            <w:pPr>
              <w:pStyle w:val="TAC"/>
              <w:keepNext w:val="0"/>
              <w:keepLines w:val="0"/>
              <w:widowControl w:val="0"/>
              <w:rPr>
                <w:rFonts w:eastAsia="宋体"/>
                <w:lang w:eastAsia="zh-CN"/>
              </w:rPr>
            </w:pPr>
            <w:r>
              <w:rPr>
                <w:rFonts w:eastAsia="宋体"/>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r>
              <w:rPr>
                <w:rFonts w:eastAsia="MS Mincho"/>
              </w:rPr>
              <w:t>ASUSTeK</w:t>
            </w:r>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Msg2/MsgB,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宋体"/>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宋体"/>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宋体"/>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宋体"/>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Huawei, HiSilicon</w:t>
            </w:r>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2191" w:type="dxa"/>
          </w:tcPr>
          <w:p w14:paraId="68066572"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宋体"/>
                <w:lang w:eastAsia="zh-CN"/>
              </w:rPr>
            </w:pPr>
            <w:r w:rsidRPr="00B137D1">
              <w:rPr>
                <w:rFonts w:eastAsia="宋体"/>
                <w:lang w:eastAsia="zh-CN"/>
              </w:rPr>
              <w:t>InterDigital</w:t>
            </w:r>
          </w:p>
        </w:tc>
        <w:tc>
          <w:tcPr>
            <w:tcW w:w="2191" w:type="dxa"/>
          </w:tcPr>
          <w:p w14:paraId="62E07489" w14:textId="3FCBC7D5" w:rsidR="005E0A06" w:rsidRDefault="005E0A06" w:rsidP="005E0A06">
            <w:pPr>
              <w:pStyle w:val="TAC"/>
              <w:keepNext w:val="0"/>
              <w:keepLines w:val="0"/>
              <w:widowControl w:val="0"/>
              <w:rPr>
                <w:rFonts w:eastAsia="宋体"/>
                <w:lang w:eastAsia="zh-CN"/>
              </w:rPr>
            </w:pPr>
            <w:r w:rsidRPr="00B137D1">
              <w:rPr>
                <w:rFonts w:eastAsia="宋体"/>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宋体"/>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hint="eastAsia"/>
                <w:lang w:eastAsia="zh-TW"/>
              </w:rPr>
            </w:pPr>
            <w:r>
              <w:rPr>
                <w:rFonts w:eastAsia="宋体" w:hint="eastAsia"/>
                <w:lang w:eastAsia="zh-CN"/>
              </w:rPr>
              <w:t>Spreadtrum</w:t>
            </w:r>
          </w:p>
        </w:tc>
        <w:tc>
          <w:tcPr>
            <w:tcW w:w="2191" w:type="dxa"/>
          </w:tcPr>
          <w:p w14:paraId="63EF6D11" w14:textId="0AB84148" w:rsidR="00F7733F" w:rsidRDefault="00F7733F" w:rsidP="00F7733F">
            <w:pPr>
              <w:pStyle w:val="TAC"/>
              <w:keepNext w:val="0"/>
              <w:keepLines w:val="0"/>
              <w:widowControl w:val="0"/>
              <w:rPr>
                <w:rFonts w:eastAsia="PMingLiU" w:hint="eastAsia"/>
                <w:lang w:eastAsia="zh-TW"/>
              </w:rPr>
            </w:pPr>
            <w:r>
              <w:rPr>
                <w:rFonts w:eastAsia="宋体"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bl>
    <w:p w14:paraId="21BC179E" w14:textId="77777777" w:rsidR="001B363F" w:rsidRDefault="001B363F"/>
    <w:p w14:paraId="47E2CF48" w14:textId="77777777" w:rsidR="001B363F" w:rsidRDefault="000B0152">
      <w:pPr>
        <w:pStyle w:val="1"/>
        <w:rPr>
          <w:lang w:val="en-US"/>
        </w:rPr>
      </w:pPr>
      <w:r>
        <w:rPr>
          <w:lang w:val="en-US"/>
        </w:rPr>
        <w:t>7.</w:t>
      </w:r>
      <w:r>
        <w:rPr>
          <w:lang w:val="en-US"/>
        </w:rPr>
        <w:tab/>
        <w:t>Support of anchor w/ and w/o relocation</w:t>
      </w:r>
    </w:p>
    <w:p w14:paraId="6336D08D" w14:textId="77777777" w:rsidR="001B363F" w:rsidRDefault="000B0152">
      <w:pPr>
        <w:pStyle w:val="2"/>
      </w:pPr>
      <w:r>
        <w:t>7</w:t>
      </w:r>
      <w:r>
        <w:rPr>
          <w:rFonts w:hint="eastAsia"/>
        </w:rPr>
        <w:t>.</w:t>
      </w:r>
      <w:r>
        <w:t>1</w:t>
      </w:r>
      <w:r>
        <w:rPr>
          <w:rFonts w:hint="eastAsia"/>
        </w:rPr>
        <w:t xml:space="preserve"> </w:t>
      </w:r>
      <w:r>
        <w:tab/>
        <w:t>Assistant information</w:t>
      </w:r>
    </w:p>
    <w:p w14:paraId="48EB916E" w14:textId="77777777" w:rsidR="001B363F" w:rsidRDefault="000B0152">
      <w:pPr>
        <w:rPr>
          <w:rFonts w:eastAsia="宋体"/>
          <w:lang w:val="en-US" w:eastAsia="zh-CN"/>
        </w:rPr>
      </w:pPr>
      <w:r>
        <w:rPr>
          <w:rFonts w:eastAsiaTheme="minorEastAsia"/>
          <w:lang w:eastAsia="ko-KR"/>
        </w:rPr>
        <w:t>The company proposals related to this topic are summarized in the Table below.</w:t>
      </w:r>
    </w:p>
    <w:tbl>
      <w:tblPr>
        <w:tblStyle w:val="10"/>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r>
              <w:rPr>
                <w:rFonts w:eastAsia="MS Mincho"/>
              </w:rPr>
              <w:t>Tdoc</w:t>
            </w:r>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090469F1" w14:textId="77777777" w:rsidR="001B363F" w:rsidRDefault="000B0152">
            <w:pPr>
              <w:spacing w:line="300" w:lineRule="auto"/>
              <w:jc w:val="both"/>
            </w:pPr>
            <w:r>
              <w:t>Proposal 4 It is the receiving gNB to generate the indication after determining the procedure triggered by UE is for SDT.</w:t>
            </w:r>
          </w:p>
          <w:p w14:paraId="0960F056"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401A0B5F" w14:textId="77777777">
        <w:tc>
          <w:tcPr>
            <w:tcW w:w="1555" w:type="dxa"/>
          </w:tcPr>
          <w:p w14:paraId="3DEA73AE" w14:textId="77777777" w:rsidR="001B363F" w:rsidRDefault="000B0152">
            <w:r>
              <w:t>Spreadtrum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Proposal 3: Assistance information may support the gNB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1FF47C08" w14:textId="77777777" w:rsidR="001B363F" w:rsidRDefault="000B0152">
            <w:pPr>
              <w:pStyle w:val="ac"/>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ac"/>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RAN2 should send an LS to RAN3 on assistance information provided to last serving gNB.</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3377CE93" w14:textId="77777777" w:rsidR="001B363F" w:rsidRDefault="000B0152">
            <w:pPr>
              <w:spacing w:line="300" w:lineRule="auto"/>
              <w:jc w:val="both"/>
            </w:pPr>
            <w:r>
              <w:t>Proposal 2: Contains the Assistance information as cause value provided by the UE in the RRC ResumeRequest or the RRCResumeRequest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which node (the current serving gNB and/or anchor gNB) can trigger the transition from SDT to RRC_CONNECTED;</w:t>
            </w:r>
          </w:p>
          <w:p w14:paraId="4C27749D" w14:textId="77777777" w:rsidR="001B363F" w:rsidRDefault="000B0152">
            <w:pPr>
              <w:spacing w:line="300" w:lineRule="auto"/>
              <w:jc w:val="both"/>
            </w:pPr>
            <w:r>
              <w:t>- Some assistance info on dedicated radio resource configurations from the current serving gNB to anchor gNB needs to be considered.</w:t>
            </w:r>
          </w:p>
        </w:tc>
      </w:tr>
    </w:tbl>
    <w:p w14:paraId="567F88D2" w14:textId="77777777" w:rsidR="001B363F" w:rsidRDefault="001B363F">
      <w:pPr>
        <w:rPr>
          <w:rFonts w:eastAsia="宋体"/>
          <w:lang w:eastAsia="zh-CN"/>
        </w:rPr>
      </w:pPr>
    </w:p>
    <w:p w14:paraId="75B0C0B8" w14:textId="77777777" w:rsidR="001B363F" w:rsidRDefault="000B0152">
      <w:pPr>
        <w:rPr>
          <w:lang w:val="en-US" w:eastAsia="ko-KR"/>
        </w:rPr>
      </w:pPr>
      <w:r>
        <w:rPr>
          <w:lang w:val="en-US" w:eastAsia="ko-KR"/>
        </w:rPr>
        <w:t>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ResumeCause IE included in RETRIEVE UE CONTEXT REQUEST. While 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18DE4A48" w14:textId="77777777" w:rsidR="001B363F" w:rsidRDefault="000B0152">
      <w:pPr>
        <w:rPr>
          <w:rFonts w:eastAsia="宋体"/>
          <w:b/>
          <w:lang w:val="en-US" w:eastAsia="zh-CN"/>
        </w:rPr>
      </w:pPr>
      <w:r>
        <w:rPr>
          <w:rFonts w:eastAsia="Yu Mincho"/>
          <w:b/>
        </w:rPr>
        <w:t xml:space="preserve">Q14.1: </w:t>
      </w:r>
      <w:r>
        <w:rPr>
          <w:rFonts w:eastAsia="宋体"/>
          <w:b/>
          <w:lang w:val="en-US" w:eastAsia="zh-CN"/>
        </w:rPr>
        <w:t>Regarding assistant information, which option do you support?</w:t>
      </w:r>
    </w:p>
    <w:p w14:paraId="22D47450" w14:textId="77777777" w:rsidR="001B363F" w:rsidRDefault="000B0152">
      <w:pPr>
        <w:pStyle w:val="ac"/>
        <w:numPr>
          <w:ilvl w:val="0"/>
          <w:numId w:val="9"/>
        </w:numPr>
        <w:ind w:leftChars="0"/>
        <w:rPr>
          <w:rFonts w:eastAsia="宋体"/>
          <w:b/>
          <w:lang w:val="en-US" w:eastAsia="zh-CN"/>
        </w:rPr>
      </w:pPr>
      <w:r>
        <w:rPr>
          <w:rFonts w:eastAsia="宋体"/>
          <w:b/>
          <w:lang w:val="en-US" w:eastAsia="zh-CN"/>
        </w:rPr>
        <w:t>Option 1: Existing assistance information (e.g. BSR) – i.e. no changes</w:t>
      </w:r>
    </w:p>
    <w:p w14:paraId="4B7EF7D4" w14:textId="77777777" w:rsidR="001B363F" w:rsidRDefault="000B0152">
      <w:pPr>
        <w:pStyle w:val="ac"/>
        <w:numPr>
          <w:ilvl w:val="0"/>
          <w:numId w:val="9"/>
        </w:numPr>
        <w:ind w:leftChars="0"/>
        <w:rPr>
          <w:rFonts w:eastAsia="宋体"/>
          <w:b/>
          <w:lang w:val="en-US" w:eastAsia="zh-CN"/>
        </w:rPr>
      </w:pPr>
      <w:r>
        <w:rPr>
          <w:rFonts w:eastAsia="宋体"/>
          <w:b/>
          <w:lang w:val="en-US" w:eastAsia="zh-CN"/>
        </w:rPr>
        <w:t xml:space="preserve">Option 2: New Assistance information (e.g. traffic pattern, RAI) </w:t>
      </w:r>
    </w:p>
    <w:p w14:paraId="60F666E4" w14:textId="77777777" w:rsidR="001B363F" w:rsidRDefault="000B0152">
      <w:pPr>
        <w:pStyle w:val="ac"/>
        <w:numPr>
          <w:ilvl w:val="0"/>
          <w:numId w:val="9"/>
        </w:numPr>
        <w:ind w:leftChars="0"/>
        <w:rPr>
          <w:rFonts w:eastAsia="宋体"/>
          <w:b/>
          <w:lang w:val="en-US" w:eastAsia="zh-CN"/>
        </w:rPr>
      </w:pPr>
      <w:r>
        <w:rPr>
          <w:rFonts w:eastAsia="宋体"/>
          <w:b/>
          <w:lang w:val="en-US" w:eastAsia="zh-CN"/>
        </w:rPr>
        <w:t>Option 3: No assistance information (RAN3 discuss if any is needed)</w:t>
      </w:r>
    </w:p>
    <w:tbl>
      <w:tblPr>
        <w:tblStyle w:val="ab"/>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宋体"/>
                <w:lang w:eastAsia="zh-CN"/>
              </w:rPr>
            </w:pPr>
            <w:r>
              <w:rPr>
                <w:rFonts w:eastAsia="宋体" w:hint="eastAsia"/>
                <w:lang w:eastAsia="zh-CN"/>
              </w:rPr>
              <w:t>CATT</w:t>
            </w:r>
          </w:p>
        </w:tc>
        <w:tc>
          <w:tcPr>
            <w:tcW w:w="3090" w:type="dxa"/>
          </w:tcPr>
          <w:p w14:paraId="27C55982" w14:textId="77777777" w:rsidR="001B363F" w:rsidRDefault="000B0152">
            <w:pPr>
              <w:pStyle w:val="TAC"/>
              <w:keepNext w:val="0"/>
              <w:keepLines w:val="0"/>
              <w:widowControl w:val="0"/>
              <w:rPr>
                <w:rFonts w:eastAsia="宋体"/>
                <w:lang w:eastAsia="zh-CN"/>
              </w:rPr>
            </w:pPr>
            <w:r>
              <w:rPr>
                <w:rFonts w:eastAsia="宋体"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宋体"/>
                <w:lang w:eastAsia="zh-CN"/>
              </w:rPr>
            </w:pPr>
            <w:r>
              <w:rPr>
                <w:rFonts w:eastAsia="宋体" w:hint="eastAsia"/>
                <w:lang w:eastAsia="zh-CN"/>
              </w:rPr>
              <w:t>If the UE predicts the incoming data, it can help the anchor gNB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宋体"/>
                <w:lang w:eastAsia="zh-CN"/>
              </w:rPr>
            </w:pPr>
            <w:r>
              <w:rPr>
                <w:rFonts w:eastAsia="宋体"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宋体"/>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宋体"/>
                <w:lang w:eastAsia="zh-CN"/>
              </w:rPr>
            </w:pPr>
            <w:r>
              <w:rPr>
                <w:rFonts w:eastAsia="宋体"/>
                <w:lang w:eastAsia="zh-CN"/>
              </w:rPr>
              <w:t>Nokia</w:t>
            </w:r>
          </w:p>
        </w:tc>
        <w:tc>
          <w:tcPr>
            <w:tcW w:w="3090" w:type="dxa"/>
          </w:tcPr>
          <w:p w14:paraId="7A669ACE" w14:textId="77777777" w:rsidR="001B363F" w:rsidRDefault="000B0152">
            <w:pPr>
              <w:pStyle w:val="TAC"/>
              <w:keepNext w:val="0"/>
              <w:keepLines w:val="0"/>
              <w:widowControl w:val="0"/>
              <w:rPr>
                <w:rFonts w:eastAsia="宋体"/>
                <w:lang w:eastAsia="zh-CN"/>
              </w:rPr>
            </w:pPr>
            <w:r>
              <w:rPr>
                <w:rFonts w:eastAsia="宋体"/>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宋体"/>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r>
              <w:rPr>
                <w:rFonts w:eastAsia="MS Mincho"/>
              </w:rPr>
              <w:t>ASUSTeK</w:t>
            </w:r>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宋体"/>
                <w:lang w:eastAsia="zh-CN"/>
              </w:rPr>
            </w:pPr>
            <w:r>
              <w:rPr>
                <w:rFonts w:eastAsia="宋体" w:hint="eastAsia"/>
                <w:lang w:eastAsia="zh-CN"/>
              </w:rPr>
              <w:t>I</w:t>
            </w:r>
            <w:r>
              <w:rPr>
                <w:rFonts w:eastAsia="宋体"/>
                <w:lang w:eastAsia="zh-CN"/>
              </w:rPr>
              <w:t>n our understanding, the assistant information provided by UE may not be that essential. The most important info that should be provided to the anchor gNB is that this is an SDT procedure, which be determined and generated by the serving gNB.</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gNB to configure resources for subsequent UL data transmission and anchor gNB to make decision on whether to perform context relocation, UE can indicate traffic pattern in the assistance information message. Base on the traffic pattern, anchor gNB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宋体"/>
                <w:lang w:eastAsia="zh-CN"/>
              </w:rPr>
            </w:pPr>
            <w:r>
              <w:rPr>
                <w:rFonts w:eastAsia="宋体"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宋体"/>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r w:rsidRPr="005E1FB6">
              <w:rPr>
                <w:lang w:eastAsia="ko-KR"/>
              </w:rPr>
              <w:t>gNB</w:t>
            </w:r>
            <w:r>
              <w:rPr>
                <w:rFonts w:hint="eastAsia"/>
                <w:lang w:eastAsia="ko-KR"/>
              </w:rPr>
              <w:t xml:space="preserve"> by UE</w:t>
            </w:r>
            <w:r>
              <w:rPr>
                <w:rFonts w:eastAsia="宋体" w:hint="eastAsia"/>
                <w:lang w:eastAsia="zh-CN"/>
              </w:rPr>
              <w:t xml:space="preserve">. </w:t>
            </w:r>
            <w:r>
              <w:rPr>
                <w:rFonts w:eastAsia="宋体"/>
                <w:lang w:eastAsia="zh-CN"/>
              </w:rPr>
              <w:t>T</w:t>
            </w:r>
            <w:r>
              <w:rPr>
                <w:rFonts w:eastAsia="宋体" w:hint="eastAsia"/>
                <w:lang w:eastAsia="zh-CN"/>
              </w:rPr>
              <w:t xml:space="preserve">he </w:t>
            </w:r>
            <w:r w:rsidRPr="005E1FB6">
              <w:rPr>
                <w:rFonts w:hint="eastAsia"/>
                <w:lang w:eastAsia="ko-KR"/>
              </w:rPr>
              <w:t xml:space="preserve">receiving </w:t>
            </w:r>
            <w:r w:rsidRPr="005E1FB6">
              <w:rPr>
                <w:lang w:eastAsia="ko-KR"/>
              </w:rPr>
              <w:t>gNB</w:t>
            </w:r>
            <w:r w:rsidRPr="005E1FB6">
              <w:rPr>
                <w:rFonts w:hint="eastAsia"/>
                <w:lang w:eastAsia="ko-KR"/>
              </w:rPr>
              <w:t xml:space="preserve"> convey assistance information to anchor </w:t>
            </w:r>
            <w:r w:rsidRPr="005E1FB6">
              <w:rPr>
                <w:lang w:eastAsia="ko-KR"/>
              </w:rPr>
              <w:t>gNB</w:t>
            </w:r>
            <w:r w:rsidRPr="005E1FB6">
              <w:rPr>
                <w:rFonts w:hint="eastAsia"/>
                <w:lang w:eastAsia="ko-KR"/>
              </w:rPr>
              <w:t xml:space="preserve"> in Xn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Huawei, HiSilicon</w:t>
            </w:r>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Firstly, this is not related to anchor relocation only. Assistance information may also be used the serving gNB to decide whether to continue with SDT or switch the UE to RRC Connected mode. Moreover, it has to be carried firstly from the UE to the gNB,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Finally, as discussed in our Tdoc,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宋体"/>
                <w:lang w:eastAsia="zh-CN"/>
              </w:rPr>
            </w:pPr>
            <w:r>
              <w:rPr>
                <w:rFonts w:eastAsia="宋体" w:hint="eastAsia"/>
                <w:lang w:eastAsia="zh-CN"/>
              </w:rPr>
              <w:t>S</w:t>
            </w:r>
            <w:r>
              <w:rPr>
                <w:rFonts w:eastAsia="宋体"/>
                <w:lang w:eastAsia="zh-CN"/>
              </w:rPr>
              <w:t>harp</w:t>
            </w:r>
          </w:p>
        </w:tc>
        <w:tc>
          <w:tcPr>
            <w:tcW w:w="3090" w:type="dxa"/>
          </w:tcPr>
          <w:p w14:paraId="22EB8389" w14:textId="77777777" w:rsidR="0004196B" w:rsidRDefault="0004196B" w:rsidP="0004196B">
            <w:pPr>
              <w:pStyle w:val="TAC"/>
              <w:keepNext w:val="0"/>
              <w:keepLines w:val="0"/>
              <w:widowControl w:val="0"/>
              <w:rPr>
                <w:rFonts w:eastAsia="宋体"/>
                <w:lang w:eastAsia="zh-CN"/>
              </w:rPr>
            </w:pPr>
            <w:r>
              <w:rPr>
                <w:rFonts w:eastAsia="宋体" w:hint="eastAsia"/>
                <w:lang w:eastAsia="zh-CN"/>
              </w:rPr>
              <w:t>O</w:t>
            </w:r>
            <w:r>
              <w:rPr>
                <w:rFonts w:eastAsia="宋体"/>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宋体"/>
                <w:lang w:eastAsia="zh-CN"/>
              </w:rPr>
            </w:pPr>
            <w:r w:rsidRPr="00B137D1">
              <w:rPr>
                <w:rFonts w:eastAsia="宋体"/>
                <w:lang w:eastAsia="zh-CN"/>
              </w:rPr>
              <w:t>InterDigital</w:t>
            </w:r>
          </w:p>
        </w:tc>
        <w:tc>
          <w:tcPr>
            <w:tcW w:w="3090" w:type="dxa"/>
          </w:tcPr>
          <w:p w14:paraId="6D251148" w14:textId="57683ACD" w:rsidR="00CE5233" w:rsidRDefault="00CE5233" w:rsidP="00CE5233">
            <w:pPr>
              <w:pStyle w:val="TAC"/>
              <w:keepNext w:val="0"/>
              <w:keepLines w:val="0"/>
              <w:widowControl w:val="0"/>
              <w:rPr>
                <w:rFonts w:eastAsia="宋体"/>
                <w:lang w:eastAsia="zh-CN"/>
              </w:rPr>
            </w:pPr>
            <w:r w:rsidRPr="00B137D1">
              <w:rPr>
                <w:rFonts w:eastAsia="宋体"/>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宋体"/>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SR may not be enough for the gNB to decide whether 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r>
              <w:rPr>
                <w:rFonts w:eastAsia="宋体" w:hint="eastAsia"/>
                <w:lang w:eastAsia="zh-CN"/>
              </w:rPr>
              <w:t>Spreadtrum</w:t>
            </w:r>
          </w:p>
        </w:tc>
        <w:tc>
          <w:tcPr>
            <w:tcW w:w="3090" w:type="dxa"/>
          </w:tcPr>
          <w:p w14:paraId="3C8A0868" w14:textId="1340C8DF" w:rsidR="00F7733F" w:rsidRDefault="00F7733F" w:rsidP="00F7733F">
            <w:pPr>
              <w:pStyle w:val="TAC"/>
              <w:keepNext w:val="0"/>
              <w:keepLines w:val="0"/>
              <w:widowControl w:val="0"/>
              <w:rPr>
                <w:rFonts w:eastAsia="宋体"/>
                <w:lang w:eastAsia="zh-CN"/>
              </w:rPr>
            </w:pPr>
            <w:r>
              <w:rPr>
                <w:rFonts w:eastAsia="宋体"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bookmarkStart w:id="8" w:name="_GoBack"/>
            <w:bookmarkEnd w:id="8"/>
            <w:r>
              <w:rPr>
                <w:lang w:eastAsia="zh-CN"/>
              </w:rPr>
              <w:t>The UE assistant information, e.g. the traffic information UE predicted, can be used for determining anchor relocation.</w:t>
            </w:r>
          </w:p>
        </w:tc>
      </w:tr>
    </w:tbl>
    <w:p w14:paraId="4AB4EDC9" w14:textId="77777777" w:rsidR="001B363F" w:rsidRDefault="001B363F">
      <w:pPr>
        <w:rPr>
          <w:lang w:val="en-US"/>
        </w:rPr>
      </w:pPr>
    </w:p>
    <w:p w14:paraId="1A131BE7" w14:textId="77777777" w:rsidR="001B363F" w:rsidRDefault="000B0152">
      <w:pPr>
        <w:pStyle w:val="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Huawei, HiSilicon</w:t>
      </w:r>
      <w:r>
        <w:tab/>
        <w:t>discussion</w:t>
      </w:r>
      <w:r>
        <w:tab/>
        <w:t>Rel-17</w:t>
      </w:r>
      <w:r>
        <w:tab/>
        <w:t>NR_SmallData_INACTIVE-Core</w:t>
      </w:r>
    </w:p>
    <w:p w14:paraId="4E740003" w14:textId="77777777" w:rsidR="001B363F" w:rsidRDefault="000B0152">
      <w:pPr>
        <w:pStyle w:val="Doc-title"/>
      </w:pPr>
      <w:r>
        <w:t>[24] R2-2108200</w:t>
      </w:r>
      <w:r>
        <w:tab/>
        <w:t>User plane common aspects for SDT</w:t>
      </w:r>
      <w:r>
        <w:tab/>
        <w:t>Huawei, HiSilicon</w:t>
      </w:r>
      <w:r>
        <w:tab/>
        <w:t>discussion</w:t>
      </w:r>
      <w:r>
        <w:tab/>
        <w:t>Rel-17</w:t>
      </w:r>
      <w:r>
        <w:tab/>
        <w:t>NR_SmallData_INACTIVE-Core</w:t>
      </w:r>
    </w:p>
    <w:p w14:paraId="53314D3A" w14:textId="77777777" w:rsidR="001B363F" w:rsidRDefault="001B363F">
      <w:pPr>
        <w:rPr>
          <w:lang w:eastAsia="ko-KR"/>
        </w:rPr>
      </w:pPr>
    </w:p>
    <w:sectPr w:rsidR="001B363F" w:rsidSect="009B51AD">
      <w:footerReference w:type="even" r:id="rId10"/>
      <w:footerReference w:type="default" r:id="rId11"/>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B1E8F" w14:textId="77777777" w:rsidR="002D5F2C" w:rsidRDefault="002D5F2C">
      <w:pPr>
        <w:spacing w:after="0" w:line="240" w:lineRule="auto"/>
      </w:pPr>
      <w:r>
        <w:separator/>
      </w:r>
    </w:p>
  </w:endnote>
  <w:endnote w:type="continuationSeparator" w:id="0">
    <w:p w14:paraId="4E31766E" w14:textId="77777777" w:rsidR="002D5F2C" w:rsidRDefault="002D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1514E" w14:textId="77777777" w:rsidR="002939C9" w:rsidRDefault="002939C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14:paraId="1798ED10" w14:textId="77777777" w:rsidR="002939C9" w:rsidRDefault="002939C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C00F7" w14:textId="77777777" w:rsidR="002939C9" w:rsidRDefault="002939C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D5F2C">
      <w:rPr>
        <w:rStyle w:val="a9"/>
        <w:noProof/>
      </w:rPr>
      <w:t>1</w:t>
    </w:r>
    <w:r>
      <w:rPr>
        <w:rStyle w:val="a9"/>
      </w:rPr>
      <w:fldChar w:fldCharType="end"/>
    </w:r>
  </w:p>
  <w:p w14:paraId="661DEC1B" w14:textId="77777777" w:rsidR="002939C9" w:rsidRDefault="002939C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7760F" w14:textId="77777777" w:rsidR="002D5F2C" w:rsidRDefault="002D5F2C">
      <w:pPr>
        <w:spacing w:after="0" w:line="240" w:lineRule="auto"/>
      </w:pPr>
      <w:r>
        <w:separator/>
      </w:r>
    </w:p>
  </w:footnote>
  <w:footnote w:type="continuationSeparator" w:id="0">
    <w:p w14:paraId="78D8D66F" w14:textId="77777777" w:rsidR="002D5F2C" w:rsidRDefault="002D5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3E2D0E"/>
    <w:multiLevelType w:val="hybridMultilevel"/>
    <w:tmpl w:val="B1F2438C"/>
    <w:lvl w:ilvl="0" w:tplc="B8D68778">
      <w:start w:val="1"/>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1"/>
  </w:num>
  <w:num w:numId="14">
    <w:abstractNumId w:val="24"/>
  </w:num>
  <w:num w:numId="15">
    <w:abstractNumId w:val="21"/>
  </w:num>
  <w:num w:numId="16">
    <w:abstractNumId w:val="0"/>
  </w:num>
  <w:num w:numId="17">
    <w:abstractNumId w:val="16"/>
  </w:num>
  <w:num w:numId="18">
    <w:abstractNumId w:val="28"/>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9"/>
  </w:num>
  <w:num w:numId="29">
    <w:abstractNumId w:val="14"/>
  </w:num>
  <w:num w:numId="30">
    <w:abstractNumId w:val="1"/>
  </w:num>
  <w:num w:numId="31">
    <w:abstractNumId w:val="2"/>
  </w:num>
  <w:num w:numId="32">
    <w:abstractNumId w:val="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7YwMrUwMjQ2MTYwszBU0lEKTi0uzszPAykwrAUAieE0HSwAAAA="/>
  </w:docVars>
  <w:rsids>
    <w:rsidRoot w:val="001B363F"/>
    <w:rsid w:val="000376BB"/>
    <w:rsid w:val="0004196B"/>
    <w:rsid w:val="000B0152"/>
    <w:rsid w:val="00103F88"/>
    <w:rsid w:val="001152F9"/>
    <w:rsid w:val="00146BBD"/>
    <w:rsid w:val="0018519F"/>
    <w:rsid w:val="001B363F"/>
    <w:rsid w:val="001C2A56"/>
    <w:rsid w:val="00211D4E"/>
    <w:rsid w:val="00216A04"/>
    <w:rsid w:val="00220BF3"/>
    <w:rsid w:val="002939C9"/>
    <w:rsid w:val="002C087F"/>
    <w:rsid w:val="002D0001"/>
    <w:rsid w:val="002D5F2C"/>
    <w:rsid w:val="00335EC2"/>
    <w:rsid w:val="003D4FE1"/>
    <w:rsid w:val="003D52F5"/>
    <w:rsid w:val="003F53FE"/>
    <w:rsid w:val="00463D1F"/>
    <w:rsid w:val="004972F0"/>
    <w:rsid w:val="004F2FF5"/>
    <w:rsid w:val="0050403D"/>
    <w:rsid w:val="005674C6"/>
    <w:rsid w:val="00584E95"/>
    <w:rsid w:val="00594614"/>
    <w:rsid w:val="005E0A06"/>
    <w:rsid w:val="005E40F0"/>
    <w:rsid w:val="00605268"/>
    <w:rsid w:val="00610E63"/>
    <w:rsid w:val="00616F2B"/>
    <w:rsid w:val="00644B31"/>
    <w:rsid w:val="00692067"/>
    <w:rsid w:val="006C0B67"/>
    <w:rsid w:val="006D5E32"/>
    <w:rsid w:val="00731469"/>
    <w:rsid w:val="00752481"/>
    <w:rsid w:val="00802FA4"/>
    <w:rsid w:val="008561EB"/>
    <w:rsid w:val="009232F9"/>
    <w:rsid w:val="00941E34"/>
    <w:rsid w:val="00964059"/>
    <w:rsid w:val="00984481"/>
    <w:rsid w:val="009B51AD"/>
    <w:rsid w:val="00A32672"/>
    <w:rsid w:val="00A80E25"/>
    <w:rsid w:val="00AF1497"/>
    <w:rsid w:val="00B63682"/>
    <w:rsid w:val="00B76A38"/>
    <w:rsid w:val="00BB0C36"/>
    <w:rsid w:val="00BC18EE"/>
    <w:rsid w:val="00CE5233"/>
    <w:rsid w:val="00D45F94"/>
    <w:rsid w:val="00D631EA"/>
    <w:rsid w:val="00D809D1"/>
    <w:rsid w:val="00D85A3E"/>
    <w:rsid w:val="00DC0B1D"/>
    <w:rsid w:val="00E34718"/>
    <w:rsid w:val="00E90440"/>
    <w:rsid w:val="00E94B1E"/>
    <w:rsid w:val="00EB2791"/>
    <w:rsid w:val="00EC2A7A"/>
    <w:rsid w:val="00F7733F"/>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1AD"/>
    <w:pPr>
      <w:spacing w:after="180"/>
    </w:pPr>
    <w:rPr>
      <w:rFonts w:ascii="Times New Roman" w:eastAsia="Batang" w:hAnsi="Times New Roman"/>
      <w:lang w:val="en-GB" w:eastAsia="en-US"/>
    </w:rPr>
  </w:style>
  <w:style w:type="paragraph" w:styleId="1">
    <w:name w:val="heading 1"/>
    <w:next w:val="a"/>
    <w:link w:val="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9B51AD"/>
    <w:pPr>
      <w:keepLines/>
      <w:spacing w:before="120"/>
      <w:ind w:left="1134" w:hanging="1134"/>
      <w:outlineLvl w:val="2"/>
    </w:pPr>
    <w:rPr>
      <w:rFonts w:eastAsia="Batang"/>
      <w:sz w:val="28"/>
    </w:rPr>
  </w:style>
  <w:style w:type="paragraph" w:styleId="4">
    <w:name w:val="heading 4"/>
    <w:basedOn w:val="a"/>
    <w:next w:val="a"/>
    <w:link w:val="4Char"/>
    <w:unhideWhenUsed/>
    <w:qFormat/>
    <w:rsid w:val="009B51AD"/>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9B51AD"/>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9B51AD"/>
    <w:pPr>
      <w:ind w:leftChars="600" w:left="100" w:hangingChars="200" w:hanging="200"/>
      <w:contextualSpacing/>
    </w:pPr>
  </w:style>
  <w:style w:type="paragraph" w:styleId="a3">
    <w:name w:val="Body Text"/>
    <w:basedOn w:val="a"/>
    <w:link w:val="Char"/>
    <w:qFormat/>
    <w:rsid w:val="009B51AD"/>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9B51AD"/>
    <w:pPr>
      <w:ind w:leftChars="400" w:left="100" w:hangingChars="200" w:hanging="200"/>
      <w:contextualSpacing/>
    </w:pPr>
  </w:style>
  <w:style w:type="paragraph" w:styleId="a4">
    <w:name w:val="Balloon Text"/>
    <w:basedOn w:val="a"/>
    <w:link w:val="Char0"/>
    <w:uiPriority w:val="99"/>
    <w:semiHidden/>
    <w:unhideWhenUsed/>
    <w:rsid w:val="009B51AD"/>
    <w:pPr>
      <w:spacing w:after="0"/>
    </w:pPr>
    <w:rPr>
      <w:rFonts w:ascii="Malgun Gothic" w:eastAsia="Malgun Gothic" w:hAnsi="Malgun Gothic"/>
      <w:sz w:val="18"/>
      <w:szCs w:val="18"/>
    </w:rPr>
  </w:style>
  <w:style w:type="paragraph" w:styleId="a5">
    <w:name w:val="footer"/>
    <w:basedOn w:val="a6"/>
    <w:link w:val="Char1"/>
    <w:qFormat/>
    <w:rsid w:val="009B51AD"/>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rsid w:val="009B51AD"/>
    <w:pPr>
      <w:tabs>
        <w:tab w:val="center" w:pos="4513"/>
        <w:tab w:val="right" w:pos="9026"/>
      </w:tabs>
      <w:snapToGrid w:val="0"/>
    </w:pPr>
  </w:style>
  <w:style w:type="paragraph" w:styleId="a7">
    <w:name w:val="List"/>
    <w:basedOn w:val="a"/>
    <w:uiPriority w:val="99"/>
    <w:semiHidden/>
    <w:unhideWhenUsed/>
    <w:qFormat/>
    <w:rsid w:val="009B51AD"/>
    <w:pPr>
      <w:ind w:leftChars="200" w:left="100" w:hangingChars="200" w:hanging="200"/>
      <w:contextualSpacing/>
    </w:pPr>
  </w:style>
  <w:style w:type="paragraph" w:styleId="40">
    <w:name w:val="List 4"/>
    <w:basedOn w:val="a"/>
    <w:uiPriority w:val="99"/>
    <w:semiHidden/>
    <w:unhideWhenUsed/>
    <w:qFormat/>
    <w:rsid w:val="009B51AD"/>
    <w:pPr>
      <w:ind w:leftChars="800" w:left="100" w:hangingChars="200" w:hanging="200"/>
      <w:contextualSpacing/>
    </w:pPr>
  </w:style>
  <w:style w:type="paragraph" w:styleId="a8">
    <w:name w:val="Normal (Web)"/>
    <w:basedOn w:val="a"/>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a9">
    <w:name w:val="page number"/>
    <w:basedOn w:val="a0"/>
    <w:qFormat/>
    <w:rsid w:val="009B51AD"/>
  </w:style>
  <w:style w:type="character" w:styleId="aa">
    <w:name w:val="Hyperlink"/>
    <w:basedOn w:val="a0"/>
    <w:uiPriority w:val="99"/>
    <w:semiHidden/>
    <w:unhideWhenUsed/>
    <w:qFormat/>
    <w:rsid w:val="009B51AD"/>
    <w:rPr>
      <w:color w:val="0563C1"/>
      <w:u w:val="single"/>
    </w:rPr>
  </w:style>
  <w:style w:type="table" w:styleId="ab">
    <w:name w:val="Table Grid"/>
    <w:basedOn w:val="a1"/>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qFormat/>
    <w:rsid w:val="009B51AD"/>
    <w:rPr>
      <w:rFonts w:ascii="Arial" w:eastAsia="Batang" w:hAnsi="Arial" w:cs="Times New Roman"/>
      <w:kern w:val="0"/>
      <w:sz w:val="36"/>
      <w:szCs w:val="20"/>
      <w:lang w:val="en-GB" w:eastAsia="en-US"/>
    </w:rPr>
  </w:style>
  <w:style w:type="character" w:customStyle="1" w:styleId="3Char">
    <w:name w:val="标题 3 Char"/>
    <w:link w:val="3"/>
    <w:qFormat/>
    <w:rsid w:val="009B51AD"/>
    <w:rPr>
      <w:rFonts w:ascii="Arial" w:eastAsia="Batang" w:hAnsi="Arial" w:cs="Times New Roman"/>
      <w:kern w:val="0"/>
      <w:sz w:val="28"/>
      <w:szCs w:val="20"/>
      <w:lang w:val="en-GB" w:eastAsia="en-US"/>
    </w:rPr>
  </w:style>
  <w:style w:type="character" w:customStyle="1" w:styleId="Char1">
    <w:name w:val="页脚 Char"/>
    <w:link w:val="a5"/>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2Char">
    <w:name w:val="标题 2 Char"/>
    <w:link w:val="2"/>
    <w:uiPriority w:val="9"/>
    <w:rsid w:val="009B51AD"/>
    <w:rPr>
      <w:rFonts w:ascii="Arial" w:hAnsi="Arial" w:cs="Arial"/>
      <w:sz w:val="32"/>
    </w:rPr>
  </w:style>
  <w:style w:type="character" w:customStyle="1" w:styleId="Char2">
    <w:name w:val="页眉 Char"/>
    <w:link w:val="a6"/>
    <w:uiPriority w:val="99"/>
    <w:qFormat/>
    <w:rsid w:val="009B51AD"/>
    <w:rPr>
      <w:rFonts w:ascii="Times New Roman" w:eastAsia="Batang" w:hAnsi="Times New Roman" w:cs="Times New Roman"/>
      <w:kern w:val="0"/>
      <w:szCs w:val="20"/>
      <w:lang w:val="en-GB" w:eastAsia="en-US"/>
    </w:rPr>
  </w:style>
  <w:style w:type="paragraph" w:styleId="ac">
    <w:name w:val="List Paragraph"/>
    <w:aliases w:val="- Bullets,?? ??,?????,????,Lista1,中等深浅网格 1 - 着色 21,¥¡¡¡¡ì¬º¥¹¥È¶ÎÂä,ÁÐ³ö¶ÎÂä,列表段落1,—ño’i—Ž,¥ê¥¹¥È¶ÎÂä,1st level - Bullet List Paragraph,Lettre d'introduction,Paragrafo elenco,Normal bullet 2,Bullet list,목록단락,列出段落1"/>
    <w:basedOn w:val="a"/>
    <w:link w:val="Char3"/>
    <w:uiPriority w:val="34"/>
    <w:qFormat/>
    <w:rsid w:val="009B51AD"/>
    <w:pPr>
      <w:ind w:leftChars="400" w:left="800"/>
    </w:pPr>
  </w:style>
  <w:style w:type="character" w:customStyle="1" w:styleId="Char0">
    <w:name w:val="批注框文本 Char"/>
    <w:link w:val="a4"/>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a7"/>
    <w:link w:val="B1Zchn"/>
    <w:qFormat/>
    <w:rsid w:val="009B51AD"/>
    <w:pPr>
      <w:ind w:leftChars="0" w:left="568" w:firstLineChars="0" w:hanging="284"/>
      <w:contextualSpacing w:val="0"/>
    </w:pPr>
    <w:rPr>
      <w:rFonts w:eastAsia="MS Mincho"/>
    </w:rPr>
  </w:style>
  <w:style w:type="paragraph" w:customStyle="1" w:styleId="B2">
    <w:name w:val="B2"/>
    <w:basedOn w:val="20"/>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30"/>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40"/>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a"/>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a"/>
    <w:link w:val="TALCar"/>
    <w:qFormat/>
    <w:rsid w:val="009B51AD"/>
    <w:pPr>
      <w:keepNext/>
      <w:keepLines/>
      <w:spacing w:after="0"/>
    </w:pPr>
    <w:rPr>
      <w:rFonts w:ascii="Arial" w:eastAsiaTheme="minorEastAsia" w:hAnsi="Arial"/>
      <w:sz w:val="18"/>
    </w:rPr>
  </w:style>
  <w:style w:type="paragraph" w:customStyle="1" w:styleId="TAH">
    <w:name w:val="TAH"/>
    <w:basedOn w:val="a"/>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a0"/>
    <w:link w:val="TAL"/>
    <w:qFormat/>
    <w:rsid w:val="009B51AD"/>
    <w:rPr>
      <w:rFonts w:ascii="Arial" w:eastAsiaTheme="minorEastAsia" w:hAnsi="Arial"/>
      <w:sz w:val="18"/>
      <w:lang w:val="en-GB" w:eastAsia="en-US"/>
    </w:rPr>
  </w:style>
  <w:style w:type="paragraph" w:customStyle="1" w:styleId="NO">
    <w:name w:val="NO"/>
    <w:basedOn w:val="a"/>
    <w:link w:val="NOChar"/>
    <w:qFormat/>
    <w:rsid w:val="009B51AD"/>
    <w:pPr>
      <w:keepLines/>
      <w:ind w:left="1135" w:hanging="851"/>
    </w:pPr>
    <w:rPr>
      <w:rFonts w:eastAsiaTheme="minorEastAsia"/>
    </w:rPr>
  </w:style>
  <w:style w:type="character" w:customStyle="1" w:styleId="NOChar">
    <w:name w:val="NO Char"/>
    <w:basedOn w:val="a0"/>
    <w:link w:val="NO"/>
    <w:qFormat/>
    <w:rsid w:val="009B51AD"/>
    <w:rPr>
      <w:rFonts w:ascii="Times New Roman" w:eastAsiaTheme="minorEastAsia" w:hAnsi="Times New Roman"/>
      <w:lang w:val="en-GB" w:eastAsia="en-US"/>
    </w:rPr>
  </w:style>
  <w:style w:type="paragraph" w:customStyle="1" w:styleId="Doc-text2">
    <w:name w:val="Doc-text2"/>
    <w:basedOn w:val="a"/>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6Char">
    <w:name w:val="标题 6 Char"/>
    <w:basedOn w:val="a0"/>
    <w:link w:val="6"/>
    <w:uiPriority w:val="9"/>
    <w:semiHidden/>
    <w:qFormat/>
    <w:rsid w:val="009B51AD"/>
    <w:rPr>
      <w:rFonts w:ascii="Times New Roman" w:eastAsia="Batang" w:hAnsi="Times New Roman"/>
      <w:b/>
      <w:bCs/>
      <w:lang w:val="en-GB" w:eastAsia="en-US"/>
    </w:rPr>
  </w:style>
  <w:style w:type="character" w:customStyle="1" w:styleId="B2Car">
    <w:name w:val="B2 Car"/>
    <w:basedOn w:val="a0"/>
    <w:qFormat/>
    <w:rsid w:val="009B51AD"/>
    <w:rPr>
      <w:rFonts w:eastAsia="Batang"/>
      <w:lang w:val="en-GB" w:eastAsia="en-US" w:bidi="ar-SA"/>
    </w:rPr>
  </w:style>
  <w:style w:type="character" w:customStyle="1" w:styleId="Char">
    <w:name w:val="正文文本 Char"/>
    <w:basedOn w:val="a0"/>
    <w:link w:val="a3"/>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a"/>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a"/>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7">
    <w:name w:val="toc 7"/>
    <w:basedOn w:val="60"/>
    <w:next w:val="a"/>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a"/>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Char3">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c"/>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ad">
    <w:name w:val="Strong"/>
    <w:basedOn w:val="a0"/>
    <w:uiPriority w:val="22"/>
    <w:qFormat/>
    <w:rsid w:val="009B51AD"/>
    <w:rPr>
      <w:b/>
      <w:bCs/>
    </w:rPr>
  </w:style>
  <w:style w:type="table" w:customStyle="1" w:styleId="10">
    <w:name w:val="网格型1"/>
    <w:basedOn w:val="a1"/>
    <w:next w:val="ab"/>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ae">
    <w:name w:val="annotation reference"/>
    <w:basedOn w:val="a0"/>
    <w:uiPriority w:val="99"/>
    <w:semiHidden/>
    <w:unhideWhenUsed/>
    <w:rsid w:val="009B51AD"/>
    <w:rPr>
      <w:sz w:val="21"/>
      <w:szCs w:val="21"/>
    </w:rPr>
  </w:style>
  <w:style w:type="paragraph" w:styleId="af">
    <w:name w:val="annotation text"/>
    <w:basedOn w:val="a"/>
    <w:link w:val="Char4"/>
    <w:uiPriority w:val="99"/>
    <w:semiHidden/>
    <w:unhideWhenUsed/>
    <w:rsid w:val="009B51AD"/>
  </w:style>
  <w:style w:type="character" w:customStyle="1" w:styleId="Char4">
    <w:name w:val="批注文字 Char"/>
    <w:basedOn w:val="a0"/>
    <w:link w:val="af"/>
    <w:uiPriority w:val="99"/>
    <w:semiHidden/>
    <w:rsid w:val="009B51AD"/>
    <w:rPr>
      <w:rFonts w:ascii="Times New Roman" w:eastAsia="Batang" w:hAnsi="Times New Roman"/>
      <w:lang w:val="en-GB" w:eastAsia="en-US"/>
    </w:rPr>
  </w:style>
  <w:style w:type="paragraph" w:styleId="af0">
    <w:name w:val="annotation subject"/>
    <w:basedOn w:val="af"/>
    <w:next w:val="af"/>
    <w:link w:val="Char5"/>
    <w:uiPriority w:val="99"/>
    <w:semiHidden/>
    <w:unhideWhenUsed/>
    <w:rsid w:val="009B51AD"/>
    <w:rPr>
      <w:b/>
      <w:bCs/>
    </w:rPr>
  </w:style>
  <w:style w:type="character" w:customStyle="1" w:styleId="Char5">
    <w:name w:val="批注主题 Char"/>
    <w:basedOn w:val="Char4"/>
    <w:link w:val="af0"/>
    <w:uiPriority w:val="99"/>
    <w:semiHidden/>
    <w:rsid w:val="009B51AD"/>
    <w:rPr>
      <w:rFonts w:ascii="Times New Roman" w:eastAsia="Batang" w:hAnsi="Times New Roman"/>
      <w:b/>
      <w:bCs/>
      <w:lang w:val="en-GB" w:eastAsia="en-US"/>
    </w:rPr>
  </w:style>
  <w:style w:type="character" w:customStyle="1" w:styleId="normaltextrun">
    <w:name w:val="normaltextrun"/>
    <w:basedOn w:val="a0"/>
    <w:rsid w:val="00692067"/>
  </w:style>
  <w:style w:type="paragraph" w:styleId="af1">
    <w:name w:val="Document Map"/>
    <w:basedOn w:val="a"/>
    <w:link w:val="Char6"/>
    <w:uiPriority w:val="99"/>
    <w:semiHidden/>
    <w:unhideWhenUsed/>
    <w:rsid w:val="005E40F0"/>
    <w:rPr>
      <w:rFonts w:ascii="宋体" w:eastAsia="宋体"/>
      <w:sz w:val="18"/>
      <w:szCs w:val="18"/>
    </w:rPr>
  </w:style>
  <w:style w:type="character" w:customStyle="1" w:styleId="Char6">
    <w:name w:val="文档结构图 Char"/>
    <w:basedOn w:val="a0"/>
    <w:link w:val="af1"/>
    <w:uiPriority w:val="99"/>
    <w:semiHidden/>
    <w:rsid w:val="005E40F0"/>
    <w:rPr>
      <w:rFonts w:ascii="宋体" w:eastAsia="宋体"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hta.yoshiaki@fujitsu.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5E3CA-6000-421E-9A4A-54FC5E08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9827</Words>
  <Characters>56019</Characters>
  <Application>Microsoft Office Word</Application>
  <DocSecurity>0</DocSecurity>
  <Lines>466</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Spreadtrum Communications</cp:lastModifiedBy>
  <cp:revision>43</cp:revision>
  <dcterms:created xsi:type="dcterms:W3CDTF">2021-08-18T12:13:00Z</dcterms:created>
  <dcterms:modified xsi:type="dcterms:W3CDTF">2021-08-19T06:21:00Z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