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108pt" o:ole="">
            <v:imagedata r:id="rId15" o:title=""/>
          </v:shape>
          <o:OLEObject Type="Embed" ProgID="Visio.Drawing.11" ShapeID="_x0000_i1025" DrawAspect="Content" ObjectID="_1691428909"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맑은 고딕"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맑은 고딕"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맑은 고딕" w:hAnsi="BT Font Light" w:cs="Arial"/>
                <w:lang w:val="en-US" w:eastAsia="ko-KR"/>
              </w:rPr>
            </w:pPr>
            <w:r>
              <w:rPr>
                <w:rFonts w:ascii="Arial" w:eastAsia="맑은 고딕"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맑은 고딕" w:hAnsi="BT Font Light" w:cs="Arial"/>
                <w:lang w:val="en-US" w:eastAsia="ko-KR"/>
              </w:rPr>
            </w:pPr>
            <w:r>
              <w:rPr>
                <w:rFonts w:ascii="Arial" w:eastAsia="맑은 고딕"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7777777" w:rsidR="000B0FBA" w:rsidRDefault="000B0FBA" w:rsidP="000B0FBA">
            <w:pPr>
              <w:rPr>
                <w:rFonts w:ascii="BT Font Light" w:eastAsia="맑은 고딕" w:hAnsi="BT Font Light" w:cs="Arial"/>
                <w:lang w:val="en-US" w:eastAsia="ko-KR"/>
              </w:rPr>
            </w:pPr>
          </w:p>
        </w:tc>
        <w:tc>
          <w:tcPr>
            <w:tcW w:w="2126" w:type="dxa"/>
          </w:tcPr>
          <w:p w14:paraId="5E153C36" w14:textId="77777777" w:rsidR="000B0FBA" w:rsidRDefault="000B0FBA" w:rsidP="000B0FBA">
            <w:pPr>
              <w:rPr>
                <w:rFonts w:ascii="BT Font Light" w:eastAsia="맑은 고딕" w:hAnsi="BT Font Light" w:cs="Arial"/>
                <w:lang w:val="en-US" w:eastAsia="ko-KR"/>
              </w:rPr>
            </w:pPr>
          </w:p>
        </w:tc>
        <w:tc>
          <w:tcPr>
            <w:tcW w:w="5950" w:type="dxa"/>
          </w:tcPr>
          <w:p w14:paraId="6FB3C638" w14:textId="77777777" w:rsidR="000B0FBA" w:rsidRPr="00EF7C3C" w:rsidRDefault="000B0FBA" w:rsidP="000B0FBA">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lastRenderedPageBreak/>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맑은 고딕"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0B0FBA" w14:paraId="5FC074E2" w14:textId="77777777" w:rsidTr="008A79B6">
        <w:tc>
          <w:tcPr>
            <w:tcW w:w="1555" w:type="dxa"/>
          </w:tcPr>
          <w:p w14:paraId="3D3EA4AA" w14:textId="77777777" w:rsidR="000B0FBA" w:rsidRPr="0015785C" w:rsidRDefault="000B0FBA" w:rsidP="000B0FBA">
            <w:pPr>
              <w:rPr>
                <w:rFonts w:ascii="Arial" w:eastAsia="Helvetica" w:hAnsi="Arial" w:cs="Arial"/>
                <w:lang w:val="en-US"/>
              </w:rPr>
            </w:pPr>
          </w:p>
        </w:tc>
        <w:tc>
          <w:tcPr>
            <w:tcW w:w="2126" w:type="dxa"/>
          </w:tcPr>
          <w:p w14:paraId="273FF563" w14:textId="77777777" w:rsidR="000B0FBA" w:rsidRPr="0015785C" w:rsidRDefault="000B0FBA" w:rsidP="000B0FBA">
            <w:pPr>
              <w:rPr>
                <w:rFonts w:ascii="Arial" w:eastAsia="Helvetica" w:hAnsi="Arial" w:cs="Arial"/>
                <w:lang w:val="en-US"/>
              </w:rPr>
            </w:pPr>
          </w:p>
        </w:tc>
        <w:tc>
          <w:tcPr>
            <w:tcW w:w="5950" w:type="dxa"/>
          </w:tcPr>
          <w:p w14:paraId="5BB59275" w14:textId="77777777" w:rsidR="000B0FBA" w:rsidRPr="0015785C" w:rsidRDefault="000B0FBA" w:rsidP="000B0FBA">
            <w:pPr>
              <w:rPr>
                <w:rFonts w:ascii="Arial" w:eastAsia="Helvetica" w:hAnsi="Arial" w:cs="Arial"/>
                <w:lang w:val="en-US"/>
              </w:rPr>
            </w:pPr>
          </w:p>
        </w:tc>
      </w:tr>
      <w:tr w:rsidR="000B0FBA" w14:paraId="22A6F27B" w14:textId="77777777" w:rsidTr="008A79B6">
        <w:tc>
          <w:tcPr>
            <w:tcW w:w="1555" w:type="dxa"/>
          </w:tcPr>
          <w:p w14:paraId="7550EEE5" w14:textId="77777777" w:rsidR="000B0FBA" w:rsidRPr="0015785C" w:rsidRDefault="000B0FBA" w:rsidP="000B0FBA">
            <w:pPr>
              <w:rPr>
                <w:rFonts w:ascii="Arial" w:eastAsia="Helvetica" w:hAnsi="Arial" w:cs="Arial"/>
                <w:lang w:val="en-US"/>
              </w:rPr>
            </w:pPr>
          </w:p>
        </w:tc>
        <w:tc>
          <w:tcPr>
            <w:tcW w:w="2126" w:type="dxa"/>
          </w:tcPr>
          <w:p w14:paraId="3CE9BD81" w14:textId="77777777" w:rsidR="000B0FBA" w:rsidRPr="0015785C" w:rsidRDefault="000B0FBA" w:rsidP="000B0FBA">
            <w:pPr>
              <w:rPr>
                <w:rFonts w:ascii="Arial" w:eastAsia="Helvetica" w:hAnsi="Arial" w:cs="Arial"/>
                <w:lang w:val="en-US"/>
              </w:rPr>
            </w:pPr>
          </w:p>
        </w:tc>
        <w:tc>
          <w:tcPr>
            <w:tcW w:w="5950" w:type="dxa"/>
          </w:tcPr>
          <w:p w14:paraId="6E17D082" w14:textId="77777777" w:rsidR="000B0FBA" w:rsidRPr="00846990" w:rsidRDefault="000B0FBA" w:rsidP="000B0FBA">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 xml:space="preserve">the NW configures a UE with multiple SMTC/measurement gap configurations corresponding to different propagation delay information, and the UE select an appropriate measurement configuration </w:t>
      </w:r>
      <w:r w:rsidRPr="00617C61">
        <w:rPr>
          <w:bCs/>
          <w:lang w:val="en-US" w:eastAsia="zh-CN"/>
        </w:rPr>
        <w:lastRenderedPageBreak/>
        <w:t>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Option 1</w:t>
            </w:r>
            <w:r>
              <w:rPr>
                <w:rFonts w:ascii="Arial" w:eastAsia="맑은 고딕"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맑은 고딕" w:hAnsi="Arial" w:cs="Arial"/>
                <w:lang w:val="en-US" w:eastAsia="ko-KR"/>
              </w:rPr>
              <w:t>I</w:t>
            </w:r>
            <w:r>
              <w:rPr>
                <w:rFonts w:ascii="Arial" w:eastAsia="맑은 고딕" w:hAnsi="Arial" w:cs="Arial" w:hint="eastAsia"/>
                <w:lang w:val="en-US" w:eastAsia="ko-KR"/>
              </w:rPr>
              <w:t xml:space="preserve">f </w:t>
            </w:r>
            <w:r>
              <w:rPr>
                <w:rFonts w:ascii="Arial" w:eastAsia="맑은 고딕"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92357A" w14:paraId="3AB60131" w14:textId="77777777" w:rsidTr="008A79B6">
        <w:tc>
          <w:tcPr>
            <w:tcW w:w="1555" w:type="dxa"/>
          </w:tcPr>
          <w:p w14:paraId="6F4C1252" w14:textId="77777777" w:rsidR="0092357A" w:rsidRPr="0015785C" w:rsidRDefault="0092357A" w:rsidP="0092357A">
            <w:pPr>
              <w:rPr>
                <w:rFonts w:ascii="Arial" w:eastAsia="Helvetica" w:hAnsi="Arial" w:cs="Arial"/>
                <w:lang w:val="en-US"/>
              </w:rPr>
            </w:pPr>
          </w:p>
        </w:tc>
        <w:tc>
          <w:tcPr>
            <w:tcW w:w="2126" w:type="dxa"/>
          </w:tcPr>
          <w:p w14:paraId="5467B891" w14:textId="77777777" w:rsidR="0092357A" w:rsidRPr="0015785C" w:rsidRDefault="0092357A" w:rsidP="0092357A">
            <w:pPr>
              <w:rPr>
                <w:rFonts w:ascii="Arial" w:eastAsia="Helvetica" w:hAnsi="Arial" w:cs="Arial"/>
                <w:lang w:val="en-US"/>
              </w:rPr>
            </w:pPr>
          </w:p>
        </w:tc>
        <w:tc>
          <w:tcPr>
            <w:tcW w:w="5950" w:type="dxa"/>
          </w:tcPr>
          <w:p w14:paraId="2A20785B" w14:textId="77777777" w:rsidR="0092357A" w:rsidRPr="0015785C" w:rsidRDefault="0092357A" w:rsidP="0092357A">
            <w:pPr>
              <w:rPr>
                <w:rFonts w:ascii="Arial" w:eastAsia="Helvetica" w:hAnsi="Arial" w:cs="Arial"/>
                <w:lang w:val="en-US"/>
              </w:rPr>
            </w:pPr>
          </w:p>
        </w:tc>
      </w:tr>
      <w:tr w:rsidR="0092357A" w14:paraId="21EC662B" w14:textId="77777777" w:rsidTr="008A79B6">
        <w:tc>
          <w:tcPr>
            <w:tcW w:w="1555" w:type="dxa"/>
          </w:tcPr>
          <w:p w14:paraId="73588F3D" w14:textId="77777777" w:rsidR="0092357A" w:rsidRPr="0015785C" w:rsidRDefault="0092357A" w:rsidP="0092357A">
            <w:pPr>
              <w:rPr>
                <w:rFonts w:ascii="Arial" w:eastAsia="Helvetica" w:hAnsi="Arial" w:cs="Arial"/>
                <w:lang w:val="en-US"/>
              </w:rPr>
            </w:pPr>
          </w:p>
        </w:tc>
        <w:tc>
          <w:tcPr>
            <w:tcW w:w="2126" w:type="dxa"/>
          </w:tcPr>
          <w:p w14:paraId="277BFA38" w14:textId="77777777" w:rsidR="0092357A" w:rsidRPr="0015785C" w:rsidRDefault="0092357A" w:rsidP="0092357A">
            <w:pPr>
              <w:rPr>
                <w:rFonts w:ascii="Arial" w:eastAsia="Helvetica" w:hAnsi="Arial" w:cs="Arial"/>
                <w:lang w:val="en-US"/>
              </w:rPr>
            </w:pPr>
          </w:p>
        </w:tc>
        <w:tc>
          <w:tcPr>
            <w:tcW w:w="5950" w:type="dxa"/>
          </w:tcPr>
          <w:p w14:paraId="5A3AEEEA" w14:textId="77777777" w:rsidR="0092357A" w:rsidRPr="0015785C" w:rsidRDefault="0092357A" w:rsidP="0092357A">
            <w:pPr>
              <w:rPr>
                <w:rFonts w:ascii="Arial" w:eastAsia="Helvetica" w:hAnsi="Arial" w:cs="Arial"/>
                <w:lang w:val="en-US"/>
              </w:rPr>
            </w:pPr>
          </w:p>
        </w:tc>
      </w:tr>
      <w:tr w:rsidR="0092357A" w14:paraId="23826A0F" w14:textId="77777777" w:rsidTr="008A79B6">
        <w:tc>
          <w:tcPr>
            <w:tcW w:w="1555" w:type="dxa"/>
          </w:tcPr>
          <w:p w14:paraId="05184D53" w14:textId="77777777" w:rsidR="0092357A" w:rsidRPr="0015785C" w:rsidRDefault="0092357A" w:rsidP="0092357A">
            <w:pPr>
              <w:rPr>
                <w:rFonts w:ascii="Arial" w:eastAsia="Helvetica" w:hAnsi="Arial" w:cs="Arial"/>
                <w:lang w:val="en-US"/>
              </w:rPr>
            </w:pPr>
          </w:p>
        </w:tc>
        <w:tc>
          <w:tcPr>
            <w:tcW w:w="2126" w:type="dxa"/>
          </w:tcPr>
          <w:p w14:paraId="105B2A7E" w14:textId="77777777" w:rsidR="0092357A" w:rsidRPr="0015785C" w:rsidRDefault="0092357A" w:rsidP="0092357A">
            <w:pPr>
              <w:rPr>
                <w:rFonts w:ascii="Arial" w:eastAsia="Helvetica" w:hAnsi="Arial" w:cs="Arial"/>
                <w:lang w:val="en-US"/>
              </w:rPr>
            </w:pPr>
          </w:p>
        </w:tc>
        <w:tc>
          <w:tcPr>
            <w:tcW w:w="5950" w:type="dxa"/>
          </w:tcPr>
          <w:p w14:paraId="1479E63D" w14:textId="77777777" w:rsidR="0092357A" w:rsidRPr="0015785C" w:rsidRDefault="0092357A" w:rsidP="0092357A">
            <w:pPr>
              <w:rPr>
                <w:rFonts w:ascii="Arial" w:eastAsia="Helvetica" w:hAnsi="Arial" w:cs="Arial"/>
                <w:lang w:val="en-US"/>
              </w:rPr>
            </w:pPr>
          </w:p>
        </w:tc>
      </w:tr>
      <w:tr w:rsidR="0092357A" w14:paraId="699F808A" w14:textId="77777777" w:rsidTr="008A79B6">
        <w:tc>
          <w:tcPr>
            <w:tcW w:w="1555" w:type="dxa"/>
          </w:tcPr>
          <w:p w14:paraId="5D2B8841" w14:textId="77777777" w:rsidR="0092357A" w:rsidRPr="00F55842" w:rsidRDefault="0092357A" w:rsidP="0092357A">
            <w:pPr>
              <w:rPr>
                <w:rFonts w:ascii="Arial" w:eastAsiaTheme="minorEastAsia" w:hAnsi="Arial" w:cs="Arial"/>
                <w:lang w:val="en-US" w:eastAsia="zh-CN"/>
              </w:rPr>
            </w:pPr>
          </w:p>
        </w:tc>
        <w:tc>
          <w:tcPr>
            <w:tcW w:w="2126" w:type="dxa"/>
          </w:tcPr>
          <w:p w14:paraId="6A171867" w14:textId="77777777" w:rsidR="0092357A" w:rsidRPr="00F55842" w:rsidRDefault="0092357A" w:rsidP="0092357A">
            <w:pPr>
              <w:rPr>
                <w:rFonts w:ascii="Arial" w:eastAsiaTheme="minorEastAsia" w:hAnsi="Arial" w:cs="Arial"/>
                <w:lang w:val="en-US" w:eastAsia="zh-CN"/>
              </w:rPr>
            </w:pPr>
          </w:p>
        </w:tc>
        <w:tc>
          <w:tcPr>
            <w:tcW w:w="5950" w:type="dxa"/>
          </w:tcPr>
          <w:p w14:paraId="13100BC0" w14:textId="77777777" w:rsidR="0092357A" w:rsidRPr="00F55842" w:rsidRDefault="0092357A" w:rsidP="0092357A">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w:t>
      </w:r>
      <w:r w:rsidRPr="0035380A">
        <w:rPr>
          <w:rFonts w:eastAsiaTheme="minorEastAsia"/>
          <w:bCs/>
          <w:lang w:val="en-US" w:eastAsia="zh-CN"/>
        </w:rPr>
        <w:lastRenderedPageBreak/>
        <w:t xml:space="preserve">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 xml:space="preserve">Yes, </w:t>
            </w:r>
            <w:r w:rsidRPr="00922C87">
              <w:rPr>
                <w:rFonts w:ascii="Arial" w:eastAsia="맑은 고딕" w:hAnsi="Arial" w:cs="Arial"/>
                <w:lang w:val="en-US" w:eastAsia="ko-KR"/>
              </w:rPr>
              <w:t>but not always</w:t>
            </w:r>
            <w:r>
              <w:rPr>
                <w:rFonts w:ascii="Arial" w:eastAsia="맑은 고딕"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 xml:space="preserve">We assume </w:t>
            </w:r>
            <w:r>
              <w:rPr>
                <w:rFonts w:ascii="Arial" w:eastAsia="맑은 고딕" w:hAnsi="Arial" w:cs="Arial"/>
                <w:lang w:val="en-US" w:eastAsia="ko-KR"/>
              </w:rPr>
              <w:t xml:space="preserve">basically </w:t>
            </w:r>
            <w:r>
              <w:rPr>
                <w:rFonts w:ascii="Arial" w:eastAsia="맑은 고딕" w:hAnsi="Arial" w:cs="Arial" w:hint="eastAsia"/>
                <w:lang w:val="en-US" w:eastAsia="ko-KR"/>
              </w:rPr>
              <w:t xml:space="preserve">NW can calculate the offset based on the location of UE and </w:t>
            </w:r>
            <w:r>
              <w:rPr>
                <w:rFonts w:ascii="Arial" w:eastAsia="맑은 고딕" w:hAnsi="Arial" w:cs="Arial"/>
                <w:lang w:val="en-US" w:eastAsia="ko-KR"/>
              </w:rPr>
              <w:t>neighbor</w:t>
            </w:r>
            <w:r>
              <w:rPr>
                <w:rFonts w:ascii="Arial" w:eastAsia="맑은 고딕" w:hAnsi="Arial" w:cs="Arial" w:hint="eastAsia"/>
                <w:lang w:val="en-US" w:eastAsia="ko-KR"/>
              </w:rPr>
              <w:t xml:space="preserve"> </w:t>
            </w:r>
            <w:r>
              <w:rPr>
                <w:rFonts w:ascii="Arial" w:eastAsia="맑은 고딕" w:hAnsi="Arial" w:cs="Arial"/>
                <w:lang w:val="en-US" w:eastAsia="ko-KR"/>
              </w:rPr>
              <w:t xml:space="preserve">cells. However, the UE’s location that NW knows may be not up-to-date. In this case, UE would fail to </w:t>
            </w:r>
            <w:r>
              <w:rPr>
                <w:rFonts w:ascii="Arial" w:eastAsia="맑은 고딕" w:hAnsi="Arial" w:cs="Arial"/>
                <w:lang w:val="en-US" w:eastAsia="ko-KR"/>
              </w:rPr>
              <w:t xml:space="preserve">successfully </w:t>
            </w:r>
            <w:r>
              <w:rPr>
                <w:rFonts w:ascii="Arial" w:eastAsia="맑은 고딕" w:hAnsi="Arial" w:cs="Arial"/>
                <w:lang w:val="en-US" w:eastAsia="ko-KR"/>
              </w:rPr>
              <w:t>measure the neighbor cell using the configured SMTC/gap. UE should be required to report the assistance information only when the SMTC/gap configured by NW is invalid.</w:t>
            </w:r>
          </w:p>
        </w:tc>
      </w:tr>
      <w:tr w:rsidR="0092357A" w14:paraId="186926C1" w14:textId="77777777" w:rsidTr="007C60A5">
        <w:tc>
          <w:tcPr>
            <w:tcW w:w="1555" w:type="dxa"/>
          </w:tcPr>
          <w:p w14:paraId="0D23AF78" w14:textId="77777777" w:rsidR="0092357A" w:rsidRPr="0015785C" w:rsidRDefault="0092357A" w:rsidP="0092357A">
            <w:pPr>
              <w:rPr>
                <w:rFonts w:ascii="Arial" w:eastAsia="Helvetica" w:hAnsi="Arial" w:cs="Arial"/>
                <w:lang w:val="en-US"/>
              </w:rPr>
            </w:pPr>
          </w:p>
        </w:tc>
        <w:tc>
          <w:tcPr>
            <w:tcW w:w="2126" w:type="dxa"/>
          </w:tcPr>
          <w:p w14:paraId="2D0F3748" w14:textId="77777777" w:rsidR="0092357A" w:rsidRPr="0015785C" w:rsidRDefault="0092357A" w:rsidP="0092357A">
            <w:pPr>
              <w:rPr>
                <w:rFonts w:ascii="Arial" w:eastAsia="Helvetica" w:hAnsi="Arial" w:cs="Arial"/>
                <w:lang w:val="en-US"/>
              </w:rPr>
            </w:pPr>
          </w:p>
        </w:tc>
        <w:tc>
          <w:tcPr>
            <w:tcW w:w="5950" w:type="dxa"/>
          </w:tcPr>
          <w:p w14:paraId="3BC890D6" w14:textId="77777777" w:rsidR="0092357A" w:rsidRPr="0015785C" w:rsidRDefault="0092357A" w:rsidP="0092357A">
            <w:pPr>
              <w:rPr>
                <w:rFonts w:ascii="Arial" w:eastAsia="Helvetica" w:hAnsi="Arial" w:cs="Arial"/>
                <w:lang w:val="en-US"/>
              </w:rPr>
            </w:pPr>
          </w:p>
        </w:tc>
      </w:tr>
      <w:tr w:rsidR="0092357A" w14:paraId="67AD05C2" w14:textId="77777777" w:rsidTr="007C60A5">
        <w:tc>
          <w:tcPr>
            <w:tcW w:w="1555" w:type="dxa"/>
          </w:tcPr>
          <w:p w14:paraId="150078C2" w14:textId="77777777" w:rsidR="0092357A" w:rsidRPr="0015785C" w:rsidRDefault="0092357A" w:rsidP="0092357A">
            <w:pPr>
              <w:rPr>
                <w:rFonts w:ascii="Arial" w:eastAsia="Helvetica" w:hAnsi="Arial" w:cs="Arial"/>
                <w:lang w:val="en-US"/>
              </w:rPr>
            </w:pPr>
          </w:p>
        </w:tc>
        <w:tc>
          <w:tcPr>
            <w:tcW w:w="2126" w:type="dxa"/>
          </w:tcPr>
          <w:p w14:paraId="4E255842" w14:textId="77777777" w:rsidR="0092357A" w:rsidRPr="0015785C" w:rsidRDefault="0092357A" w:rsidP="0092357A">
            <w:pPr>
              <w:rPr>
                <w:rFonts w:ascii="Arial" w:eastAsia="Helvetica" w:hAnsi="Arial" w:cs="Arial"/>
                <w:lang w:val="en-US"/>
              </w:rPr>
            </w:pPr>
          </w:p>
        </w:tc>
        <w:tc>
          <w:tcPr>
            <w:tcW w:w="5950" w:type="dxa"/>
          </w:tcPr>
          <w:p w14:paraId="09B7B525" w14:textId="77777777" w:rsidR="0092357A" w:rsidRPr="00846990" w:rsidRDefault="0092357A" w:rsidP="0092357A">
            <w:pPr>
              <w:rPr>
                <w:rFonts w:ascii="Arial" w:hAnsi="Arial" w:cs="Arial"/>
                <w:lang w:val="en-US" w:eastAsia="zh-CN"/>
              </w:rPr>
            </w:pPr>
          </w:p>
        </w:tc>
      </w:tr>
      <w:tr w:rsidR="0092357A" w14:paraId="5F6D4934" w14:textId="77777777" w:rsidTr="007C60A5">
        <w:tc>
          <w:tcPr>
            <w:tcW w:w="1555" w:type="dxa"/>
          </w:tcPr>
          <w:p w14:paraId="73C2E1F4" w14:textId="77777777" w:rsidR="0092357A" w:rsidRPr="0015785C" w:rsidRDefault="0092357A" w:rsidP="0092357A">
            <w:pPr>
              <w:rPr>
                <w:rFonts w:ascii="Arial" w:eastAsia="Helvetica" w:hAnsi="Arial" w:cs="Arial"/>
                <w:lang w:val="en-US"/>
              </w:rPr>
            </w:pPr>
          </w:p>
        </w:tc>
        <w:tc>
          <w:tcPr>
            <w:tcW w:w="2126" w:type="dxa"/>
          </w:tcPr>
          <w:p w14:paraId="16633EDC" w14:textId="77777777" w:rsidR="0092357A" w:rsidRPr="0015785C" w:rsidRDefault="0092357A" w:rsidP="0092357A">
            <w:pPr>
              <w:rPr>
                <w:rFonts w:ascii="Arial" w:eastAsia="Helvetica" w:hAnsi="Arial" w:cs="Arial"/>
                <w:lang w:val="en-US"/>
              </w:rPr>
            </w:pPr>
          </w:p>
        </w:tc>
        <w:tc>
          <w:tcPr>
            <w:tcW w:w="5950" w:type="dxa"/>
          </w:tcPr>
          <w:p w14:paraId="786F4314" w14:textId="77777777" w:rsidR="0092357A" w:rsidRPr="0015785C" w:rsidRDefault="0092357A" w:rsidP="0092357A">
            <w:pPr>
              <w:rPr>
                <w:rFonts w:ascii="Arial" w:eastAsia="Helvetica" w:hAnsi="Arial" w:cs="Arial"/>
                <w:lang w:val="en-US"/>
              </w:rPr>
            </w:pPr>
          </w:p>
        </w:tc>
      </w:tr>
      <w:tr w:rsidR="0092357A" w14:paraId="42CBA680" w14:textId="77777777" w:rsidTr="007C60A5">
        <w:tc>
          <w:tcPr>
            <w:tcW w:w="1555" w:type="dxa"/>
          </w:tcPr>
          <w:p w14:paraId="7E9E424D" w14:textId="77777777" w:rsidR="0092357A" w:rsidRPr="00F55842" w:rsidRDefault="0092357A" w:rsidP="0092357A">
            <w:pPr>
              <w:rPr>
                <w:rFonts w:ascii="Arial" w:eastAsiaTheme="minorEastAsia" w:hAnsi="Arial" w:cs="Arial"/>
                <w:lang w:val="en-US" w:eastAsia="zh-CN"/>
              </w:rPr>
            </w:pPr>
          </w:p>
        </w:tc>
        <w:tc>
          <w:tcPr>
            <w:tcW w:w="2126" w:type="dxa"/>
          </w:tcPr>
          <w:p w14:paraId="18629230" w14:textId="77777777" w:rsidR="0092357A" w:rsidRPr="00F55842" w:rsidRDefault="0092357A" w:rsidP="0092357A">
            <w:pPr>
              <w:rPr>
                <w:rFonts w:ascii="Arial" w:eastAsiaTheme="minorEastAsia" w:hAnsi="Arial" w:cs="Arial"/>
                <w:lang w:val="en-US" w:eastAsia="zh-CN"/>
              </w:rPr>
            </w:pPr>
          </w:p>
        </w:tc>
        <w:tc>
          <w:tcPr>
            <w:tcW w:w="5950" w:type="dxa"/>
          </w:tcPr>
          <w:p w14:paraId="188F0BFD" w14:textId="77777777" w:rsidR="0092357A" w:rsidRPr="0015785C" w:rsidRDefault="0092357A" w:rsidP="0092357A">
            <w:pPr>
              <w:rPr>
                <w:rFonts w:ascii="Arial" w:eastAsia="Helvetica" w:hAnsi="Arial" w:cs="Arial"/>
                <w:lang w:val="en-US"/>
              </w:rPr>
            </w:pPr>
          </w:p>
        </w:tc>
      </w:tr>
      <w:tr w:rsidR="0092357A" w14:paraId="192C6357" w14:textId="77777777" w:rsidTr="007C60A5">
        <w:tc>
          <w:tcPr>
            <w:tcW w:w="1555" w:type="dxa"/>
          </w:tcPr>
          <w:p w14:paraId="19BF622E" w14:textId="77777777" w:rsidR="0092357A" w:rsidRPr="00B80C76" w:rsidRDefault="0092357A" w:rsidP="0092357A">
            <w:pPr>
              <w:rPr>
                <w:rFonts w:ascii="Arial" w:eastAsia="Helvetica" w:hAnsi="Arial" w:cs="Arial"/>
                <w:lang w:val="en-US"/>
              </w:rPr>
            </w:pPr>
          </w:p>
        </w:tc>
        <w:tc>
          <w:tcPr>
            <w:tcW w:w="2126" w:type="dxa"/>
          </w:tcPr>
          <w:p w14:paraId="5E2644D8" w14:textId="77777777" w:rsidR="0092357A" w:rsidRPr="00B80C76" w:rsidRDefault="0092357A" w:rsidP="0092357A">
            <w:pPr>
              <w:rPr>
                <w:rFonts w:ascii="Arial" w:eastAsia="Helvetica" w:hAnsi="Arial" w:cs="Arial"/>
                <w:lang w:val="en-US"/>
              </w:rPr>
            </w:pPr>
          </w:p>
        </w:tc>
        <w:tc>
          <w:tcPr>
            <w:tcW w:w="5950" w:type="dxa"/>
          </w:tcPr>
          <w:p w14:paraId="7D2BECE7" w14:textId="77777777" w:rsidR="0092357A" w:rsidRPr="0015785C" w:rsidRDefault="0092357A" w:rsidP="0092357A">
            <w:pPr>
              <w:rPr>
                <w:rFonts w:ascii="Arial" w:eastAsia="Helvetica" w:hAnsi="Arial" w:cs="Arial"/>
                <w:lang w:val="en-US"/>
              </w:rPr>
            </w:pPr>
          </w:p>
        </w:tc>
      </w:tr>
      <w:tr w:rsidR="0092357A" w14:paraId="770C75CC" w14:textId="77777777" w:rsidTr="007C60A5">
        <w:tc>
          <w:tcPr>
            <w:tcW w:w="1555" w:type="dxa"/>
          </w:tcPr>
          <w:p w14:paraId="56EBB92D" w14:textId="77777777" w:rsidR="0092357A" w:rsidRPr="00B80C76" w:rsidRDefault="0092357A" w:rsidP="0092357A">
            <w:pPr>
              <w:rPr>
                <w:rFonts w:ascii="Arial" w:eastAsia="맑은 고딕" w:hAnsi="Arial" w:cs="Arial"/>
                <w:lang w:val="en-US" w:eastAsia="ko-KR"/>
              </w:rPr>
            </w:pPr>
          </w:p>
        </w:tc>
        <w:tc>
          <w:tcPr>
            <w:tcW w:w="2126" w:type="dxa"/>
          </w:tcPr>
          <w:p w14:paraId="2C2BD282" w14:textId="77777777" w:rsidR="0092357A" w:rsidRPr="00B80C76" w:rsidRDefault="0092357A" w:rsidP="0092357A">
            <w:pPr>
              <w:rPr>
                <w:rFonts w:ascii="Arial" w:eastAsia="맑은 고딕" w:hAnsi="Arial" w:cs="Arial"/>
                <w:lang w:val="en-US" w:eastAsia="ko-KR"/>
              </w:rPr>
            </w:pPr>
          </w:p>
        </w:tc>
        <w:tc>
          <w:tcPr>
            <w:tcW w:w="5950" w:type="dxa"/>
          </w:tcPr>
          <w:p w14:paraId="283792EE" w14:textId="77777777" w:rsidR="0092357A" w:rsidRDefault="0092357A" w:rsidP="0092357A">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맑은 고딕" w:hAnsi="Arial" w:cs="Arial"/>
                <w:lang w:val="en-US" w:eastAsia="ko-KR"/>
              </w:rPr>
              <w:t>P</w:t>
            </w:r>
            <w:r>
              <w:rPr>
                <w:rFonts w:ascii="Arial" w:eastAsia="맑은 고딕" w:hAnsi="Arial" w:cs="Arial" w:hint="eastAsia"/>
                <w:lang w:val="en-US" w:eastAsia="ko-KR"/>
              </w:rPr>
              <w:t xml:space="preserve">refer </w:t>
            </w:r>
            <w:r>
              <w:rPr>
                <w:rFonts w:ascii="Arial" w:eastAsia="맑은 고딕" w:hAnsi="Arial" w:cs="Arial"/>
                <w:lang w:val="en-US" w:eastAsia="ko-KR"/>
              </w:rPr>
              <w:t xml:space="preserve">to reuse SFTD measurements. </w:t>
            </w:r>
          </w:p>
        </w:tc>
      </w:tr>
      <w:tr w:rsidR="0092357A" w14:paraId="3168CEA0" w14:textId="77777777" w:rsidTr="007C60A5">
        <w:tc>
          <w:tcPr>
            <w:tcW w:w="1555" w:type="dxa"/>
          </w:tcPr>
          <w:p w14:paraId="5F59D2C1" w14:textId="77777777" w:rsidR="0092357A" w:rsidRPr="0015785C" w:rsidRDefault="0092357A" w:rsidP="0092357A">
            <w:pPr>
              <w:rPr>
                <w:rFonts w:ascii="Arial" w:eastAsia="Helvetica" w:hAnsi="Arial" w:cs="Arial"/>
                <w:lang w:val="en-US"/>
              </w:rPr>
            </w:pPr>
          </w:p>
        </w:tc>
        <w:tc>
          <w:tcPr>
            <w:tcW w:w="2126" w:type="dxa"/>
          </w:tcPr>
          <w:p w14:paraId="13F72EAD" w14:textId="77777777" w:rsidR="0092357A" w:rsidRPr="0015785C" w:rsidRDefault="0092357A" w:rsidP="0092357A">
            <w:pPr>
              <w:rPr>
                <w:rFonts w:ascii="Arial" w:eastAsia="Helvetica" w:hAnsi="Arial" w:cs="Arial"/>
                <w:lang w:val="en-US"/>
              </w:rPr>
            </w:pPr>
          </w:p>
        </w:tc>
        <w:tc>
          <w:tcPr>
            <w:tcW w:w="5950" w:type="dxa"/>
          </w:tcPr>
          <w:p w14:paraId="0CC6604B" w14:textId="77777777" w:rsidR="0092357A" w:rsidRPr="0015785C" w:rsidRDefault="0092357A" w:rsidP="0092357A">
            <w:pPr>
              <w:rPr>
                <w:rFonts w:ascii="Arial" w:eastAsia="Helvetica" w:hAnsi="Arial" w:cs="Arial"/>
                <w:lang w:val="en-US"/>
              </w:rPr>
            </w:pPr>
          </w:p>
        </w:tc>
      </w:tr>
      <w:tr w:rsidR="0092357A" w14:paraId="34E99667" w14:textId="77777777" w:rsidTr="007C60A5">
        <w:tc>
          <w:tcPr>
            <w:tcW w:w="1555" w:type="dxa"/>
          </w:tcPr>
          <w:p w14:paraId="1CCB9E81" w14:textId="77777777" w:rsidR="0092357A" w:rsidRPr="0015785C" w:rsidRDefault="0092357A" w:rsidP="0092357A">
            <w:pPr>
              <w:rPr>
                <w:rFonts w:ascii="Arial" w:eastAsia="Helvetica" w:hAnsi="Arial" w:cs="Arial"/>
                <w:lang w:val="en-US"/>
              </w:rPr>
            </w:pPr>
          </w:p>
        </w:tc>
        <w:tc>
          <w:tcPr>
            <w:tcW w:w="2126" w:type="dxa"/>
          </w:tcPr>
          <w:p w14:paraId="4A8C6E30" w14:textId="77777777" w:rsidR="0092357A" w:rsidRPr="0015785C" w:rsidRDefault="0092357A" w:rsidP="0092357A">
            <w:pPr>
              <w:rPr>
                <w:rFonts w:ascii="Arial" w:eastAsia="Helvetica" w:hAnsi="Arial" w:cs="Arial"/>
                <w:lang w:val="en-US"/>
              </w:rPr>
            </w:pPr>
          </w:p>
        </w:tc>
        <w:tc>
          <w:tcPr>
            <w:tcW w:w="5950" w:type="dxa"/>
          </w:tcPr>
          <w:p w14:paraId="086C118A" w14:textId="77777777" w:rsidR="0092357A" w:rsidRPr="00846990" w:rsidRDefault="0092357A" w:rsidP="0092357A">
            <w:pPr>
              <w:rPr>
                <w:rFonts w:ascii="Arial" w:hAnsi="Arial" w:cs="Arial"/>
                <w:lang w:val="en-US" w:eastAsia="zh-CN"/>
              </w:rPr>
            </w:pPr>
          </w:p>
        </w:tc>
      </w:tr>
      <w:tr w:rsidR="0092357A" w14:paraId="3E3A0CCD" w14:textId="77777777" w:rsidTr="007C60A5">
        <w:tc>
          <w:tcPr>
            <w:tcW w:w="1555" w:type="dxa"/>
          </w:tcPr>
          <w:p w14:paraId="003BBAE6" w14:textId="77777777" w:rsidR="0092357A" w:rsidRPr="0015785C" w:rsidRDefault="0092357A" w:rsidP="0092357A">
            <w:pPr>
              <w:rPr>
                <w:rFonts w:ascii="Arial" w:eastAsia="Helvetica" w:hAnsi="Arial" w:cs="Arial"/>
                <w:lang w:val="en-US"/>
              </w:rPr>
            </w:pPr>
          </w:p>
        </w:tc>
        <w:tc>
          <w:tcPr>
            <w:tcW w:w="2126" w:type="dxa"/>
          </w:tcPr>
          <w:p w14:paraId="0E7DB5FE" w14:textId="77777777" w:rsidR="0092357A" w:rsidRPr="0015785C" w:rsidRDefault="0092357A" w:rsidP="0092357A">
            <w:pPr>
              <w:rPr>
                <w:rFonts w:ascii="Arial" w:eastAsia="Helvetica" w:hAnsi="Arial" w:cs="Arial"/>
                <w:lang w:val="en-US"/>
              </w:rPr>
            </w:pPr>
          </w:p>
        </w:tc>
        <w:tc>
          <w:tcPr>
            <w:tcW w:w="5950" w:type="dxa"/>
          </w:tcPr>
          <w:p w14:paraId="07BB79BD" w14:textId="77777777" w:rsidR="0092357A" w:rsidRPr="0015785C" w:rsidRDefault="0092357A" w:rsidP="0092357A">
            <w:pPr>
              <w:rPr>
                <w:rFonts w:ascii="Arial" w:eastAsia="Helvetica" w:hAnsi="Arial" w:cs="Arial"/>
                <w:lang w:val="en-US"/>
              </w:rPr>
            </w:pPr>
          </w:p>
        </w:tc>
      </w:tr>
      <w:tr w:rsidR="0092357A" w14:paraId="75C55AFC" w14:textId="77777777" w:rsidTr="007C60A5">
        <w:tc>
          <w:tcPr>
            <w:tcW w:w="1555" w:type="dxa"/>
          </w:tcPr>
          <w:p w14:paraId="5409E8E6" w14:textId="77777777" w:rsidR="0092357A" w:rsidRPr="00F55842" w:rsidRDefault="0092357A" w:rsidP="0092357A">
            <w:pPr>
              <w:rPr>
                <w:rFonts w:ascii="Arial" w:eastAsiaTheme="minorEastAsia" w:hAnsi="Arial" w:cs="Arial"/>
                <w:lang w:val="en-US" w:eastAsia="zh-CN"/>
              </w:rPr>
            </w:pPr>
          </w:p>
        </w:tc>
        <w:tc>
          <w:tcPr>
            <w:tcW w:w="2126" w:type="dxa"/>
          </w:tcPr>
          <w:p w14:paraId="1B389619" w14:textId="77777777" w:rsidR="0092357A" w:rsidRPr="00F55842" w:rsidRDefault="0092357A" w:rsidP="0092357A">
            <w:pPr>
              <w:rPr>
                <w:rFonts w:ascii="Arial" w:eastAsiaTheme="minorEastAsia" w:hAnsi="Arial" w:cs="Arial"/>
                <w:lang w:val="en-US" w:eastAsia="zh-CN"/>
              </w:rPr>
            </w:pPr>
          </w:p>
        </w:tc>
        <w:tc>
          <w:tcPr>
            <w:tcW w:w="5950" w:type="dxa"/>
          </w:tcPr>
          <w:p w14:paraId="64E30F0D" w14:textId="77777777" w:rsidR="0092357A" w:rsidRPr="0015785C" w:rsidRDefault="0092357A" w:rsidP="0092357A">
            <w:pPr>
              <w:rPr>
                <w:rFonts w:ascii="Arial" w:eastAsia="Helvetica" w:hAnsi="Arial" w:cs="Arial"/>
                <w:lang w:val="en-US"/>
              </w:rPr>
            </w:pPr>
          </w:p>
        </w:tc>
      </w:tr>
      <w:tr w:rsidR="0092357A" w14:paraId="56E40C50" w14:textId="77777777" w:rsidTr="007C60A5">
        <w:tc>
          <w:tcPr>
            <w:tcW w:w="1555" w:type="dxa"/>
          </w:tcPr>
          <w:p w14:paraId="2F4059A7" w14:textId="77777777" w:rsidR="0092357A" w:rsidRPr="00B80C76" w:rsidRDefault="0092357A" w:rsidP="0092357A">
            <w:pPr>
              <w:rPr>
                <w:rFonts w:ascii="Arial" w:eastAsia="Helvetica" w:hAnsi="Arial" w:cs="Arial"/>
                <w:lang w:val="en-US"/>
              </w:rPr>
            </w:pPr>
          </w:p>
        </w:tc>
        <w:tc>
          <w:tcPr>
            <w:tcW w:w="2126" w:type="dxa"/>
          </w:tcPr>
          <w:p w14:paraId="52BC28EB" w14:textId="77777777" w:rsidR="0092357A" w:rsidRPr="00B80C76" w:rsidRDefault="0092357A" w:rsidP="0092357A">
            <w:pPr>
              <w:rPr>
                <w:rFonts w:ascii="Arial" w:eastAsia="Helvetica" w:hAnsi="Arial" w:cs="Arial"/>
                <w:lang w:val="en-US"/>
              </w:rPr>
            </w:pPr>
          </w:p>
        </w:tc>
        <w:tc>
          <w:tcPr>
            <w:tcW w:w="5950" w:type="dxa"/>
          </w:tcPr>
          <w:p w14:paraId="177AA3A1" w14:textId="77777777" w:rsidR="0092357A" w:rsidRPr="0015785C" w:rsidRDefault="0092357A" w:rsidP="0092357A">
            <w:pPr>
              <w:rPr>
                <w:rFonts w:ascii="Arial" w:eastAsia="Helvetica" w:hAnsi="Arial" w:cs="Arial"/>
                <w:lang w:val="en-US"/>
              </w:rPr>
            </w:pPr>
          </w:p>
        </w:tc>
      </w:tr>
      <w:tr w:rsidR="0092357A" w14:paraId="4A99C7FE" w14:textId="77777777" w:rsidTr="007C60A5">
        <w:tc>
          <w:tcPr>
            <w:tcW w:w="1555" w:type="dxa"/>
          </w:tcPr>
          <w:p w14:paraId="05B93514" w14:textId="77777777" w:rsidR="0092357A" w:rsidRPr="00B80C76" w:rsidRDefault="0092357A" w:rsidP="0092357A">
            <w:pPr>
              <w:rPr>
                <w:rFonts w:ascii="Arial" w:eastAsia="맑은 고딕" w:hAnsi="Arial" w:cs="Arial"/>
                <w:lang w:val="en-US" w:eastAsia="ko-KR"/>
              </w:rPr>
            </w:pPr>
          </w:p>
        </w:tc>
        <w:tc>
          <w:tcPr>
            <w:tcW w:w="2126" w:type="dxa"/>
          </w:tcPr>
          <w:p w14:paraId="2D35F5D7" w14:textId="77777777" w:rsidR="0092357A" w:rsidRPr="00B80C76" w:rsidRDefault="0092357A" w:rsidP="0092357A">
            <w:pPr>
              <w:rPr>
                <w:rFonts w:ascii="Arial" w:eastAsia="맑은 고딕" w:hAnsi="Arial" w:cs="Arial"/>
                <w:lang w:val="en-US" w:eastAsia="ko-KR"/>
              </w:rPr>
            </w:pPr>
          </w:p>
        </w:tc>
        <w:tc>
          <w:tcPr>
            <w:tcW w:w="5950" w:type="dxa"/>
          </w:tcPr>
          <w:p w14:paraId="0A250E14" w14:textId="77777777" w:rsidR="0092357A" w:rsidRDefault="0092357A" w:rsidP="0092357A">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맑은 고딕"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맑은 고딕" w:hAnsi="Arial" w:cs="Arial"/>
                <w:lang w:val="en-US" w:eastAsia="ko-KR"/>
              </w:rPr>
              <w:t>W</w:t>
            </w:r>
            <w:r>
              <w:rPr>
                <w:rFonts w:ascii="Arial" w:eastAsia="맑은 고딕" w:hAnsi="Arial" w:cs="Arial" w:hint="eastAsia"/>
                <w:lang w:val="en-US" w:eastAsia="ko-KR"/>
              </w:rPr>
              <w:t xml:space="preserve">e </w:t>
            </w:r>
            <w:r>
              <w:rPr>
                <w:rFonts w:ascii="Arial" w:eastAsia="맑은 고딕" w:hAnsi="Arial" w:cs="Arial"/>
                <w:lang w:val="en-US" w:eastAsia="ko-KR"/>
              </w:rPr>
              <w:t>don’t support UE-based solution, but if agreed, the UE and NW should have the same understanding on the selected SMTC/GAP.</w:t>
            </w:r>
          </w:p>
        </w:tc>
      </w:tr>
      <w:tr w:rsidR="0092357A" w14:paraId="1C5F2CB2" w14:textId="77777777" w:rsidTr="008A79B6">
        <w:tc>
          <w:tcPr>
            <w:tcW w:w="1555" w:type="dxa"/>
          </w:tcPr>
          <w:p w14:paraId="1387BE0C" w14:textId="77777777" w:rsidR="0092357A" w:rsidRPr="00055177" w:rsidRDefault="0092357A" w:rsidP="0092357A">
            <w:pPr>
              <w:rPr>
                <w:rFonts w:ascii="Arial" w:eastAsiaTheme="minorEastAsia" w:hAnsi="Arial" w:cs="Arial"/>
                <w:lang w:val="en-US" w:eastAsia="zh-CN"/>
              </w:rPr>
            </w:pPr>
          </w:p>
        </w:tc>
        <w:tc>
          <w:tcPr>
            <w:tcW w:w="2126" w:type="dxa"/>
          </w:tcPr>
          <w:p w14:paraId="599286A8" w14:textId="77777777" w:rsidR="0092357A" w:rsidRPr="00055177" w:rsidRDefault="0092357A" w:rsidP="0092357A">
            <w:pPr>
              <w:rPr>
                <w:rFonts w:ascii="Arial" w:eastAsiaTheme="minorEastAsia" w:hAnsi="Arial" w:cs="Arial"/>
                <w:lang w:val="en-US" w:eastAsia="zh-CN"/>
              </w:rPr>
            </w:pPr>
          </w:p>
        </w:tc>
        <w:tc>
          <w:tcPr>
            <w:tcW w:w="5950" w:type="dxa"/>
          </w:tcPr>
          <w:p w14:paraId="6544D2FD" w14:textId="77777777" w:rsidR="0092357A" w:rsidRPr="0015785C" w:rsidRDefault="0092357A" w:rsidP="0092357A">
            <w:pPr>
              <w:rPr>
                <w:rFonts w:ascii="Arial" w:eastAsia="Helvetica" w:hAnsi="Arial" w:cs="Arial"/>
                <w:lang w:val="en-US"/>
              </w:rPr>
            </w:pPr>
          </w:p>
        </w:tc>
      </w:tr>
      <w:tr w:rsidR="0092357A" w14:paraId="51F23BD8" w14:textId="77777777" w:rsidTr="008A79B6">
        <w:tc>
          <w:tcPr>
            <w:tcW w:w="1555" w:type="dxa"/>
          </w:tcPr>
          <w:p w14:paraId="0A427B04" w14:textId="77777777" w:rsidR="0092357A" w:rsidRPr="0015785C" w:rsidRDefault="0092357A" w:rsidP="0092357A">
            <w:pPr>
              <w:rPr>
                <w:rFonts w:ascii="Arial" w:eastAsia="Helvetica" w:hAnsi="Arial" w:cs="Arial"/>
                <w:lang w:val="en-US"/>
              </w:rPr>
            </w:pPr>
          </w:p>
        </w:tc>
        <w:tc>
          <w:tcPr>
            <w:tcW w:w="2126" w:type="dxa"/>
          </w:tcPr>
          <w:p w14:paraId="3375ED78" w14:textId="77777777" w:rsidR="0092357A" w:rsidRPr="0015785C" w:rsidRDefault="0092357A" w:rsidP="0092357A">
            <w:pPr>
              <w:rPr>
                <w:rFonts w:ascii="Arial" w:eastAsia="Helvetica" w:hAnsi="Arial" w:cs="Arial"/>
                <w:lang w:val="en-US"/>
              </w:rPr>
            </w:pPr>
          </w:p>
        </w:tc>
        <w:tc>
          <w:tcPr>
            <w:tcW w:w="5950" w:type="dxa"/>
          </w:tcPr>
          <w:p w14:paraId="4E23E418" w14:textId="77777777" w:rsidR="0092357A" w:rsidRPr="0015785C" w:rsidRDefault="0092357A" w:rsidP="0092357A">
            <w:pPr>
              <w:rPr>
                <w:rFonts w:ascii="Arial" w:eastAsia="Helvetica" w:hAnsi="Arial" w:cs="Arial"/>
                <w:lang w:val="en-US"/>
              </w:rPr>
            </w:pPr>
          </w:p>
        </w:tc>
      </w:tr>
      <w:tr w:rsidR="0092357A" w14:paraId="4F0B24AD" w14:textId="77777777" w:rsidTr="008A79B6">
        <w:tc>
          <w:tcPr>
            <w:tcW w:w="1555" w:type="dxa"/>
          </w:tcPr>
          <w:p w14:paraId="54EEA01D" w14:textId="77777777" w:rsidR="0092357A" w:rsidRPr="0015785C" w:rsidRDefault="0092357A" w:rsidP="0092357A">
            <w:pPr>
              <w:rPr>
                <w:rFonts w:ascii="Arial" w:eastAsia="Helvetica" w:hAnsi="Arial" w:cs="Arial"/>
                <w:lang w:val="en-US"/>
              </w:rPr>
            </w:pPr>
          </w:p>
        </w:tc>
        <w:tc>
          <w:tcPr>
            <w:tcW w:w="2126" w:type="dxa"/>
          </w:tcPr>
          <w:p w14:paraId="61815FC9" w14:textId="77777777" w:rsidR="0092357A" w:rsidRPr="0015785C" w:rsidRDefault="0092357A" w:rsidP="0092357A">
            <w:pPr>
              <w:rPr>
                <w:rFonts w:ascii="Arial" w:eastAsia="Helvetica" w:hAnsi="Arial" w:cs="Arial"/>
                <w:lang w:val="en-US"/>
              </w:rPr>
            </w:pPr>
          </w:p>
        </w:tc>
        <w:tc>
          <w:tcPr>
            <w:tcW w:w="5950" w:type="dxa"/>
          </w:tcPr>
          <w:p w14:paraId="3B448766" w14:textId="77777777" w:rsidR="0092357A" w:rsidRPr="00846990" w:rsidRDefault="0092357A" w:rsidP="0092357A">
            <w:pPr>
              <w:rPr>
                <w:rFonts w:ascii="Arial" w:hAnsi="Arial" w:cs="Arial"/>
                <w:lang w:val="en-US" w:eastAsia="zh-CN"/>
              </w:rPr>
            </w:pPr>
          </w:p>
        </w:tc>
      </w:tr>
      <w:tr w:rsidR="0092357A" w14:paraId="1FCA2F03" w14:textId="77777777" w:rsidTr="008A79B6">
        <w:tc>
          <w:tcPr>
            <w:tcW w:w="1555" w:type="dxa"/>
          </w:tcPr>
          <w:p w14:paraId="798AEBC4" w14:textId="77777777" w:rsidR="0092357A" w:rsidRPr="0015785C" w:rsidRDefault="0092357A" w:rsidP="0092357A">
            <w:pPr>
              <w:rPr>
                <w:rFonts w:ascii="Arial" w:eastAsia="Helvetica" w:hAnsi="Arial" w:cs="Arial"/>
                <w:lang w:val="en-US"/>
              </w:rPr>
            </w:pPr>
          </w:p>
        </w:tc>
        <w:tc>
          <w:tcPr>
            <w:tcW w:w="2126" w:type="dxa"/>
          </w:tcPr>
          <w:p w14:paraId="6183C61F" w14:textId="77777777" w:rsidR="0092357A" w:rsidRPr="0015785C" w:rsidRDefault="0092357A" w:rsidP="0092357A">
            <w:pPr>
              <w:rPr>
                <w:rFonts w:ascii="Arial" w:eastAsia="Helvetica" w:hAnsi="Arial" w:cs="Arial"/>
                <w:lang w:val="en-US"/>
              </w:rPr>
            </w:pPr>
          </w:p>
        </w:tc>
        <w:tc>
          <w:tcPr>
            <w:tcW w:w="5950" w:type="dxa"/>
          </w:tcPr>
          <w:p w14:paraId="17548049" w14:textId="77777777" w:rsidR="0092357A" w:rsidRPr="0015785C" w:rsidRDefault="0092357A" w:rsidP="0092357A">
            <w:pPr>
              <w:rPr>
                <w:rFonts w:ascii="Arial" w:eastAsia="Helvetica" w:hAnsi="Arial" w:cs="Arial"/>
                <w:lang w:val="en-US"/>
              </w:rPr>
            </w:pPr>
          </w:p>
        </w:tc>
      </w:tr>
      <w:tr w:rsidR="0092357A" w14:paraId="1E92F620" w14:textId="77777777" w:rsidTr="008A79B6">
        <w:tc>
          <w:tcPr>
            <w:tcW w:w="1555" w:type="dxa"/>
          </w:tcPr>
          <w:p w14:paraId="2A7A4C4D" w14:textId="77777777" w:rsidR="0092357A" w:rsidRPr="00F55842" w:rsidRDefault="0092357A" w:rsidP="0092357A">
            <w:pPr>
              <w:rPr>
                <w:rFonts w:ascii="Arial" w:eastAsiaTheme="minorEastAsia" w:hAnsi="Arial" w:cs="Arial"/>
                <w:lang w:val="en-US" w:eastAsia="zh-CN"/>
              </w:rPr>
            </w:pPr>
          </w:p>
        </w:tc>
        <w:tc>
          <w:tcPr>
            <w:tcW w:w="2126" w:type="dxa"/>
          </w:tcPr>
          <w:p w14:paraId="30CDE104" w14:textId="77777777" w:rsidR="0092357A" w:rsidRPr="00F55842" w:rsidRDefault="0092357A" w:rsidP="0092357A">
            <w:pPr>
              <w:rPr>
                <w:rFonts w:ascii="Arial" w:eastAsiaTheme="minorEastAsia" w:hAnsi="Arial" w:cs="Arial"/>
                <w:lang w:val="en-US" w:eastAsia="zh-CN"/>
              </w:rPr>
            </w:pPr>
          </w:p>
        </w:tc>
        <w:tc>
          <w:tcPr>
            <w:tcW w:w="5950" w:type="dxa"/>
          </w:tcPr>
          <w:p w14:paraId="653E3563" w14:textId="77777777" w:rsidR="0092357A" w:rsidRPr="0015785C" w:rsidRDefault="0092357A" w:rsidP="0092357A">
            <w:pPr>
              <w:rPr>
                <w:rFonts w:ascii="Arial" w:eastAsia="Helvetica" w:hAnsi="Arial" w:cs="Arial"/>
                <w:lang w:val="en-US"/>
              </w:rPr>
            </w:pPr>
          </w:p>
        </w:tc>
      </w:tr>
      <w:tr w:rsidR="0092357A" w14:paraId="5C898413" w14:textId="77777777" w:rsidTr="008A79B6">
        <w:tc>
          <w:tcPr>
            <w:tcW w:w="1555" w:type="dxa"/>
          </w:tcPr>
          <w:p w14:paraId="06F8F754" w14:textId="77777777" w:rsidR="0092357A" w:rsidRPr="00B80C76" w:rsidRDefault="0092357A" w:rsidP="0092357A">
            <w:pPr>
              <w:rPr>
                <w:rFonts w:ascii="Arial" w:eastAsia="Helvetica" w:hAnsi="Arial" w:cs="Arial"/>
                <w:lang w:val="en-US"/>
              </w:rPr>
            </w:pPr>
          </w:p>
        </w:tc>
        <w:tc>
          <w:tcPr>
            <w:tcW w:w="2126" w:type="dxa"/>
          </w:tcPr>
          <w:p w14:paraId="183512DB" w14:textId="77777777" w:rsidR="0092357A" w:rsidRPr="00B80C76" w:rsidRDefault="0092357A" w:rsidP="0092357A">
            <w:pPr>
              <w:rPr>
                <w:rFonts w:ascii="Arial" w:eastAsia="Helvetica" w:hAnsi="Arial" w:cs="Arial"/>
                <w:lang w:val="en-US"/>
              </w:rPr>
            </w:pPr>
          </w:p>
        </w:tc>
        <w:tc>
          <w:tcPr>
            <w:tcW w:w="5950" w:type="dxa"/>
          </w:tcPr>
          <w:p w14:paraId="47211E05" w14:textId="77777777" w:rsidR="0092357A" w:rsidRPr="0015785C" w:rsidRDefault="0092357A" w:rsidP="0092357A">
            <w:pPr>
              <w:rPr>
                <w:rFonts w:ascii="Arial" w:eastAsia="Helvetica" w:hAnsi="Arial" w:cs="Arial"/>
                <w:lang w:val="en-US"/>
              </w:rPr>
            </w:pPr>
          </w:p>
        </w:tc>
      </w:tr>
      <w:tr w:rsidR="0092357A" w14:paraId="0F03C1B4" w14:textId="77777777" w:rsidTr="008A79B6">
        <w:tc>
          <w:tcPr>
            <w:tcW w:w="1555" w:type="dxa"/>
          </w:tcPr>
          <w:p w14:paraId="229CBA13" w14:textId="77777777" w:rsidR="0092357A" w:rsidRPr="00B80C76" w:rsidRDefault="0092357A" w:rsidP="0092357A">
            <w:pPr>
              <w:rPr>
                <w:rFonts w:ascii="Arial" w:eastAsia="맑은 고딕" w:hAnsi="Arial" w:cs="Arial"/>
                <w:lang w:val="en-US" w:eastAsia="ko-KR"/>
              </w:rPr>
            </w:pPr>
          </w:p>
        </w:tc>
        <w:tc>
          <w:tcPr>
            <w:tcW w:w="2126" w:type="dxa"/>
          </w:tcPr>
          <w:p w14:paraId="719B3754" w14:textId="77777777" w:rsidR="0092357A" w:rsidRPr="00B80C76" w:rsidRDefault="0092357A" w:rsidP="0092357A">
            <w:pPr>
              <w:rPr>
                <w:rFonts w:ascii="Arial" w:eastAsia="맑은 고딕" w:hAnsi="Arial" w:cs="Arial"/>
                <w:lang w:val="en-US" w:eastAsia="ko-KR"/>
              </w:rPr>
            </w:pPr>
          </w:p>
        </w:tc>
        <w:tc>
          <w:tcPr>
            <w:tcW w:w="5950" w:type="dxa"/>
          </w:tcPr>
          <w:p w14:paraId="6AA675D8" w14:textId="77777777" w:rsidR="0092357A" w:rsidRDefault="0092357A" w:rsidP="0092357A">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lastRenderedPageBreak/>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맑은 고딕"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맑은 고딕"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맑은 고딕" w:hAnsi="Arial" w:cs="Arial"/>
                <w:lang w:val="en-US" w:eastAsia="ko-KR"/>
              </w:rPr>
              <w:t>T</w:t>
            </w:r>
            <w:r>
              <w:rPr>
                <w:rFonts w:ascii="Arial" w:eastAsia="맑은 고딕" w:hAnsi="Arial" w:cs="Arial" w:hint="eastAsia"/>
                <w:lang w:val="en-US" w:eastAsia="ko-KR"/>
              </w:rPr>
              <w:t xml:space="preserve">he </w:t>
            </w:r>
            <w:r>
              <w:rPr>
                <w:rFonts w:ascii="Arial" w:eastAsia="맑은 고딕"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맑은 고딕" w:hAnsi="Arial" w:cs="Arial"/>
                <w:lang w:val="en-US" w:eastAsia="ko-KR"/>
              </w:rPr>
              <w:t xml:space="preserve">the SSB burst </w:t>
            </w:r>
            <w:r>
              <w:rPr>
                <w:rFonts w:ascii="Arial" w:eastAsia="맑은 고딕" w:hAnsi="Arial" w:cs="Arial"/>
                <w:lang w:val="en-US" w:eastAsia="ko-KR"/>
              </w:rPr>
              <w:t xml:space="preserve">would be </w:t>
            </w:r>
            <w:r w:rsidRPr="008E2869">
              <w:rPr>
                <w:rFonts w:ascii="Arial" w:eastAsia="맑은 고딕" w:hAnsi="Arial" w:cs="Arial"/>
                <w:lang w:val="en-US" w:eastAsia="ko-KR"/>
              </w:rPr>
              <w:t xml:space="preserve">entirely invisible </w:t>
            </w:r>
            <w:r>
              <w:rPr>
                <w:rFonts w:ascii="Arial" w:eastAsia="맑은 고딕" w:hAnsi="Arial" w:cs="Arial"/>
                <w:lang w:val="en-US" w:eastAsia="ko-KR"/>
              </w:rPr>
              <w:t>from the UE</w:t>
            </w:r>
            <w:r w:rsidRPr="008E2869">
              <w:rPr>
                <w:rFonts w:ascii="Arial" w:eastAsia="맑은 고딕" w:hAnsi="Arial" w:cs="Arial"/>
                <w:lang w:val="en-US" w:eastAsia="ko-KR"/>
              </w:rPr>
              <w:t>.</w:t>
            </w:r>
            <w:r>
              <w:rPr>
                <w:rFonts w:ascii="Arial" w:eastAsia="맑은 고딕" w:hAnsi="Arial" w:cs="Arial"/>
                <w:lang w:val="en-US" w:eastAsia="ko-KR"/>
              </w:rPr>
              <w:t xml:space="preserve"> The unit of the </w:t>
            </w:r>
            <w:r>
              <w:rPr>
                <w:rFonts w:ascii="Arial" w:eastAsia="맑은 고딕" w:hAnsi="Arial" w:cs="Arial"/>
                <w:lang w:val="en-US" w:eastAsia="ko-KR"/>
              </w:rPr>
              <w:t>assistance information</w:t>
            </w:r>
            <w:r>
              <w:rPr>
                <w:rFonts w:ascii="Arial" w:eastAsia="맑은 고딕" w:hAnsi="Arial" w:cs="Arial"/>
                <w:lang w:val="en-US" w:eastAsia="ko-KR"/>
              </w:rPr>
              <w:t xml:space="preserve"> should be smaller than </w:t>
            </w:r>
            <w:proofErr w:type="spellStart"/>
            <w:r>
              <w:rPr>
                <w:rFonts w:ascii="Arial" w:eastAsia="맑은 고딕" w:hAnsi="Arial" w:cs="Arial"/>
                <w:lang w:val="en-US" w:eastAsia="ko-KR"/>
              </w:rPr>
              <w:t>ms.</w:t>
            </w:r>
            <w:proofErr w:type="spellEnd"/>
            <w:r>
              <w:rPr>
                <w:rFonts w:ascii="Arial" w:eastAsia="맑은 고딕" w:hAnsi="Arial" w:cs="Arial"/>
                <w:lang w:val="en-US" w:eastAsia="ko-KR"/>
              </w:rPr>
              <w:t xml:space="preserve"> Though the unit of assistance information is 1ms, 10bits is sufficient to indicate the propagation delay of each neighbor cell.</w:t>
            </w:r>
          </w:p>
        </w:tc>
      </w:tr>
      <w:tr w:rsidR="0092357A" w14:paraId="0B12E442" w14:textId="77777777" w:rsidTr="008A79B6">
        <w:tc>
          <w:tcPr>
            <w:tcW w:w="1555" w:type="dxa"/>
          </w:tcPr>
          <w:p w14:paraId="76B0A66C" w14:textId="77777777" w:rsidR="0092357A" w:rsidRPr="00154C12" w:rsidRDefault="0092357A" w:rsidP="0092357A">
            <w:pPr>
              <w:rPr>
                <w:rFonts w:ascii="Arial" w:eastAsia="Helvetica" w:hAnsi="Arial" w:cs="Arial"/>
                <w:lang w:val="en-US"/>
              </w:rPr>
            </w:pPr>
          </w:p>
        </w:tc>
        <w:tc>
          <w:tcPr>
            <w:tcW w:w="1842" w:type="dxa"/>
          </w:tcPr>
          <w:p w14:paraId="71ED763E" w14:textId="77777777" w:rsidR="0092357A" w:rsidRPr="00154C12" w:rsidRDefault="0092357A" w:rsidP="0092357A">
            <w:pPr>
              <w:rPr>
                <w:rFonts w:ascii="Arial" w:eastAsia="Helvetica" w:hAnsi="Arial" w:cs="Arial"/>
                <w:lang w:val="en-US"/>
              </w:rPr>
            </w:pPr>
          </w:p>
        </w:tc>
        <w:tc>
          <w:tcPr>
            <w:tcW w:w="6234" w:type="dxa"/>
          </w:tcPr>
          <w:p w14:paraId="3DDE0FDA" w14:textId="77777777" w:rsidR="0092357A" w:rsidRPr="00154C12" w:rsidRDefault="0092357A" w:rsidP="0092357A">
            <w:pPr>
              <w:rPr>
                <w:rFonts w:ascii="Arial" w:eastAsia="Helvetica" w:hAnsi="Arial" w:cs="Arial"/>
                <w:lang w:val="en-US"/>
              </w:rPr>
            </w:pPr>
          </w:p>
        </w:tc>
      </w:tr>
      <w:tr w:rsidR="0092357A" w14:paraId="54613380" w14:textId="77777777" w:rsidTr="008A79B6">
        <w:tc>
          <w:tcPr>
            <w:tcW w:w="1555" w:type="dxa"/>
          </w:tcPr>
          <w:p w14:paraId="6ECB6515" w14:textId="77777777" w:rsidR="0092357A" w:rsidRPr="00154C12" w:rsidRDefault="0092357A" w:rsidP="0092357A">
            <w:pPr>
              <w:rPr>
                <w:rFonts w:ascii="Arial" w:eastAsia="Helvetica" w:hAnsi="Arial" w:cs="Arial"/>
                <w:lang w:val="en-US"/>
              </w:rPr>
            </w:pPr>
          </w:p>
        </w:tc>
        <w:tc>
          <w:tcPr>
            <w:tcW w:w="1842" w:type="dxa"/>
          </w:tcPr>
          <w:p w14:paraId="0BF1BDCF" w14:textId="77777777" w:rsidR="0092357A" w:rsidRPr="00154C12" w:rsidRDefault="0092357A" w:rsidP="0092357A">
            <w:pPr>
              <w:rPr>
                <w:rFonts w:ascii="Arial" w:eastAsia="Helvetica" w:hAnsi="Arial" w:cs="Arial"/>
                <w:lang w:val="en-US"/>
              </w:rPr>
            </w:pPr>
          </w:p>
        </w:tc>
        <w:tc>
          <w:tcPr>
            <w:tcW w:w="6234" w:type="dxa"/>
          </w:tcPr>
          <w:p w14:paraId="540B6652" w14:textId="77777777" w:rsidR="0092357A" w:rsidRPr="00154C12" w:rsidRDefault="0092357A" w:rsidP="0092357A">
            <w:pPr>
              <w:rPr>
                <w:rFonts w:ascii="Arial" w:eastAsia="Helvetica" w:hAnsi="Arial" w:cs="Arial"/>
                <w:lang w:val="en-US"/>
              </w:rPr>
            </w:pPr>
          </w:p>
        </w:tc>
      </w:tr>
      <w:tr w:rsidR="0092357A" w14:paraId="60FAA25D" w14:textId="77777777" w:rsidTr="008A79B6">
        <w:tc>
          <w:tcPr>
            <w:tcW w:w="1555" w:type="dxa"/>
          </w:tcPr>
          <w:p w14:paraId="30019BEE" w14:textId="77777777" w:rsidR="0092357A" w:rsidRPr="00154C12" w:rsidRDefault="0092357A" w:rsidP="0092357A">
            <w:pPr>
              <w:rPr>
                <w:rFonts w:ascii="Arial" w:eastAsia="Helvetica" w:hAnsi="Arial" w:cs="Arial"/>
                <w:lang w:val="en-US"/>
              </w:rPr>
            </w:pPr>
          </w:p>
        </w:tc>
        <w:tc>
          <w:tcPr>
            <w:tcW w:w="1842" w:type="dxa"/>
          </w:tcPr>
          <w:p w14:paraId="48C7B88D" w14:textId="77777777" w:rsidR="0092357A" w:rsidRPr="00154C12" w:rsidRDefault="0092357A" w:rsidP="0092357A">
            <w:pPr>
              <w:rPr>
                <w:rFonts w:ascii="Arial" w:eastAsia="Helvetica" w:hAnsi="Arial" w:cs="Arial"/>
                <w:lang w:val="en-US"/>
              </w:rPr>
            </w:pPr>
          </w:p>
        </w:tc>
        <w:tc>
          <w:tcPr>
            <w:tcW w:w="6234" w:type="dxa"/>
          </w:tcPr>
          <w:p w14:paraId="30FFD0D1" w14:textId="77777777" w:rsidR="0092357A" w:rsidRPr="00154C12" w:rsidRDefault="0092357A" w:rsidP="0092357A">
            <w:pPr>
              <w:rPr>
                <w:rFonts w:ascii="Arial" w:eastAsia="Helvetica" w:hAnsi="Arial" w:cs="Arial"/>
                <w:lang w:val="en-US"/>
              </w:rPr>
            </w:pPr>
          </w:p>
        </w:tc>
      </w:tr>
      <w:tr w:rsidR="0092357A" w14:paraId="221643B3" w14:textId="77777777" w:rsidTr="008A79B6">
        <w:tc>
          <w:tcPr>
            <w:tcW w:w="1555" w:type="dxa"/>
          </w:tcPr>
          <w:p w14:paraId="0A33ABB8" w14:textId="77777777" w:rsidR="0092357A" w:rsidRPr="00F55842" w:rsidRDefault="0092357A" w:rsidP="0092357A">
            <w:pPr>
              <w:rPr>
                <w:rFonts w:ascii="Arial" w:eastAsiaTheme="minorEastAsia" w:hAnsi="Arial" w:cs="Arial"/>
                <w:lang w:val="en-US" w:eastAsia="zh-CN"/>
              </w:rPr>
            </w:pPr>
          </w:p>
        </w:tc>
        <w:tc>
          <w:tcPr>
            <w:tcW w:w="1842" w:type="dxa"/>
          </w:tcPr>
          <w:p w14:paraId="7B4F74D4" w14:textId="77777777" w:rsidR="0092357A" w:rsidRPr="00F55842" w:rsidRDefault="0092357A" w:rsidP="0092357A">
            <w:pPr>
              <w:rPr>
                <w:rFonts w:ascii="Arial" w:eastAsiaTheme="minorEastAsia" w:hAnsi="Arial" w:cs="Arial"/>
                <w:lang w:val="en-US" w:eastAsia="zh-CN"/>
              </w:rPr>
            </w:pPr>
          </w:p>
        </w:tc>
        <w:tc>
          <w:tcPr>
            <w:tcW w:w="6234" w:type="dxa"/>
          </w:tcPr>
          <w:p w14:paraId="3241D1B1" w14:textId="77777777" w:rsidR="0092357A" w:rsidRPr="00F55842" w:rsidRDefault="0092357A" w:rsidP="0092357A">
            <w:pPr>
              <w:rPr>
                <w:rFonts w:ascii="Arial" w:eastAsiaTheme="minorEastAsia" w:hAnsi="Arial" w:cs="Arial"/>
                <w:lang w:val="en-US" w:eastAsia="zh-CN"/>
              </w:rPr>
            </w:pPr>
          </w:p>
        </w:tc>
      </w:tr>
      <w:tr w:rsidR="0092357A" w14:paraId="40E8C498" w14:textId="77777777" w:rsidTr="008A79B6">
        <w:tc>
          <w:tcPr>
            <w:tcW w:w="1555" w:type="dxa"/>
          </w:tcPr>
          <w:p w14:paraId="4B30000B" w14:textId="77777777" w:rsidR="0092357A" w:rsidRPr="00154C12" w:rsidRDefault="0092357A" w:rsidP="0092357A">
            <w:pPr>
              <w:rPr>
                <w:rFonts w:ascii="Arial" w:eastAsia="Helvetica" w:hAnsi="Arial" w:cs="Arial"/>
                <w:lang w:val="en-US"/>
              </w:rPr>
            </w:pPr>
          </w:p>
        </w:tc>
        <w:tc>
          <w:tcPr>
            <w:tcW w:w="1842" w:type="dxa"/>
          </w:tcPr>
          <w:p w14:paraId="0B7E93EB" w14:textId="77777777" w:rsidR="0092357A" w:rsidRPr="00154C12" w:rsidRDefault="0092357A" w:rsidP="0092357A">
            <w:pPr>
              <w:rPr>
                <w:rFonts w:ascii="Arial" w:eastAsia="Helvetica" w:hAnsi="Arial" w:cs="Arial"/>
                <w:lang w:val="en-US"/>
              </w:rPr>
            </w:pPr>
          </w:p>
        </w:tc>
        <w:tc>
          <w:tcPr>
            <w:tcW w:w="6234" w:type="dxa"/>
          </w:tcPr>
          <w:p w14:paraId="11FD63C2" w14:textId="77777777" w:rsidR="0092357A" w:rsidRPr="00154C12" w:rsidRDefault="0092357A" w:rsidP="0092357A">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w:t>
            </w:r>
            <w:r>
              <w:rPr>
                <w:rFonts w:ascii="Arial" w:eastAsiaTheme="minorEastAsia" w:hAnsi="Arial" w:cs="Arial"/>
                <w:lang w:val="en-US" w:eastAsia="zh-CN"/>
              </w:rPr>
              <w:lastRenderedPageBreak/>
              <w:t xml:space="preserve">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lastRenderedPageBreak/>
              <w:t>H</w:t>
            </w:r>
            <w:r>
              <w:rPr>
                <w:rFonts w:ascii="Times New Roman" w:hAnsi="Times New Roman"/>
                <w:bCs/>
                <w:lang w:eastAsia="zh-CN"/>
              </w:rPr>
              <w:t xml:space="preserve">uawei, </w:t>
            </w:r>
            <w:proofErr w:type="spellStart"/>
            <w:r>
              <w:rPr>
                <w:rFonts w:ascii="Times New Roman" w:hAnsi="Times New Roman"/>
                <w:bCs/>
                <w:lang w:eastAsia="zh-CN"/>
              </w:rPr>
              <w:t>HiSilicon</w:t>
            </w:r>
            <w:proofErr w:type="spellEnd"/>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맑은 고딕"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맑은 고딕"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맑은 고딕" w:hAnsi="Times New Roman"/>
                <w:bCs/>
                <w:lang w:eastAsia="ko-KR"/>
              </w:rPr>
              <w:t>It</w:t>
            </w:r>
            <w:r w:rsidRPr="001F37D5">
              <w:rPr>
                <w:rFonts w:ascii="Times New Roman" w:eastAsia="맑은 고딕" w:hAnsi="Times New Roman" w:hint="eastAsia"/>
                <w:bCs/>
                <w:lang w:eastAsia="ko-KR"/>
              </w:rPr>
              <w:t xml:space="preserve"> </w:t>
            </w:r>
            <w:r w:rsidRPr="001F37D5">
              <w:rPr>
                <w:rFonts w:ascii="Times New Roman" w:eastAsia="맑은 고딕" w:hAnsi="Times New Roman"/>
                <w:bCs/>
                <w:lang w:eastAsia="ko-KR"/>
              </w:rPr>
              <w:t xml:space="preserve">seems </w:t>
            </w:r>
            <w:r>
              <w:rPr>
                <w:rFonts w:ascii="Times New Roman" w:eastAsia="맑은 고딕" w:hAnsi="Times New Roman"/>
                <w:bCs/>
                <w:lang w:eastAsia="ko-KR"/>
              </w:rPr>
              <w:t xml:space="preserve">a signalling optimization. NW can update the measurement windows according to the neighbour cell’s movement. </w:t>
            </w:r>
          </w:p>
        </w:tc>
      </w:tr>
      <w:tr w:rsidR="0092357A" w:rsidRPr="00E964C1" w14:paraId="024419FB" w14:textId="77777777" w:rsidTr="00BF6E66">
        <w:tc>
          <w:tcPr>
            <w:tcW w:w="1555" w:type="dxa"/>
          </w:tcPr>
          <w:p w14:paraId="4D94E17E" w14:textId="77777777" w:rsidR="0092357A" w:rsidRPr="00E964C1" w:rsidRDefault="0092357A" w:rsidP="0092357A">
            <w:pPr>
              <w:jc w:val="both"/>
              <w:rPr>
                <w:rFonts w:ascii="Times New Roman" w:hAnsi="Times New Roman"/>
                <w:b/>
                <w:bCs/>
              </w:rPr>
            </w:pPr>
          </w:p>
        </w:tc>
        <w:tc>
          <w:tcPr>
            <w:tcW w:w="1842" w:type="dxa"/>
          </w:tcPr>
          <w:p w14:paraId="639B8460" w14:textId="77777777" w:rsidR="0092357A" w:rsidRPr="00E964C1" w:rsidRDefault="0092357A" w:rsidP="0092357A">
            <w:pPr>
              <w:jc w:val="both"/>
              <w:rPr>
                <w:rFonts w:ascii="Times New Roman" w:hAnsi="Times New Roman"/>
                <w:b/>
                <w:bCs/>
              </w:rPr>
            </w:pPr>
          </w:p>
        </w:tc>
        <w:tc>
          <w:tcPr>
            <w:tcW w:w="6234" w:type="dxa"/>
          </w:tcPr>
          <w:p w14:paraId="60323C67" w14:textId="77777777" w:rsidR="0092357A" w:rsidRPr="00E964C1" w:rsidRDefault="0092357A" w:rsidP="0092357A">
            <w:pPr>
              <w:jc w:val="both"/>
              <w:rPr>
                <w:rFonts w:ascii="Times New Roman" w:hAnsi="Times New Roman"/>
                <w:b/>
                <w:bCs/>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 xml:space="preserve">uawei, </w:t>
            </w:r>
            <w:proofErr w:type="spellStart"/>
            <w:r w:rsidRPr="00AB1EB0">
              <w:rPr>
                <w:rFonts w:ascii="Times New Roman" w:hAnsi="Times New Roman"/>
                <w:bCs/>
                <w:lang w:eastAsia="zh-CN"/>
              </w:rPr>
              <w:t>HiSilicon</w:t>
            </w:r>
            <w:proofErr w:type="spellEnd"/>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bookmarkStart w:id="1" w:name="_GoBack" w:colFirst="0" w:colLast="0"/>
            <w:r w:rsidRPr="0055208E">
              <w:rPr>
                <w:rFonts w:ascii="Times New Roman" w:eastAsia="맑은 고딕"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맑은 고딕"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bookmarkEnd w:id="1"/>
      <w:tr w:rsidR="0092357A" w:rsidRPr="00E964C1" w14:paraId="3813F6F8" w14:textId="77777777" w:rsidTr="007C60A5">
        <w:tc>
          <w:tcPr>
            <w:tcW w:w="1555" w:type="dxa"/>
          </w:tcPr>
          <w:p w14:paraId="453A3A7A" w14:textId="77777777" w:rsidR="0092357A" w:rsidRPr="00E964C1" w:rsidRDefault="0092357A" w:rsidP="0092357A">
            <w:pPr>
              <w:jc w:val="both"/>
              <w:rPr>
                <w:rFonts w:ascii="Times New Roman" w:hAnsi="Times New Roman"/>
                <w:b/>
                <w:bCs/>
              </w:rPr>
            </w:pPr>
          </w:p>
        </w:tc>
        <w:tc>
          <w:tcPr>
            <w:tcW w:w="1842" w:type="dxa"/>
          </w:tcPr>
          <w:p w14:paraId="65E22B51" w14:textId="77777777" w:rsidR="0092357A" w:rsidRPr="00E964C1" w:rsidRDefault="0092357A" w:rsidP="0092357A">
            <w:pPr>
              <w:jc w:val="both"/>
              <w:rPr>
                <w:rFonts w:ascii="Times New Roman" w:hAnsi="Times New Roman"/>
                <w:b/>
                <w:bCs/>
              </w:rPr>
            </w:pPr>
          </w:p>
        </w:tc>
        <w:tc>
          <w:tcPr>
            <w:tcW w:w="6234" w:type="dxa"/>
          </w:tcPr>
          <w:p w14:paraId="30A4A9D4" w14:textId="77777777" w:rsidR="0092357A" w:rsidRPr="00E964C1" w:rsidRDefault="0092357A" w:rsidP="0092357A">
            <w:pPr>
              <w:jc w:val="both"/>
              <w:rPr>
                <w:rFonts w:ascii="Times New Roman" w:hAnsi="Times New Roman"/>
                <w:b/>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lastRenderedPageBreak/>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D446EF"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D446EF"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D446EF"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D446EF"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D446EF"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D446EF"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0B0FBA" w:rsidRPr="00EF457E" w14:paraId="02B88BE4" w14:textId="77777777" w:rsidTr="00BF6E66">
        <w:trPr>
          <w:jc w:val="center"/>
        </w:trPr>
        <w:tc>
          <w:tcPr>
            <w:tcW w:w="1980" w:type="dxa"/>
            <w:tcMar>
              <w:top w:w="0" w:type="dxa"/>
              <w:left w:w="108" w:type="dxa"/>
              <w:bottom w:w="0" w:type="dxa"/>
              <w:right w:w="108" w:type="dxa"/>
            </w:tcMar>
            <w:vAlign w:val="center"/>
          </w:tcPr>
          <w:p w14:paraId="22284C6B"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F08768A" w14:textId="77777777" w:rsidR="000B0FBA" w:rsidRPr="00AF3023" w:rsidRDefault="000B0FBA" w:rsidP="000B0FBA">
            <w:pPr>
              <w:spacing w:after="0"/>
              <w:jc w:val="center"/>
              <w:rPr>
                <w:rFonts w:ascii="Calibri" w:eastAsiaTheme="minorEastAsia" w:hAnsi="Calibri" w:cs="Calibri"/>
                <w:sz w:val="22"/>
                <w:szCs w:val="22"/>
                <w:lang w:val="fr-FR" w:eastAsia="zh-CN"/>
              </w:rPr>
            </w:pPr>
          </w:p>
        </w:tc>
      </w:tr>
      <w:tr w:rsidR="000B0FBA"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0B0FBA" w:rsidRPr="00711178" w:rsidRDefault="000B0FBA" w:rsidP="000B0FBA">
            <w:pPr>
              <w:spacing w:after="0"/>
              <w:jc w:val="center"/>
              <w:rPr>
                <w:rFonts w:ascii="Calibri" w:eastAsiaTheme="minorEastAsia" w:hAnsi="Calibri" w:cs="Calibri"/>
                <w:sz w:val="22"/>
                <w:szCs w:val="22"/>
                <w:lang w:val="it-IT" w:eastAsia="zh-CN"/>
              </w:rPr>
            </w:pPr>
          </w:p>
        </w:tc>
      </w:tr>
      <w:tr w:rsidR="000B0FBA"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0B0FBA" w:rsidRPr="00711178" w:rsidRDefault="000B0FBA" w:rsidP="000B0FBA">
            <w:pPr>
              <w:spacing w:after="0"/>
              <w:jc w:val="center"/>
              <w:rPr>
                <w:rFonts w:ascii="Calibri" w:eastAsia="맑은 고딕" w:hAnsi="Calibri" w:cs="Calibri"/>
                <w:sz w:val="22"/>
                <w:szCs w:val="22"/>
                <w:lang w:val="it-IT" w:eastAsia="ko-KR"/>
              </w:rPr>
            </w:pPr>
          </w:p>
        </w:tc>
      </w:tr>
      <w:tr w:rsidR="000B0FBA"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0B0FBA" w:rsidRDefault="000B0FBA" w:rsidP="000B0FBA">
            <w:pPr>
              <w:spacing w:after="0"/>
              <w:jc w:val="center"/>
              <w:rPr>
                <w:rFonts w:ascii="Calibri" w:eastAsia="맑은 고딕" w:hAnsi="Calibri" w:cs="Calibri"/>
                <w:sz w:val="22"/>
                <w:szCs w:val="22"/>
                <w:lang w:val="de-DE" w:eastAsia="ko-KR"/>
              </w:rPr>
            </w:pPr>
          </w:p>
        </w:tc>
      </w:tr>
      <w:tr w:rsidR="000B0FBA"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0B0FBA" w:rsidRPr="008D211F" w:rsidRDefault="000B0FBA" w:rsidP="000B0FBA">
            <w:pPr>
              <w:spacing w:after="0"/>
              <w:jc w:val="center"/>
              <w:rPr>
                <w:rFonts w:ascii="Calibri" w:eastAsia="맑은 고딕" w:hAnsi="Calibri" w:cs="Calibri"/>
                <w:sz w:val="22"/>
                <w:szCs w:val="22"/>
                <w:lang w:val="de-DE" w:eastAsia="ko-KR"/>
              </w:rPr>
            </w:pPr>
          </w:p>
        </w:tc>
      </w:tr>
      <w:tr w:rsidR="000B0FBA"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0B0FBA" w:rsidRPr="00C871D9" w:rsidRDefault="000B0FBA" w:rsidP="000B0FBA">
            <w:pPr>
              <w:spacing w:after="0"/>
              <w:jc w:val="center"/>
              <w:rPr>
                <w:rFonts w:asciiTheme="minorEastAsia" w:eastAsia="MS Mincho" w:hAnsiTheme="minorEastAsia" w:cs="Calibri"/>
                <w:sz w:val="22"/>
                <w:szCs w:val="22"/>
                <w:lang w:val="nl-NL" w:eastAsia="ja-JP"/>
              </w:rPr>
            </w:pPr>
          </w:p>
        </w:tc>
      </w:tr>
      <w:tr w:rsidR="000B0FBA"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0B0FBA" w:rsidRPr="00705F29" w:rsidRDefault="000B0FBA" w:rsidP="000B0FB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0B0FBA" w:rsidRPr="00705F29" w:rsidRDefault="000B0FBA" w:rsidP="000B0FBA">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0C4C7" w14:textId="77777777" w:rsidR="00D446EF" w:rsidRDefault="00D446EF">
      <w:pPr>
        <w:spacing w:after="0" w:line="240" w:lineRule="auto"/>
      </w:pPr>
      <w:r>
        <w:separator/>
      </w:r>
    </w:p>
  </w:endnote>
  <w:endnote w:type="continuationSeparator" w:id="0">
    <w:p w14:paraId="3D157AB5" w14:textId="77777777" w:rsidR="00D446EF" w:rsidRDefault="00D4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53784C" w:rsidRDefault="00F21289">
    <w:pPr>
      <w:pStyle w:val="ac"/>
    </w:pPr>
    <w:r>
      <w:rPr>
        <w:noProof/>
        <w:lang w:val="en-US" w:eastAsia="ko-KR"/>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77777777"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929D4" w14:textId="77777777" w:rsidR="00D446EF" w:rsidRDefault="00D446EF">
      <w:pPr>
        <w:spacing w:after="0" w:line="240" w:lineRule="auto"/>
      </w:pPr>
      <w:r>
        <w:separator/>
      </w:r>
    </w:p>
  </w:footnote>
  <w:footnote w:type="continuationSeparator" w:id="0">
    <w:p w14:paraId="6FF7CD41" w14:textId="77777777" w:rsidR="00D446EF" w:rsidRDefault="00D44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목록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제목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메모 텍스트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머리글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본문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제목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목록 단락 Char"/>
    <w:aliases w:val="- Bullets Char,?? ?? Char,????? Char,???? Char,Lista1 Char"/>
    <w:link w:val="afa"/>
    <w:uiPriority w:val="34"/>
    <w:qFormat/>
    <w:locked/>
    <w:rsid w:val="00E2197D"/>
    <w:rPr>
      <w:rFonts w:ascii="바탕" w:eastAsia="바탕" w:hAnsi="바탕"/>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제목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_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157D5A9-AF7E-45A9-A9B3-7EDF7556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10</Pages>
  <Words>2903</Words>
  <Characters>16552</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SangWon Kim (LG)</cp:lastModifiedBy>
  <cp:revision>3</cp:revision>
  <cp:lastPrinted>2009-04-22T01:01:00Z</cp:lastPrinted>
  <dcterms:created xsi:type="dcterms:W3CDTF">2021-08-25T11:25:00Z</dcterms:created>
  <dcterms:modified xsi:type="dcterms:W3CDTF">2021-08-25T11:32:00Z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