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xml:space="preserve">: RAN Plenary (RP) recommendations are to keep scope small when assessing the proposals, </w:t>
      </w:r>
      <w:proofErr w:type="gramStart"/>
      <w:r w:rsidRPr="00875B57">
        <w:rPr>
          <w:rFonts w:ascii="Arial" w:eastAsia="Times New Roman" w:hAnsi="Arial" w:cs="Arial"/>
          <w:color w:val="000000"/>
          <w:szCs w:val="22"/>
        </w:rPr>
        <w:t>i.e.</w:t>
      </w:r>
      <w:proofErr w:type="gramEnd"/>
      <w:r w:rsidRPr="00875B57">
        <w:rPr>
          <w:rFonts w:ascii="Arial" w:eastAsia="Times New Roman" w:hAnsi="Arial" w:cs="Arial"/>
          <w:color w:val="000000"/>
          <w:szCs w:val="22"/>
        </w:rPr>
        <w:t xml:space="preserv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w:t>
      </w:r>
      <w:proofErr w:type="gramStart"/>
      <w:r w:rsidRPr="00E14330">
        <w:t>036][</w:t>
      </w:r>
      <w:proofErr w:type="gramEnd"/>
      <w:r w:rsidRPr="00E14330">
        <w:t>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Scope: Treat documents under 9.2.2. Identify potential agreements (</w:t>
      </w:r>
      <w:proofErr w:type="gramStart"/>
      <w:r w:rsidRPr="00E14330">
        <w:t>e.g.</w:t>
      </w:r>
      <w:proofErr w:type="gramEnd"/>
      <w:r w:rsidRPr="00E14330">
        <w:t xml:space="preserve">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4B716A">
            <w:pPr>
              <w:rPr>
                <w:rFonts w:eastAsia="SimSun"/>
                <w:lang w:eastAsia="zh-CN"/>
              </w:rPr>
            </w:pPr>
            <w:r>
              <w:rPr>
                <w:rFonts w:eastAsia="SimSun"/>
                <w:lang w:eastAsia="zh-CN"/>
              </w:rPr>
              <w:t>Company</w:t>
            </w:r>
          </w:p>
        </w:tc>
        <w:tc>
          <w:tcPr>
            <w:tcW w:w="2902" w:type="dxa"/>
          </w:tcPr>
          <w:p w14:paraId="366009B3" w14:textId="77777777" w:rsidR="009B2A9E" w:rsidRDefault="009B2A9E" w:rsidP="004B716A">
            <w:pPr>
              <w:rPr>
                <w:rFonts w:cs="Arial"/>
              </w:rPr>
            </w:pPr>
            <w:r>
              <w:rPr>
                <w:rFonts w:cs="Arial"/>
              </w:rPr>
              <w:t>Name</w:t>
            </w:r>
          </w:p>
        </w:tc>
        <w:tc>
          <w:tcPr>
            <w:tcW w:w="3544" w:type="dxa"/>
          </w:tcPr>
          <w:p w14:paraId="1D60F517" w14:textId="77777777" w:rsidR="009B2A9E" w:rsidRDefault="009B2A9E" w:rsidP="004B716A">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4B716A">
            <w:r>
              <w:t>MediaTek Inc.</w:t>
            </w:r>
          </w:p>
        </w:tc>
        <w:tc>
          <w:tcPr>
            <w:tcW w:w="2902" w:type="dxa"/>
          </w:tcPr>
          <w:p w14:paraId="75D2DDA7" w14:textId="5EDE0FD4" w:rsidR="009B2A9E" w:rsidRDefault="0049607E" w:rsidP="004B716A">
            <w:r>
              <w:t>Abhishek Roy</w:t>
            </w:r>
          </w:p>
        </w:tc>
        <w:tc>
          <w:tcPr>
            <w:tcW w:w="3544" w:type="dxa"/>
          </w:tcPr>
          <w:p w14:paraId="358E43CF" w14:textId="081219CD" w:rsidR="009B2A9E" w:rsidRDefault="0049607E" w:rsidP="004B716A">
            <w:r>
              <w:t>Abhishek.Roy@mediatek.com</w:t>
            </w:r>
          </w:p>
        </w:tc>
      </w:tr>
      <w:tr w:rsidR="009B2A9E" w14:paraId="62474541" w14:textId="77777777" w:rsidTr="00B875FA">
        <w:tc>
          <w:tcPr>
            <w:tcW w:w="2904"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4B716A">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544"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proofErr w:type="spellStart"/>
            <w:proofErr w:type="gramStart"/>
            <w:r>
              <w:rPr>
                <w:rFonts w:eastAsia="SimSun" w:cs="Arial"/>
                <w:lang w:eastAsia="zh-CN"/>
              </w:rPr>
              <w:t>odile.rollinger</w:t>
            </w:r>
            <w:proofErr w:type="gramEnd"/>
            <w:r>
              <w:rPr>
                <w:rFonts w:eastAsia="SimSun" w:cs="Arial"/>
                <w:lang w:eastAsia="zh-CN"/>
              </w:rPr>
              <w:t>@huawei,com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0273DE">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0273DE">
            <w:pPr>
              <w:rPr>
                <w:rFonts w:eastAsia="SimSun" w:cs="Arial"/>
                <w:lang w:eastAsia="zh-CN"/>
              </w:rPr>
            </w:pPr>
            <w:proofErr w:type="spellStart"/>
            <w:r>
              <w:rPr>
                <w:rFonts w:eastAsia="SimSun" w:cs="Arial" w:hint="eastAsia"/>
                <w:lang w:eastAsia="zh-CN"/>
              </w:rPr>
              <w:t>Haitao</w:t>
            </w:r>
            <w:proofErr w:type="spellEnd"/>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0273DE">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proofErr w:type="spellStart"/>
            <w:r>
              <w:rPr>
                <w:rFonts w:eastAsia="SimSun"/>
                <w:lang w:val="de-DE" w:eastAsia="zh-CN"/>
              </w:rPr>
              <w:t>Pankaj</w:t>
            </w:r>
            <w:proofErr w:type="spellEnd"/>
            <w:r>
              <w:rPr>
                <w:rFonts w:eastAsia="SimSun"/>
                <w:lang w:val="de-DE" w:eastAsia="zh-CN"/>
              </w:rPr>
              <w:t xml:space="preserve"> </w:t>
            </w:r>
            <w:proofErr w:type="spellStart"/>
            <w:r>
              <w:rPr>
                <w:rFonts w:eastAsia="SimSun"/>
                <w:lang w:val="de-DE" w:eastAsia="zh-CN"/>
              </w:rPr>
              <w:t>Shete</w:t>
            </w:r>
            <w:proofErr w:type="spellEnd"/>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14:paraId="7010DD88" w14:textId="77777777" w:rsidTr="00B875FA">
        <w:tc>
          <w:tcPr>
            <w:tcW w:w="2904" w:type="dxa"/>
          </w:tcPr>
          <w:p w14:paraId="2D0D28AE" w14:textId="5CD41494" w:rsidR="00BC373A" w:rsidRDefault="00BC373A" w:rsidP="00B875FA">
            <w:pPr>
              <w:rPr>
                <w:rFonts w:eastAsia="SimSun"/>
                <w:lang w:val="de-DE" w:eastAsia="zh-CN"/>
              </w:rPr>
            </w:pPr>
            <w:proofErr w:type="spellStart"/>
            <w:r>
              <w:rPr>
                <w:rFonts w:eastAsia="SimSun"/>
                <w:lang w:val="de-DE" w:eastAsia="zh-CN"/>
              </w:rPr>
              <w:t>Gatehouse</w:t>
            </w:r>
            <w:proofErr w:type="spellEnd"/>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14:paraId="540B0BF7" w14:textId="77777777" w:rsidTr="00B875FA">
        <w:tc>
          <w:tcPr>
            <w:tcW w:w="2904" w:type="dxa"/>
          </w:tcPr>
          <w:p w14:paraId="5A223B73" w14:textId="77777777" w:rsidR="00BC373A" w:rsidRDefault="00BC373A" w:rsidP="00B875FA">
            <w:pPr>
              <w:rPr>
                <w:rFonts w:eastAsia="SimSun"/>
                <w:lang w:val="de-DE" w:eastAsia="zh-CN"/>
              </w:rPr>
            </w:pPr>
          </w:p>
        </w:tc>
        <w:tc>
          <w:tcPr>
            <w:tcW w:w="2902" w:type="dxa"/>
          </w:tcPr>
          <w:p w14:paraId="6E4F95C6" w14:textId="77777777" w:rsidR="00BC373A" w:rsidRDefault="00BC373A" w:rsidP="00B875FA">
            <w:pPr>
              <w:rPr>
                <w:rFonts w:eastAsia="SimSun"/>
                <w:lang w:val="de-DE" w:eastAsia="zh-CN"/>
              </w:rPr>
            </w:pPr>
          </w:p>
        </w:tc>
        <w:tc>
          <w:tcPr>
            <w:tcW w:w="3544" w:type="dxa"/>
          </w:tcPr>
          <w:p w14:paraId="7E31B574" w14:textId="77777777" w:rsidR="00BC373A" w:rsidRDefault="00BC373A" w:rsidP="00B875FA">
            <w:pPr>
              <w:rPr>
                <w:rFonts w:eastAsia="SimSun"/>
                <w:lang w:val="de-DE"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w:t>
            </w:r>
            <w:proofErr w:type="gramStart"/>
            <w:r w:rsidRPr="00583776">
              <w:rPr>
                <w:rFonts w:ascii="Arial" w:hAnsi="Arial" w:cs="Arial"/>
              </w:rPr>
              <w:t>e.g.</w:t>
            </w:r>
            <w:proofErr w:type="gramEnd"/>
            <w:r w:rsidRPr="00583776">
              <w:rPr>
                <w:rFonts w:ascii="Arial" w:hAnsi="Arial" w:cs="Arial"/>
              </w:rPr>
              <w:t xml:space="preserve">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w:t>
            </w:r>
            <w:proofErr w:type="gramStart"/>
            <w:r w:rsidRPr="00583776">
              <w:rPr>
                <w:rFonts w:ascii="Arial" w:hAnsi="Arial" w:cs="Arial"/>
              </w:rPr>
              <w:t>taken into account</w:t>
            </w:r>
            <w:proofErr w:type="gramEnd"/>
            <w:r w:rsidRPr="00583776">
              <w:rPr>
                <w:rFonts w:ascii="Arial" w:hAnsi="Arial" w:cs="Arial"/>
              </w:rPr>
              <w:t xml:space="preserve">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w:t>
            </w:r>
            <w:proofErr w:type="gramStart"/>
            <w:r w:rsidRPr="00583776">
              <w:rPr>
                <w:rFonts w:ascii="Arial" w:hAnsi="Arial" w:cs="Arial"/>
              </w:rPr>
              <w:t>e.g.</w:t>
            </w:r>
            <w:proofErr w:type="gramEnd"/>
            <w:r w:rsidRPr="00583776">
              <w:rPr>
                <w:rFonts w:ascii="Arial" w:hAnsi="Arial" w:cs="Arial"/>
              </w:rPr>
              <w:t xml:space="preserve"> EDT, PUR for GEO may be considered in WI phase. (no major changes for adaptation </w:t>
            </w:r>
            <w:proofErr w:type="gramStart"/>
            <w:r w:rsidRPr="00583776">
              <w:rPr>
                <w:rFonts w:ascii="Arial" w:hAnsi="Arial" w:cs="Arial"/>
              </w:rPr>
              <w:t>is</w:t>
            </w:r>
            <w:proofErr w:type="gramEnd"/>
            <w:r w:rsidRPr="00583776">
              <w:rPr>
                <w:rFonts w:ascii="Arial" w:hAnsi="Arial" w:cs="Arial"/>
              </w:rPr>
              <w:t xml:space="preserve">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lastRenderedPageBreak/>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DengXian"/>
              </w:rPr>
            </w:pPr>
            <w:r>
              <w:rPr>
                <w:rFonts w:eastAsia="DengXian"/>
              </w:rPr>
              <w:t>OPPO</w:t>
            </w:r>
          </w:p>
        </w:tc>
        <w:tc>
          <w:tcPr>
            <w:tcW w:w="2009" w:type="dxa"/>
            <w:shd w:val="clear" w:color="auto" w:fill="auto"/>
          </w:tcPr>
          <w:p w14:paraId="3E874E6C" w14:textId="77777777" w:rsidR="00F85E94" w:rsidRPr="0040498B" w:rsidRDefault="00F85E94" w:rsidP="000273DE">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0273DE">
            <w:pPr>
              <w:rPr>
                <w:rFonts w:eastAsia="DengXian"/>
              </w:rPr>
            </w:pPr>
            <w:r>
              <w:rPr>
                <w:rFonts w:eastAsia="DengXian"/>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w:t>
            </w:r>
            <w:proofErr w:type="gramStart"/>
            <w:r>
              <w:rPr>
                <w:lang w:eastAsia="sv-SE"/>
              </w:rPr>
              <w:t>mode ,</w:t>
            </w:r>
            <w:proofErr w:type="gramEnd"/>
            <w:r>
              <w:rPr>
                <w:lang w:eastAsia="sv-SE"/>
              </w:rPr>
              <w:t xml:space="preserve">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6F3C4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77777777" w:rsidR="00997B66" w:rsidRPr="0040498B" w:rsidRDefault="00997B66" w:rsidP="002B262A">
            <w:pPr>
              <w:rPr>
                <w:rFonts w:eastAsia="DengXian"/>
              </w:rPr>
            </w:pPr>
          </w:p>
        </w:tc>
        <w:tc>
          <w:tcPr>
            <w:tcW w:w="2009" w:type="dxa"/>
            <w:shd w:val="clear" w:color="auto" w:fill="auto"/>
          </w:tcPr>
          <w:p w14:paraId="3300E151" w14:textId="77777777" w:rsidR="00997B66" w:rsidRDefault="00997B66" w:rsidP="002B262A">
            <w:pPr>
              <w:rPr>
                <w:lang w:eastAsia="sv-SE"/>
              </w:rPr>
            </w:pP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DengXian"/>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Do companies agree that satellite assistance (</w:t>
      </w:r>
      <w:proofErr w:type="gramStart"/>
      <w:r w:rsidRPr="00AA7C93">
        <w:rPr>
          <w:rFonts w:ascii="Arial" w:eastAsia="Arial" w:hAnsi="Arial" w:cs="Arial"/>
          <w:b/>
          <w:color w:val="000000"/>
        </w:rPr>
        <w:t>e.g.</w:t>
      </w:r>
      <w:proofErr w:type="gramEnd"/>
      <w:r w:rsidRPr="00AA7C93">
        <w:rPr>
          <w:rFonts w:ascii="Arial" w:eastAsia="Arial" w:hAnsi="Arial" w:cs="Arial"/>
          <w:b/>
          <w:color w:val="000000"/>
        </w:rPr>
        <w:t xml:space="preserve">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DengXian"/>
              </w:rPr>
            </w:pPr>
            <w:r>
              <w:rPr>
                <w:rFonts w:eastAsia="DengXian"/>
              </w:rPr>
              <w:t>OPPO</w:t>
            </w:r>
          </w:p>
        </w:tc>
        <w:tc>
          <w:tcPr>
            <w:tcW w:w="2009" w:type="dxa"/>
            <w:shd w:val="clear" w:color="auto" w:fill="auto"/>
          </w:tcPr>
          <w:p w14:paraId="60E498CE" w14:textId="77777777" w:rsidR="00F85E94" w:rsidRPr="0040498B" w:rsidRDefault="00F85E94" w:rsidP="000273DE">
            <w:pPr>
              <w:rPr>
                <w:rFonts w:eastAsia="DengXian"/>
              </w:rPr>
            </w:pPr>
            <w:r>
              <w:rPr>
                <w:rFonts w:eastAsia="DengXian"/>
              </w:rPr>
              <w:t>Yes</w:t>
            </w:r>
          </w:p>
        </w:tc>
        <w:tc>
          <w:tcPr>
            <w:tcW w:w="6210" w:type="dxa"/>
            <w:shd w:val="clear" w:color="auto" w:fill="auto"/>
          </w:tcPr>
          <w:p w14:paraId="3CC705E1" w14:textId="42E4BCB3" w:rsidR="00F85E94" w:rsidRPr="0040498B" w:rsidRDefault="00F85E94" w:rsidP="000273DE">
            <w:pPr>
              <w:rPr>
                <w:rFonts w:eastAsia="DengXian"/>
              </w:rPr>
            </w:pPr>
            <w:r>
              <w:rPr>
                <w:rFonts w:eastAsia="DengXian"/>
              </w:rPr>
              <w:t xml:space="preserve">According to satellite assistance information, UE can predict the out-of-coverage area </w:t>
            </w:r>
            <w:proofErr w:type="gramStart"/>
            <w:r>
              <w:rPr>
                <w:rFonts w:eastAsia="DengXian"/>
              </w:rPr>
              <w:t>in order to</w:t>
            </w:r>
            <w:proofErr w:type="gramEnd"/>
            <w:r>
              <w:rPr>
                <w:rFonts w:eastAsia="DengXian"/>
              </w:rPr>
              <w:t xml:space="preserve"> avoid power consumption due to unnecessary cell search. For the details of satellite assistance information, in our </w:t>
            </w:r>
            <w:r>
              <w:rPr>
                <w:rFonts w:eastAsia="DengXian"/>
              </w:rPr>
              <w:lastRenderedPageBreak/>
              <w:t xml:space="preserve">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lastRenderedPageBreak/>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w:t>
            </w:r>
          </w:p>
        </w:tc>
      </w:tr>
      <w:tr w:rsidR="00997B66" w14:paraId="2ED3E9FC" w14:textId="77777777" w:rsidTr="006F3C4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6F3C46">
        <w:tc>
          <w:tcPr>
            <w:tcW w:w="1496" w:type="dxa"/>
            <w:shd w:val="clear" w:color="auto" w:fill="auto"/>
          </w:tcPr>
          <w:p w14:paraId="12C44576" w14:textId="77777777" w:rsidR="00997B66" w:rsidRPr="0040498B" w:rsidRDefault="00997B66" w:rsidP="002B262A">
            <w:pPr>
              <w:rPr>
                <w:rFonts w:eastAsia="DengXian"/>
              </w:rPr>
            </w:pPr>
          </w:p>
        </w:tc>
        <w:tc>
          <w:tcPr>
            <w:tcW w:w="2009" w:type="dxa"/>
            <w:shd w:val="clear" w:color="auto" w:fill="auto"/>
          </w:tcPr>
          <w:p w14:paraId="0EA97C56" w14:textId="77777777" w:rsidR="00997B66" w:rsidRDefault="00997B66" w:rsidP="002B262A">
            <w:pPr>
              <w:rPr>
                <w:lang w:eastAsia="sv-SE"/>
              </w:rPr>
            </w:pPr>
          </w:p>
        </w:tc>
        <w:tc>
          <w:tcPr>
            <w:tcW w:w="6210" w:type="dxa"/>
            <w:shd w:val="clear" w:color="auto" w:fill="auto"/>
          </w:tcPr>
          <w:p w14:paraId="1713B920" w14:textId="77777777"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DengXian"/>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proofErr w:type="gramStart"/>
            <w:r>
              <w:rPr>
                <w:rFonts w:eastAsia="DengXian"/>
              </w:rPr>
              <w:t>Yes</w:t>
            </w:r>
            <w:proofErr w:type="gramEnd"/>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proofErr w:type="gramStart"/>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proofErr w:type="gramEnd"/>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DengXian"/>
              </w:rPr>
            </w:pPr>
            <w:r>
              <w:rPr>
                <w:rFonts w:eastAsia="DengXian"/>
              </w:rPr>
              <w:lastRenderedPageBreak/>
              <w:t>OPPO</w:t>
            </w:r>
          </w:p>
        </w:tc>
        <w:tc>
          <w:tcPr>
            <w:tcW w:w="2009" w:type="dxa"/>
            <w:shd w:val="clear" w:color="auto" w:fill="auto"/>
          </w:tcPr>
          <w:p w14:paraId="405B77D6" w14:textId="77777777" w:rsidR="00F85E94" w:rsidRPr="0040498B" w:rsidRDefault="00F85E94" w:rsidP="000273DE">
            <w:pPr>
              <w:rPr>
                <w:rFonts w:eastAsia="DengXian"/>
              </w:rPr>
            </w:pPr>
            <w:r>
              <w:rPr>
                <w:rFonts w:eastAsia="DengXian"/>
              </w:rPr>
              <w:t>Yes</w:t>
            </w:r>
          </w:p>
        </w:tc>
        <w:tc>
          <w:tcPr>
            <w:tcW w:w="6210" w:type="dxa"/>
            <w:shd w:val="clear" w:color="auto" w:fill="auto"/>
          </w:tcPr>
          <w:p w14:paraId="10112204" w14:textId="77777777" w:rsidR="00F85E94" w:rsidRPr="0040498B" w:rsidRDefault="00F85E94" w:rsidP="000273DE">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 for idle mode &amp; UE should be released before Discontinuous coverage in connected mode to avoid cell search.</w:t>
            </w:r>
          </w:p>
        </w:tc>
      </w:tr>
      <w:tr w:rsidR="00997B66" w14:paraId="2A0A1FD0" w14:textId="77777777" w:rsidTr="006F3C4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6F3C46">
        <w:tc>
          <w:tcPr>
            <w:tcW w:w="1496" w:type="dxa"/>
            <w:shd w:val="clear" w:color="auto" w:fill="auto"/>
          </w:tcPr>
          <w:p w14:paraId="61733AEA" w14:textId="77777777" w:rsidR="00997B66" w:rsidRPr="0040498B" w:rsidRDefault="00997B66" w:rsidP="002B262A">
            <w:pPr>
              <w:rPr>
                <w:rFonts w:eastAsia="DengXian"/>
              </w:rPr>
            </w:pPr>
          </w:p>
        </w:tc>
        <w:tc>
          <w:tcPr>
            <w:tcW w:w="2009" w:type="dxa"/>
            <w:shd w:val="clear" w:color="auto" w:fill="auto"/>
          </w:tcPr>
          <w:p w14:paraId="1CA8005F" w14:textId="77777777" w:rsidR="00997B66" w:rsidRDefault="00997B66" w:rsidP="002B262A">
            <w:pPr>
              <w:rPr>
                <w:lang w:eastAsia="sv-SE"/>
              </w:rPr>
            </w:pP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DengXian"/>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lastRenderedPageBreak/>
              <w:t>Due to limited time for Rel-17, it is RAN2 understanding that PSM might be used to handle discontinuous coverage in Rel-17 with minimum specification effort (</w:t>
            </w:r>
            <w:proofErr w:type="gramStart"/>
            <w:r>
              <w:rPr>
                <w:lang w:eastAsia="sv-SE"/>
              </w:rPr>
              <w:t>e.g.</w:t>
            </w:r>
            <w:proofErr w:type="gramEnd"/>
            <w:r>
              <w:rPr>
                <w:lang w:eastAsia="sv-SE"/>
              </w:rPr>
              <w:t xml:space="preserve"> with some small UE impact but no new network impact). For example, there may be some alignment work needed in SA2 and CT1 regarding UE awareness of discontinuous coverage, and for PSM configuration and PLMN search handling by a UE during discontinuous coverage (</w:t>
            </w:r>
            <w:proofErr w:type="gramStart"/>
            <w:r>
              <w:rPr>
                <w:lang w:eastAsia="sv-SE"/>
              </w:rPr>
              <w:t>e.g.</w:t>
            </w:r>
            <w:proofErr w:type="gramEnd"/>
            <w:r>
              <w:rPr>
                <w:lang w:eastAsia="sv-SE"/>
              </w:rPr>
              <w:t xml:space="preserve">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lastRenderedPageBreak/>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 xml:space="preserve">PSM, Paging and UE reachability are Core Network functionalities, corresponding WGs should be aware of the issue to make any alignment needed in </w:t>
            </w:r>
            <w:proofErr w:type="gramStart"/>
            <w:r>
              <w:rPr>
                <w:lang w:eastAsia="sv-SE"/>
              </w:rPr>
              <w:t>the their</w:t>
            </w:r>
            <w:proofErr w:type="gramEnd"/>
            <w:r>
              <w:rPr>
                <w:lang w:eastAsia="sv-SE"/>
              </w:rPr>
              <w:t xml:space="preserve">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DengXian"/>
              </w:rPr>
            </w:pPr>
            <w:r>
              <w:rPr>
                <w:rFonts w:eastAsia="DengXian"/>
              </w:rPr>
              <w:t>OPPO</w:t>
            </w:r>
          </w:p>
        </w:tc>
        <w:tc>
          <w:tcPr>
            <w:tcW w:w="2009" w:type="dxa"/>
            <w:shd w:val="clear" w:color="auto" w:fill="auto"/>
          </w:tcPr>
          <w:p w14:paraId="280BFE77" w14:textId="5C280454" w:rsidR="00F85E94" w:rsidRPr="0040498B" w:rsidRDefault="00F85E94" w:rsidP="000273DE">
            <w:pPr>
              <w:rPr>
                <w:rFonts w:eastAsia="DengXian"/>
              </w:rPr>
            </w:pPr>
          </w:p>
        </w:tc>
        <w:tc>
          <w:tcPr>
            <w:tcW w:w="6210" w:type="dxa"/>
            <w:shd w:val="clear" w:color="auto" w:fill="auto"/>
          </w:tcPr>
          <w:p w14:paraId="6F2DEA6D" w14:textId="5CF876F5" w:rsidR="00F85E94" w:rsidRDefault="00F85E94" w:rsidP="000273DE">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0273DE">
            <w:pPr>
              <w:rPr>
                <w:rFonts w:eastAsia="DengXian"/>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6F3C46">
        <w:tc>
          <w:tcPr>
            <w:tcW w:w="1496" w:type="dxa"/>
            <w:shd w:val="clear" w:color="auto" w:fill="auto"/>
          </w:tcPr>
          <w:p w14:paraId="5368651C" w14:textId="77777777" w:rsidR="00997B66" w:rsidRPr="0040498B" w:rsidRDefault="00997B66" w:rsidP="002B262A">
            <w:pPr>
              <w:rPr>
                <w:rFonts w:eastAsia="DengXian"/>
              </w:rPr>
            </w:pPr>
          </w:p>
        </w:tc>
        <w:tc>
          <w:tcPr>
            <w:tcW w:w="2009" w:type="dxa"/>
            <w:shd w:val="clear" w:color="auto" w:fill="auto"/>
          </w:tcPr>
          <w:p w14:paraId="66FBCF84" w14:textId="77777777" w:rsidR="00997B66" w:rsidRDefault="00997B66" w:rsidP="002B262A">
            <w:pPr>
              <w:rPr>
                <w:lang w:eastAsia="sv-SE"/>
              </w:rPr>
            </w:pPr>
          </w:p>
        </w:tc>
        <w:tc>
          <w:tcPr>
            <w:tcW w:w="6210" w:type="dxa"/>
            <w:shd w:val="clear" w:color="auto" w:fill="auto"/>
          </w:tcPr>
          <w:p w14:paraId="6554EDD1" w14:textId="77777777" w:rsidR="00997B66" w:rsidRDefault="00997B66" w:rsidP="002B262A">
            <w:pPr>
              <w:rPr>
                <w:lang w:eastAsia="sv-SE"/>
              </w:rPr>
            </w:pP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DengXian"/>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lastRenderedPageBreak/>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 xml:space="preserve">t may be too early to </w:t>
            </w:r>
            <w:proofErr w:type="gramStart"/>
            <w:r>
              <w:rPr>
                <w:rFonts w:eastAsia="DengXian"/>
                <w:lang w:eastAsia="zh-CN"/>
              </w:rPr>
              <w:t>say</w:t>
            </w:r>
            <w:proofErr w:type="gramEnd"/>
            <w:r>
              <w:rPr>
                <w:rFonts w:eastAsia="DengXian"/>
                <w:lang w:eastAsia="zh-CN"/>
              </w:rPr>
              <w:t xml:space="preserve">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w:t>
            </w:r>
            <w:proofErr w:type="gramStart"/>
            <w:r w:rsidRPr="00F34C36">
              <w:rPr>
                <w:rFonts w:eastAsia="DengXian"/>
                <w:lang w:eastAsia="zh-CN"/>
              </w:rPr>
              <w:t>e.g.</w:t>
            </w:r>
            <w:proofErr w:type="gramEnd"/>
            <w:r w:rsidRPr="00F34C36">
              <w:rPr>
                <w:rFonts w:eastAsia="DengXian"/>
                <w:lang w:eastAsia="zh-CN"/>
              </w:rPr>
              <w:t xml:space="preserve"> DRX, PSM,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proofErr w:type="gramStart"/>
            <w:r w:rsidRPr="00FB5CF7">
              <w:t>Yes</w:t>
            </w:r>
            <w:proofErr w:type="gramEnd"/>
            <w:r w:rsidRPr="00FB5CF7">
              <w:t xml:space="preserve">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 xml:space="preserve">Need for enhancement, if </w:t>
            </w:r>
            <w:proofErr w:type="gramStart"/>
            <w:r>
              <w:rPr>
                <w:rFonts w:eastAsia="DengXian"/>
              </w:rPr>
              <w:t>any,  should</w:t>
            </w:r>
            <w:proofErr w:type="gramEnd"/>
            <w:r>
              <w:rPr>
                <w:rFonts w:eastAsia="DengXian"/>
              </w:rPr>
              <w:t xml:space="preserve">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DengXian"/>
              </w:rPr>
            </w:pPr>
            <w:r>
              <w:rPr>
                <w:rFonts w:eastAsia="DengXian"/>
              </w:rPr>
              <w:t>OPPO</w:t>
            </w:r>
          </w:p>
        </w:tc>
        <w:tc>
          <w:tcPr>
            <w:tcW w:w="2009" w:type="dxa"/>
            <w:shd w:val="clear" w:color="auto" w:fill="auto"/>
          </w:tcPr>
          <w:p w14:paraId="01BFEDA9" w14:textId="77777777" w:rsidR="00F85E94" w:rsidRPr="0040498B" w:rsidRDefault="00F85E94" w:rsidP="000273DE">
            <w:pPr>
              <w:rPr>
                <w:rFonts w:eastAsia="DengXian"/>
              </w:rPr>
            </w:pPr>
            <w:r>
              <w:rPr>
                <w:rFonts w:eastAsia="DengXian"/>
              </w:rPr>
              <w:t>Yes</w:t>
            </w:r>
          </w:p>
        </w:tc>
        <w:tc>
          <w:tcPr>
            <w:tcW w:w="6210" w:type="dxa"/>
            <w:shd w:val="clear" w:color="auto" w:fill="auto"/>
          </w:tcPr>
          <w:p w14:paraId="3B0D1A54" w14:textId="09ABA4C2" w:rsidR="00F85E94" w:rsidRPr="0040498B" w:rsidRDefault="00F85E94" w:rsidP="000273DE">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w:t>
            </w:r>
            <w:proofErr w:type="gramStart"/>
            <w:r>
              <w:rPr>
                <w:lang w:eastAsia="sv-SE"/>
              </w:rPr>
              <w:t>However</w:t>
            </w:r>
            <w:proofErr w:type="gramEnd"/>
            <w:r>
              <w:rPr>
                <w:lang w:eastAsia="sv-SE"/>
              </w:rPr>
              <w:t xml:space="preserve">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6F3C4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6F3C46">
        <w:tc>
          <w:tcPr>
            <w:tcW w:w="1496" w:type="dxa"/>
            <w:shd w:val="clear" w:color="auto" w:fill="auto"/>
          </w:tcPr>
          <w:p w14:paraId="01A1508F" w14:textId="77777777" w:rsidR="00AF674C" w:rsidRPr="0040498B" w:rsidRDefault="00AF674C" w:rsidP="002B262A">
            <w:pPr>
              <w:rPr>
                <w:rFonts w:eastAsia="DengXian"/>
              </w:rPr>
            </w:pPr>
          </w:p>
        </w:tc>
        <w:tc>
          <w:tcPr>
            <w:tcW w:w="2009" w:type="dxa"/>
            <w:shd w:val="clear" w:color="auto" w:fill="auto"/>
          </w:tcPr>
          <w:p w14:paraId="249C321A" w14:textId="77777777" w:rsidR="00AF674C" w:rsidRDefault="00AF674C" w:rsidP="002B262A">
            <w:pPr>
              <w:rPr>
                <w:lang w:eastAsia="sv-SE"/>
              </w:rPr>
            </w:pP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DengXian"/>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DengXian"/>
              </w:rPr>
            </w:pPr>
            <w:r>
              <w:rPr>
                <w:rFonts w:eastAsia="DengXian"/>
              </w:rPr>
              <w:t>OPPO</w:t>
            </w:r>
          </w:p>
        </w:tc>
        <w:tc>
          <w:tcPr>
            <w:tcW w:w="2009" w:type="dxa"/>
            <w:shd w:val="clear" w:color="auto" w:fill="auto"/>
          </w:tcPr>
          <w:p w14:paraId="3FB762BA" w14:textId="77777777" w:rsidR="00F85E94" w:rsidRPr="0040498B" w:rsidRDefault="00F85E94" w:rsidP="000273DE">
            <w:pPr>
              <w:rPr>
                <w:rFonts w:eastAsia="DengXian"/>
              </w:rPr>
            </w:pPr>
            <w:r>
              <w:rPr>
                <w:rFonts w:eastAsia="DengXian"/>
              </w:rPr>
              <w:t>Yes</w:t>
            </w:r>
          </w:p>
        </w:tc>
        <w:tc>
          <w:tcPr>
            <w:tcW w:w="6210" w:type="dxa"/>
            <w:shd w:val="clear" w:color="auto" w:fill="auto"/>
          </w:tcPr>
          <w:p w14:paraId="79535222" w14:textId="42F88566" w:rsidR="00F85E94" w:rsidRPr="0040498B" w:rsidRDefault="00F85E94" w:rsidP="000273DE">
            <w:pPr>
              <w:rPr>
                <w:rFonts w:eastAsia="DengXian"/>
              </w:rPr>
            </w:pPr>
            <w:r w:rsidRPr="00851650">
              <w:rPr>
                <w:rFonts w:eastAsia="DengXian"/>
              </w:rPr>
              <w:t xml:space="preserve">For IoT NTN UE, since the </w:t>
            </w:r>
            <w:proofErr w:type="gramStart"/>
            <w:r w:rsidRPr="00851650">
              <w:rPr>
                <w:rFonts w:eastAsia="DengXian"/>
              </w:rPr>
              <w:t>time period</w:t>
            </w:r>
            <w:proofErr w:type="gramEnd"/>
            <w:r w:rsidRPr="00851650">
              <w:rPr>
                <w:rFonts w:eastAsia="DengXian"/>
              </w:rPr>
              <w:t xml:space="preserve">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68BE23D4"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Pr>
                <w:lang w:eastAsia="sv-SE"/>
              </w:rPr>
              <w:t>-</w:t>
            </w:r>
            <w:r>
              <w:rPr>
                <w:lang w:eastAsia="sv-SE"/>
              </w:rPr>
              <w:t xml:space="preserve"> </w:t>
            </w:r>
            <w:r>
              <w:rPr>
                <w:lang w:eastAsia="sv-SE"/>
              </w:rPr>
              <w:t xml:space="preserve">if time is available and </w:t>
            </w:r>
            <w:proofErr w:type="spellStart"/>
            <w:r>
              <w:rPr>
                <w:lang w:eastAsia="sv-SE"/>
              </w:rPr>
              <w:t>premits</w:t>
            </w:r>
            <w:proofErr w:type="spellEnd"/>
            <w:r>
              <w:rPr>
                <w:lang w:eastAsia="sv-SE"/>
              </w:rPr>
              <w:t xml:space="preserve"> this.</w:t>
            </w: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DengXian"/>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IoT </w:t>
      </w:r>
      <w:proofErr w:type="gramStart"/>
      <w:r w:rsidR="00C020B7" w:rsidRPr="00D966A1">
        <w:rPr>
          <w:rFonts w:eastAsia="Times New Roman"/>
          <w:color w:val="000000"/>
          <w:sz w:val="22"/>
          <w:szCs w:val="22"/>
        </w:rPr>
        <w:t>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w:t>
      </w:r>
      <w:proofErr w:type="gramEnd"/>
      <w:r w:rsidR="00C020B7">
        <w:rPr>
          <w:rFonts w:eastAsia="Times New Roman"/>
          <w:color w:val="000000"/>
          <w:sz w:val="22"/>
          <w:szCs w:val="22"/>
        </w:rPr>
        <w:t xml:space="preserve">, </w:t>
      </w:r>
      <w:proofErr w:type="spellStart"/>
      <w:r w:rsidR="00C020B7">
        <w:rPr>
          <w:rFonts w:eastAsia="Times New Roman"/>
          <w:color w:val="000000"/>
          <w:sz w:val="22"/>
          <w:szCs w:val="22"/>
        </w:rPr>
        <w:t>Sanechips</w:t>
      </w:r>
      <w:proofErr w:type="spellEnd"/>
    </w:p>
    <w:p w14:paraId="699B4C9F"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297A50"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CE4E5" w14:textId="77777777" w:rsidR="00297A50" w:rsidRDefault="00297A50" w:rsidP="00617813">
      <w:pPr>
        <w:spacing w:after="0"/>
      </w:pPr>
      <w:r>
        <w:separator/>
      </w:r>
    </w:p>
  </w:endnote>
  <w:endnote w:type="continuationSeparator" w:id="0">
    <w:p w14:paraId="3FD4E07B" w14:textId="77777777" w:rsidR="00297A50" w:rsidRDefault="00297A50"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0C818" w14:textId="77777777" w:rsidR="00297A50" w:rsidRDefault="00297A50" w:rsidP="00617813">
      <w:pPr>
        <w:spacing w:after="0"/>
      </w:pPr>
      <w:r>
        <w:separator/>
      </w:r>
    </w:p>
  </w:footnote>
  <w:footnote w:type="continuationSeparator" w:id="0">
    <w:p w14:paraId="79A63B55" w14:textId="77777777" w:rsidR="00297A50" w:rsidRDefault="00297A50"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13C07"/>
    <w:rsid w:val="00215DA0"/>
    <w:rsid w:val="00221661"/>
    <w:rsid w:val="00233624"/>
    <w:rsid w:val="0023637E"/>
    <w:rsid w:val="00245C18"/>
    <w:rsid w:val="002518DC"/>
    <w:rsid w:val="00262757"/>
    <w:rsid w:val="00272010"/>
    <w:rsid w:val="0027209E"/>
    <w:rsid w:val="002744B3"/>
    <w:rsid w:val="0028222E"/>
    <w:rsid w:val="00292257"/>
    <w:rsid w:val="00292822"/>
    <w:rsid w:val="00293B72"/>
    <w:rsid w:val="00297A50"/>
    <w:rsid w:val="002B262A"/>
    <w:rsid w:val="002B786A"/>
    <w:rsid w:val="002D7DE8"/>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20748"/>
    <w:rsid w:val="00421560"/>
    <w:rsid w:val="004323C6"/>
    <w:rsid w:val="00434CE2"/>
    <w:rsid w:val="00440C99"/>
    <w:rsid w:val="00452AC8"/>
    <w:rsid w:val="00477052"/>
    <w:rsid w:val="00477C9D"/>
    <w:rsid w:val="00481913"/>
    <w:rsid w:val="0049607E"/>
    <w:rsid w:val="004A41B7"/>
    <w:rsid w:val="004B0F15"/>
    <w:rsid w:val="004B366F"/>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C6D1D"/>
    <w:rsid w:val="005C71C4"/>
    <w:rsid w:val="005D1069"/>
    <w:rsid w:val="005E6885"/>
    <w:rsid w:val="00602E66"/>
    <w:rsid w:val="00617813"/>
    <w:rsid w:val="00625223"/>
    <w:rsid w:val="00631B9C"/>
    <w:rsid w:val="00635017"/>
    <w:rsid w:val="00642208"/>
    <w:rsid w:val="006450F0"/>
    <w:rsid w:val="00646054"/>
    <w:rsid w:val="0064626D"/>
    <w:rsid w:val="00646579"/>
    <w:rsid w:val="00653770"/>
    <w:rsid w:val="00656343"/>
    <w:rsid w:val="00670173"/>
    <w:rsid w:val="00674A42"/>
    <w:rsid w:val="00677AB8"/>
    <w:rsid w:val="00682A62"/>
    <w:rsid w:val="0069328D"/>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75B57"/>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8439D"/>
    <w:rsid w:val="00B875FA"/>
    <w:rsid w:val="00BA02CA"/>
    <w:rsid w:val="00BA21E1"/>
    <w:rsid w:val="00BA7D3E"/>
    <w:rsid w:val="00BB1EAA"/>
    <w:rsid w:val="00BB40BA"/>
    <w:rsid w:val="00BC373A"/>
    <w:rsid w:val="00BC6CE1"/>
    <w:rsid w:val="00BD2893"/>
    <w:rsid w:val="00BE7539"/>
    <w:rsid w:val="00BF150D"/>
    <w:rsid w:val="00BF28D4"/>
    <w:rsid w:val="00C01C44"/>
    <w:rsid w:val="00C020B7"/>
    <w:rsid w:val="00C11E4F"/>
    <w:rsid w:val="00C13CDD"/>
    <w:rsid w:val="00C26AB8"/>
    <w:rsid w:val="00C348D3"/>
    <w:rsid w:val="00C40063"/>
    <w:rsid w:val="00C46F6F"/>
    <w:rsid w:val="00C4720D"/>
    <w:rsid w:val="00C479C2"/>
    <w:rsid w:val="00C563CA"/>
    <w:rsid w:val="00C56C8A"/>
    <w:rsid w:val="00C5752F"/>
    <w:rsid w:val="00C80689"/>
    <w:rsid w:val="00C96DA7"/>
    <w:rsid w:val="00CA43A2"/>
    <w:rsid w:val="00CA50BA"/>
    <w:rsid w:val="00CA6CE6"/>
    <w:rsid w:val="00CC274C"/>
    <w:rsid w:val="00CC6235"/>
    <w:rsid w:val="00CD08BE"/>
    <w:rsid w:val="00CD0A97"/>
    <w:rsid w:val="00CD7DC2"/>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2FF7F52D-D524-4F56-A887-E4459C66C7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3133</Words>
  <Characters>17860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Robert van der Pool</cp:lastModifiedBy>
  <cp:revision>11</cp:revision>
  <dcterms:created xsi:type="dcterms:W3CDTF">2021-08-19T14:56:00Z</dcterms:created>
  <dcterms:modified xsi:type="dcterms:W3CDTF">2021-08-19T15:41:00Z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