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879FF" w14:textId="0197900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9B105E">
        <w:rPr>
          <w:rFonts w:ascii="Arial" w:eastAsia="Arial" w:hAnsi="Arial" w:cs="Arial"/>
          <w:b/>
          <w:sz w:val="24"/>
          <w:szCs w:val="24"/>
        </w:rPr>
        <w:t>5</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9B105E">
        <w:rPr>
          <w:rFonts w:ascii="Arial" w:eastAsia="Arial" w:hAnsi="Arial" w:cs="Arial"/>
          <w:b/>
          <w:sz w:val="24"/>
          <w:szCs w:val="24"/>
        </w:rPr>
        <w:t>xxxxx</w:t>
      </w:r>
    </w:p>
    <w:p w14:paraId="6B187A00" w14:textId="0A4EE336"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1</w:t>
      </w:r>
      <w:r w:rsidR="009B105E">
        <w:rPr>
          <w:rFonts w:ascii="Arial" w:eastAsia="Arial" w:hAnsi="Arial" w:cs="Arial"/>
          <w:b/>
          <w:sz w:val="24"/>
          <w:szCs w:val="24"/>
        </w:rPr>
        <w:t>6</w:t>
      </w:r>
      <w:r>
        <w:rPr>
          <w:rFonts w:ascii="Arial" w:eastAsia="Arial" w:hAnsi="Arial" w:cs="Arial"/>
          <w:b/>
          <w:sz w:val="24"/>
          <w:szCs w:val="24"/>
          <w:vertAlign w:val="superscript"/>
        </w:rPr>
        <w:t>th</w:t>
      </w:r>
      <w:r>
        <w:rPr>
          <w:rFonts w:ascii="Arial" w:eastAsia="Arial" w:hAnsi="Arial" w:cs="Arial"/>
          <w:b/>
          <w:sz w:val="24"/>
          <w:szCs w:val="24"/>
        </w:rPr>
        <w:t xml:space="preserve"> – </w:t>
      </w:r>
      <w:r w:rsidR="009B105E">
        <w:rPr>
          <w:rFonts w:ascii="Arial" w:eastAsia="Arial" w:hAnsi="Arial" w:cs="Arial"/>
          <w:b/>
          <w:sz w:val="24"/>
          <w:szCs w:val="24"/>
        </w:rPr>
        <w:t>Aug</w:t>
      </w:r>
      <w:r>
        <w:rPr>
          <w:rFonts w:ascii="Arial" w:eastAsia="Arial" w:hAnsi="Arial" w:cs="Arial"/>
          <w:b/>
          <w:sz w:val="24"/>
          <w:szCs w:val="24"/>
        </w:rPr>
        <w:t xml:space="preserve"> </w:t>
      </w:r>
      <w:r w:rsidR="00293B72">
        <w:rPr>
          <w:rFonts w:ascii="Arial" w:eastAsia="Arial" w:hAnsi="Arial" w:cs="Arial"/>
          <w:b/>
          <w:sz w:val="24"/>
          <w:szCs w:val="24"/>
        </w:rPr>
        <w:t>2</w:t>
      </w:r>
      <w:r w:rsidR="009A2F14">
        <w:rPr>
          <w:rFonts w:ascii="Arial" w:eastAsia="Arial" w:hAnsi="Arial" w:cs="Arial"/>
          <w:b/>
          <w:sz w:val="24"/>
          <w:szCs w:val="24"/>
        </w:rPr>
        <w:t>7</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r>
      <w:proofErr w:type="spellStart"/>
      <w:r>
        <w:rPr>
          <w:rFonts w:ascii="Arial" w:eastAsia="Arial" w:hAnsi="Arial" w:cs="Arial"/>
          <w:b/>
          <w:sz w:val="24"/>
          <w:szCs w:val="24"/>
        </w:rPr>
        <w:t>MediaTek</w:t>
      </w:r>
      <w:proofErr w:type="spellEnd"/>
      <w:r>
        <w:rPr>
          <w:rFonts w:ascii="Arial" w:eastAsia="Arial" w:hAnsi="Arial" w:cs="Arial"/>
          <w:b/>
          <w:sz w:val="24"/>
          <w:szCs w:val="24"/>
        </w:rPr>
        <w:t xml:space="preserve">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5E9028CC"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proofErr w:type="spellStart"/>
      <w:r w:rsidRPr="0017656E">
        <w:rPr>
          <w:rFonts w:ascii="Arial" w:hAnsi="Arial" w:cs="Arial"/>
          <w:szCs w:val="22"/>
        </w:rPr>
        <w:t>IoT</w:t>
      </w:r>
      <w:proofErr w:type="spellEnd"/>
      <w:r w:rsidRPr="0017656E">
        <w:rPr>
          <w:rFonts w:ascii="Arial" w:hAnsi="Arial" w:cs="Arial"/>
          <w:szCs w:val="22"/>
        </w:rPr>
        <w:t>-NTN</w:t>
      </w:r>
      <w:r w:rsidR="001976A8">
        <w:rPr>
          <w:rFonts w:ascii="Arial" w:hAnsi="Arial" w:cs="Arial"/>
          <w:szCs w:val="22"/>
        </w:rPr>
        <w:t xml:space="preserve">, identify potential agreements, (including </w:t>
      </w:r>
      <w:r w:rsidR="001976A8" w:rsidRPr="001976A8">
        <w:rPr>
          <w:rFonts w:ascii="Arial" w:hAnsi="Arial" w:cs="Arial"/>
          <w:szCs w:val="22"/>
        </w:rPr>
        <w:t>confirm</w:t>
      </w:r>
      <w:r w:rsidR="001976A8">
        <w:rPr>
          <w:rFonts w:ascii="Arial" w:hAnsi="Arial" w:cs="Arial"/>
          <w:szCs w:val="22"/>
        </w:rPr>
        <w:t>ing</w:t>
      </w:r>
      <w:r w:rsidR="001976A8" w:rsidRPr="001976A8">
        <w:rPr>
          <w:rFonts w:ascii="Arial" w:hAnsi="Arial" w:cs="Arial"/>
          <w:szCs w:val="22"/>
        </w:rPr>
        <w:t xml:space="preserve"> </w:t>
      </w:r>
      <w:r w:rsidR="001976A8">
        <w:rPr>
          <w:rFonts w:ascii="Arial" w:hAnsi="Arial" w:cs="Arial"/>
          <w:szCs w:val="22"/>
        </w:rPr>
        <w:t>SI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1976A8">
        <w:rPr>
          <w:rFonts w:ascii="Arial" w:hAnsi="Arial" w:cs="Arial"/>
          <w:szCs w:val="22"/>
        </w:rPr>
        <w:t>6</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[1</w:t>
      </w:r>
      <w:r w:rsidR="00CA6CE6">
        <w:rPr>
          <w:rFonts w:ascii="Arial" w:hAnsi="Arial" w:cs="Arial"/>
          <w:szCs w:val="22"/>
        </w:rPr>
        <w:t>7</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77777777" w:rsidR="00A747D8" w:rsidRPr="00E14330" w:rsidRDefault="00A747D8" w:rsidP="00A747D8">
      <w:pPr>
        <w:pStyle w:val="EmailDiscussion"/>
      </w:pPr>
      <w:r w:rsidRPr="00E14330">
        <w:t>[AT115-e][036][</w:t>
      </w:r>
      <w:proofErr w:type="spellStart"/>
      <w:r w:rsidRPr="00E14330">
        <w:t>IoT</w:t>
      </w:r>
      <w:proofErr w:type="spellEnd"/>
      <w:r w:rsidRPr="00E14330">
        <w:t>-NTN] Non continuous coverage (</w:t>
      </w:r>
      <w:proofErr w:type="spellStart"/>
      <w:r w:rsidRPr="00E14330">
        <w:t>Mediatek</w:t>
      </w:r>
      <w:proofErr w:type="spellEnd"/>
      <w:r w:rsidRPr="00E14330">
        <w:t>)</w:t>
      </w:r>
    </w:p>
    <w:p w14:paraId="0466C599" w14:textId="77777777" w:rsidR="00A747D8" w:rsidRPr="00E14330" w:rsidRDefault="00A747D8" w:rsidP="00A747D8">
      <w:pPr>
        <w:pStyle w:val="EmailDiscussion2"/>
      </w:pPr>
      <w:r w:rsidRPr="00E14330">
        <w:tab/>
        <w:t xml:space="preserve">Scope: Treat documents under 9.2.2. Identify potential agreements (e.g. confirm agreements from SI), Open points, potential alternatives, potential further enhancements. </w:t>
      </w:r>
    </w:p>
    <w:p w14:paraId="75B74144" w14:textId="77777777" w:rsidR="00A747D8" w:rsidRPr="00E14330" w:rsidRDefault="00A747D8" w:rsidP="00A747D8">
      <w:pPr>
        <w:pStyle w:val="EmailDiscussion2"/>
      </w:pPr>
      <w:r w:rsidRPr="00E14330">
        <w:tab/>
        <w:t>Intended outcome: Report</w:t>
      </w:r>
    </w:p>
    <w:p w14:paraId="124FC0DF" w14:textId="77777777" w:rsidR="00A747D8" w:rsidRPr="00A747D8" w:rsidRDefault="00A747D8" w:rsidP="00A747D8">
      <w:pPr>
        <w:pStyle w:val="EmailDiscussion2"/>
        <w:rPr>
          <w:b/>
        </w:rPr>
      </w:pPr>
      <w:r w:rsidRPr="00E14330">
        <w:tab/>
      </w:r>
      <w:r w:rsidRPr="00A747D8">
        <w:rPr>
          <w:b/>
        </w:rPr>
        <w:t>Deadline: CB Monday W2</w:t>
      </w:r>
    </w:p>
    <w:p w14:paraId="6CB68B05" w14:textId="77777777" w:rsidR="00CD0A97" w:rsidRDefault="00CD0A97" w:rsidP="008E74B6">
      <w:pPr>
        <w:rPr>
          <w:color w:val="002060"/>
          <w:lang w:eastAsia="zh-CN"/>
        </w:rPr>
      </w:pPr>
    </w:p>
    <w:p w14:paraId="5EF7CC5D" w14:textId="6CFBF219"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Aug 20 </w:t>
      </w:r>
      <w:r w:rsidR="00CD0A97">
        <w:rPr>
          <w:rFonts w:ascii="Arial" w:hAnsi="Arial" w:cs="Arial"/>
          <w:b/>
          <w:bCs/>
          <w:color w:val="FF0000"/>
          <w:lang w:eastAsia="ko-KR"/>
        </w:rPr>
        <w:t>1</w:t>
      </w:r>
      <w:r w:rsidR="00C40063">
        <w:rPr>
          <w:rFonts w:ascii="Arial" w:hAnsi="Arial" w:cs="Arial"/>
          <w:b/>
          <w:bCs/>
          <w:color w:val="FF0000"/>
          <w:lang w:eastAsia="ko-KR"/>
        </w:rPr>
        <w:t>1</w:t>
      </w:r>
      <w:r w:rsidRPr="00CD0A97">
        <w:rPr>
          <w:rFonts w:ascii="Arial" w:hAnsi="Arial" w:cs="Arial"/>
          <w:b/>
          <w:bCs/>
          <w:color w:val="FF0000"/>
          <w:lang w:eastAsia="ko-KR"/>
        </w:rPr>
        <w:t>:00 UTC</w:t>
      </w:r>
    </w:p>
    <w:p w14:paraId="4B546E37" w14:textId="362F33A4"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Friday Aug 20</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22F44">
        <w:rPr>
          <w:rFonts w:ascii="Arial" w:hAnsi="Arial" w:cs="Arial"/>
          <w:b/>
          <w:bCs/>
          <w:color w:val="C00000"/>
          <w:lang w:eastAsia="ko-KR"/>
        </w:rPr>
        <w:t>19</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2B0905F" w14:textId="77F82EC3" w:rsidR="001B7953" w:rsidRDefault="0017656E">
      <w:r w:rsidRPr="00875B57">
        <w:rPr>
          <w:rFonts w:ascii="Arial" w:hAnsi="Arial" w:cs="Arial"/>
          <w:b/>
          <w:u w:val="single"/>
        </w:rPr>
        <w:t>Note-2</w:t>
      </w:r>
      <w:r w:rsidRPr="00875B57">
        <w:rPr>
          <w:rFonts w:ascii="Arial" w:hAnsi="Arial" w:cs="Arial"/>
        </w:rPr>
        <w:t xml:space="preserve">: As TN-NTN mobility is out-of-scope of this </w:t>
      </w:r>
      <w:r w:rsidR="00066A82" w:rsidRPr="00875B57">
        <w:rPr>
          <w:rFonts w:ascii="Arial" w:hAnsi="Arial" w:cs="Arial"/>
        </w:rPr>
        <w:t>Work</w:t>
      </w:r>
      <w:r w:rsidRPr="00875B57">
        <w:rPr>
          <w:rFonts w:ascii="Arial" w:hAnsi="Arial" w:cs="Arial"/>
        </w:rPr>
        <w:t xml:space="preserve"> Item, </w:t>
      </w:r>
      <w:r w:rsidR="00875B57">
        <w:rPr>
          <w:rFonts w:ascii="Arial" w:hAnsi="Arial" w:cs="Arial"/>
        </w:rPr>
        <w:t>any contribution</w:t>
      </w:r>
      <w:r w:rsidRPr="00875B57">
        <w:rPr>
          <w:rFonts w:ascii="Arial" w:hAnsi="Arial" w:cs="Arial"/>
        </w:rPr>
        <w:t xml:space="preserve"> corresponding to TN-NTN mobility </w:t>
      </w:r>
      <w:r w:rsidR="00875B57">
        <w:rPr>
          <w:rFonts w:ascii="Arial" w:hAnsi="Arial" w:cs="Arial"/>
        </w:rPr>
        <w:t>is</w:t>
      </w:r>
      <w:r w:rsidRPr="00875B57">
        <w:rPr>
          <w:rFonts w:ascii="Arial" w:hAnsi="Arial" w:cs="Arial"/>
        </w:rPr>
        <w:t xml:space="preserve"> not discussed in this summary.</w:t>
      </w: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宋体"/>
                <w:lang w:eastAsia="zh-CN"/>
              </w:rPr>
            </w:pPr>
            <w:r>
              <w:rPr>
                <w:rFonts w:eastAsia="宋体"/>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proofErr w:type="spellStart"/>
            <w:r>
              <w:t>MediaTek</w:t>
            </w:r>
            <w:proofErr w:type="spellEnd"/>
            <w:r>
              <w:t xml:space="preserve"> Inc.</w:t>
            </w:r>
          </w:p>
        </w:tc>
        <w:tc>
          <w:tcPr>
            <w:tcW w:w="3062" w:type="dxa"/>
          </w:tcPr>
          <w:p w14:paraId="75D2DDA7" w14:textId="5EDE0FD4" w:rsidR="009B2A9E" w:rsidRDefault="0049607E" w:rsidP="004B716A">
            <w:proofErr w:type="spellStart"/>
            <w:r>
              <w:t>Abhishek</w:t>
            </w:r>
            <w:proofErr w:type="spellEnd"/>
            <w:r>
              <w:t xml:space="preserve">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4F2C0B2A" w:rsidR="009B2A9E" w:rsidRDefault="007A28EE" w:rsidP="004B716A">
            <w:pPr>
              <w:rPr>
                <w:rFonts w:eastAsia="宋体" w:cs="Arial"/>
                <w:lang w:eastAsia="zh-CN"/>
              </w:rPr>
            </w:pPr>
            <w:r>
              <w:rPr>
                <w:rFonts w:eastAsia="宋体" w:cs="Arial" w:hint="eastAsia"/>
                <w:lang w:eastAsia="zh-CN"/>
              </w:rPr>
              <w:t>L</w:t>
            </w:r>
            <w:r>
              <w:rPr>
                <w:rFonts w:eastAsia="宋体" w:cs="Arial"/>
                <w:lang w:eastAsia="zh-CN"/>
              </w:rPr>
              <w:t>enovo</w:t>
            </w:r>
          </w:p>
        </w:tc>
        <w:tc>
          <w:tcPr>
            <w:tcW w:w="3062" w:type="dxa"/>
          </w:tcPr>
          <w:p w14:paraId="22B66618" w14:textId="7E845621" w:rsidR="009B2A9E" w:rsidRDefault="007A28EE" w:rsidP="004B716A">
            <w:pPr>
              <w:rPr>
                <w:rFonts w:eastAsia="宋体" w:cs="Arial"/>
                <w:lang w:eastAsia="zh-CN"/>
              </w:rPr>
            </w:pPr>
            <w:r>
              <w:rPr>
                <w:rFonts w:eastAsia="宋体" w:cs="Arial" w:hint="eastAsia"/>
                <w:lang w:eastAsia="zh-CN"/>
              </w:rPr>
              <w:t>M</w:t>
            </w:r>
            <w:r>
              <w:rPr>
                <w:rFonts w:eastAsia="宋体" w:cs="Arial"/>
                <w:lang w:eastAsia="zh-CN"/>
              </w:rPr>
              <w:t xml:space="preserve">in </w:t>
            </w:r>
            <w:proofErr w:type="spellStart"/>
            <w:r>
              <w:rPr>
                <w:rFonts w:eastAsia="宋体" w:cs="Arial"/>
                <w:lang w:eastAsia="zh-CN"/>
              </w:rPr>
              <w:t>Xu</w:t>
            </w:r>
            <w:proofErr w:type="spellEnd"/>
          </w:p>
        </w:tc>
        <w:tc>
          <w:tcPr>
            <w:tcW w:w="3128" w:type="dxa"/>
          </w:tcPr>
          <w:p w14:paraId="4A776AC1" w14:textId="26328635" w:rsidR="009B2A9E" w:rsidRDefault="007A28EE" w:rsidP="004B716A">
            <w:pPr>
              <w:rPr>
                <w:rFonts w:eastAsia="宋体" w:cs="Arial"/>
                <w:lang w:eastAsia="zh-CN"/>
              </w:rPr>
            </w:pPr>
            <w:r>
              <w:rPr>
                <w:rFonts w:eastAsia="宋体" w:cs="Arial" w:hint="eastAsia"/>
                <w:lang w:eastAsia="zh-CN"/>
              </w:rPr>
              <w:t>x</w:t>
            </w:r>
            <w:r>
              <w:rPr>
                <w:rFonts w:eastAsia="宋体" w:cs="Arial"/>
                <w:lang w:eastAsia="zh-CN"/>
              </w:rPr>
              <w:t>umin13@lenovo.com</w:t>
            </w:r>
          </w:p>
        </w:tc>
      </w:tr>
      <w:tr w:rsidR="0089364D" w14:paraId="30969855" w14:textId="77777777" w:rsidTr="004B716A">
        <w:tc>
          <w:tcPr>
            <w:tcW w:w="3053" w:type="dxa"/>
          </w:tcPr>
          <w:p w14:paraId="00605824" w14:textId="2003DB96" w:rsidR="0089364D" w:rsidRDefault="001A60A2" w:rsidP="004B716A">
            <w:pPr>
              <w:rPr>
                <w:rFonts w:eastAsia="宋体" w:cs="Arial"/>
                <w:lang w:eastAsia="zh-CN"/>
              </w:rPr>
            </w:pPr>
            <w:proofErr w:type="spellStart"/>
            <w:r>
              <w:rPr>
                <w:rFonts w:eastAsia="宋体" w:cs="Arial" w:hint="eastAsia"/>
                <w:lang w:eastAsia="zh-CN"/>
              </w:rPr>
              <w:t>X</w:t>
            </w:r>
            <w:r>
              <w:rPr>
                <w:rFonts w:eastAsia="宋体" w:cs="Arial"/>
                <w:lang w:eastAsia="zh-CN"/>
              </w:rPr>
              <w:t>iaomi</w:t>
            </w:r>
            <w:proofErr w:type="spellEnd"/>
          </w:p>
        </w:tc>
        <w:tc>
          <w:tcPr>
            <w:tcW w:w="3062" w:type="dxa"/>
          </w:tcPr>
          <w:p w14:paraId="0B22089D" w14:textId="6F58464C" w:rsidR="0089364D" w:rsidRDefault="001A60A2" w:rsidP="004B716A">
            <w:pPr>
              <w:rPr>
                <w:rFonts w:eastAsia="宋体" w:cs="Arial"/>
                <w:lang w:eastAsia="zh-CN"/>
              </w:rPr>
            </w:pPr>
            <w:proofErr w:type="spellStart"/>
            <w:r>
              <w:rPr>
                <w:rFonts w:eastAsia="宋体" w:cs="Arial" w:hint="eastAsia"/>
                <w:lang w:eastAsia="zh-CN"/>
              </w:rPr>
              <w:t>X</w:t>
            </w:r>
            <w:r>
              <w:rPr>
                <w:rFonts w:eastAsia="宋体" w:cs="Arial"/>
                <w:lang w:eastAsia="zh-CN"/>
              </w:rPr>
              <w:t>iaolong</w:t>
            </w:r>
            <w:proofErr w:type="spellEnd"/>
            <w:r>
              <w:rPr>
                <w:rFonts w:eastAsia="宋体" w:cs="Arial"/>
                <w:lang w:eastAsia="zh-CN"/>
              </w:rPr>
              <w:t xml:space="preserve"> Li</w:t>
            </w:r>
          </w:p>
        </w:tc>
        <w:tc>
          <w:tcPr>
            <w:tcW w:w="3128" w:type="dxa"/>
          </w:tcPr>
          <w:p w14:paraId="33B136F8" w14:textId="6DD61E5A" w:rsidR="0089364D" w:rsidRDefault="001A60A2" w:rsidP="004B716A">
            <w:pPr>
              <w:rPr>
                <w:rFonts w:eastAsia="宋体" w:cs="Arial"/>
                <w:lang w:eastAsia="zh-CN"/>
              </w:rPr>
            </w:pPr>
            <w:r>
              <w:rPr>
                <w:rFonts w:eastAsia="宋体" w:cs="Arial"/>
                <w:lang w:eastAsia="zh-CN"/>
              </w:rPr>
              <w:t>lixiaolong1@xiaomi.com</w:t>
            </w:r>
          </w:p>
        </w:tc>
      </w:tr>
      <w:tr w:rsidR="0089364D" w14:paraId="22FF6BCE" w14:textId="77777777" w:rsidTr="004B716A">
        <w:tc>
          <w:tcPr>
            <w:tcW w:w="3053" w:type="dxa"/>
          </w:tcPr>
          <w:p w14:paraId="1C5ED414" w14:textId="3F34560E" w:rsidR="0089364D" w:rsidRDefault="00812F56" w:rsidP="004B716A">
            <w:pPr>
              <w:rPr>
                <w:rFonts w:eastAsia="宋体" w:cs="Arial"/>
                <w:lang w:eastAsia="zh-CN"/>
              </w:rPr>
            </w:pPr>
            <w:r>
              <w:rPr>
                <w:rFonts w:eastAsia="宋体" w:cs="Arial"/>
                <w:lang w:eastAsia="zh-CN"/>
              </w:rPr>
              <w:t>Qualcomm</w:t>
            </w:r>
          </w:p>
        </w:tc>
        <w:tc>
          <w:tcPr>
            <w:tcW w:w="3062" w:type="dxa"/>
          </w:tcPr>
          <w:p w14:paraId="7CFAC144" w14:textId="05AC09C4" w:rsidR="0089364D" w:rsidRDefault="00812F56" w:rsidP="004B716A">
            <w:pPr>
              <w:rPr>
                <w:rFonts w:eastAsia="宋体" w:cs="Arial"/>
                <w:lang w:eastAsia="zh-CN"/>
              </w:rPr>
            </w:pPr>
            <w:r>
              <w:rPr>
                <w:rFonts w:eastAsia="宋体" w:cs="Arial"/>
                <w:lang w:eastAsia="zh-CN"/>
              </w:rPr>
              <w:t xml:space="preserve">Bharat </w:t>
            </w:r>
            <w:proofErr w:type="spellStart"/>
            <w:r>
              <w:rPr>
                <w:rFonts w:eastAsia="宋体" w:cs="Arial"/>
                <w:lang w:eastAsia="zh-CN"/>
              </w:rPr>
              <w:t>Shrestha</w:t>
            </w:r>
            <w:proofErr w:type="spellEnd"/>
          </w:p>
        </w:tc>
        <w:tc>
          <w:tcPr>
            <w:tcW w:w="3128" w:type="dxa"/>
          </w:tcPr>
          <w:p w14:paraId="3AD54687" w14:textId="44EA077F" w:rsidR="0089364D" w:rsidRDefault="00812F56" w:rsidP="004B716A">
            <w:pPr>
              <w:rPr>
                <w:rFonts w:eastAsia="宋体" w:cs="Arial"/>
                <w:lang w:eastAsia="zh-CN"/>
              </w:rPr>
            </w:pPr>
            <w:r>
              <w:rPr>
                <w:rFonts w:eastAsia="宋体" w:cs="Arial"/>
                <w:lang w:eastAsia="zh-CN"/>
              </w:rPr>
              <w:t>bshrestha@qti.qualcomm.com</w:t>
            </w:r>
          </w:p>
        </w:tc>
      </w:tr>
      <w:tr w:rsidR="002B262A" w14:paraId="61C62CF9" w14:textId="77777777" w:rsidTr="004B716A">
        <w:tc>
          <w:tcPr>
            <w:tcW w:w="3053" w:type="dxa"/>
          </w:tcPr>
          <w:p w14:paraId="78E9FB85" w14:textId="74EC0C5A" w:rsidR="002B262A" w:rsidRDefault="002B262A" w:rsidP="002B262A">
            <w:pPr>
              <w:rPr>
                <w:rFonts w:eastAsia="宋体" w:cs="Arial"/>
                <w:lang w:eastAsia="zh-CN"/>
              </w:rPr>
            </w:pPr>
            <w:r>
              <w:rPr>
                <w:rFonts w:eastAsia="宋体" w:cs="Arial"/>
                <w:lang w:eastAsia="zh-CN"/>
              </w:rPr>
              <w:t xml:space="preserve">Huawei, </w:t>
            </w:r>
            <w:proofErr w:type="spellStart"/>
            <w:r>
              <w:rPr>
                <w:rFonts w:eastAsia="宋体" w:cs="Arial"/>
                <w:lang w:eastAsia="zh-CN"/>
              </w:rPr>
              <w:t>HiSilicon</w:t>
            </w:r>
            <w:proofErr w:type="spellEnd"/>
          </w:p>
        </w:tc>
        <w:tc>
          <w:tcPr>
            <w:tcW w:w="3062" w:type="dxa"/>
          </w:tcPr>
          <w:p w14:paraId="43630BD6" w14:textId="1EA2D348" w:rsidR="002B262A" w:rsidRDefault="002B262A" w:rsidP="002B262A">
            <w:pPr>
              <w:rPr>
                <w:rFonts w:eastAsia="宋体" w:cs="Arial"/>
                <w:lang w:eastAsia="zh-CN"/>
              </w:rPr>
            </w:pPr>
            <w:proofErr w:type="spellStart"/>
            <w:r>
              <w:rPr>
                <w:rFonts w:eastAsia="宋体" w:cs="Arial"/>
                <w:lang w:eastAsia="zh-CN"/>
              </w:rPr>
              <w:t>Odile</w:t>
            </w:r>
            <w:proofErr w:type="spellEnd"/>
            <w:r>
              <w:rPr>
                <w:rFonts w:eastAsia="宋体" w:cs="Arial"/>
                <w:lang w:eastAsia="zh-CN"/>
              </w:rPr>
              <w:t xml:space="preserve"> </w:t>
            </w:r>
            <w:proofErr w:type="spellStart"/>
            <w:r>
              <w:rPr>
                <w:rFonts w:eastAsia="宋体" w:cs="Arial"/>
                <w:lang w:eastAsia="zh-CN"/>
              </w:rPr>
              <w:t>Rollinger</w:t>
            </w:r>
            <w:proofErr w:type="spellEnd"/>
          </w:p>
        </w:tc>
        <w:tc>
          <w:tcPr>
            <w:tcW w:w="3128" w:type="dxa"/>
          </w:tcPr>
          <w:p w14:paraId="49C9E795" w14:textId="67902AED" w:rsidR="002B262A" w:rsidRDefault="002B262A" w:rsidP="002B262A">
            <w:pPr>
              <w:rPr>
                <w:rFonts w:eastAsia="宋体" w:cs="Arial"/>
                <w:lang w:eastAsia="zh-CN"/>
              </w:rPr>
            </w:pPr>
            <w:proofErr w:type="spellStart"/>
            <w:r>
              <w:rPr>
                <w:rFonts w:eastAsia="宋体" w:cs="Arial"/>
                <w:lang w:eastAsia="zh-CN"/>
              </w:rPr>
              <w:t>odile.rollinger@huawei,com</w:t>
            </w:r>
            <w:proofErr w:type="spellEnd"/>
          </w:p>
        </w:tc>
      </w:tr>
      <w:tr w:rsidR="002B262A" w14:paraId="6BDB18B0" w14:textId="77777777" w:rsidTr="004B716A">
        <w:tc>
          <w:tcPr>
            <w:tcW w:w="3053" w:type="dxa"/>
          </w:tcPr>
          <w:p w14:paraId="0AB8313D" w14:textId="6231439B" w:rsidR="002B262A" w:rsidRDefault="00997B66" w:rsidP="002B262A">
            <w:pPr>
              <w:rPr>
                <w:rFonts w:eastAsia="宋体" w:cs="Arial"/>
                <w:lang w:eastAsia="zh-CN"/>
              </w:rPr>
            </w:pPr>
            <w:r>
              <w:rPr>
                <w:rFonts w:eastAsia="宋体" w:cs="Arial" w:hint="eastAsia"/>
                <w:lang w:eastAsia="zh-CN"/>
              </w:rPr>
              <w:t>CATT</w:t>
            </w:r>
          </w:p>
        </w:tc>
        <w:tc>
          <w:tcPr>
            <w:tcW w:w="3062" w:type="dxa"/>
          </w:tcPr>
          <w:p w14:paraId="5745B066" w14:textId="65896554" w:rsidR="002B262A" w:rsidRDefault="00997B66" w:rsidP="002B262A">
            <w:pPr>
              <w:rPr>
                <w:rFonts w:eastAsia="宋体" w:cs="Arial"/>
                <w:lang w:eastAsia="zh-CN"/>
              </w:rPr>
            </w:pPr>
            <w:proofErr w:type="spellStart"/>
            <w:r>
              <w:rPr>
                <w:rFonts w:eastAsia="宋体" w:cs="Arial" w:hint="eastAsia"/>
                <w:lang w:eastAsia="zh-CN"/>
              </w:rPr>
              <w:t>Sidong</w:t>
            </w:r>
            <w:proofErr w:type="spellEnd"/>
            <w:r>
              <w:rPr>
                <w:rFonts w:eastAsia="宋体" w:cs="Arial" w:hint="eastAsia"/>
                <w:lang w:eastAsia="zh-CN"/>
              </w:rPr>
              <w:t xml:space="preserve"> Li</w:t>
            </w:r>
          </w:p>
        </w:tc>
        <w:tc>
          <w:tcPr>
            <w:tcW w:w="3128" w:type="dxa"/>
          </w:tcPr>
          <w:p w14:paraId="278D1E96" w14:textId="7F4EE5A4" w:rsidR="002B262A" w:rsidRDefault="00997B66" w:rsidP="002B262A">
            <w:pPr>
              <w:rPr>
                <w:rFonts w:eastAsia="宋体" w:cs="Arial"/>
                <w:lang w:eastAsia="zh-CN"/>
              </w:rPr>
            </w:pPr>
            <w:r>
              <w:rPr>
                <w:rFonts w:eastAsia="宋体" w:cs="Arial" w:hint="eastAsia"/>
                <w:lang w:eastAsia="zh-CN"/>
              </w:rPr>
              <w:t>lisidong@catt.com</w:t>
            </w:r>
          </w:p>
        </w:tc>
      </w:tr>
      <w:tr w:rsidR="002B262A" w14:paraId="1E13CE4E" w14:textId="77777777" w:rsidTr="004B716A">
        <w:tc>
          <w:tcPr>
            <w:tcW w:w="3053" w:type="dxa"/>
          </w:tcPr>
          <w:p w14:paraId="4F4EFA9E" w14:textId="10CCCDC6" w:rsidR="002B262A" w:rsidRDefault="002B262A" w:rsidP="002B262A">
            <w:pPr>
              <w:rPr>
                <w:rFonts w:eastAsia="宋体" w:cs="Arial"/>
                <w:lang w:eastAsia="zh-CN"/>
              </w:rPr>
            </w:pPr>
          </w:p>
        </w:tc>
        <w:tc>
          <w:tcPr>
            <w:tcW w:w="3062" w:type="dxa"/>
          </w:tcPr>
          <w:p w14:paraId="23F161C8" w14:textId="77777777" w:rsidR="002B262A" w:rsidRDefault="002B262A" w:rsidP="002B262A">
            <w:pPr>
              <w:rPr>
                <w:rFonts w:eastAsia="宋体" w:cs="Arial"/>
                <w:lang w:eastAsia="zh-CN"/>
              </w:rPr>
            </w:pPr>
          </w:p>
        </w:tc>
        <w:tc>
          <w:tcPr>
            <w:tcW w:w="3128" w:type="dxa"/>
          </w:tcPr>
          <w:p w14:paraId="7E40FC16" w14:textId="77777777" w:rsidR="002B262A" w:rsidRDefault="002B262A" w:rsidP="002B262A">
            <w:pPr>
              <w:rPr>
                <w:rFonts w:eastAsia="宋体" w:cs="Arial"/>
                <w:lang w:eastAsia="zh-CN"/>
              </w:rPr>
            </w:pPr>
          </w:p>
        </w:tc>
      </w:tr>
      <w:tr w:rsidR="002B262A" w14:paraId="1226F0C2" w14:textId="77777777" w:rsidTr="004B716A">
        <w:tc>
          <w:tcPr>
            <w:tcW w:w="3053" w:type="dxa"/>
          </w:tcPr>
          <w:p w14:paraId="78DE58FB" w14:textId="77777777" w:rsidR="002B262A" w:rsidRDefault="002B262A" w:rsidP="002B262A">
            <w:pPr>
              <w:rPr>
                <w:rFonts w:eastAsia="宋体" w:cs="Arial"/>
                <w:lang w:eastAsia="zh-CN"/>
              </w:rPr>
            </w:pPr>
          </w:p>
        </w:tc>
        <w:tc>
          <w:tcPr>
            <w:tcW w:w="3062" w:type="dxa"/>
          </w:tcPr>
          <w:p w14:paraId="05087C70" w14:textId="77777777" w:rsidR="002B262A" w:rsidRDefault="002B262A" w:rsidP="002B262A">
            <w:pPr>
              <w:rPr>
                <w:rFonts w:eastAsia="宋体" w:cs="Arial"/>
                <w:lang w:eastAsia="zh-CN"/>
              </w:rPr>
            </w:pPr>
          </w:p>
        </w:tc>
        <w:tc>
          <w:tcPr>
            <w:tcW w:w="3128" w:type="dxa"/>
          </w:tcPr>
          <w:p w14:paraId="319A93DA" w14:textId="77777777" w:rsidR="002B262A" w:rsidRDefault="002B262A" w:rsidP="002B262A">
            <w:pPr>
              <w:rPr>
                <w:rFonts w:eastAsia="宋体" w:cs="Arial"/>
                <w:lang w:eastAsia="zh-CN"/>
              </w:rPr>
            </w:pPr>
          </w:p>
        </w:tc>
      </w:tr>
    </w:tbl>
    <w:p w14:paraId="60B2DA4F" w14:textId="77777777" w:rsidR="009B2A9E" w:rsidRDefault="009B2A9E"/>
    <w:p w14:paraId="6F03EF26" w14:textId="02CCC815" w:rsidR="00FB30FC" w:rsidRDefault="00824112" w:rsidP="00FB30FC">
      <w:pPr>
        <w:pStyle w:val="1"/>
      </w:pPr>
      <w:bookmarkStart w:id="1" w:name="_heading=h.30j0zll" w:colFirst="0" w:colLast="0"/>
      <w:bookmarkEnd w:id="1"/>
      <w:r>
        <w:t>3</w:t>
      </w:r>
      <w:r w:rsidR="00CD08BE">
        <w:t xml:space="preserve"> </w:t>
      </w:r>
      <w:r w:rsidR="00583776">
        <w:t>Non C</w:t>
      </w:r>
      <w:r w:rsidR="009A2F14">
        <w:t>ontinuous Coverage</w:t>
      </w:r>
    </w:p>
    <w:p w14:paraId="27B403CE" w14:textId="5AE4A7F6"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Pr>
          <w:rFonts w:ascii="Arial" w:hAnsi="Arial" w:cs="Arial"/>
        </w:rPr>
        <w:t>4-</w:t>
      </w:r>
      <w:r w:rsidR="0082383E" w:rsidRPr="000674B6">
        <w:rPr>
          <w:rFonts w:ascii="Arial" w:hAnsi="Arial" w:cs="Arial"/>
        </w:rPr>
        <w:t xml:space="preserve">e meeting, </w:t>
      </w:r>
      <w:r>
        <w:rPr>
          <w:rFonts w:ascii="Arial" w:hAnsi="Arial" w:cs="Arial"/>
        </w:rPr>
        <w:t xml:space="preserve">the Study Item (SI) on </w:t>
      </w:r>
      <w:proofErr w:type="spellStart"/>
      <w:r>
        <w:rPr>
          <w:rFonts w:ascii="Arial" w:hAnsi="Arial" w:cs="Arial"/>
        </w:rPr>
        <w:t>IoT</w:t>
      </w:r>
      <w:proofErr w:type="spellEnd"/>
      <w:r>
        <w:rPr>
          <w:rFonts w:ascii="Arial" w:hAnsi="Arial" w:cs="Arial"/>
        </w:rPr>
        <w:t>-NTN was concluded with the following agreements on discontinuous coverage and power savings issues</w:t>
      </w:r>
      <w:r w:rsidR="0082383E" w:rsidRPr="000674B6">
        <w:rPr>
          <w:rFonts w:ascii="Arial" w:hAnsi="Arial" w:cs="Arial"/>
        </w:rPr>
        <w:t>.</w:t>
      </w:r>
    </w:p>
    <w:tbl>
      <w:tblPr>
        <w:tblStyle w:val="a7"/>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0564CF2F" w14:textId="3F394571"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9:  From RAN2 point of view, the existing power saving mechanisms e.g. DRX, PSM, </w:t>
            </w:r>
            <w:proofErr w:type="spellStart"/>
            <w:r w:rsidRPr="00583776">
              <w:rPr>
                <w:rFonts w:ascii="Arial" w:hAnsi="Arial" w:cs="Arial"/>
              </w:rPr>
              <w:t>eDRX</w:t>
            </w:r>
            <w:proofErr w:type="spellEnd"/>
            <w:r w:rsidRPr="00583776">
              <w:rPr>
                <w:rFonts w:ascii="Arial" w:hAnsi="Arial" w:cs="Arial"/>
              </w:rPr>
              <w:t xml:space="preserve">, relaxed monitoring, and WUS can be reused without enhancement. Can consider enhancements if found needed, to support discontinuous coverage. </w:t>
            </w:r>
          </w:p>
          <w:p w14:paraId="076CF048" w14:textId="44E6F08A"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10: Support of discontinuous coverage without excessive UE power consumption and without excessive failures / recovery actions, is essential, Expectation that this need to be taken into account at least for Idle mode, and that this is applicable for all reference scenarios (GEO, MEO and LEO). </w:t>
            </w:r>
          </w:p>
          <w:p w14:paraId="34DC8CE8" w14:textId="17996C64" w:rsidR="00583776" w:rsidRPr="00583776" w:rsidRDefault="00583776" w:rsidP="00583776">
            <w:pPr>
              <w:pStyle w:val="a5"/>
              <w:numPr>
                <w:ilvl w:val="0"/>
                <w:numId w:val="20"/>
              </w:numPr>
              <w:jc w:val="both"/>
              <w:rPr>
                <w:rFonts w:ascii="Arial" w:hAnsi="Arial" w:cs="Arial"/>
              </w:rPr>
            </w:pPr>
            <w:r w:rsidRPr="00583776">
              <w:rPr>
                <w:rFonts w:ascii="Arial" w:hAnsi="Arial" w:cs="Arial"/>
              </w:rPr>
              <w:t xml:space="preserve">[032] 12: Enhancements for power saving in connected mode power are not essential. </w:t>
            </w:r>
            <w:proofErr w:type="gramStart"/>
            <w:r w:rsidRPr="00583776">
              <w:rPr>
                <w:rFonts w:ascii="Arial" w:hAnsi="Arial" w:cs="Arial"/>
              </w:rPr>
              <w:t>Minor adaptations to enable support in NTN deployment of existing features</w:t>
            </w:r>
            <w:proofErr w:type="gramEnd"/>
            <w:r w:rsidRPr="00583776">
              <w:rPr>
                <w:rFonts w:ascii="Arial" w:hAnsi="Arial" w:cs="Arial"/>
              </w:rPr>
              <w:t xml:space="preserve"> e.g. EDT, PUR for GEO may be considered in WI phase. (</w:t>
            </w:r>
            <w:proofErr w:type="gramStart"/>
            <w:r w:rsidRPr="00583776">
              <w:rPr>
                <w:rFonts w:ascii="Arial" w:hAnsi="Arial" w:cs="Arial"/>
              </w:rPr>
              <w:t>no</w:t>
            </w:r>
            <w:proofErr w:type="gramEnd"/>
            <w:r w:rsidRPr="00583776">
              <w:rPr>
                <w:rFonts w:ascii="Arial" w:hAnsi="Arial" w:cs="Arial"/>
              </w:rPr>
              <w:t xml:space="preserve"> major changes for adaptation is assumed).</w:t>
            </w:r>
          </w:p>
        </w:tc>
      </w:tr>
    </w:tbl>
    <w:p w14:paraId="223A6746" w14:textId="77777777" w:rsidR="00583776" w:rsidRDefault="00583776" w:rsidP="0082383E">
      <w:pPr>
        <w:jc w:val="both"/>
        <w:rPr>
          <w:rFonts w:ascii="Arial" w:hAnsi="Arial" w:cs="Arial"/>
        </w:rPr>
      </w:pPr>
    </w:p>
    <w:p w14:paraId="133CEC30" w14:textId="6D0EBAC8" w:rsidR="00826758" w:rsidRDefault="00826758" w:rsidP="00DE6230">
      <w:pPr>
        <w:jc w:val="both"/>
        <w:rPr>
          <w:rFonts w:ascii="Arial" w:eastAsia="Arial" w:hAnsi="Arial" w:cs="Arial"/>
          <w:color w:val="000000"/>
        </w:rPr>
      </w:pPr>
      <w:r>
        <w:rPr>
          <w:rFonts w:ascii="Arial" w:eastAsia="Arial" w:hAnsi="Arial" w:cs="Arial"/>
          <w:color w:val="000000"/>
        </w:rPr>
        <w:t>Almost all the contributions [</w:t>
      </w:r>
      <w:r w:rsidR="00CA6CE6">
        <w:rPr>
          <w:rFonts w:ascii="Arial" w:eastAsia="Arial" w:hAnsi="Arial" w:cs="Arial"/>
          <w:color w:val="000000"/>
        </w:rPr>
        <w:t>2</w:t>
      </w:r>
      <w:r>
        <w:rPr>
          <w:rFonts w:ascii="Arial" w:eastAsia="Arial" w:hAnsi="Arial" w:cs="Arial"/>
          <w:color w:val="000000"/>
        </w:rPr>
        <w:t>] ~ [1</w:t>
      </w:r>
      <w:r w:rsidR="00CA6CE6">
        <w:rPr>
          <w:rFonts w:ascii="Arial" w:eastAsia="Arial" w:hAnsi="Arial" w:cs="Arial"/>
          <w:color w:val="000000"/>
        </w:rPr>
        <w:t>7</w:t>
      </w:r>
      <w:r>
        <w:rPr>
          <w:rFonts w:ascii="Arial" w:eastAsia="Arial" w:hAnsi="Arial" w:cs="Arial"/>
          <w:color w:val="000000"/>
        </w:rPr>
        <w:t xml:space="preserve">] agree that discontinuous coverage without excessive UE power consumption is a necessary topic. </w:t>
      </w:r>
      <w:r w:rsidR="008F5C3D">
        <w:rPr>
          <w:rFonts w:ascii="Arial" w:eastAsia="Arial" w:hAnsi="Arial" w:cs="Arial"/>
          <w:color w:val="000000"/>
        </w:rPr>
        <w:t>The contribution in [6] has also observed the need for s</w:t>
      </w:r>
      <w:r w:rsidR="008F5C3D" w:rsidRPr="008F5C3D">
        <w:rPr>
          <w:rFonts w:ascii="Arial" w:eastAsia="Arial" w:hAnsi="Arial" w:cs="Arial"/>
          <w:color w:val="000000"/>
        </w:rPr>
        <w:t xml:space="preserve">pecification work </w:t>
      </w:r>
      <w:r w:rsidR="008F5C3D">
        <w:rPr>
          <w:rFonts w:ascii="Arial" w:eastAsia="Arial" w:hAnsi="Arial" w:cs="Arial"/>
          <w:color w:val="000000"/>
        </w:rPr>
        <w:t>to</w:t>
      </w:r>
      <w:r w:rsidR="008F5C3D" w:rsidRPr="008F5C3D">
        <w:rPr>
          <w:rFonts w:ascii="Arial" w:eastAsia="Arial" w:hAnsi="Arial" w:cs="Arial"/>
          <w:color w:val="000000"/>
        </w:rPr>
        <w:t xml:space="preserve"> ensure </w:t>
      </w:r>
      <w:proofErr w:type="spellStart"/>
      <w:r w:rsidR="008F5C3D" w:rsidRPr="008F5C3D">
        <w:rPr>
          <w:rFonts w:ascii="Arial" w:eastAsia="Arial" w:hAnsi="Arial" w:cs="Arial"/>
          <w:color w:val="000000"/>
        </w:rPr>
        <w:t>IoT</w:t>
      </w:r>
      <w:proofErr w:type="spellEnd"/>
      <w:r w:rsidR="008F5C3D" w:rsidRPr="008F5C3D">
        <w:rPr>
          <w:rFonts w:ascii="Arial" w:eastAsia="Arial" w:hAnsi="Arial" w:cs="Arial"/>
          <w:color w:val="000000"/>
        </w:rPr>
        <w:t xml:space="preserve"> NTN devices can make use of the brief connection opportunities presented by sparse </w:t>
      </w:r>
      <w:proofErr w:type="spellStart"/>
      <w:r w:rsidR="008F5C3D" w:rsidRPr="008F5C3D">
        <w:rPr>
          <w:rFonts w:ascii="Arial" w:eastAsia="Arial" w:hAnsi="Arial" w:cs="Arial"/>
          <w:color w:val="000000"/>
        </w:rPr>
        <w:t>IoT</w:t>
      </w:r>
      <w:proofErr w:type="spellEnd"/>
      <w:r w:rsidR="008F5C3D" w:rsidRPr="008F5C3D">
        <w:rPr>
          <w:rFonts w:ascii="Arial" w:eastAsia="Arial" w:hAnsi="Arial" w:cs="Arial"/>
          <w:color w:val="000000"/>
        </w:rPr>
        <w:t xml:space="preserve"> NTN constellations</w:t>
      </w:r>
      <w:r w:rsidR="008F5C3D">
        <w:rPr>
          <w:rFonts w:ascii="Arial" w:eastAsia="Arial" w:hAnsi="Arial" w:cs="Arial"/>
          <w:color w:val="000000"/>
        </w:rPr>
        <w:t xml:space="preserve">. </w:t>
      </w:r>
      <w:r>
        <w:rPr>
          <w:rFonts w:ascii="Arial" w:eastAsia="Arial" w:hAnsi="Arial" w:cs="Arial"/>
          <w:color w:val="000000"/>
        </w:rPr>
        <w:t>Hence, before proceeding into the discussion on discontinuous coverage and associated solutions, the rapporteur would like to confirm the study item agreements, made in RAN2#114-e, regarding the necessity of discontinuous coverage without excessive UE power consumption.</w:t>
      </w:r>
    </w:p>
    <w:p w14:paraId="2896AE28" w14:textId="59307FCE" w:rsidR="00826758"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826758" w:rsidRPr="00826758">
        <w:rPr>
          <w:rFonts w:ascii="Arial" w:eastAsia="Arial" w:hAnsi="Arial" w:cs="Arial"/>
          <w:b/>
          <w:color w:val="000000"/>
        </w:rPr>
        <w:t xml:space="preserve">: </w:t>
      </w:r>
      <w:r w:rsidR="00965B26">
        <w:rPr>
          <w:rFonts w:ascii="Arial" w:eastAsia="Arial" w:hAnsi="Arial" w:cs="Arial"/>
          <w:b/>
          <w:color w:val="000000"/>
        </w:rPr>
        <w:t>As agreed during the SI (RAN2#114bis-e), d</w:t>
      </w:r>
      <w:r>
        <w:rPr>
          <w:rFonts w:ascii="Arial" w:eastAsia="Arial" w:hAnsi="Arial" w:cs="Arial"/>
          <w:b/>
          <w:color w:val="000000"/>
        </w:rPr>
        <w:t xml:space="preserve">o companies </w:t>
      </w:r>
      <w:r w:rsidR="00875B57">
        <w:rPr>
          <w:rFonts w:ascii="Arial" w:eastAsia="Arial" w:hAnsi="Arial" w:cs="Arial"/>
          <w:b/>
          <w:color w:val="000000"/>
        </w:rPr>
        <w:t>confirm</w:t>
      </w:r>
      <w:r w:rsidR="00826758" w:rsidRPr="00826758">
        <w:rPr>
          <w:rFonts w:ascii="Arial" w:eastAsia="Arial" w:hAnsi="Arial" w:cs="Arial"/>
          <w:b/>
          <w:color w:val="000000"/>
        </w:rPr>
        <w:t xml:space="preserve"> that support of discontinuous coverage, without excessive UE power consumption and without excessive failures/recovery actions, is </w:t>
      </w:r>
      <w:r w:rsidR="00826758">
        <w:rPr>
          <w:rFonts w:ascii="Arial" w:eastAsia="Arial" w:hAnsi="Arial" w:cs="Arial"/>
          <w:b/>
          <w:color w:val="000000"/>
        </w:rPr>
        <w:t>essential,</w:t>
      </w:r>
      <w:r w:rsidR="00826758" w:rsidRPr="00826758">
        <w:rPr>
          <w:rFonts w:ascii="Arial" w:eastAsia="Arial" w:hAnsi="Arial" w:cs="Arial"/>
          <w:b/>
          <w:color w:val="000000"/>
        </w:rPr>
        <w:t xml:space="preserve"> at least for Idle mode</w:t>
      </w:r>
      <w:r>
        <w:rPr>
          <w:rFonts w:ascii="Arial" w:eastAsia="Arial" w:hAnsi="Arial" w:cs="Arial"/>
          <w:b/>
          <w:color w:val="000000"/>
        </w:rPr>
        <w:t>?</w:t>
      </w:r>
    </w:p>
    <w:p w14:paraId="6F46046F" w14:textId="77777777" w:rsidR="00875B57" w:rsidRPr="00826758" w:rsidRDefault="00875B57" w:rsidP="00DE6230">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374F464D" w14:textId="77777777" w:rsidTr="006F3C46">
        <w:tc>
          <w:tcPr>
            <w:tcW w:w="1496" w:type="dxa"/>
            <w:shd w:val="clear" w:color="auto" w:fill="E7E6E6"/>
          </w:tcPr>
          <w:p w14:paraId="3C255CDF"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0068A458" w14:textId="77777777" w:rsidR="00AA7C93" w:rsidRPr="0040498B" w:rsidRDefault="00AA7C93" w:rsidP="006F3C46">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6F3C46">
            <w:pPr>
              <w:jc w:val="center"/>
              <w:rPr>
                <w:b/>
                <w:lang w:eastAsia="sv-SE"/>
              </w:rPr>
            </w:pPr>
            <w:r w:rsidRPr="0040498B">
              <w:rPr>
                <w:b/>
                <w:lang w:eastAsia="sv-SE"/>
              </w:rPr>
              <w:t>Additional comments</w:t>
            </w:r>
          </w:p>
        </w:tc>
      </w:tr>
      <w:tr w:rsidR="00AA7C93" w14:paraId="0DB23AAD" w14:textId="77777777" w:rsidTr="006F3C46">
        <w:tc>
          <w:tcPr>
            <w:tcW w:w="1496" w:type="dxa"/>
            <w:shd w:val="clear" w:color="auto" w:fill="auto"/>
          </w:tcPr>
          <w:p w14:paraId="7748BC61" w14:textId="773738DF"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C6FCF39" w14:textId="01E004F8" w:rsidR="00AA7C93" w:rsidRPr="0040498B" w:rsidRDefault="007A28EE" w:rsidP="006F3C46">
            <w:pPr>
              <w:rPr>
                <w:rFonts w:eastAsia="DengXian"/>
                <w:lang w:eastAsia="zh-CN"/>
              </w:rPr>
            </w:pPr>
            <w:r>
              <w:rPr>
                <w:rFonts w:eastAsia="DengXian" w:hint="eastAsia"/>
                <w:lang w:eastAsia="zh-CN"/>
              </w:rPr>
              <w:t>A</w:t>
            </w:r>
            <w:r>
              <w:rPr>
                <w:rFonts w:eastAsia="DengXian"/>
                <w:lang w:eastAsia="zh-CN"/>
              </w:rPr>
              <w:t>gree</w:t>
            </w:r>
          </w:p>
        </w:tc>
        <w:tc>
          <w:tcPr>
            <w:tcW w:w="6210" w:type="dxa"/>
            <w:shd w:val="clear" w:color="auto" w:fill="auto"/>
          </w:tcPr>
          <w:p w14:paraId="286D8C75" w14:textId="54F0F1E6" w:rsidR="00AA7C93" w:rsidRPr="0040498B" w:rsidRDefault="00502CD4" w:rsidP="006F3C46">
            <w:pPr>
              <w:rPr>
                <w:rFonts w:eastAsia="DengXian"/>
              </w:rPr>
            </w:pPr>
            <w:r>
              <w:rPr>
                <w:rFonts w:eastAsia="DengXian" w:hint="eastAsia"/>
                <w:lang w:eastAsia="zh-CN"/>
              </w:rPr>
              <w:t>For</w:t>
            </w:r>
            <w:r>
              <w:rPr>
                <w:rFonts w:eastAsia="DengXian"/>
                <w:lang w:eastAsia="zh-CN"/>
              </w:rPr>
              <w:t xml:space="preserve"> </w:t>
            </w:r>
            <w:r>
              <w:rPr>
                <w:rFonts w:eastAsia="DengXian" w:hint="eastAsia"/>
                <w:lang w:eastAsia="zh-CN"/>
              </w:rPr>
              <w:t>idle</w:t>
            </w:r>
            <w:r>
              <w:rPr>
                <w:rFonts w:eastAsia="DengXian"/>
                <w:lang w:eastAsia="zh-CN"/>
              </w:rPr>
              <w:t xml:space="preserve"> </w:t>
            </w:r>
            <w:r>
              <w:rPr>
                <w:rFonts w:eastAsia="DengXian" w:hint="eastAsia"/>
                <w:lang w:eastAsia="zh-CN"/>
              </w:rPr>
              <w:t>mode</w:t>
            </w:r>
            <w:r>
              <w:rPr>
                <w:rFonts w:eastAsia="DengXian"/>
                <w:lang w:eastAsia="zh-CN"/>
              </w:rPr>
              <w:t xml:space="preserve"> </w:t>
            </w:r>
            <w:r>
              <w:rPr>
                <w:rFonts w:eastAsia="DengXian" w:hint="eastAsia"/>
                <w:lang w:eastAsia="zh-CN"/>
              </w:rPr>
              <w:t>it</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essential</w:t>
            </w:r>
            <w:r>
              <w:rPr>
                <w:rFonts w:eastAsia="DengXian"/>
                <w:lang w:eastAsia="zh-CN"/>
              </w:rPr>
              <w:t xml:space="preserve"> </w:t>
            </w:r>
            <w:r>
              <w:rPr>
                <w:rFonts w:eastAsia="DengXian" w:hint="eastAsia"/>
                <w:lang w:eastAsia="zh-CN"/>
              </w:rPr>
              <w:t>to</w:t>
            </w:r>
            <w:r>
              <w:rPr>
                <w:rFonts w:eastAsia="DengXian"/>
                <w:lang w:eastAsia="zh-CN"/>
              </w:rPr>
              <w:t xml:space="preserve"> avoid </w:t>
            </w:r>
            <w:r w:rsidRPr="00502CD4">
              <w:rPr>
                <w:rFonts w:eastAsia="DengXian"/>
                <w:lang w:eastAsia="zh-CN"/>
              </w:rPr>
              <w:t>unnecessary cell search or measurement due to discontinuous coverage.</w:t>
            </w:r>
            <w:r>
              <w:rPr>
                <w:rFonts w:eastAsia="DengXian"/>
                <w:lang w:eastAsia="zh-CN"/>
              </w:rPr>
              <w:t xml:space="preserve"> For connected mode, avoiding </w:t>
            </w:r>
            <w:r w:rsidRPr="00502CD4">
              <w:rPr>
                <w:rFonts w:eastAsia="DengXian"/>
                <w:lang w:eastAsia="zh-CN"/>
              </w:rPr>
              <w:t>excessive failures/recovery actions</w:t>
            </w:r>
            <w:r>
              <w:rPr>
                <w:rFonts w:eastAsia="DengXian"/>
                <w:lang w:eastAsia="zh-CN"/>
              </w:rPr>
              <w:t xml:space="preserve"> </w:t>
            </w:r>
            <w:r w:rsidRPr="00502CD4">
              <w:rPr>
                <w:rFonts w:eastAsia="DengXian"/>
                <w:lang w:eastAsia="zh-CN"/>
              </w:rPr>
              <w:t>due to discontinuous coverage</w:t>
            </w:r>
            <w:r>
              <w:rPr>
                <w:rFonts w:eastAsia="DengXian"/>
                <w:lang w:eastAsia="zh-CN"/>
              </w:rPr>
              <w:t xml:space="preserve"> is also necessary.</w:t>
            </w:r>
          </w:p>
        </w:tc>
      </w:tr>
      <w:tr w:rsidR="00AA7C93" w14:paraId="78256375" w14:textId="77777777" w:rsidTr="006F3C46">
        <w:tc>
          <w:tcPr>
            <w:tcW w:w="1496" w:type="dxa"/>
            <w:shd w:val="clear" w:color="auto" w:fill="auto"/>
          </w:tcPr>
          <w:p w14:paraId="0981ADFB" w14:textId="0B799E93" w:rsidR="00AA7C93" w:rsidRPr="001A60A2" w:rsidRDefault="001A60A2" w:rsidP="006F3C46">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2009" w:type="dxa"/>
            <w:shd w:val="clear" w:color="auto" w:fill="auto"/>
          </w:tcPr>
          <w:p w14:paraId="4EFC3353" w14:textId="5A0F55B8" w:rsidR="00AA7C93" w:rsidRPr="001A60A2" w:rsidRDefault="001A60A2" w:rsidP="006F3C46">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3C49D962" w14:textId="75E58C5A" w:rsidR="00AA7C93" w:rsidRPr="001A60A2" w:rsidRDefault="001A60A2" w:rsidP="006F3C46">
            <w:pPr>
              <w:rPr>
                <w:rFonts w:eastAsiaTheme="minorEastAsia"/>
                <w:lang w:eastAsia="zh-CN"/>
              </w:rPr>
            </w:pPr>
            <w:r>
              <w:rPr>
                <w:rFonts w:eastAsiaTheme="minorEastAsia"/>
                <w:lang w:eastAsia="zh-CN"/>
              </w:rPr>
              <w:t>We should follow the previous agreements.</w:t>
            </w:r>
          </w:p>
        </w:tc>
      </w:tr>
      <w:tr w:rsidR="005D1069" w14:paraId="08D4A792" w14:textId="77777777" w:rsidTr="006F3C46">
        <w:tc>
          <w:tcPr>
            <w:tcW w:w="1496" w:type="dxa"/>
            <w:shd w:val="clear" w:color="auto" w:fill="auto"/>
          </w:tcPr>
          <w:p w14:paraId="4D657E0F" w14:textId="49AEEF49" w:rsidR="005D1069" w:rsidRDefault="005D1069" w:rsidP="005D1069">
            <w:pPr>
              <w:rPr>
                <w:lang w:eastAsia="sv-SE"/>
              </w:rPr>
            </w:pPr>
            <w:r w:rsidRPr="00EC534F">
              <w:t>Qualcomm</w:t>
            </w:r>
          </w:p>
        </w:tc>
        <w:tc>
          <w:tcPr>
            <w:tcW w:w="2009" w:type="dxa"/>
            <w:shd w:val="clear" w:color="auto" w:fill="auto"/>
          </w:tcPr>
          <w:p w14:paraId="49A1D758" w14:textId="571EACCB" w:rsidR="005D1069" w:rsidRDefault="005D1069" w:rsidP="005D1069">
            <w:pPr>
              <w:rPr>
                <w:lang w:eastAsia="sv-SE"/>
              </w:rPr>
            </w:pPr>
            <w:r w:rsidRPr="00EC534F">
              <w:t>Agree with comments</w:t>
            </w:r>
          </w:p>
        </w:tc>
        <w:tc>
          <w:tcPr>
            <w:tcW w:w="6210" w:type="dxa"/>
            <w:shd w:val="clear" w:color="auto" w:fill="auto"/>
          </w:tcPr>
          <w:p w14:paraId="60CF3943" w14:textId="4ED7C974" w:rsidR="005D1069" w:rsidRDefault="005D1069" w:rsidP="005D1069">
            <w:pPr>
              <w:rPr>
                <w:lang w:eastAsia="sv-SE"/>
              </w:rPr>
            </w:pPr>
            <w:r w:rsidRPr="00EC534F">
              <w:t>However, only if it can be achieved with minimal impact to specifications of RAN2 and other groups.</w:t>
            </w:r>
          </w:p>
        </w:tc>
      </w:tr>
      <w:tr w:rsidR="002B262A" w14:paraId="64E86619" w14:textId="77777777" w:rsidTr="006F3C46">
        <w:tc>
          <w:tcPr>
            <w:tcW w:w="1496" w:type="dxa"/>
            <w:shd w:val="clear" w:color="auto" w:fill="auto"/>
          </w:tcPr>
          <w:p w14:paraId="612D328D" w14:textId="3E6E201E"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1DF93300" w14:textId="21D2FA8A" w:rsidR="002B262A" w:rsidRDefault="002B262A" w:rsidP="002B262A">
            <w:pPr>
              <w:rPr>
                <w:lang w:eastAsia="sv-SE"/>
              </w:rPr>
            </w:pPr>
            <w:r>
              <w:rPr>
                <w:rFonts w:eastAsia="DengXian"/>
              </w:rPr>
              <w:t>Agree</w:t>
            </w:r>
          </w:p>
        </w:tc>
        <w:tc>
          <w:tcPr>
            <w:tcW w:w="6210" w:type="dxa"/>
            <w:shd w:val="clear" w:color="auto" w:fill="auto"/>
          </w:tcPr>
          <w:p w14:paraId="7C26506D" w14:textId="77777777" w:rsidR="002B262A" w:rsidRDefault="002B262A" w:rsidP="002B262A">
            <w:pPr>
              <w:rPr>
                <w:lang w:eastAsia="sv-SE"/>
              </w:rPr>
            </w:pPr>
          </w:p>
        </w:tc>
      </w:tr>
      <w:tr w:rsidR="00997B66" w14:paraId="78F493BD" w14:textId="77777777" w:rsidTr="006F3C46">
        <w:tc>
          <w:tcPr>
            <w:tcW w:w="1496" w:type="dxa"/>
            <w:shd w:val="clear" w:color="auto" w:fill="auto"/>
          </w:tcPr>
          <w:p w14:paraId="42A1BAB4" w14:textId="2FC373F8" w:rsidR="00997B66" w:rsidRDefault="00997B66" w:rsidP="002B262A">
            <w:pPr>
              <w:rPr>
                <w:lang w:eastAsia="sv-SE"/>
              </w:rPr>
            </w:pPr>
            <w:r>
              <w:rPr>
                <w:rFonts w:eastAsia="等线" w:hint="eastAsia"/>
                <w:lang w:eastAsia="zh-CN"/>
              </w:rPr>
              <w:t>CATT</w:t>
            </w:r>
          </w:p>
        </w:tc>
        <w:tc>
          <w:tcPr>
            <w:tcW w:w="2009" w:type="dxa"/>
            <w:shd w:val="clear" w:color="auto" w:fill="auto"/>
          </w:tcPr>
          <w:p w14:paraId="51845B43" w14:textId="7844B81F" w:rsidR="00997B66" w:rsidRDefault="00997B66" w:rsidP="002B262A">
            <w:pPr>
              <w:rPr>
                <w:lang w:eastAsia="sv-SE"/>
              </w:rPr>
            </w:pPr>
            <w:r>
              <w:rPr>
                <w:rFonts w:eastAsia="等线"/>
                <w:lang w:eastAsia="zh-CN"/>
              </w:rPr>
              <w:t>A</w:t>
            </w:r>
            <w:r>
              <w:rPr>
                <w:rFonts w:eastAsia="等线" w:hint="eastAsia"/>
                <w:lang w:eastAsia="zh-CN"/>
              </w:rPr>
              <w:t>gree</w:t>
            </w:r>
          </w:p>
        </w:tc>
        <w:tc>
          <w:tcPr>
            <w:tcW w:w="6210" w:type="dxa"/>
            <w:shd w:val="clear" w:color="auto" w:fill="auto"/>
          </w:tcPr>
          <w:p w14:paraId="5DAE0B4E" w14:textId="77777777" w:rsidR="00997B66" w:rsidRDefault="00997B66" w:rsidP="002B262A">
            <w:pPr>
              <w:rPr>
                <w:lang w:eastAsia="sv-SE"/>
              </w:rPr>
            </w:pPr>
          </w:p>
        </w:tc>
      </w:tr>
      <w:tr w:rsidR="00997B66" w14:paraId="4C26705B" w14:textId="77777777" w:rsidTr="006F3C46">
        <w:tc>
          <w:tcPr>
            <w:tcW w:w="1496" w:type="dxa"/>
            <w:shd w:val="clear" w:color="auto" w:fill="auto"/>
          </w:tcPr>
          <w:p w14:paraId="59D4A2C9" w14:textId="77777777" w:rsidR="00997B66" w:rsidRDefault="00997B66" w:rsidP="002B262A">
            <w:pPr>
              <w:rPr>
                <w:lang w:eastAsia="sv-SE"/>
              </w:rPr>
            </w:pPr>
          </w:p>
        </w:tc>
        <w:tc>
          <w:tcPr>
            <w:tcW w:w="2009" w:type="dxa"/>
            <w:shd w:val="clear" w:color="auto" w:fill="auto"/>
          </w:tcPr>
          <w:p w14:paraId="4D75CCDD" w14:textId="77777777" w:rsidR="00997B66" w:rsidRDefault="00997B66" w:rsidP="002B262A">
            <w:pPr>
              <w:rPr>
                <w:lang w:eastAsia="sv-SE"/>
              </w:rPr>
            </w:pPr>
          </w:p>
        </w:tc>
        <w:tc>
          <w:tcPr>
            <w:tcW w:w="6210" w:type="dxa"/>
            <w:shd w:val="clear" w:color="auto" w:fill="auto"/>
          </w:tcPr>
          <w:p w14:paraId="3B411DF1" w14:textId="77777777" w:rsidR="00997B66" w:rsidRDefault="00997B66" w:rsidP="002B262A">
            <w:pPr>
              <w:rPr>
                <w:lang w:eastAsia="sv-SE"/>
              </w:rPr>
            </w:pPr>
          </w:p>
        </w:tc>
      </w:tr>
      <w:tr w:rsidR="00997B66" w14:paraId="5D7A333E" w14:textId="77777777" w:rsidTr="006F3C46">
        <w:tc>
          <w:tcPr>
            <w:tcW w:w="1496" w:type="dxa"/>
            <w:shd w:val="clear" w:color="auto" w:fill="auto"/>
          </w:tcPr>
          <w:p w14:paraId="79B129AC" w14:textId="77777777" w:rsidR="00997B66" w:rsidRPr="0040498B" w:rsidRDefault="00997B66" w:rsidP="002B262A">
            <w:pPr>
              <w:rPr>
                <w:rFonts w:eastAsia="DengXian"/>
              </w:rPr>
            </w:pPr>
          </w:p>
        </w:tc>
        <w:tc>
          <w:tcPr>
            <w:tcW w:w="2009" w:type="dxa"/>
            <w:shd w:val="clear" w:color="auto" w:fill="auto"/>
          </w:tcPr>
          <w:p w14:paraId="1C98AACA" w14:textId="77777777" w:rsidR="00997B66" w:rsidRDefault="00997B66" w:rsidP="002B262A">
            <w:pPr>
              <w:rPr>
                <w:lang w:eastAsia="sv-SE"/>
              </w:rPr>
            </w:pPr>
          </w:p>
        </w:tc>
        <w:tc>
          <w:tcPr>
            <w:tcW w:w="6210" w:type="dxa"/>
            <w:shd w:val="clear" w:color="auto" w:fill="auto"/>
          </w:tcPr>
          <w:p w14:paraId="27DCD23D" w14:textId="77777777" w:rsidR="00997B66" w:rsidRDefault="00997B66" w:rsidP="002B262A">
            <w:pPr>
              <w:rPr>
                <w:lang w:eastAsia="sv-SE"/>
              </w:rPr>
            </w:pPr>
          </w:p>
        </w:tc>
      </w:tr>
      <w:tr w:rsidR="00997B66" w14:paraId="78180D7C" w14:textId="77777777" w:rsidTr="006F3C46">
        <w:tc>
          <w:tcPr>
            <w:tcW w:w="1496" w:type="dxa"/>
            <w:shd w:val="clear" w:color="auto" w:fill="auto"/>
          </w:tcPr>
          <w:p w14:paraId="340CBD7F" w14:textId="77777777" w:rsidR="00997B66" w:rsidRPr="0040498B" w:rsidRDefault="00997B66" w:rsidP="002B262A">
            <w:pPr>
              <w:rPr>
                <w:rFonts w:eastAsia="DengXian"/>
              </w:rPr>
            </w:pPr>
          </w:p>
        </w:tc>
        <w:tc>
          <w:tcPr>
            <w:tcW w:w="2009" w:type="dxa"/>
            <w:shd w:val="clear" w:color="auto" w:fill="auto"/>
          </w:tcPr>
          <w:p w14:paraId="67CE8128" w14:textId="77777777" w:rsidR="00997B66" w:rsidRDefault="00997B66" w:rsidP="002B262A">
            <w:pPr>
              <w:rPr>
                <w:lang w:eastAsia="sv-SE"/>
              </w:rPr>
            </w:pPr>
          </w:p>
        </w:tc>
        <w:tc>
          <w:tcPr>
            <w:tcW w:w="6210" w:type="dxa"/>
            <w:shd w:val="clear" w:color="auto" w:fill="auto"/>
          </w:tcPr>
          <w:p w14:paraId="783DDB6E" w14:textId="77777777" w:rsidR="00997B66" w:rsidRDefault="00997B66" w:rsidP="002B262A">
            <w:pPr>
              <w:rPr>
                <w:lang w:eastAsia="sv-SE"/>
              </w:rPr>
            </w:pPr>
          </w:p>
        </w:tc>
      </w:tr>
      <w:tr w:rsidR="00997B66" w14:paraId="050C70BA" w14:textId="77777777" w:rsidTr="006F3C46">
        <w:tc>
          <w:tcPr>
            <w:tcW w:w="1496" w:type="dxa"/>
            <w:shd w:val="clear" w:color="auto" w:fill="auto"/>
          </w:tcPr>
          <w:p w14:paraId="4DCA3812" w14:textId="77777777" w:rsidR="00997B66" w:rsidRPr="0040498B" w:rsidRDefault="00997B66" w:rsidP="002B262A">
            <w:pPr>
              <w:rPr>
                <w:rFonts w:eastAsia="DengXian"/>
              </w:rPr>
            </w:pPr>
          </w:p>
        </w:tc>
        <w:tc>
          <w:tcPr>
            <w:tcW w:w="2009" w:type="dxa"/>
            <w:shd w:val="clear" w:color="auto" w:fill="auto"/>
          </w:tcPr>
          <w:p w14:paraId="61D5E547" w14:textId="77777777" w:rsidR="00997B66" w:rsidRDefault="00997B66" w:rsidP="002B262A">
            <w:pPr>
              <w:rPr>
                <w:lang w:eastAsia="sv-SE"/>
              </w:rPr>
            </w:pPr>
          </w:p>
        </w:tc>
        <w:tc>
          <w:tcPr>
            <w:tcW w:w="6210" w:type="dxa"/>
            <w:shd w:val="clear" w:color="auto" w:fill="auto"/>
          </w:tcPr>
          <w:p w14:paraId="65C9AD5B" w14:textId="77777777" w:rsidR="00997B66" w:rsidRDefault="00997B66" w:rsidP="002B262A">
            <w:pPr>
              <w:rPr>
                <w:lang w:eastAsia="sv-SE"/>
              </w:rPr>
            </w:pPr>
          </w:p>
        </w:tc>
      </w:tr>
      <w:tr w:rsidR="00997B66" w14:paraId="3AA32793" w14:textId="77777777" w:rsidTr="006F3C46">
        <w:tc>
          <w:tcPr>
            <w:tcW w:w="1496" w:type="dxa"/>
            <w:shd w:val="clear" w:color="auto" w:fill="auto"/>
          </w:tcPr>
          <w:p w14:paraId="494D3BED" w14:textId="77777777" w:rsidR="00997B66" w:rsidRPr="0040498B" w:rsidRDefault="00997B66" w:rsidP="002B262A">
            <w:pPr>
              <w:rPr>
                <w:rFonts w:eastAsia="DengXian"/>
              </w:rPr>
            </w:pPr>
          </w:p>
        </w:tc>
        <w:tc>
          <w:tcPr>
            <w:tcW w:w="2009" w:type="dxa"/>
            <w:shd w:val="clear" w:color="auto" w:fill="auto"/>
          </w:tcPr>
          <w:p w14:paraId="3300E151" w14:textId="77777777" w:rsidR="00997B66" w:rsidRDefault="00997B66" w:rsidP="002B262A">
            <w:pPr>
              <w:rPr>
                <w:lang w:eastAsia="sv-SE"/>
              </w:rPr>
            </w:pPr>
          </w:p>
        </w:tc>
        <w:tc>
          <w:tcPr>
            <w:tcW w:w="6210" w:type="dxa"/>
            <w:shd w:val="clear" w:color="auto" w:fill="auto"/>
          </w:tcPr>
          <w:p w14:paraId="43D0C1AF" w14:textId="77777777" w:rsidR="00997B66" w:rsidRDefault="00997B66" w:rsidP="002B262A">
            <w:pPr>
              <w:rPr>
                <w:lang w:eastAsia="sv-SE"/>
              </w:rPr>
            </w:pPr>
          </w:p>
        </w:tc>
      </w:tr>
      <w:tr w:rsidR="00997B66" w14:paraId="4C2635B2" w14:textId="77777777" w:rsidTr="006F3C46">
        <w:tc>
          <w:tcPr>
            <w:tcW w:w="1496" w:type="dxa"/>
            <w:shd w:val="clear" w:color="auto" w:fill="auto"/>
          </w:tcPr>
          <w:p w14:paraId="2031F371" w14:textId="77777777" w:rsidR="00997B66" w:rsidRPr="0040498B" w:rsidRDefault="00997B66" w:rsidP="002B262A">
            <w:pPr>
              <w:rPr>
                <w:rFonts w:eastAsia="DengXian"/>
              </w:rPr>
            </w:pPr>
          </w:p>
        </w:tc>
        <w:tc>
          <w:tcPr>
            <w:tcW w:w="2009" w:type="dxa"/>
            <w:shd w:val="clear" w:color="auto" w:fill="auto"/>
          </w:tcPr>
          <w:p w14:paraId="37550301" w14:textId="77777777" w:rsidR="00997B66" w:rsidRDefault="00997B66" w:rsidP="002B262A">
            <w:pPr>
              <w:rPr>
                <w:lang w:eastAsia="sv-SE"/>
              </w:rPr>
            </w:pPr>
          </w:p>
        </w:tc>
        <w:tc>
          <w:tcPr>
            <w:tcW w:w="6210" w:type="dxa"/>
            <w:shd w:val="clear" w:color="auto" w:fill="auto"/>
          </w:tcPr>
          <w:p w14:paraId="536105BE" w14:textId="77777777" w:rsidR="00997B66" w:rsidRDefault="00997B66" w:rsidP="002B262A">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5C870EE4" w14:textId="63F5806E" w:rsidR="00826758" w:rsidRDefault="00824112" w:rsidP="008C6E38">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803290">
        <w:rPr>
          <w:rFonts w:ascii="Arial" w:eastAsia="Arial" w:hAnsi="Arial" w:cs="Arial"/>
          <w:color w:val="000000"/>
          <w:sz w:val="28"/>
          <w:szCs w:val="28"/>
        </w:rPr>
        <w:t>.1</w:t>
      </w:r>
      <w:r w:rsidR="00803290" w:rsidRPr="00803290">
        <w:rPr>
          <w:rFonts w:ascii="Arial" w:eastAsia="Arial" w:hAnsi="Arial" w:cs="Arial"/>
          <w:color w:val="000000"/>
          <w:sz w:val="28"/>
          <w:szCs w:val="28"/>
        </w:rPr>
        <w:t xml:space="preserve"> </w:t>
      </w:r>
      <w:r w:rsidR="00803290">
        <w:rPr>
          <w:rFonts w:ascii="Arial" w:eastAsia="Arial" w:hAnsi="Arial" w:cs="Arial"/>
          <w:color w:val="000000"/>
          <w:sz w:val="28"/>
          <w:szCs w:val="28"/>
        </w:rPr>
        <w:t>Satellite Assistance and Coverage Prediction</w:t>
      </w:r>
    </w:p>
    <w:p w14:paraId="126C5D50" w14:textId="02A64EBB" w:rsidR="00AA7C93" w:rsidRDefault="003A1589"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wide majority </w:t>
      </w:r>
      <w:r w:rsidR="00AA7C93">
        <w:rPr>
          <w:rFonts w:ascii="Arial" w:eastAsia="Arial" w:hAnsi="Arial" w:cs="Arial"/>
          <w:color w:val="000000"/>
        </w:rPr>
        <w:t xml:space="preserve">(12/16) </w:t>
      </w:r>
      <w:r>
        <w:rPr>
          <w:rFonts w:ascii="Arial" w:eastAsia="Arial" w:hAnsi="Arial" w:cs="Arial"/>
          <w:color w:val="000000"/>
        </w:rPr>
        <w:t xml:space="preserve">of the contributions </w:t>
      </w:r>
      <w:r w:rsidR="00B5364A">
        <w:rPr>
          <w:rFonts w:ascii="Arial" w:eastAsia="Arial" w:hAnsi="Arial" w:cs="Arial"/>
          <w:color w:val="000000"/>
        </w:rPr>
        <w:t>[</w:t>
      </w:r>
      <w:r w:rsidR="00CA6CE6">
        <w:rPr>
          <w:rFonts w:ascii="Arial" w:eastAsia="Arial" w:hAnsi="Arial" w:cs="Arial"/>
          <w:color w:val="000000"/>
        </w:rPr>
        <w:t>2</w:t>
      </w:r>
      <w:r w:rsidR="00B5364A">
        <w:rPr>
          <w:rFonts w:ascii="Arial" w:eastAsia="Arial" w:hAnsi="Arial" w:cs="Arial"/>
          <w:color w:val="000000"/>
        </w:rPr>
        <w:t xml:space="preserve">], </w:t>
      </w:r>
      <w:r w:rsidR="00AA7C93">
        <w:rPr>
          <w:rFonts w:ascii="Arial" w:eastAsia="Arial" w:hAnsi="Arial" w:cs="Arial"/>
          <w:color w:val="000000"/>
        </w:rPr>
        <w:t>[</w:t>
      </w:r>
      <w:r w:rsidR="00CA6CE6">
        <w:rPr>
          <w:rFonts w:ascii="Arial" w:eastAsia="Arial" w:hAnsi="Arial" w:cs="Arial"/>
          <w:color w:val="000000"/>
        </w:rPr>
        <w:t>3</w:t>
      </w:r>
      <w:r w:rsidR="00AA7C93">
        <w:rPr>
          <w:rFonts w:ascii="Arial" w:eastAsia="Arial" w:hAnsi="Arial" w:cs="Arial"/>
          <w:color w:val="000000"/>
        </w:rPr>
        <w:t xml:space="preserve">], </w:t>
      </w:r>
      <w:r w:rsidR="00B5364A">
        <w:rPr>
          <w:rFonts w:ascii="Arial" w:eastAsia="Arial" w:hAnsi="Arial" w:cs="Arial"/>
          <w:color w:val="000000"/>
        </w:rPr>
        <w:t>[</w:t>
      </w:r>
      <w:r w:rsidR="00CA6CE6">
        <w:rPr>
          <w:rFonts w:ascii="Arial" w:eastAsia="Arial" w:hAnsi="Arial" w:cs="Arial"/>
          <w:color w:val="000000"/>
        </w:rPr>
        <w:t>5</w:t>
      </w:r>
      <w:r w:rsidR="00B5364A">
        <w:rPr>
          <w:rFonts w:ascii="Arial" w:eastAsia="Arial" w:hAnsi="Arial" w:cs="Arial"/>
          <w:color w:val="000000"/>
        </w:rPr>
        <w:t>], [</w:t>
      </w:r>
      <w:r w:rsidR="00CA6CE6">
        <w:rPr>
          <w:rFonts w:ascii="Arial" w:eastAsia="Arial" w:hAnsi="Arial" w:cs="Arial"/>
          <w:color w:val="000000"/>
        </w:rPr>
        <w:t>8</w:t>
      </w:r>
      <w:r w:rsidR="00B5364A">
        <w:rPr>
          <w:rFonts w:ascii="Arial" w:eastAsia="Arial" w:hAnsi="Arial" w:cs="Arial"/>
          <w:color w:val="000000"/>
        </w:rPr>
        <w:t>], [</w:t>
      </w:r>
      <w:r w:rsidR="00CA6CE6">
        <w:rPr>
          <w:rFonts w:ascii="Arial" w:eastAsia="Arial" w:hAnsi="Arial" w:cs="Arial"/>
          <w:color w:val="000000"/>
        </w:rPr>
        <w:t>9</w:t>
      </w:r>
      <w:r w:rsidR="00B5364A">
        <w:rPr>
          <w:rFonts w:ascii="Arial" w:eastAsia="Arial" w:hAnsi="Arial" w:cs="Arial"/>
          <w:color w:val="000000"/>
        </w:rPr>
        <w:t>], [</w:t>
      </w:r>
      <w:r w:rsidR="00CA6CE6">
        <w:rPr>
          <w:rFonts w:ascii="Arial" w:eastAsia="Arial" w:hAnsi="Arial" w:cs="Arial"/>
          <w:color w:val="000000"/>
        </w:rPr>
        <w:t>10], [11</w:t>
      </w:r>
      <w:r w:rsidR="00B5364A">
        <w:rPr>
          <w:rFonts w:ascii="Arial" w:eastAsia="Arial" w:hAnsi="Arial" w:cs="Arial"/>
          <w:color w:val="000000"/>
        </w:rPr>
        <w:t>], [1</w:t>
      </w:r>
      <w:r w:rsidR="00CA6CE6">
        <w:rPr>
          <w:rFonts w:ascii="Arial" w:eastAsia="Arial" w:hAnsi="Arial" w:cs="Arial"/>
          <w:color w:val="000000"/>
        </w:rPr>
        <w:t>3</w:t>
      </w:r>
      <w:r w:rsidR="00B5364A">
        <w:rPr>
          <w:rFonts w:ascii="Arial" w:eastAsia="Arial" w:hAnsi="Arial" w:cs="Arial"/>
          <w:color w:val="000000"/>
        </w:rPr>
        <w:t>]</w:t>
      </w:r>
      <w:r w:rsidR="00AA7C93">
        <w:rPr>
          <w:rFonts w:ascii="Arial" w:eastAsia="Arial" w:hAnsi="Arial" w:cs="Arial"/>
          <w:color w:val="000000"/>
        </w:rPr>
        <w:t>, [1</w:t>
      </w:r>
      <w:r w:rsidR="00CA6CE6">
        <w:rPr>
          <w:rFonts w:ascii="Arial" w:eastAsia="Arial" w:hAnsi="Arial" w:cs="Arial"/>
          <w:color w:val="000000"/>
        </w:rPr>
        <w:t>4</w:t>
      </w:r>
      <w:r w:rsidR="00AA7C93">
        <w:rPr>
          <w:rFonts w:ascii="Arial" w:eastAsia="Arial" w:hAnsi="Arial" w:cs="Arial"/>
          <w:color w:val="000000"/>
        </w:rPr>
        <w:t>], [1</w:t>
      </w:r>
      <w:r w:rsidR="00CA6CE6">
        <w:rPr>
          <w:rFonts w:ascii="Arial" w:eastAsia="Arial" w:hAnsi="Arial" w:cs="Arial"/>
          <w:color w:val="000000"/>
        </w:rPr>
        <w:t>5], [16] and [17</w:t>
      </w:r>
      <w:r w:rsidR="00AA7C93">
        <w:rPr>
          <w:rFonts w:ascii="Arial" w:eastAsia="Arial" w:hAnsi="Arial" w:cs="Arial"/>
          <w:color w:val="000000"/>
        </w:rPr>
        <w:t>]</w:t>
      </w:r>
      <w:r w:rsidR="00B5364A">
        <w:rPr>
          <w:rFonts w:ascii="Arial" w:eastAsia="Arial" w:hAnsi="Arial" w:cs="Arial"/>
          <w:color w:val="000000"/>
        </w:rPr>
        <w:t xml:space="preserve"> </w:t>
      </w:r>
      <w:r>
        <w:rPr>
          <w:rFonts w:ascii="Arial" w:eastAsia="Arial" w:hAnsi="Arial" w:cs="Arial"/>
          <w:color w:val="000000"/>
        </w:rPr>
        <w:t xml:space="preserve">have mentioned providing </w:t>
      </w:r>
      <w:r w:rsidR="00965B26">
        <w:rPr>
          <w:rFonts w:ascii="Arial" w:eastAsia="Arial" w:hAnsi="Arial" w:cs="Arial"/>
          <w:color w:val="000000"/>
        </w:rPr>
        <w:t xml:space="preserve">some form of </w:t>
      </w:r>
      <w:r w:rsidR="00AA7C93">
        <w:rPr>
          <w:rFonts w:ascii="Arial" w:eastAsia="Arial" w:hAnsi="Arial" w:cs="Arial"/>
          <w:color w:val="000000"/>
        </w:rPr>
        <w:t>satellite assistance to the UEs, so that UE can predict the discontinuity of satellite coverage. Based on these contributions, the rapporteur would like to ask the following question”</w:t>
      </w:r>
    </w:p>
    <w:p w14:paraId="531E08DC" w14:textId="331B0E63" w:rsidR="00AA7C93" w:rsidRPr="00AA7C93" w:rsidRDefault="00AA7C93"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C479C2">
        <w:rPr>
          <w:rFonts w:ascii="Arial" w:eastAsia="Arial" w:hAnsi="Arial" w:cs="Arial"/>
          <w:b/>
          <w:color w:val="000000"/>
        </w:rPr>
        <w:t>2</w:t>
      </w:r>
      <w:r w:rsidRPr="00AA7C93">
        <w:rPr>
          <w:rFonts w:ascii="Arial" w:eastAsia="Arial" w:hAnsi="Arial" w:cs="Arial"/>
          <w:b/>
          <w:color w:val="000000"/>
        </w:rPr>
        <w:t xml:space="preserve">: Do companies agree that satellite assistance (e.g. ephemeris information) will be useful to the UE for </w:t>
      </w:r>
      <w:r>
        <w:rPr>
          <w:rFonts w:ascii="Arial" w:eastAsia="Arial" w:hAnsi="Arial" w:cs="Arial"/>
          <w:b/>
          <w:color w:val="000000"/>
        </w:rPr>
        <w:t>predicting</w:t>
      </w:r>
      <w:r w:rsidRPr="00AA7C93">
        <w:rPr>
          <w:rFonts w:ascii="Arial" w:eastAsia="Arial" w:hAnsi="Arial" w:cs="Arial"/>
          <w:b/>
          <w:color w:val="000000"/>
        </w:rPr>
        <w:t xml:space="preserve"> coverage discontinuity</w:t>
      </w:r>
      <w:r w:rsidR="00C479C2">
        <w:rPr>
          <w:rFonts w:ascii="Arial" w:eastAsia="Arial" w:hAnsi="Arial" w:cs="Arial"/>
          <w:b/>
          <w:color w:val="000000"/>
        </w:rPr>
        <w:t xml:space="preserve"> and stopping unnecessary cell search in the </w:t>
      </w:r>
      <w:proofErr w:type="gramStart"/>
      <w:r w:rsidR="00C479C2">
        <w:rPr>
          <w:rFonts w:ascii="Arial" w:eastAsia="Arial" w:hAnsi="Arial" w:cs="Arial"/>
          <w:b/>
          <w:color w:val="000000"/>
        </w:rPr>
        <w:t>Idle</w:t>
      </w:r>
      <w:proofErr w:type="gramEnd"/>
      <w:r w:rsidR="00C479C2">
        <w:rPr>
          <w:rFonts w:ascii="Arial" w:eastAsia="Arial" w:hAnsi="Arial" w:cs="Arial"/>
          <w:b/>
          <w:color w:val="000000"/>
        </w:rPr>
        <w:t xml:space="preserve"> mode</w:t>
      </w:r>
      <w:r w:rsidRPr="00AA7C93">
        <w:rPr>
          <w:rFonts w:ascii="Arial" w:eastAsia="Arial" w:hAnsi="Arial" w:cs="Arial"/>
          <w:b/>
          <w:color w:val="000000"/>
        </w:rPr>
        <w:t>?</w:t>
      </w:r>
      <w:r>
        <w:rPr>
          <w:rFonts w:ascii="Arial" w:eastAsia="Arial" w:hAnsi="Arial" w:cs="Arial"/>
          <w:b/>
          <w:color w:val="000000"/>
        </w:rPr>
        <w:t xml:space="preserve"> The </w:t>
      </w:r>
      <w:proofErr w:type="gramStart"/>
      <w:r>
        <w:rPr>
          <w:rFonts w:ascii="Arial" w:eastAsia="Arial" w:hAnsi="Arial" w:cs="Arial"/>
          <w:b/>
          <w:color w:val="000000"/>
        </w:rPr>
        <w:t>details of the assistance</w:t>
      </w:r>
      <w:r w:rsidR="00C020B7">
        <w:rPr>
          <w:rFonts w:ascii="Arial" w:eastAsia="Arial" w:hAnsi="Arial" w:cs="Arial"/>
          <w:b/>
          <w:color w:val="000000"/>
        </w:rPr>
        <w:t xml:space="preserve"> information is</w:t>
      </w:r>
      <w:proofErr w:type="gramEnd"/>
      <w:r w:rsidR="00C020B7">
        <w:rPr>
          <w:rFonts w:ascii="Arial" w:eastAsia="Arial" w:hAnsi="Arial" w:cs="Arial"/>
          <w:b/>
          <w:color w:val="000000"/>
        </w:rPr>
        <w:t xml:space="preserve"> FFS and </w:t>
      </w:r>
      <w:r w:rsidR="00965B26">
        <w:rPr>
          <w:rFonts w:ascii="Arial" w:eastAsia="Arial" w:hAnsi="Arial" w:cs="Arial"/>
          <w:b/>
          <w:color w:val="000000"/>
        </w:rPr>
        <w:t xml:space="preserve">RAN2 will use </w:t>
      </w:r>
      <w:r w:rsidR="00C020B7">
        <w:rPr>
          <w:rFonts w:ascii="Arial" w:eastAsia="Arial" w:hAnsi="Arial" w:cs="Arial"/>
          <w:b/>
          <w:color w:val="000000"/>
        </w:rPr>
        <w:t>any</w:t>
      </w:r>
      <w:r w:rsidR="00965B26">
        <w:rPr>
          <w:rFonts w:ascii="Arial" w:eastAsia="Arial" w:hAnsi="Arial" w:cs="Arial"/>
          <w:b/>
          <w:color w:val="000000"/>
        </w:rPr>
        <w:t xml:space="preserve"> corresponding</w:t>
      </w:r>
      <w:r w:rsidR="00C020B7">
        <w:rPr>
          <w:rFonts w:ascii="Arial" w:eastAsia="Arial" w:hAnsi="Arial" w:cs="Arial"/>
          <w:b/>
          <w:color w:val="000000"/>
        </w:rPr>
        <w:t xml:space="preserve"> agreements </w:t>
      </w:r>
      <w:r w:rsidR="00965B26">
        <w:rPr>
          <w:rFonts w:ascii="Arial" w:eastAsia="Arial" w:hAnsi="Arial" w:cs="Arial"/>
          <w:b/>
          <w:color w:val="000000"/>
        </w:rPr>
        <w:t>made in</w:t>
      </w:r>
      <w:r w:rsidR="00C020B7">
        <w:rPr>
          <w:rFonts w:ascii="Arial" w:eastAsia="Arial" w:hAnsi="Arial" w:cs="Arial"/>
          <w:b/>
          <w:color w:val="000000"/>
        </w:rPr>
        <w:t xml:space="preserve"> NR-NTN.</w:t>
      </w:r>
    </w:p>
    <w:p w14:paraId="43381DC6"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A7C93" w14:paraId="0EEC9F20" w14:textId="77777777" w:rsidTr="006F3C46">
        <w:tc>
          <w:tcPr>
            <w:tcW w:w="1496" w:type="dxa"/>
            <w:shd w:val="clear" w:color="auto" w:fill="E7E6E6"/>
          </w:tcPr>
          <w:p w14:paraId="022AFE9B" w14:textId="77777777" w:rsidR="00AA7C93" w:rsidRPr="0040498B" w:rsidRDefault="00AA7C93" w:rsidP="006F3C46">
            <w:pPr>
              <w:jc w:val="center"/>
              <w:rPr>
                <w:b/>
                <w:lang w:eastAsia="sv-SE"/>
              </w:rPr>
            </w:pPr>
            <w:r w:rsidRPr="0040498B">
              <w:rPr>
                <w:b/>
                <w:lang w:eastAsia="sv-SE"/>
              </w:rPr>
              <w:t>Company</w:t>
            </w:r>
          </w:p>
        </w:tc>
        <w:tc>
          <w:tcPr>
            <w:tcW w:w="2009" w:type="dxa"/>
            <w:shd w:val="clear" w:color="auto" w:fill="E7E6E6"/>
          </w:tcPr>
          <w:p w14:paraId="46762519" w14:textId="48193D16" w:rsidR="00AA7C93" w:rsidRPr="0040498B" w:rsidRDefault="00AA7C93" w:rsidP="006F3C46">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6F3C46">
            <w:pPr>
              <w:jc w:val="center"/>
              <w:rPr>
                <w:b/>
                <w:lang w:eastAsia="sv-SE"/>
              </w:rPr>
            </w:pPr>
            <w:r w:rsidRPr="0040498B">
              <w:rPr>
                <w:b/>
                <w:lang w:eastAsia="sv-SE"/>
              </w:rPr>
              <w:t>Additional comments</w:t>
            </w:r>
          </w:p>
        </w:tc>
      </w:tr>
      <w:tr w:rsidR="00AA7C93" w14:paraId="61DD8EE1" w14:textId="77777777" w:rsidTr="006F3C46">
        <w:tc>
          <w:tcPr>
            <w:tcW w:w="1496" w:type="dxa"/>
            <w:shd w:val="clear" w:color="auto" w:fill="auto"/>
          </w:tcPr>
          <w:p w14:paraId="26A15715" w14:textId="1A465705" w:rsidR="00AA7C9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16968CE9" w14:textId="067B15A7" w:rsidR="00AA7C93" w:rsidRPr="0040498B" w:rsidRDefault="007A28EE" w:rsidP="006F3C46">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28A876AD" w14:textId="7A1789BC" w:rsidR="00AA7C93" w:rsidRPr="0040498B" w:rsidRDefault="00502CD4" w:rsidP="00502CD4">
            <w:pPr>
              <w:rPr>
                <w:rFonts w:eastAsia="DengXian"/>
              </w:rPr>
            </w:pPr>
            <w:r w:rsidRPr="00502CD4">
              <w:rPr>
                <w:rFonts w:eastAsia="DengXian"/>
              </w:rPr>
              <w:t xml:space="preserve">The network can provide some assistance information including the satellite ephemeris and time to start/stop serving, to </w:t>
            </w:r>
            <w:r>
              <w:rPr>
                <w:rFonts w:eastAsia="DengXian"/>
              </w:rPr>
              <w:t xml:space="preserve">help UE </w:t>
            </w:r>
            <w:r w:rsidRPr="00502CD4">
              <w:rPr>
                <w:rFonts w:eastAsia="DengXian"/>
              </w:rPr>
              <w:t>determine the coverage interruption period</w:t>
            </w:r>
            <w:r>
              <w:rPr>
                <w:rFonts w:eastAsia="DengXian"/>
              </w:rPr>
              <w:t xml:space="preserve"> in discontinuous coverage</w:t>
            </w:r>
            <w:r w:rsidRPr="00502CD4">
              <w:rPr>
                <w:rFonts w:eastAsia="DengXian"/>
              </w:rPr>
              <w:t>.</w:t>
            </w:r>
          </w:p>
        </w:tc>
      </w:tr>
      <w:tr w:rsidR="00AA7C93" w14:paraId="18B5C203" w14:textId="77777777" w:rsidTr="006F3C46">
        <w:tc>
          <w:tcPr>
            <w:tcW w:w="1496" w:type="dxa"/>
            <w:shd w:val="clear" w:color="auto" w:fill="auto"/>
          </w:tcPr>
          <w:p w14:paraId="0BBF4B3F" w14:textId="2951D1E8" w:rsidR="00AA7C93" w:rsidRPr="001A60A2" w:rsidRDefault="001A60A2" w:rsidP="006F3C46">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2009" w:type="dxa"/>
            <w:shd w:val="clear" w:color="auto" w:fill="auto"/>
          </w:tcPr>
          <w:p w14:paraId="44B66CE1" w14:textId="51502FDE" w:rsidR="00AA7C93"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57BC809" w14:textId="52863A00" w:rsidR="00AA7C93" w:rsidRPr="001A60A2" w:rsidRDefault="001A60A2" w:rsidP="006F3C46">
            <w:pPr>
              <w:rPr>
                <w:rFonts w:eastAsiaTheme="minorEastAsia"/>
                <w:lang w:eastAsia="zh-CN"/>
              </w:rPr>
            </w:pPr>
            <w:r>
              <w:rPr>
                <w:rFonts w:eastAsiaTheme="minorEastAsia"/>
                <w:lang w:eastAsia="zh-CN"/>
              </w:rPr>
              <w:t>We should first determine the ephemeris data and then evaluate whether additional information needed or not for UE to predict discontinuous coverage.</w:t>
            </w:r>
          </w:p>
        </w:tc>
      </w:tr>
      <w:tr w:rsidR="00D9348B" w14:paraId="5CFA9FF1" w14:textId="77777777" w:rsidTr="006F3C46">
        <w:tc>
          <w:tcPr>
            <w:tcW w:w="1496" w:type="dxa"/>
            <w:shd w:val="clear" w:color="auto" w:fill="auto"/>
          </w:tcPr>
          <w:p w14:paraId="0FE09E2C" w14:textId="17CDA9EA" w:rsidR="00D9348B" w:rsidRDefault="00D9348B" w:rsidP="00D9348B">
            <w:pPr>
              <w:rPr>
                <w:lang w:eastAsia="sv-SE"/>
              </w:rPr>
            </w:pPr>
            <w:r w:rsidRPr="001466CF">
              <w:t>Qualcomm</w:t>
            </w:r>
          </w:p>
        </w:tc>
        <w:tc>
          <w:tcPr>
            <w:tcW w:w="2009" w:type="dxa"/>
            <w:shd w:val="clear" w:color="auto" w:fill="auto"/>
          </w:tcPr>
          <w:p w14:paraId="3720B07D" w14:textId="47FC3672" w:rsidR="00D9348B" w:rsidRDefault="00D9348B" w:rsidP="00D9348B">
            <w:pPr>
              <w:rPr>
                <w:lang w:eastAsia="sv-SE"/>
              </w:rPr>
            </w:pPr>
            <w:r w:rsidRPr="001466CF">
              <w:t>Yes</w:t>
            </w:r>
          </w:p>
        </w:tc>
        <w:tc>
          <w:tcPr>
            <w:tcW w:w="6210" w:type="dxa"/>
            <w:shd w:val="clear" w:color="auto" w:fill="auto"/>
          </w:tcPr>
          <w:p w14:paraId="7C1F6F38" w14:textId="31C19559" w:rsidR="00D9348B" w:rsidRDefault="00D9348B" w:rsidP="00D9348B">
            <w:pPr>
              <w:rPr>
                <w:lang w:eastAsia="sv-SE"/>
              </w:rPr>
            </w:pPr>
            <w:r w:rsidRPr="001466CF">
              <w:t>For Rel-17, this should be sufficient.</w:t>
            </w:r>
          </w:p>
        </w:tc>
      </w:tr>
      <w:tr w:rsidR="002B262A" w14:paraId="18747AD7" w14:textId="77777777" w:rsidTr="006F3C46">
        <w:tc>
          <w:tcPr>
            <w:tcW w:w="1496" w:type="dxa"/>
            <w:shd w:val="clear" w:color="auto" w:fill="auto"/>
          </w:tcPr>
          <w:p w14:paraId="15D6D046" w14:textId="765CEE8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D00BA3C" w14:textId="6637B43E" w:rsidR="002B262A" w:rsidRDefault="002B262A" w:rsidP="002B262A">
            <w:pPr>
              <w:rPr>
                <w:lang w:eastAsia="sv-SE"/>
              </w:rPr>
            </w:pPr>
            <w:r>
              <w:rPr>
                <w:rFonts w:eastAsia="DengXian"/>
              </w:rPr>
              <w:t>Yes</w:t>
            </w:r>
          </w:p>
        </w:tc>
        <w:tc>
          <w:tcPr>
            <w:tcW w:w="6210" w:type="dxa"/>
            <w:shd w:val="clear" w:color="auto" w:fill="auto"/>
          </w:tcPr>
          <w:p w14:paraId="4FF58176" w14:textId="696EA5D5" w:rsidR="002B262A" w:rsidRDefault="002B262A" w:rsidP="002B262A">
            <w:pPr>
              <w:rPr>
                <w:lang w:eastAsia="sv-SE"/>
              </w:rPr>
            </w:pPr>
            <w:r>
              <w:rPr>
                <w:rFonts w:eastAsia="DengXian"/>
              </w:rPr>
              <w:t>Agree in general. However, NR NTN agreements can only be used as a baseline and applicability to IOT NTN should be checked on a per agreement basis.</w:t>
            </w:r>
          </w:p>
        </w:tc>
      </w:tr>
      <w:tr w:rsidR="00997B66" w14:paraId="42946886" w14:textId="77777777" w:rsidTr="006F3C46">
        <w:tc>
          <w:tcPr>
            <w:tcW w:w="1496" w:type="dxa"/>
            <w:shd w:val="clear" w:color="auto" w:fill="auto"/>
          </w:tcPr>
          <w:p w14:paraId="47993DF5" w14:textId="360E6A3D" w:rsidR="00997B66" w:rsidRDefault="00997B66" w:rsidP="002B262A">
            <w:pPr>
              <w:rPr>
                <w:lang w:eastAsia="sv-SE"/>
              </w:rPr>
            </w:pPr>
            <w:r>
              <w:rPr>
                <w:rFonts w:eastAsia="等线" w:hint="eastAsia"/>
                <w:lang w:eastAsia="zh-CN"/>
              </w:rPr>
              <w:t>CATT</w:t>
            </w:r>
          </w:p>
        </w:tc>
        <w:tc>
          <w:tcPr>
            <w:tcW w:w="2009" w:type="dxa"/>
            <w:shd w:val="clear" w:color="auto" w:fill="auto"/>
          </w:tcPr>
          <w:p w14:paraId="5CEAAE27" w14:textId="5F1B0B26" w:rsidR="00997B66" w:rsidRDefault="00997B66" w:rsidP="002B262A">
            <w:pPr>
              <w:rPr>
                <w:lang w:eastAsia="sv-SE"/>
              </w:rPr>
            </w:pPr>
            <w:r>
              <w:rPr>
                <w:rFonts w:eastAsia="等线" w:hint="eastAsia"/>
                <w:lang w:eastAsia="zh-CN"/>
              </w:rPr>
              <w:t>Yes</w:t>
            </w:r>
          </w:p>
        </w:tc>
        <w:tc>
          <w:tcPr>
            <w:tcW w:w="6210" w:type="dxa"/>
            <w:shd w:val="clear" w:color="auto" w:fill="auto"/>
          </w:tcPr>
          <w:p w14:paraId="3227F951" w14:textId="2B87906A" w:rsidR="00997B66" w:rsidRDefault="00997B66" w:rsidP="002B262A">
            <w:pPr>
              <w:rPr>
                <w:lang w:eastAsia="sv-SE"/>
              </w:rPr>
            </w:pPr>
            <w:r>
              <w:rPr>
                <w:rFonts w:eastAsia="等线" w:hint="eastAsia"/>
                <w:lang w:eastAsia="zh-CN"/>
              </w:rPr>
              <w:t xml:space="preserve">UE should </w:t>
            </w:r>
            <w:r>
              <w:rPr>
                <w:rFonts w:eastAsia="等线"/>
                <w:lang w:eastAsia="zh-CN"/>
              </w:rPr>
              <w:t>avoid</w:t>
            </w:r>
            <w:r>
              <w:rPr>
                <w:rFonts w:eastAsia="等线" w:hint="eastAsia"/>
                <w:lang w:eastAsia="zh-CN"/>
              </w:rPr>
              <w:t xml:space="preserve"> the unnecessary cell search based on the real satellite coverage to reduce power </w:t>
            </w:r>
            <w:r>
              <w:rPr>
                <w:rFonts w:eastAsia="等线"/>
                <w:lang w:eastAsia="zh-CN"/>
              </w:rPr>
              <w:t>consumption</w:t>
            </w:r>
            <w:r>
              <w:rPr>
                <w:rFonts w:eastAsia="等线" w:hint="eastAsia"/>
                <w:lang w:eastAsia="zh-CN"/>
              </w:rPr>
              <w:t>.</w:t>
            </w:r>
          </w:p>
        </w:tc>
      </w:tr>
      <w:tr w:rsidR="00997B66" w14:paraId="2251963F" w14:textId="77777777" w:rsidTr="006F3C46">
        <w:tc>
          <w:tcPr>
            <w:tcW w:w="1496" w:type="dxa"/>
            <w:shd w:val="clear" w:color="auto" w:fill="auto"/>
          </w:tcPr>
          <w:p w14:paraId="527ABD30" w14:textId="77777777" w:rsidR="00997B66" w:rsidRDefault="00997B66" w:rsidP="002B262A">
            <w:pPr>
              <w:rPr>
                <w:lang w:eastAsia="sv-SE"/>
              </w:rPr>
            </w:pPr>
          </w:p>
        </w:tc>
        <w:tc>
          <w:tcPr>
            <w:tcW w:w="2009" w:type="dxa"/>
            <w:shd w:val="clear" w:color="auto" w:fill="auto"/>
          </w:tcPr>
          <w:p w14:paraId="49B8B27A" w14:textId="77777777" w:rsidR="00997B66" w:rsidRDefault="00997B66" w:rsidP="002B262A">
            <w:pPr>
              <w:rPr>
                <w:lang w:eastAsia="sv-SE"/>
              </w:rPr>
            </w:pPr>
          </w:p>
        </w:tc>
        <w:tc>
          <w:tcPr>
            <w:tcW w:w="6210" w:type="dxa"/>
            <w:shd w:val="clear" w:color="auto" w:fill="auto"/>
          </w:tcPr>
          <w:p w14:paraId="4DA3DC91" w14:textId="77777777" w:rsidR="00997B66" w:rsidRDefault="00997B66" w:rsidP="002B262A">
            <w:pPr>
              <w:rPr>
                <w:lang w:eastAsia="sv-SE"/>
              </w:rPr>
            </w:pPr>
          </w:p>
        </w:tc>
      </w:tr>
      <w:tr w:rsidR="00997B66" w14:paraId="24474F79" w14:textId="77777777" w:rsidTr="006F3C46">
        <w:tc>
          <w:tcPr>
            <w:tcW w:w="1496" w:type="dxa"/>
            <w:shd w:val="clear" w:color="auto" w:fill="auto"/>
          </w:tcPr>
          <w:p w14:paraId="2EFDB41F" w14:textId="77777777" w:rsidR="00997B66" w:rsidRPr="0040498B" w:rsidRDefault="00997B66" w:rsidP="002B262A">
            <w:pPr>
              <w:rPr>
                <w:rFonts w:eastAsia="DengXian"/>
              </w:rPr>
            </w:pPr>
          </w:p>
        </w:tc>
        <w:tc>
          <w:tcPr>
            <w:tcW w:w="2009" w:type="dxa"/>
            <w:shd w:val="clear" w:color="auto" w:fill="auto"/>
          </w:tcPr>
          <w:p w14:paraId="55F3DCCE" w14:textId="77777777" w:rsidR="00997B66" w:rsidRDefault="00997B66" w:rsidP="002B262A">
            <w:pPr>
              <w:rPr>
                <w:lang w:eastAsia="sv-SE"/>
              </w:rPr>
            </w:pPr>
          </w:p>
        </w:tc>
        <w:tc>
          <w:tcPr>
            <w:tcW w:w="6210" w:type="dxa"/>
            <w:shd w:val="clear" w:color="auto" w:fill="auto"/>
          </w:tcPr>
          <w:p w14:paraId="076AB8FC" w14:textId="77777777" w:rsidR="00997B66" w:rsidRDefault="00997B66" w:rsidP="002B262A">
            <w:pPr>
              <w:rPr>
                <w:lang w:eastAsia="sv-SE"/>
              </w:rPr>
            </w:pPr>
          </w:p>
        </w:tc>
      </w:tr>
      <w:tr w:rsidR="00997B66" w14:paraId="0ADC48D0" w14:textId="77777777" w:rsidTr="006F3C46">
        <w:tc>
          <w:tcPr>
            <w:tcW w:w="1496" w:type="dxa"/>
            <w:shd w:val="clear" w:color="auto" w:fill="auto"/>
          </w:tcPr>
          <w:p w14:paraId="5EC0AA13" w14:textId="77777777" w:rsidR="00997B66" w:rsidRPr="0040498B" w:rsidRDefault="00997B66" w:rsidP="002B262A">
            <w:pPr>
              <w:rPr>
                <w:rFonts w:eastAsia="DengXian"/>
              </w:rPr>
            </w:pPr>
          </w:p>
        </w:tc>
        <w:tc>
          <w:tcPr>
            <w:tcW w:w="2009" w:type="dxa"/>
            <w:shd w:val="clear" w:color="auto" w:fill="auto"/>
          </w:tcPr>
          <w:p w14:paraId="204981EE" w14:textId="77777777" w:rsidR="00997B66" w:rsidRDefault="00997B66" w:rsidP="002B262A">
            <w:pPr>
              <w:rPr>
                <w:lang w:eastAsia="sv-SE"/>
              </w:rPr>
            </w:pPr>
          </w:p>
        </w:tc>
        <w:tc>
          <w:tcPr>
            <w:tcW w:w="6210" w:type="dxa"/>
            <w:shd w:val="clear" w:color="auto" w:fill="auto"/>
          </w:tcPr>
          <w:p w14:paraId="3F0A57EF" w14:textId="77777777" w:rsidR="00997B66" w:rsidRDefault="00997B66" w:rsidP="002B262A">
            <w:pPr>
              <w:rPr>
                <w:lang w:eastAsia="sv-SE"/>
              </w:rPr>
            </w:pPr>
          </w:p>
        </w:tc>
      </w:tr>
      <w:tr w:rsidR="00997B66" w14:paraId="2ED3E9FC" w14:textId="77777777" w:rsidTr="006F3C46">
        <w:tc>
          <w:tcPr>
            <w:tcW w:w="1496" w:type="dxa"/>
            <w:shd w:val="clear" w:color="auto" w:fill="auto"/>
          </w:tcPr>
          <w:p w14:paraId="3FE21700" w14:textId="77777777" w:rsidR="00997B66" w:rsidRPr="0040498B" w:rsidRDefault="00997B66" w:rsidP="002B262A">
            <w:pPr>
              <w:rPr>
                <w:rFonts w:eastAsia="DengXian"/>
              </w:rPr>
            </w:pPr>
          </w:p>
        </w:tc>
        <w:tc>
          <w:tcPr>
            <w:tcW w:w="2009" w:type="dxa"/>
            <w:shd w:val="clear" w:color="auto" w:fill="auto"/>
          </w:tcPr>
          <w:p w14:paraId="5F9920C2" w14:textId="77777777" w:rsidR="00997B66" w:rsidRDefault="00997B66" w:rsidP="002B262A">
            <w:pPr>
              <w:rPr>
                <w:lang w:eastAsia="sv-SE"/>
              </w:rPr>
            </w:pPr>
          </w:p>
        </w:tc>
        <w:tc>
          <w:tcPr>
            <w:tcW w:w="6210" w:type="dxa"/>
            <w:shd w:val="clear" w:color="auto" w:fill="auto"/>
          </w:tcPr>
          <w:p w14:paraId="108A9071" w14:textId="77777777" w:rsidR="00997B66" w:rsidRDefault="00997B66" w:rsidP="002B262A">
            <w:pPr>
              <w:rPr>
                <w:lang w:eastAsia="sv-SE"/>
              </w:rPr>
            </w:pPr>
          </w:p>
        </w:tc>
      </w:tr>
      <w:tr w:rsidR="00997B66" w14:paraId="6AB1B7D8" w14:textId="77777777" w:rsidTr="006F3C46">
        <w:tc>
          <w:tcPr>
            <w:tcW w:w="1496" w:type="dxa"/>
            <w:shd w:val="clear" w:color="auto" w:fill="auto"/>
          </w:tcPr>
          <w:p w14:paraId="12C44576" w14:textId="77777777" w:rsidR="00997B66" w:rsidRPr="0040498B" w:rsidRDefault="00997B66" w:rsidP="002B262A">
            <w:pPr>
              <w:rPr>
                <w:rFonts w:eastAsia="DengXian"/>
              </w:rPr>
            </w:pPr>
          </w:p>
        </w:tc>
        <w:tc>
          <w:tcPr>
            <w:tcW w:w="2009" w:type="dxa"/>
            <w:shd w:val="clear" w:color="auto" w:fill="auto"/>
          </w:tcPr>
          <w:p w14:paraId="0EA97C56" w14:textId="77777777" w:rsidR="00997B66" w:rsidRDefault="00997B66" w:rsidP="002B262A">
            <w:pPr>
              <w:rPr>
                <w:lang w:eastAsia="sv-SE"/>
              </w:rPr>
            </w:pPr>
          </w:p>
        </w:tc>
        <w:tc>
          <w:tcPr>
            <w:tcW w:w="6210" w:type="dxa"/>
            <w:shd w:val="clear" w:color="auto" w:fill="auto"/>
          </w:tcPr>
          <w:p w14:paraId="1713B920" w14:textId="77777777" w:rsidR="00997B66" w:rsidRDefault="00997B66" w:rsidP="002B262A">
            <w:pPr>
              <w:rPr>
                <w:lang w:eastAsia="sv-SE"/>
              </w:rPr>
            </w:pPr>
          </w:p>
        </w:tc>
      </w:tr>
      <w:tr w:rsidR="00997B66" w14:paraId="0688DE61" w14:textId="77777777" w:rsidTr="006F3C46">
        <w:tc>
          <w:tcPr>
            <w:tcW w:w="1496" w:type="dxa"/>
            <w:shd w:val="clear" w:color="auto" w:fill="auto"/>
          </w:tcPr>
          <w:p w14:paraId="3EE6D4A7" w14:textId="77777777" w:rsidR="00997B66" w:rsidRPr="0040498B" w:rsidRDefault="00997B66" w:rsidP="002B262A">
            <w:pPr>
              <w:rPr>
                <w:rFonts w:eastAsia="DengXian"/>
              </w:rPr>
            </w:pPr>
          </w:p>
        </w:tc>
        <w:tc>
          <w:tcPr>
            <w:tcW w:w="2009" w:type="dxa"/>
            <w:shd w:val="clear" w:color="auto" w:fill="auto"/>
          </w:tcPr>
          <w:p w14:paraId="3878D5D2" w14:textId="77777777" w:rsidR="00997B66" w:rsidRDefault="00997B66" w:rsidP="002B262A">
            <w:pPr>
              <w:rPr>
                <w:lang w:eastAsia="sv-SE"/>
              </w:rPr>
            </w:pPr>
          </w:p>
        </w:tc>
        <w:tc>
          <w:tcPr>
            <w:tcW w:w="6210" w:type="dxa"/>
            <w:shd w:val="clear" w:color="auto" w:fill="auto"/>
          </w:tcPr>
          <w:p w14:paraId="0EAFBA40" w14:textId="77777777" w:rsidR="00997B66" w:rsidRDefault="00997B66" w:rsidP="002B262A">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P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27BE6E69" w14:textId="1E969DC9" w:rsidR="00C479C2" w:rsidRDefault="00AA7C93"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If the answer to Question 1 is “Yes”</w:t>
      </w:r>
      <w:r w:rsidR="00025AC6">
        <w:rPr>
          <w:rFonts w:ascii="Arial" w:eastAsia="Arial" w:hAnsi="Arial" w:cs="Arial"/>
          <w:color w:val="000000"/>
        </w:rPr>
        <w:t xml:space="preserve">, then the UEs should be able to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w:t>
      </w:r>
      <w:r w:rsidR="00CA6CE6">
        <w:rPr>
          <w:rFonts w:ascii="Arial" w:eastAsia="Arial" w:hAnsi="Arial" w:cs="Arial"/>
          <w:color w:val="000000"/>
        </w:rPr>
        <w:t>[2</w:t>
      </w:r>
      <w:r w:rsidR="0078774E">
        <w:rPr>
          <w:rFonts w:ascii="Arial" w:eastAsia="Arial" w:hAnsi="Arial" w:cs="Arial"/>
          <w:color w:val="000000"/>
        </w:rPr>
        <w:t>]</w:t>
      </w:r>
      <w:r w:rsidR="00CA6CE6">
        <w:rPr>
          <w:rFonts w:ascii="Arial" w:eastAsia="Arial" w:hAnsi="Arial" w:cs="Arial"/>
          <w:color w:val="000000"/>
        </w:rPr>
        <w:t>, [5</w:t>
      </w:r>
      <w:r w:rsidR="00030783">
        <w:rPr>
          <w:rFonts w:ascii="Arial" w:eastAsia="Arial" w:hAnsi="Arial" w:cs="Arial"/>
          <w:color w:val="000000"/>
        </w:rPr>
        <w:t>]</w:t>
      </w:r>
      <w:r w:rsidR="00CA6CE6">
        <w:rPr>
          <w:rFonts w:ascii="Arial" w:eastAsia="Arial" w:hAnsi="Arial" w:cs="Arial"/>
          <w:color w:val="000000"/>
        </w:rPr>
        <w:t>, [13</w:t>
      </w:r>
      <w:r w:rsidR="00BB1EAA">
        <w:rPr>
          <w:rFonts w:ascii="Arial" w:eastAsia="Arial" w:hAnsi="Arial" w:cs="Arial"/>
          <w:color w:val="000000"/>
        </w:rPr>
        <w:t>]</w:t>
      </w:r>
      <w:r w:rsidR="0078774E">
        <w:rPr>
          <w:rFonts w:ascii="Arial" w:eastAsia="Arial" w:hAnsi="Arial" w:cs="Arial"/>
          <w:color w:val="000000"/>
        </w:rPr>
        <w:t xml:space="preserve"> and </w:t>
      </w:r>
      <w:r w:rsidR="00030783">
        <w:rPr>
          <w:rFonts w:ascii="Arial" w:eastAsia="Arial" w:hAnsi="Arial" w:cs="Arial"/>
          <w:color w:val="000000"/>
        </w:rPr>
        <w:t xml:space="preserve">enters </w:t>
      </w:r>
      <w:r w:rsidR="00CA6CE6">
        <w:rPr>
          <w:rFonts w:ascii="Arial" w:eastAsia="Arial" w:hAnsi="Arial" w:cs="Arial"/>
          <w:color w:val="000000"/>
        </w:rPr>
        <w:t>in the dormant state [3</w:t>
      </w:r>
      <w:r w:rsidR="0078774E">
        <w:rPr>
          <w:rFonts w:ascii="Arial" w:eastAsia="Arial" w:hAnsi="Arial" w:cs="Arial"/>
          <w:color w:val="000000"/>
        </w:rPr>
        <w:t>]</w:t>
      </w:r>
      <w:r w:rsidR="00030783">
        <w:rPr>
          <w:rFonts w:ascii="Arial" w:eastAsia="Arial" w:hAnsi="Arial" w:cs="Arial"/>
          <w:color w:val="000000"/>
        </w:rPr>
        <w:t xml:space="preserve">. </w:t>
      </w:r>
      <w:r w:rsidR="00B33602">
        <w:rPr>
          <w:rFonts w:ascii="Arial" w:eastAsia="Arial" w:hAnsi="Arial" w:cs="Arial"/>
          <w:color w:val="000000"/>
        </w:rPr>
        <w:t>The 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sidR="00CA6CE6">
        <w:rPr>
          <w:rFonts w:ascii="Arial" w:eastAsia="Arial" w:hAnsi="Arial" w:cs="Arial"/>
          <w:color w:val="000000"/>
        </w:rPr>
        <w:t>[9</w:t>
      </w:r>
      <w:r w:rsidR="009C0BF3">
        <w:rPr>
          <w:rFonts w:ascii="Arial" w:eastAsia="Arial" w:hAnsi="Arial" w:cs="Arial"/>
          <w:color w:val="000000"/>
        </w:rPr>
        <w:t>]</w:t>
      </w:r>
      <w:r w:rsidR="00CA6CE6">
        <w:rPr>
          <w:rFonts w:ascii="Arial" w:eastAsia="Arial" w:hAnsi="Arial" w:cs="Arial"/>
          <w:color w:val="000000"/>
        </w:rPr>
        <w:t>, [15], [16], [17</w:t>
      </w:r>
      <w:r w:rsidR="00BB1EAA">
        <w:rPr>
          <w:rFonts w:ascii="Arial" w:eastAsia="Arial" w:hAnsi="Arial" w:cs="Arial"/>
          <w:color w:val="000000"/>
        </w:rPr>
        <w:t>]</w:t>
      </w:r>
      <w:r w:rsidR="00B33602">
        <w:rPr>
          <w:rFonts w:ascii="Arial" w:eastAsia="Arial" w:hAnsi="Arial" w:cs="Arial"/>
          <w:color w:val="000000"/>
        </w:rPr>
        <w:t xml:space="preserve"> and its ability to </w:t>
      </w:r>
      <w:r w:rsidR="00B33602" w:rsidRPr="00B33602">
        <w:rPr>
          <w:rFonts w:ascii="Arial" w:eastAsia="Arial" w:hAnsi="Arial" w:cs="Arial"/>
          <w:color w:val="000000"/>
        </w:rPr>
        <w:t>detect when it is back in coverage and establish an RRC connection with the network</w:t>
      </w:r>
      <w:r w:rsidR="00B33602">
        <w:rPr>
          <w:rFonts w:ascii="Arial" w:eastAsia="Arial" w:hAnsi="Arial" w:cs="Arial"/>
          <w:color w:val="000000"/>
        </w:rPr>
        <w:t xml:space="preserve"> is up to the UE implementation</w:t>
      </w:r>
      <w:r w:rsidR="00CA6CE6">
        <w:rPr>
          <w:rFonts w:ascii="Arial" w:eastAsia="Arial" w:hAnsi="Arial" w:cs="Arial"/>
          <w:color w:val="000000"/>
        </w:rPr>
        <w:t xml:space="preserve"> [8</w:t>
      </w:r>
      <w:r w:rsidR="00D807FF">
        <w:rPr>
          <w:rFonts w:ascii="Arial" w:eastAsia="Arial" w:hAnsi="Arial" w:cs="Arial"/>
          <w:color w:val="000000"/>
        </w:rPr>
        <w:t>]</w:t>
      </w:r>
      <w:r w:rsidR="00CA6CE6">
        <w:rPr>
          <w:rFonts w:ascii="Arial" w:eastAsia="Arial" w:hAnsi="Arial" w:cs="Arial"/>
          <w:color w:val="000000"/>
        </w:rPr>
        <w:t>, [15</w:t>
      </w:r>
      <w:r w:rsidR="008D4CA7">
        <w:rPr>
          <w:rFonts w:ascii="Arial" w:eastAsia="Arial" w:hAnsi="Arial" w:cs="Arial"/>
          <w:color w:val="000000"/>
        </w:rPr>
        <w:t>]</w:t>
      </w:r>
      <w:r w:rsidR="00B33602">
        <w:rPr>
          <w:rFonts w:ascii="Arial" w:eastAsia="Arial" w:hAnsi="Arial" w:cs="Arial"/>
          <w:color w:val="000000"/>
        </w:rPr>
        <w:t>.</w:t>
      </w:r>
      <w:r w:rsidR="00C479C2">
        <w:rPr>
          <w:rFonts w:ascii="Arial" w:eastAsia="Arial" w:hAnsi="Arial" w:cs="Arial"/>
          <w:color w:val="000000"/>
        </w:rPr>
        <w:t xml:space="preserve"> 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2F5308A4"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w:t>
      </w:r>
      <w:proofErr w:type="gramStart"/>
      <w:r>
        <w:rPr>
          <w:rFonts w:ascii="Arial" w:eastAsia="Arial" w:hAnsi="Arial" w:cs="Arial"/>
          <w:b/>
          <w:color w:val="000000"/>
        </w:rPr>
        <w:t>details of UE’s prediction of</w:t>
      </w:r>
      <w:r w:rsidRPr="00C479C2">
        <w:rPr>
          <w:rFonts w:ascii="Arial" w:eastAsia="Arial" w:hAnsi="Arial" w:cs="Arial"/>
          <w:b/>
          <w:color w:val="000000"/>
        </w:rPr>
        <w:t xml:space="preserve"> discontinuous coverage and its ability to detect when it is back in coverage with the network is</w:t>
      </w:r>
      <w:proofErr w:type="gramEnd"/>
      <w:r w:rsidRPr="00C479C2">
        <w:rPr>
          <w:rFonts w:ascii="Arial" w:eastAsia="Arial" w:hAnsi="Arial" w:cs="Arial"/>
          <w:b/>
          <w:color w:val="000000"/>
        </w:rPr>
        <w:t xml:space="preserve"> up to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6F3C46">
        <w:tc>
          <w:tcPr>
            <w:tcW w:w="1496" w:type="dxa"/>
            <w:shd w:val="clear" w:color="auto" w:fill="E7E6E6"/>
          </w:tcPr>
          <w:p w14:paraId="566D0C7A" w14:textId="77777777" w:rsidR="00C479C2" w:rsidRPr="0040498B" w:rsidRDefault="00C479C2" w:rsidP="006F3C46">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6F3C46">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6F3C46">
            <w:pPr>
              <w:jc w:val="center"/>
              <w:rPr>
                <w:b/>
                <w:lang w:eastAsia="sv-SE"/>
              </w:rPr>
            </w:pPr>
            <w:r w:rsidRPr="0040498B">
              <w:rPr>
                <w:b/>
                <w:lang w:eastAsia="sv-SE"/>
              </w:rPr>
              <w:t>Additional comments</w:t>
            </w:r>
          </w:p>
        </w:tc>
      </w:tr>
      <w:tr w:rsidR="00C479C2" w14:paraId="55C1883C" w14:textId="77777777" w:rsidTr="006F3C46">
        <w:tc>
          <w:tcPr>
            <w:tcW w:w="1496" w:type="dxa"/>
            <w:shd w:val="clear" w:color="auto" w:fill="auto"/>
          </w:tcPr>
          <w:p w14:paraId="003A5EE2" w14:textId="0AFE7C68" w:rsidR="00C479C2"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5A56C570" w14:textId="2CB1F241" w:rsidR="00C479C2" w:rsidRPr="0040498B" w:rsidRDefault="007A28EE" w:rsidP="006F3C4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4DE14283" w14:textId="258FD972" w:rsidR="00C479C2" w:rsidRPr="0040498B" w:rsidRDefault="00502CD4" w:rsidP="006F3C46">
            <w:pPr>
              <w:rPr>
                <w:rFonts w:eastAsia="DengXian"/>
                <w:lang w:eastAsia="zh-CN"/>
              </w:rPr>
            </w:pPr>
            <w:r>
              <w:rPr>
                <w:rFonts w:eastAsia="DengXian"/>
                <w:lang w:eastAsia="zh-CN"/>
              </w:rPr>
              <w:t xml:space="preserve">It depends on what </w:t>
            </w:r>
            <w:r w:rsidRPr="00502CD4">
              <w:rPr>
                <w:rFonts w:eastAsia="DengXian"/>
                <w:lang w:eastAsia="zh-CN"/>
              </w:rPr>
              <w:t>assistance information</w:t>
            </w:r>
            <w:r>
              <w:rPr>
                <w:rFonts w:eastAsia="DengXian"/>
                <w:lang w:eastAsia="zh-CN"/>
              </w:rPr>
              <w:t xml:space="preserve"> is provided to UE. If the </w:t>
            </w:r>
            <w:r w:rsidRPr="00502CD4">
              <w:rPr>
                <w:rFonts w:eastAsia="DengXian"/>
                <w:lang w:eastAsia="zh-CN"/>
              </w:rPr>
              <w:t>assistance information</w:t>
            </w:r>
            <w:r>
              <w:rPr>
                <w:rFonts w:eastAsia="DengXian"/>
                <w:lang w:eastAsia="zh-CN"/>
              </w:rPr>
              <w:t xml:space="preserve"> is sufficient for UE to predict its </w:t>
            </w:r>
            <w:r w:rsidRPr="00502CD4">
              <w:rPr>
                <w:rFonts w:eastAsia="DengXian"/>
                <w:lang w:eastAsia="zh-CN"/>
              </w:rPr>
              <w:t>coverage interruption period</w:t>
            </w:r>
            <w:r>
              <w:rPr>
                <w:rFonts w:eastAsia="DengXian"/>
                <w:lang w:eastAsia="zh-CN"/>
              </w:rPr>
              <w:t xml:space="preserve"> (start and end time of coverage hole), </w:t>
            </w:r>
            <w:r w:rsidR="00147577">
              <w:rPr>
                <w:rFonts w:eastAsia="DengXian"/>
                <w:lang w:eastAsia="zh-CN"/>
              </w:rPr>
              <w:t xml:space="preserve">we think </w:t>
            </w:r>
            <w:r>
              <w:rPr>
                <w:rFonts w:eastAsia="DengXian"/>
                <w:lang w:eastAsia="zh-CN"/>
              </w:rPr>
              <w:t xml:space="preserve">how to predict can </w:t>
            </w:r>
            <w:r w:rsidR="00147577">
              <w:rPr>
                <w:rFonts w:eastAsia="DengXian"/>
                <w:lang w:eastAsia="zh-CN"/>
              </w:rPr>
              <w:t>rely on</w:t>
            </w:r>
            <w:r>
              <w:rPr>
                <w:rFonts w:eastAsia="DengXian"/>
                <w:lang w:eastAsia="zh-CN"/>
              </w:rPr>
              <w:t xml:space="preserve"> UE implementation.</w:t>
            </w:r>
          </w:p>
        </w:tc>
      </w:tr>
      <w:tr w:rsidR="00C479C2" w14:paraId="2DF7991F" w14:textId="77777777" w:rsidTr="006F3C46">
        <w:tc>
          <w:tcPr>
            <w:tcW w:w="1496" w:type="dxa"/>
            <w:shd w:val="clear" w:color="auto" w:fill="auto"/>
          </w:tcPr>
          <w:p w14:paraId="7C944E2B" w14:textId="1BDA2ECC" w:rsidR="00C479C2" w:rsidRPr="001A60A2" w:rsidRDefault="001A60A2" w:rsidP="006F3C46">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2009" w:type="dxa"/>
            <w:shd w:val="clear" w:color="auto" w:fill="auto"/>
          </w:tcPr>
          <w:p w14:paraId="6087C8CC" w14:textId="54EE9394" w:rsidR="00C479C2" w:rsidRPr="001A60A2" w:rsidRDefault="001A60A2"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542F19A4" w14:textId="1915DCB2" w:rsidR="00C479C2" w:rsidRPr="001A60A2" w:rsidRDefault="00B37A93" w:rsidP="006F3C46">
            <w:pPr>
              <w:rPr>
                <w:rFonts w:eastAsiaTheme="minorEastAsia"/>
                <w:lang w:eastAsia="zh-CN"/>
              </w:rPr>
            </w:pPr>
            <w:r>
              <w:rPr>
                <w:rFonts w:eastAsiaTheme="minorEastAsia"/>
                <w:lang w:eastAsia="zh-CN"/>
              </w:rPr>
              <w:t>The assistance information provided by network should ensure that UE can predict the discontinuous coverage, how to predict and the UE behaviour in the discontinuous coverage should be left to UE implementation.</w:t>
            </w:r>
          </w:p>
        </w:tc>
      </w:tr>
      <w:tr w:rsidR="00E57AA8" w14:paraId="201DBDDC" w14:textId="77777777" w:rsidTr="006F3C46">
        <w:tc>
          <w:tcPr>
            <w:tcW w:w="1496" w:type="dxa"/>
            <w:shd w:val="clear" w:color="auto" w:fill="auto"/>
          </w:tcPr>
          <w:p w14:paraId="0EBA0D5C" w14:textId="264474B8" w:rsidR="00E57AA8" w:rsidRDefault="00E57AA8" w:rsidP="00E57AA8">
            <w:pPr>
              <w:rPr>
                <w:lang w:eastAsia="sv-SE"/>
              </w:rPr>
            </w:pPr>
            <w:r w:rsidRPr="00014944">
              <w:t>Qualcomm</w:t>
            </w:r>
          </w:p>
        </w:tc>
        <w:tc>
          <w:tcPr>
            <w:tcW w:w="2009" w:type="dxa"/>
            <w:shd w:val="clear" w:color="auto" w:fill="auto"/>
          </w:tcPr>
          <w:p w14:paraId="129F46C2" w14:textId="2B3E715D" w:rsidR="00E57AA8" w:rsidRDefault="00E57AA8" w:rsidP="00E57AA8">
            <w:pPr>
              <w:rPr>
                <w:lang w:eastAsia="sv-SE"/>
              </w:rPr>
            </w:pPr>
            <w:r w:rsidRPr="00014944">
              <w:t>Yes</w:t>
            </w:r>
          </w:p>
        </w:tc>
        <w:tc>
          <w:tcPr>
            <w:tcW w:w="6210" w:type="dxa"/>
            <w:shd w:val="clear" w:color="auto" w:fill="auto"/>
          </w:tcPr>
          <w:p w14:paraId="036A4D22" w14:textId="158FD14F" w:rsidR="00E57AA8" w:rsidRDefault="00E57AA8" w:rsidP="00E57AA8">
            <w:pPr>
              <w:rPr>
                <w:lang w:eastAsia="sv-SE"/>
              </w:rPr>
            </w:pPr>
            <w:r w:rsidRPr="00014944">
              <w:t>We agree this can be up to UE implementation.</w:t>
            </w:r>
          </w:p>
        </w:tc>
      </w:tr>
      <w:tr w:rsidR="002B262A" w14:paraId="4EE50E89" w14:textId="77777777" w:rsidTr="006F3C46">
        <w:tc>
          <w:tcPr>
            <w:tcW w:w="1496" w:type="dxa"/>
            <w:shd w:val="clear" w:color="auto" w:fill="auto"/>
          </w:tcPr>
          <w:p w14:paraId="300976B7" w14:textId="2A9EE4D3"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761C237E" w14:textId="2CBD381D" w:rsidR="002B262A" w:rsidRDefault="002B262A" w:rsidP="002B262A">
            <w:pPr>
              <w:rPr>
                <w:lang w:eastAsia="sv-SE"/>
              </w:rPr>
            </w:pPr>
            <w:r>
              <w:rPr>
                <w:rFonts w:eastAsia="DengXian"/>
              </w:rPr>
              <w:t>Yes</w:t>
            </w:r>
          </w:p>
        </w:tc>
        <w:tc>
          <w:tcPr>
            <w:tcW w:w="6210" w:type="dxa"/>
            <w:shd w:val="clear" w:color="auto" w:fill="auto"/>
          </w:tcPr>
          <w:p w14:paraId="308A90E2" w14:textId="64847F11" w:rsidR="002B262A" w:rsidRDefault="002B262A" w:rsidP="002B262A">
            <w:pPr>
              <w:rPr>
                <w:lang w:eastAsia="sv-SE"/>
              </w:rPr>
            </w:pPr>
            <w:r>
              <w:rPr>
                <w:rFonts w:eastAsia="DengXian"/>
              </w:rPr>
              <w:t>Agree that it does not need to be specified. However, the feasibility of accurate enough prediction should be confirmed.</w:t>
            </w:r>
          </w:p>
        </w:tc>
      </w:tr>
      <w:tr w:rsidR="00997B66" w14:paraId="056BC9ED" w14:textId="77777777" w:rsidTr="006F3C46">
        <w:tc>
          <w:tcPr>
            <w:tcW w:w="1496" w:type="dxa"/>
            <w:shd w:val="clear" w:color="auto" w:fill="auto"/>
          </w:tcPr>
          <w:p w14:paraId="446B6ED8" w14:textId="33E907F0" w:rsidR="00997B66" w:rsidRDefault="00997B66" w:rsidP="002B262A">
            <w:pPr>
              <w:rPr>
                <w:rFonts w:hint="eastAsia"/>
                <w:lang w:eastAsia="zh-CN"/>
              </w:rPr>
            </w:pPr>
            <w:r>
              <w:rPr>
                <w:rFonts w:eastAsia="DengXian" w:hint="eastAsia"/>
                <w:lang w:eastAsia="zh-CN"/>
              </w:rPr>
              <w:t>CATT</w:t>
            </w:r>
          </w:p>
        </w:tc>
        <w:tc>
          <w:tcPr>
            <w:tcW w:w="2009" w:type="dxa"/>
            <w:shd w:val="clear" w:color="auto" w:fill="auto"/>
          </w:tcPr>
          <w:p w14:paraId="68881C79" w14:textId="0C4DA81C" w:rsidR="00997B66" w:rsidRDefault="00997B66" w:rsidP="002B262A">
            <w:pPr>
              <w:rPr>
                <w:rFonts w:hint="eastAsia"/>
                <w:lang w:eastAsia="zh-CN"/>
              </w:rPr>
            </w:pPr>
            <w:r>
              <w:rPr>
                <w:rFonts w:eastAsia="DengXian"/>
              </w:rPr>
              <w:t>Yes</w:t>
            </w:r>
            <w:r>
              <w:rPr>
                <w:rFonts w:eastAsia="DengXian" w:hint="eastAsia"/>
                <w:lang w:eastAsia="zh-CN"/>
              </w:rPr>
              <w:t xml:space="preserve"> with comments</w:t>
            </w:r>
          </w:p>
        </w:tc>
        <w:tc>
          <w:tcPr>
            <w:tcW w:w="6210" w:type="dxa"/>
            <w:shd w:val="clear" w:color="auto" w:fill="auto"/>
          </w:tcPr>
          <w:p w14:paraId="48B93D27" w14:textId="7953764A" w:rsidR="00997B66" w:rsidRPr="00997B66" w:rsidRDefault="00AF674C" w:rsidP="002B262A">
            <w:pPr>
              <w:rPr>
                <w:rFonts w:eastAsiaTheme="minorEastAsia" w:hint="eastAsia"/>
                <w:lang w:eastAsia="zh-CN"/>
              </w:rPr>
            </w:pPr>
            <w:r>
              <w:rPr>
                <w:rFonts w:eastAsiaTheme="minorEastAsia"/>
                <w:lang w:eastAsia="zh-CN"/>
              </w:rPr>
              <w:t>How</w:t>
            </w:r>
            <w:r w:rsidR="00997B66">
              <w:rPr>
                <w:rFonts w:eastAsiaTheme="minorEastAsia"/>
                <w:lang w:eastAsia="zh-CN"/>
              </w:rPr>
              <w:t xml:space="preserve"> to predict the</w:t>
            </w:r>
            <w:r w:rsidR="00997B66">
              <w:rPr>
                <w:rFonts w:eastAsiaTheme="minorEastAsia" w:hint="eastAsia"/>
                <w:lang w:eastAsia="zh-CN"/>
              </w:rPr>
              <w:t xml:space="preserve"> cell coverage for </w:t>
            </w:r>
            <w:r w:rsidR="00B749DF">
              <w:rPr>
                <w:rFonts w:eastAsiaTheme="minorEastAsia"/>
                <w:lang w:eastAsia="zh-CN"/>
              </w:rPr>
              <w:t>a</w:t>
            </w:r>
            <w:r w:rsidR="00B749DF" w:rsidRPr="00997B66">
              <w:rPr>
                <w:rFonts w:eastAsiaTheme="minorEastAsia"/>
                <w:lang w:eastAsia="zh-CN"/>
              </w:rPr>
              <w:t xml:space="preserve"> period</w:t>
            </w:r>
            <w:r w:rsidR="00997B66" w:rsidRPr="00997B66">
              <w:rPr>
                <w:rFonts w:eastAsiaTheme="minorEastAsia"/>
                <w:lang w:eastAsia="zh-CN"/>
              </w:rPr>
              <w:t xml:space="preserve"> of time</w:t>
            </w:r>
            <w:r w:rsidR="00997B66">
              <w:rPr>
                <w:rFonts w:eastAsiaTheme="minorEastAsia" w:hint="eastAsia"/>
                <w:lang w:eastAsia="zh-CN"/>
              </w:rPr>
              <w:t xml:space="preserve"> is based on </w:t>
            </w:r>
            <w:r w:rsidR="00997B66" w:rsidRPr="00014944">
              <w:t>implementation.</w:t>
            </w:r>
            <w:r w:rsidR="00997B66">
              <w:rPr>
                <w:rFonts w:eastAsiaTheme="minorEastAsia" w:hint="eastAsia"/>
                <w:lang w:eastAsia="zh-CN"/>
              </w:rPr>
              <w:t xml:space="preserve"> RAN2 can discuss what </w:t>
            </w:r>
            <w:r w:rsidR="00997B66" w:rsidRPr="00502CD4">
              <w:rPr>
                <w:rFonts w:eastAsia="DengXian"/>
                <w:lang w:eastAsia="zh-CN"/>
              </w:rPr>
              <w:t>assistance information</w:t>
            </w:r>
            <w:r w:rsidR="00997B66">
              <w:rPr>
                <w:rFonts w:eastAsia="DengXian" w:hint="eastAsia"/>
                <w:lang w:eastAsia="zh-CN"/>
              </w:rPr>
              <w:t xml:space="preserve"> is needed.</w:t>
            </w:r>
          </w:p>
        </w:tc>
      </w:tr>
      <w:tr w:rsidR="00997B66" w14:paraId="1C801934" w14:textId="77777777" w:rsidTr="006F3C46">
        <w:tc>
          <w:tcPr>
            <w:tcW w:w="1496" w:type="dxa"/>
            <w:shd w:val="clear" w:color="auto" w:fill="auto"/>
          </w:tcPr>
          <w:p w14:paraId="132E4AE3" w14:textId="77777777" w:rsidR="00997B66" w:rsidRDefault="00997B66" w:rsidP="002B262A">
            <w:pPr>
              <w:rPr>
                <w:lang w:eastAsia="sv-SE"/>
              </w:rPr>
            </w:pPr>
          </w:p>
        </w:tc>
        <w:tc>
          <w:tcPr>
            <w:tcW w:w="2009" w:type="dxa"/>
            <w:shd w:val="clear" w:color="auto" w:fill="auto"/>
          </w:tcPr>
          <w:p w14:paraId="71FBAC5F" w14:textId="77777777" w:rsidR="00997B66" w:rsidRDefault="00997B66" w:rsidP="002B262A">
            <w:pPr>
              <w:rPr>
                <w:lang w:eastAsia="sv-SE"/>
              </w:rPr>
            </w:pPr>
          </w:p>
        </w:tc>
        <w:tc>
          <w:tcPr>
            <w:tcW w:w="6210" w:type="dxa"/>
            <w:shd w:val="clear" w:color="auto" w:fill="auto"/>
          </w:tcPr>
          <w:p w14:paraId="5F10A468" w14:textId="77777777" w:rsidR="00997B66" w:rsidRDefault="00997B66" w:rsidP="002B262A">
            <w:pPr>
              <w:rPr>
                <w:lang w:eastAsia="sv-SE"/>
              </w:rPr>
            </w:pPr>
          </w:p>
        </w:tc>
      </w:tr>
      <w:tr w:rsidR="00997B66" w14:paraId="06A166A7" w14:textId="77777777" w:rsidTr="006F3C46">
        <w:tc>
          <w:tcPr>
            <w:tcW w:w="1496" w:type="dxa"/>
            <w:shd w:val="clear" w:color="auto" w:fill="auto"/>
          </w:tcPr>
          <w:p w14:paraId="7953972F" w14:textId="77777777" w:rsidR="00997B66" w:rsidRPr="0040498B" w:rsidRDefault="00997B66" w:rsidP="002B262A">
            <w:pPr>
              <w:rPr>
                <w:rFonts w:eastAsia="DengXian"/>
              </w:rPr>
            </w:pPr>
          </w:p>
        </w:tc>
        <w:tc>
          <w:tcPr>
            <w:tcW w:w="2009" w:type="dxa"/>
            <w:shd w:val="clear" w:color="auto" w:fill="auto"/>
          </w:tcPr>
          <w:p w14:paraId="16DBE83A" w14:textId="77777777" w:rsidR="00997B66" w:rsidRDefault="00997B66" w:rsidP="002B262A">
            <w:pPr>
              <w:rPr>
                <w:lang w:eastAsia="sv-SE"/>
              </w:rPr>
            </w:pPr>
          </w:p>
        </w:tc>
        <w:tc>
          <w:tcPr>
            <w:tcW w:w="6210" w:type="dxa"/>
            <w:shd w:val="clear" w:color="auto" w:fill="auto"/>
          </w:tcPr>
          <w:p w14:paraId="0D68C02E" w14:textId="77777777" w:rsidR="00997B66" w:rsidRDefault="00997B66" w:rsidP="002B262A">
            <w:pPr>
              <w:rPr>
                <w:lang w:eastAsia="sv-SE"/>
              </w:rPr>
            </w:pPr>
            <w:bookmarkStart w:id="2" w:name="_GoBack"/>
            <w:bookmarkEnd w:id="2"/>
          </w:p>
        </w:tc>
      </w:tr>
      <w:tr w:rsidR="00997B66" w14:paraId="11D0BBD9" w14:textId="77777777" w:rsidTr="006F3C46">
        <w:tc>
          <w:tcPr>
            <w:tcW w:w="1496" w:type="dxa"/>
            <w:shd w:val="clear" w:color="auto" w:fill="auto"/>
          </w:tcPr>
          <w:p w14:paraId="78EBC225" w14:textId="77777777" w:rsidR="00997B66" w:rsidRPr="0040498B" w:rsidRDefault="00997B66" w:rsidP="002B262A">
            <w:pPr>
              <w:rPr>
                <w:rFonts w:eastAsia="DengXian"/>
              </w:rPr>
            </w:pPr>
          </w:p>
        </w:tc>
        <w:tc>
          <w:tcPr>
            <w:tcW w:w="2009" w:type="dxa"/>
            <w:shd w:val="clear" w:color="auto" w:fill="auto"/>
          </w:tcPr>
          <w:p w14:paraId="07840F77" w14:textId="77777777" w:rsidR="00997B66" w:rsidRDefault="00997B66" w:rsidP="002B262A">
            <w:pPr>
              <w:rPr>
                <w:lang w:eastAsia="sv-SE"/>
              </w:rPr>
            </w:pPr>
          </w:p>
        </w:tc>
        <w:tc>
          <w:tcPr>
            <w:tcW w:w="6210" w:type="dxa"/>
            <w:shd w:val="clear" w:color="auto" w:fill="auto"/>
          </w:tcPr>
          <w:p w14:paraId="7051EBD2" w14:textId="77777777" w:rsidR="00997B66" w:rsidRDefault="00997B66" w:rsidP="002B262A">
            <w:pPr>
              <w:rPr>
                <w:lang w:eastAsia="sv-SE"/>
              </w:rPr>
            </w:pPr>
          </w:p>
        </w:tc>
      </w:tr>
      <w:tr w:rsidR="00997B66" w14:paraId="2A0A1FD0" w14:textId="77777777" w:rsidTr="006F3C46">
        <w:tc>
          <w:tcPr>
            <w:tcW w:w="1496" w:type="dxa"/>
            <w:shd w:val="clear" w:color="auto" w:fill="auto"/>
          </w:tcPr>
          <w:p w14:paraId="0FC31E52" w14:textId="77777777" w:rsidR="00997B66" w:rsidRPr="0040498B" w:rsidRDefault="00997B66" w:rsidP="002B262A">
            <w:pPr>
              <w:rPr>
                <w:rFonts w:eastAsia="DengXian"/>
              </w:rPr>
            </w:pPr>
          </w:p>
        </w:tc>
        <w:tc>
          <w:tcPr>
            <w:tcW w:w="2009" w:type="dxa"/>
            <w:shd w:val="clear" w:color="auto" w:fill="auto"/>
          </w:tcPr>
          <w:p w14:paraId="4B6EE2E4" w14:textId="77777777" w:rsidR="00997B66" w:rsidRDefault="00997B66" w:rsidP="002B262A">
            <w:pPr>
              <w:rPr>
                <w:lang w:eastAsia="sv-SE"/>
              </w:rPr>
            </w:pPr>
          </w:p>
        </w:tc>
        <w:tc>
          <w:tcPr>
            <w:tcW w:w="6210" w:type="dxa"/>
            <w:shd w:val="clear" w:color="auto" w:fill="auto"/>
          </w:tcPr>
          <w:p w14:paraId="78031A05" w14:textId="77777777" w:rsidR="00997B66" w:rsidRDefault="00997B66" w:rsidP="002B262A">
            <w:pPr>
              <w:rPr>
                <w:lang w:eastAsia="sv-SE"/>
              </w:rPr>
            </w:pPr>
          </w:p>
        </w:tc>
      </w:tr>
      <w:tr w:rsidR="00997B66" w14:paraId="7D3AB91C" w14:textId="77777777" w:rsidTr="006F3C46">
        <w:tc>
          <w:tcPr>
            <w:tcW w:w="1496" w:type="dxa"/>
            <w:shd w:val="clear" w:color="auto" w:fill="auto"/>
          </w:tcPr>
          <w:p w14:paraId="61733AEA" w14:textId="77777777" w:rsidR="00997B66" w:rsidRPr="0040498B" w:rsidRDefault="00997B66" w:rsidP="002B262A">
            <w:pPr>
              <w:rPr>
                <w:rFonts w:eastAsia="DengXian"/>
              </w:rPr>
            </w:pPr>
          </w:p>
        </w:tc>
        <w:tc>
          <w:tcPr>
            <w:tcW w:w="2009" w:type="dxa"/>
            <w:shd w:val="clear" w:color="auto" w:fill="auto"/>
          </w:tcPr>
          <w:p w14:paraId="1CA8005F" w14:textId="77777777" w:rsidR="00997B66" w:rsidRDefault="00997B66" w:rsidP="002B262A">
            <w:pPr>
              <w:rPr>
                <w:lang w:eastAsia="sv-SE"/>
              </w:rPr>
            </w:pPr>
          </w:p>
        </w:tc>
        <w:tc>
          <w:tcPr>
            <w:tcW w:w="6210" w:type="dxa"/>
            <w:shd w:val="clear" w:color="auto" w:fill="auto"/>
          </w:tcPr>
          <w:p w14:paraId="7422FC6C" w14:textId="77777777" w:rsidR="00997B66" w:rsidRDefault="00997B66" w:rsidP="002B262A">
            <w:pPr>
              <w:rPr>
                <w:lang w:eastAsia="sv-SE"/>
              </w:rPr>
            </w:pPr>
          </w:p>
        </w:tc>
      </w:tr>
      <w:tr w:rsidR="00997B66" w14:paraId="457DBA96" w14:textId="77777777" w:rsidTr="006F3C46">
        <w:tc>
          <w:tcPr>
            <w:tcW w:w="1496" w:type="dxa"/>
            <w:shd w:val="clear" w:color="auto" w:fill="auto"/>
          </w:tcPr>
          <w:p w14:paraId="50DC6D5E" w14:textId="77777777" w:rsidR="00997B66" w:rsidRPr="0040498B" w:rsidRDefault="00997B66" w:rsidP="002B262A">
            <w:pPr>
              <w:rPr>
                <w:rFonts w:eastAsia="DengXian"/>
              </w:rPr>
            </w:pPr>
          </w:p>
        </w:tc>
        <w:tc>
          <w:tcPr>
            <w:tcW w:w="2009" w:type="dxa"/>
            <w:shd w:val="clear" w:color="auto" w:fill="auto"/>
          </w:tcPr>
          <w:p w14:paraId="335C9547" w14:textId="77777777" w:rsidR="00997B66" w:rsidRDefault="00997B66" w:rsidP="002B262A">
            <w:pPr>
              <w:rPr>
                <w:lang w:eastAsia="sv-SE"/>
              </w:rPr>
            </w:pPr>
          </w:p>
        </w:tc>
        <w:tc>
          <w:tcPr>
            <w:tcW w:w="6210" w:type="dxa"/>
            <w:shd w:val="clear" w:color="auto" w:fill="auto"/>
          </w:tcPr>
          <w:p w14:paraId="01D78E60" w14:textId="77777777" w:rsidR="00997B66" w:rsidRDefault="00997B66" w:rsidP="002B262A">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20CCB151" w14:textId="6ABCC139" w:rsidR="00521B94" w:rsidRDefault="00CA6CE6"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Contributions in [3], [5], [7], [8], [12], and [14</w:t>
      </w:r>
      <w:r w:rsidR="00913708">
        <w:rPr>
          <w:rFonts w:ascii="Arial" w:eastAsia="Arial" w:hAnsi="Arial" w:cs="Arial"/>
          <w:color w:val="000000"/>
        </w:rPr>
        <w:t xml:space="preserve">] has mentioned the paging issues. As UEs in discontinuous coverage will be unable to monitor paging occasions, </w:t>
      </w:r>
      <w:r w:rsidR="00913708" w:rsidRPr="00913708">
        <w:rPr>
          <w:rFonts w:ascii="Arial" w:eastAsia="Arial" w:hAnsi="Arial" w:cs="Arial"/>
          <w:color w:val="000000"/>
        </w:rPr>
        <w:t xml:space="preserve">RAN should consider the UE unreachable (e.g., for </w:t>
      </w:r>
      <w:r w:rsidR="00913708" w:rsidRPr="00913708">
        <w:rPr>
          <w:rFonts w:ascii="Arial" w:eastAsia="Arial" w:hAnsi="Arial" w:cs="Arial"/>
          <w:color w:val="000000"/>
        </w:rPr>
        <w:lastRenderedPageBreak/>
        <w:t>paging purposes)</w:t>
      </w:r>
      <w:r w:rsidR="00A63DB1">
        <w:rPr>
          <w:rFonts w:ascii="Arial" w:eastAsia="Arial" w:hAnsi="Arial" w:cs="Arial"/>
          <w:color w:val="000000"/>
        </w:rPr>
        <w:t xml:space="preserve"> and network should page the UE</w:t>
      </w:r>
      <w:r w:rsidR="00913708" w:rsidRPr="00913708">
        <w:rPr>
          <w:rFonts w:ascii="Arial" w:eastAsia="Arial" w:hAnsi="Arial" w:cs="Arial"/>
          <w:color w:val="000000"/>
        </w:rPr>
        <w:t xml:space="preserve"> </w:t>
      </w:r>
      <w:r w:rsidR="00A63DB1">
        <w:rPr>
          <w:rFonts w:ascii="Arial" w:eastAsia="Arial" w:hAnsi="Arial" w:cs="Arial"/>
          <w:color w:val="000000"/>
        </w:rPr>
        <w:t>only when UE is in the c</w:t>
      </w:r>
      <w:r w:rsidR="009737A7">
        <w:rPr>
          <w:rFonts w:ascii="Arial" w:eastAsia="Arial" w:hAnsi="Arial" w:cs="Arial"/>
          <w:color w:val="000000"/>
        </w:rPr>
        <w:t>o</w:t>
      </w:r>
      <w:r w:rsidR="00A63DB1">
        <w:rPr>
          <w:rFonts w:ascii="Arial" w:eastAsia="Arial" w:hAnsi="Arial" w:cs="Arial"/>
          <w:color w:val="000000"/>
        </w:rPr>
        <w:t>verage</w:t>
      </w:r>
      <w:r w:rsidR="00913708">
        <w:rPr>
          <w:rFonts w:ascii="Arial" w:eastAsia="Arial" w:hAnsi="Arial" w:cs="Arial"/>
          <w:color w:val="000000"/>
        </w:rPr>
        <w:t xml:space="preserve">. </w:t>
      </w:r>
      <w:r w:rsidR="0028222E" w:rsidRPr="0028222E">
        <w:rPr>
          <w:rFonts w:ascii="Arial" w:eastAsia="Arial" w:hAnsi="Arial" w:cs="Arial"/>
          <w:color w:val="000000"/>
        </w:rPr>
        <w:t xml:space="preserve"> </w:t>
      </w:r>
      <w:r>
        <w:rPr>
          <w:rFonts w:ascii="Arial" w:eastAsia="Arial" w:hAnsi="Arial" w:cs="Arial"/>
          <w:color w:val="000000"/>
        </w:rPr>
        <w:t>Contributions in [8</w:t>
      </w:r>
      <w:r w:rsidR="00521B94">
        <w:rPr>
          <w:rFonts w:ascii="Arial" w:eastAsia="Arial" w:hAnsi="Arial" w:cs="Arial"/>
          <w:color w:val="000000"/>
        </w:rPr>
        <w:t>], [</w:t>
      </w:r>
      <w:r>
        <w:rPr>
          <w:rFonts w:ascii="Arial" w:eastAsia="Arial" w:hAnsi="Arial" w:cs="Arial"/>
          <w:color w:val="000000"/>
        </w:rPr>
        <w:t>8</w:t>
      </w:r>
      <w:r w:rsidR="00521B94">
        <w:rPr>
          <w:rFonts w:ascii="Arial" w:eastAsia="Arial" w:hAnsi="Arial" w:cs="Arial"/>
          <w:color w:val="000000"/>
        </w:rPr>
        <w:t>] and [1</w:t>
      </w:r>
      <w:r>
        <w:rPr>
          <w:rFonts w:ascii="Arial" w:eastAsia="Arial" w:hAnsi="Arial" w:cs="Arial"/>
          <w:color w:val="000000"/>
        </w:rPr>
        <w:t>4</w:t>
      </w:r>
      <w:r w:rsidR="00521B94">
        <w:rPr>
          <w:rFonts w:ascii="Arial" w:eastAsia="Arial" w:hAnsi="Arial" w:cs="Arial"/>
          <w:color w:val="000000"/>
        </w:rPr>
        <w:t xml:space="preserve">] has raised the point of sending an LS to other groups, like SA2, CT1 and RAN3 </w:t>
      </w:r>
      <w:r w:rsidR="00521B94" w:rsidRPr="00D603B8">
        <w:rPr>
          <w:rFonts w:ascii="Arial" w:eastAsia="Arial" w:hAnsi="Arial" w:cs="Arial"/>
          <w:color w:val="000000"/>
        </w:rPr>
        <w:t xml:space="preserve">for possible alignment work in their specification due to the support of discontinuous coverage </w:t>
      </w:r>
      <w:r w:rsidR="00521B94">
        <w:rPr>
          <w:rFonts w:ascii="Arial" w:eastAsia="Arial" w:hAnsi="Arial" w:cs="Arial"/>
          <w:color w:val="000000"/>
        </w:rPr>
        <w:t xml:space="preserve">as the core network </w:t>
      </w:r>
      <w:r w:rsidR="00521B94" w:rsidRPr="00D603B8">
        <w:rPr>
          <w:rFonts w:ascii="Arial" w:eastAsia="Arial" w:hAnsi="Arial" w:cs="Arial"/>
          <w:color w:val="000000"/>
        </w:rPr>
        <w:t>need</w:t>
      </w:r>
      <w:r w:rsidR="00521B94">
        <w:rPr>
          <w:rFonts w:ascii="Arial" w:eastAsia="Arial" w:hAnsi="Arial" w:cs="Arial"/>
          <w:color w:val="000000"/>
        </w:rPr>
        <w:t>s to predict UE’s stay in the coverage hole</w:t>
      </w:r>
      <w:r w:rsidR="00521B94" w:rsidRPr="00D603B8">
        <w:rPr>
          <w:rFonts w:ascii="Arial" w:eastAsia="Arial" w:hAnsi="Arial" w:cs="Arial"/>
          <w:color w:val="000000"/>
        </w:rPr>
        <w:t xml:space="preserve"> to avoid paging </w:t>
      </w:r>
      <w:r w:rsidR="00521B94">
        <w:rPr>
          <w:rFonts w:ascii="Arial" w:eastAsia="Arial" w:hAnsi="Arial" w:cs="Arial"/>
          <w:color w:val="000000"/>
        </w:rPr>
        <w:t>the</w:t>
      </w:r>
      <w:r w:rsidR="00521B94" w:rsidRPr="00D603B8">
        <w:rPr>
          <w:rFonts w:ascii="Arial" w:eastAsia="Arial" w:hAnsi="Arial" w:cs="Arial"/>
          <w:color w:val="000000"/>
        </w:rPr>
        <w:t xml:space="preserve"> UE while it is out of coverage</w:t>
      </w:r>
      <w:r w:rsidR="00521B94">
        <w:rPr>
          <w:rFonts w:ascii="Arial" w:eastAsia="Arial" w:hAnsi="Arial" w:cs="Arial"/>
          <w:color w:val="000000"/>
        </w:rPr>
        <w:t>. Based on this, the rapporteur would like to ask the following question:</w:t>
      </w:r>
    </w:p>
    <w:p w14:paraId="12547279" w14:textId="57F9C3FE" w:rsidR="00521B94"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Do the companies agree that RAN2 needs to send an LS to SA2 and CT1 (cc: RAN3) for the possible alignment work in their specification due to the support of discontinuous coverage.</w:t>
      </w:r>
    </w:p>
    <w:p w14:paraId="6C373C56" w14:textId="77777777" w:rsidR="00A63DB1" w:rsidRDefault="00A63DB1" w:rsidP="00521B9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6F3C46">
        <w:tc>
          <w:tcPr>
            <w:tcW w:w="1496" w:type="dxa"/>
            <w:shd w:val="clear" w:color="auto" w:fill="E7E6E6"/>
          </w:tcPr>
          <w:p w14:paraId="565A54FB" w14:textId="77777777" w:rsidR="00521B94" w:rsidRPr="0040498B" w:rsidRDefault="00521B94" w:rsidP="006F3C46">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6F3C46">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6F3C46">
            <w:pPr>
              <w:jc w:val="center"/>
              <w:rPr>
                <w:b/>
                <w:lang w:eastAsia="sv-SE"/>
              </w:rPr>
            </w:pPr>
            <w:r w:rsidRPr="0040498B">
              <w:rPr>
                <w:b/>
                <w:lang w:eastAsia="sv-SE"/>
              </w:rPr>
              <w:t>Additional comments</w:t>
            </w:r>
          </w:p>
        </w:tc>
      </w:tr>
      <w:tr w:rsidR="00521B94" w14:paraId="29776610" w14:textId="77777777" w:rsidTr="006F3C46">
        <w:tc>
          <w:tcPr>
            <w:tcW w:w="1496" w:type="dxa"/>
            <w:shd w:val="clear" w:color="auto" w:fill="auto"/>
          </w:tcPr>
          <w:p w14:paraId="6004EF29" w14:textId="5B4B9168" w:rsidR="00521B94" w:rsidRPr="0040498B" w:rsidRDefault="00147577"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3857D2B5" w14:textId="1DC69244" w:rsidR="00521B94" w:rsidRPr="0040498B" w:rsidRDefault="00147577" w:rsidP="006F3C46">
            <w:pPr>
              <w:rPr>
                <w:rFonts w:eastAsia="DengXian"/>
                <w:lang w:eastAsia="zh-CN"/>
              </w:rPr>
            </w:pPr>
            <w:r>
              <w:rPr>
                <w:rFonts w:eastAsia="DengXian" w:hint="eastAsia"/>
                <w:lang w:eastAsia="zh-CN"/>
              </w:rPr>
              <w:t>Y</w:t>
            </w:r>
            <w:r>
              <w:rPr>
                <w:rFonts w:eastAsia="DengXian"/>
                <w:lang w:eastAsia="zh-CN"/>
              </w:rPr>
              <w:t>es with comments</w:t>
            </w:r>
          </w:p>
        </w:tc>
        <w:tc>
          <w:tcPr>
            <w:tcW w:w="6210" w:type="dxa"/>
            <w:shd w:val="clear" w:color="auto" w:fill="auto"/>
          </w:tcPr>
          <w:p w14:paraId="1C3B494A" w14:textId="62B557CB" w:rsidR="00521B94" w:rsidRPr="0040498B" w:rsidRDefault="00147577" w:rsidP="006F3C46">
            <w:pPr>
              <w:rPr>
                <w:rFonts w:eastAsia="DengXian"/>
                <w:lang w:eastAsia="zh-CN"/>
              </w:rPr>
            </w:pPr>
            <w:r>
              <w:rPr>
                <w:rFonts w:eastAsia="DengXian" w:hint="eastAsia"/>
                <w:lang w:eastAsia="zh-CN"/>
              </w:rPr>
              <w:t>A</w:t>
            </w:r>
            <w:r>
              <w:rPr>
                <w:rFonts w:eastAsia="DengXian"/>
                <w:lang w:eastAsia="zh-CN"/>
              </w:rPr>
              <w:t>lignment work with other WGs is necessary but we think it may be too early. It is better to send LS when we have some initial progress e.g., potential solutions and possible impacts to other WGs has been identified.</w:t>
            </w:r>
          </w:p>
        </w:tc>
      </w:tr>
      <w:tr w:rsidR="00521B94" w14:paraId="0D89059E" w14:textId="77777777" w:rsidTr="006F3C46">
        <w:tc>
          <w:tcPr>
            <w:tcW w:w="1496" w:type="dxa"/>
            <w:shd w:val="clear" w:color="auto" w:fill="auto"/>
          </w:tcPr>
          <w:p w14:paraId="649346E8" w14:textId="57108111" w:rsidR="00521B94" w:rsidRPr="00B37A93" w:rsidRDefault="00B37A93" w:rsidP="006F3C46">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2009" w:type="dxa"/>
            <w:shd w:val="clear" w:color="auto" w:fill="auto"/>
          </w:tcPr>
          <w:p w14:paraId="01141CFC" w14:textId="04EA2BE3" w:rsidR="00521B94" w:rsidRPr="00B37A93" w:rsidRDefault="00B37A93" w:rsidP="006F3C46">
            <w:pPr>
              <w:rPr>
                <w:rFonts w:eastAsiaTheme="minorEastAsia"/>
                <w:lang w:eastAsia="zh-CN"/>
              </w:rPr>
            </w:pPr>
            <w:r>
              <w:rPr>
                <w:rFonts w:eastAsiaTheme="minorEastAsia" w:hint="eastAsia"/>
                <w:lang w:eastAsia="zh-CN"/>
              </w:rPr>
              <w:t>N</w:t>
            </w:r>
            <w:r>
              <w:rPr>
                <w:rFonts w:eastAsiaTheme="minorEastAsia"/>
                <w:lang w:eastAsia="zh-CN"/>
              </w:rPr>
              <w:t>o</w:t>
            </w:r>
          </w:p>
        </w:tc>
        <w:tc>
          <w:tcPr>
            <w:tcW w:w="6210" w:type="dxa"/>
            <w:shd w:val="clear" w:color="auto" w:fill="auto"/>
          </w:tcPr>
          <w:p w14:paraId="7BA895D5" w14:textId="6D5E0F9A" w:rsidR="00521B94" w:rsidRPr="00B37A93" w:rsidRDefault="00B37A93" w:rsidP="007B440F">
            <w:pPr>
              <w:rPr>
                <w:rFonts w:eastAsiaTheme="minorEastAsia"/>
                <w:lang w:eastAsia="zh-CN"/>
              </w:rPr>
            </w:pPr>
            <w:r>
              <w:rPr>
                <w:rFonts w:eastAsiaTheme="minorEastAsia"/>
                <w:lang w:eastAsia="zh-CN"/>
              </w:rPr>
              <w:t>The UE in discontinuous coverage can’t be paged by network, regardless of</w:t>
            </w:r>
            <w:r w:rsidR="007B440F">
              <w:rPr>
                <w:rFonts w:eastAsiaTheme="minorEastAsia"/>
                <w:lang w:eastAsia="zh-CN"/>
              </w:rPr>
              <w:t xml:space="preserve"> network</w:t>
            </w:r>
            <w:r>
              <w:rPr>
                <w:rFonts w:eastAsiaTheme="minorEastAsia"/>
                <w:lang w:eastAsia="zh-CN"/>
              </w:rPr>
              <w:t xml:space="preserve"> paging or not paging, so we don’t clear what the issue is if the network still page UE when UE is in the discontinuous coverage.</w:t>
            </w:r>
          </w:p>
        </w:tc>
      </w:tr>
      <w:tr w:rsidR="008831D5" w14:paraId="39E18941" w14:textId="77777777" w:rsidTr="006F3C46">
        <w:tc>
          <w:tcPr>
            <w:tcW w:w="1496" w:type="dxa"/>
            <w:shd w:val="clear" w:color="auto" w:fill="auto"/>
          </w:tcPr>
          <w:p w14:paraId="5CA9395E" w14:textId="424FA1D5" w:rsidR="008831D5" w:rsidRDefault="008831D5" w:rsidP="008831D5">
            <w:pPr>
              <w:rPr>
                <w:lang w:eastAsia="sv-SE"/>
              </w:rPr>
            </w:pPr>
            <w:r w:rsidRPr="00CD77D9">
              <w:t>Qualcomm</w:t>
            </w:r>
          </w:p>
        </w:tc>
        <w:tc>
          <w:tcPr>
            <w:tcW w:w="2009" w:type="dxa"/>
            <w:shd w:val="clear" w:color="auto" w:fill="auto"/>
          </w:tcPr>
          <w:p w14:paraId="630AA31D" w14:textId="210594C5" w:rsidR="008831D5" w:rsidRDefault="008831D5" w:rsidP="008831D5">
            <w:pPr>
              <w:rPr>
                <w:lang w:eastAsia="sv-SE"/>
              </w:rPr>
            </w:pPr>
            <w:r w:rsidRPr="00CD77D9">
              <w:t xml:space="preserve">Yes </w:t>
            </w:r>
          </w:p>
        </w:tc>
        <w:tc>
          <w:tcPr>
            <w:tcW w:w="6210" w:type="dxa"/>
            <w:shd w:val="clear" w:color="auto" w:fill="auto"/>
          </w:tcPr>
          <w:p w14:paraId="2D33C535" w14:textId="77777777" w:rsidR="008831D5" w:rsidRDefault="008831D5" w:rsidP="008831D5">
            <w:r w:rsidRPr="00CD77D9">
              <w:t>Other WGs need to be aware of this to enable necessary alignments.</w:t>
            </w:r>
          </w:p>
          <w:p w14:paraId="45027199" w14:textId="7BF35B8F" w:rsidR="000D00CB" w:rsidRDefault="000D00CB" w:rsidP="000D00CB">
            <w:pPr>
              <w:rPr>
                <w:lang w:eastAsia="sv-SE"/>
              </w:rPr>
            </w:pPr>
            <w:r>
              <w:rPr>
                <w:lang w:eastAsia="sv-SE"/>
              </w:rPr>
              <w:t xml:space="preserve">One simple solution with only UE impact would be to make use of existing PSM. </w:t>
            </w:r>
            <w:r w:rsidR="003531D1">
              <w:rPr>
                <w:lang w:eastAsia="sv-SE"/>
              </w:rPr>
              <w:t xml:space="preserve">CT1 would also need to be informed for possible PLMN search and inter-RAT selection impact. </w:t>
            </w:r>
            <w:r>
              <w:rPr>
                <w:lang w:eastAsia="sv-SE"/>
              </w:rPr>
              <w:t>If RAN2 sees this as useful, we suggest including the following:</w:t>
            </w:r>
          </w:p>
          <w:p w14:paraId="2A2072D1" w14:textId="09CCDD44" w:rsidR="000D00CB" w:rsidRDefault="000D00CB" w:rsidP="000D00CB">
            <w:pPr>
              <w:rPr>
                <w:lang w:eastAsia="sv-SE"/>
              </w:rPr>
            </w:pPr>
            <w:r>
              <w:rPr>
                <w:lang w:eastAsia="sv-SE"/>
              </w:rPr>
              <w:t>Due to limited time for Rel-17, it is RAN2 understanding that PSM might be used to handle discontinuous coverage in Rel-17 with minimum specification effort (e.g. with some small UE impact but no new network impact). For example, there may be some alignment work needed in SA2 and CT1 regarding UE awareness of discontinuous coverage, and for PSM configuration and PLMN search handling by a UE during discontinuous coverage (e.g. when the UE has UL data to transmit). This is a suggestion and RAN2 assume that SA2 and CT1 would make any final decision.</w:t>
            </w:r>
          </w:p>
        </w:tc>
      </w:tr>
      <w:tr w:rsidR="002B262A" w14:paraId="4C54F12A" w14:textId="77777777" w:rsidTr="006F3C46">
        <w:tc>
          <w:tcPr>
            <w:tcW w:w="1496" w:type="dxa"/>
            <w:shd w:val="clear" w:color="auto" w:fill="auto"/>
          </w:tcPr>
          <w:p w14:paraId="1C5B477A" w14:textId="60789193"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74D1C405" w14:textId="0C759836" w:rsidR="002B262A" w:rsidRDefault="002B262A" w:rsidP="002B262A">
            <w:pPr>
              <w:rPr>
                <w:lang w:eastAsia="sv-SE"/>
              </w:rPr>
            </w:pPr>
            <w:r>
              <w:rPr>
                <w:rFonts w:eastAsia="DengXian"/>
              </w:rPr>
              <w:t>Yes</w:t>
            </w:r>
          </w:p>
        </w:tc>
        <w:tc>
          <w:tcPr>
            <w:tcW w:w="6210" w:type="dxa"/>
            <w:shd w:val="clear" w:color="auto" w:fill="auto"/>
          </w:tcPr>
          <w:p w14:paraId="2E59F691" w14:textId="35EF9E86" w:rsidR="002B262A" w:rsidRDefault="002B262A" w:rsidP="002B262A">
            <w:pPr>
              <w:rPr>
                <w:lang w:eastAsia="sv-SE"/>
              </w:rPr>
            </w:pPr>
            <w:r>
              <w:rPr>
                <w:lang w:eastAsia="sv-SE"/>
              </w:rPr>
              <w:t>PSM, Paging and UE reachability are Core Network functionalities, corresponding WGs should be aware of the issue to make any alignment needed in the their specification.</w:t>
            </w:r>
          </w:p>
        </w:tc>
      </w:tr>
      <w:tr w:rsidR="00997B66" w14:paraId="1A7523B2" w14:textId="77777777" w:rsidTr="006F3C46">
        <w:tc>
          <w:tcPr>
            <w:tcW w:w="1496" w:type="dxa"/>
            <w:shd w:val="clear" w:color="auto" w:fill="auto"/>
          </w:tcPr>
          <w:p w14:paraId="71B4C5F3" w14:textId="777BD414" w:rsidR="00997B66" w:rsidRDefault="00997B66" w:rsidP="002B262A">
            <w:pPr>
              <w:rPr>
                <w:lang w:eastAsia="sv-SE"/>
              </w:rPr>
            </w:pPr>
            <w:r>
              <w:rPr>
                <w:rFonts w:eastAsia="等线" w:hint="eastAsia"/>
                <w:lang w:eastAsia="zh-CN"/>
              </w:rPr>
              <w:t>CATT</w:t>
            </w:r>
          </w:p>
        </w:tc>
        <w:tc>
          <w:tcPr>
            <w:tcW w:w="2009" w:type="dxa"/>
            <w:shd w:val="clear" w:color="auto" w:fill="auto"/>
          </w:tcPr>
          <w:p w14:paraId="3F1AF87C" w14:textId="6483E964" w:rsidR="00997B66" w:rsidRDefault="00997B66" w:rsidP="002B262A">
            <w:pPr>
              <w:rPr>
                <w:lang w:eastAsia="sv-SE"/>
              </w:rPr>
            </w:pPr>
            <w:r>
              <w:rPr>
                <w:rFonts w:eastAsia="等线" w:hint="eastAsia"/>
                <w:lang w:eastAsia="zh-CN"/>
              </w:rPr>
              <w:t>Yes</w:t>
            </w:r>
          </w:p>
        </w:tc>
        <w:tc>
          <w:tcPr>
            <w:tcW w:w="6210" w:type="dxa"/>
            <w:shd w:val="clear" w:color="auto" w:fill="auto"/>
          </w:tcPr>
          <w:p w14:paraId="08BB749B" w14:textId="77777777" w:rsidR="00997B66" w:rsidRPr="007B440F" w:rsidRDefault="00997B66" w:rsidP="002B262A">
            <w:pPr>
              <w:rPr>
                <w:lang w:eastAsia="sv-SE"/>
              </w:rPr>
            </w:pPr>
          </w:p>
        </w:tc>
      </w:tr>
      <w:tr w:rsidR="00997B66" w14:paraId="79D8C3FB" w14:textId="77777777" w:rsidTr="006F3C46">
        <w:tc>
          <w:tcPr>
            <w:tcW w:w="1496" w:type="dxa"/>
            <w:shd w:val="clear" w:color="auto" w:fill="auto"/>
          </w:tcPr>
          <w:p w14:paraId="1AE71EC9" w14:textId="77777777" w:rsidR="00997B66" w:rsidRDefault="00997B66" w:rsidP="002B262A">
            <w:pPr>
              <w:rPr>
                <w:lang w:eastAsia="sv-SE"/>
              </w:rPr>
            </w:pPr>
          </w:p>
        </w:tc>
        <w:tc>
          <w:tcPr>
            <w:tcW w:w="2009" w:type="dxa"/>
            <w:shd w:val="clear" w:color="auto" w:fill="auto"/>
          </w:tcPr>
          <w:p w14:paraId="2F94C48F" w14:textId="77777777" w:rsidR="00997B66" w:rsidRDefault="00997B66" w:rsidP="002B262A">
            <w:pPr>
              <w:rPr>
                <w:lang w:eastAsia="sv-SE"/>
              </w:rPr>
            </w:pPr>
          </w:p>
        </w:tc>
        <w:tc>
          <w:tcPr>
            <w:tcW w:w="6210" w:type="dxa"/>
            <w:shd w:val="clear" w:color="auto" w:fill="auto"/>
          </w:tcPr>
          <w:p w14:paraId="79457CFC" w14:textId="77777777" w:rsidR="00997B66" w:rsidRDefault="00997B66" w:rsidP="002B262A">
            <w:pPr>
              <w:rPr>
                <w:lang w:eastAsia="sv-SE"/>
              </w:rPr>
            </w:pPr>
          </w:p>
        </w:tc>
      </w:tr>
      <w:tr w:rsidR="00997B66" w14:paraId="12271FD1" w14:textId="77777777" w:rsidTr="006F3C46">
        <w:tc>
          <w:tcPr>
            <w:tcW w:w="1496" w:type="dxa"/>
            <w:shd w:val="clear" w:color="auto" w:fill="auto"/>
          </w:tcPr>
          <w:p w14:paraId="0BE37EE1" w14:textId="77777777" w:rsidR="00997B66" w:rsidRPr="0040498B" w:rsidRDefault="00997B66" w:rsidP="002B262A">
            <w:pPr>
              <w:rPr>
                <w:rFonts w:eastAsia="DengXian"/>
              </w:rPr>
            </w:pPr>
          </w:p>
        </w:tc>
        <w:tc>
          <w:tcPr>
            <w:tcW w:w="2009" w:type="dxa"/>
            <w:shd w:val="clear" w:color="auto" w:fill="auto"/>
          </w:tcPr>
          <w:p w14:paraId="3187399B" w14:textId="77777777" w:rsidR="00997B66" w:rsidRDefault="00997B66" w:rsidP="002B262A">
            <w:pPr>
              <w:rPr>
                <w:lang w:eastAsia="sv-SE"/>
              </w:rPr>
            </w:pPr>
          </w:p>
        </w:tc>
        <w:tc>
          <w:tcPr>
            <w:tcW w:w="6210" w:type="dxa"/>
            <w:shd w:val="clear" w:color="auto" w:fill="auto"/>
          </w:tcPr>
          <w:p w14:paraId="2BB9CE2B" w14:textId="77777777" w:rsidR="00997B66" w:rsidRDefault="00997B66" w:rsidP="002B262A">
            <w:pPr>
              <w:rPr>
                <w:lang w:eastAsia="sv-SE"/>
              </w:rPr>
            </w:pPr>
          </w:p>
        </w:tc>
      </w:tr>
      <w:tr w:rsidR="00997B66" w14:paraId="18AAAEEC" w14:textId="77777777" w:rsidTr="006F3C46">
        <w:tc>
          <w:tcPr>
            <w:tcW w:w="1496" w:type="dxa"/>
            <w:shd w:val="clear" w:color="auto" w:fill="auto"/>
          </w:tcPr>
          <w:p w14:paraId="01FC4063" w14:textId="77777777" w:rsidR="00997B66" w:rsidRPr="0040498B" w:rsidRDefault="00997B66" w:rsidP="002B262A">
            <w:pPr>
              <w:rPr>
                <w:rFonts w:eastAsia="DengXian"/>
              </w:rPr>
            </w:pPr>
          </w:p>
        </w:tc>
        <w:tc>
          <w:tcPr>
            <w:tcW w:w="2009" w:type="dxa"/>
            <w:shd w:val="clear" w:color="auto" w:fill="auto"/>
          </w:tcPr>
          <w:p w14:paraId="453ED6ED" w14:textId="77777777" w:rsidR="00997B66" w:rsidRDefault="00997B66" w:rsidP="002B262A">
            <w:pPr>
              <w:rPr>
                <w:lang w:eastAsia="sv-SE"/>
              </w:rPr>
            </w:pPr>
          </w:p>
        </w:tc>
        <w:tc>
          <w:tcPr>
            <w:tcW w:w="6210" w:type="dxa"/>
            <w:shd w:val="clear" w:color="auto" w:fill="auto"/>
          </w:tcPr>
          <w:p w14:paraId="16C82E73" w14:textId="77777777" w:rsidR="00997B66" w:rsidRDefault="00997B66" w:rsidP="002B262A">
            <w:pPr>
              <w:rPr>
                <w:lang w:eastAsia="sv-SE"/>
              </w:rPr>
            </w:pPr>
          </w:p>
        </w:tc>
      </w:tr>
      <w:tr w:rsidR="00997B66" w14:paraId="23CEE65E" w14:textId="77777777" w:rsidTr="006F3C46">
        <w:tc>
          <w:tcPr>
            <w:tcW w:w="1496" w:type="dxa"/>
            <w:shd w:val="clear" w:color="auto" w:fill="auto"/>
          </w:tcPr>
          <w:p w14:paraId="67054F9A" w14:textId="77777777" w:rsidR="00997B66" w:rsidRPr="0040498B" w:rsidRDefault="00997B66" w:rsidP="002B262A">
            <w:pPr>
              <w:rPr>
                <w:rFonts w:eastAsia="DengXian"/>
              </w:rPr>
            </w:pPr>
          </w:p>
        </w:tc>
        <w:tc>
          <w:tcPr>
            <w:tcW w:w="2009" w:type="dxa"/>
            <w:shd w:val="clear" w:color="auto" w:fill="auto"/>
          </w:tcPr>
          <w:p w14:paraId="51CBA5CE" w14:textId="77777777" w:rsidR="00997B66" w:rsidRDefault="00997B66" w:rsidP="002B262A">
            <w:pPr>
              <w:rPr>
                <w:lang w:eastAsia="sv-SE"/>
              </w:rPr>
            </w:pPr>
          </w:p>
        </w:tc>
        <w:tc>
          <w:tcPr>
            <w:tcW w:w="6210" w:type="dxa"/>
            <w:shd w:val="clear" w:color="auto" w:fill="auto"/>
          </w:tcPr>
          <w:p w14:paraId="0CA4A808" w14:textId="77777777" w:rsidR="00997B66" w:rsidRDefault="00997B66" w:rsidP="002B262A">
            <w:pPr>
              <w:rPr>
                <w:lang w:eastAsia="sv-SE"/>
              </w:rPr>
            </w:pPr>
          </w:p>
        </w:tc>
      </w:tr>
      <w:tr w:rsidR="00997B66" w14:paraId="0634563A" w14:textId="77777777" w:rsidTr="006F3C46">
        <w:tc>
          <w:tcPr>
            <w:tcW w:w="1496" w:type="dxa"/>
            <w:shd w:val="clear" w:color="auto" w:fill="auto"/>
          </w:tcPr>
          <w:p w14:paraId="5368651C" w14:textId="77777777" w:rsidR="00997B66" w:rsidRPr="0040498B" w:rsidRDefault="00997B66" w:rsidP="002B262A">
            <w:pPr>
              <w:rPr>
                <w:rFonts w:eastAsia="DengXian"/>
              </w:rPr>
            </w:pPr>
          </w:p>
        </w:tc>
        <w:tc>
          <w:tcPr>
            <w:tcW w:w="2009" w:type="dxa"/>
            <w:shd w:val="clear" w:color="auto" w:fill="auto"/>
          </w:tcPr>
          <w:p w14:paraId="66FBCF84" w14:textId="77777777" w:rsidR="00997B66" w:rsidRDefault="00997B66" w:rsidP="002B262A">
            <w:pPr>
              <w:rPr>
                <w:lang w:eastAsia="sv-SE"/>
              </w:rPr>
            </w:pPr>
          </w:p>
        </w:tc>
        <w:tc>
          <w:tcPr>
            <w:tcW w:w="6210" w:type="dxa"/>
            <w:shd w:val="clear" w:color="auto" w:fill="auto"/>
          </w:tcPr>
          <w:p w14:paraId="6554EDD1" w14:textId="77777777" w:rsidR="00997B66" w:rsidRDefault="00997B66" w:rsidP="002B262A">
            <w:pPr>
              <w:rPr>
                <w:lang w:eastAsia="sv-SE"/>
              </w:rPr>
            </w:pPr>
          </w:p>
        </w:tc>
      </w:tr>
      <w:tr w:rsidR="00997B66" w14:paraId="1B8F53B1" w14:textId="77777777" w:rsidTr="006F3C46">
        <w:tc>
          <w:tcPr>
            <w:tcW w:w="1496" w:type="dxa"/>
            <w:shd w:val="clear" w:color="auto" w:fill="auto"/>
          </w:tcPr>
          <w:p w14:paraId="20DCA6BF" w14:textId="77777777" w:rsidR="00997B66" w:rsidRPr="0040498B" w:rsidRDefault="00997B66" w:rsidP="002B262A">
            <w:pPr>
              <w:rPr>
                <w:rFonts w:eastAsia="DengXian"/>
              </w:rPr>
            </w:pPr>
          </w:p>
        </w:tc>
        <w:tc>
          <w:tcPr>
            <w:tcW w:w="2009" w:type="dxa"/>
            <w:shd w:val="clear" w:color="auto" w:fill="auto"/>
          </w:tcPr>
          <w:p w14:paraId="4BF59F4A" w14:textId="77777777" w:rsidR="00997B66" w:rsidRDefault="00997B66" w:rsidP="002B262A">
            <w:pPr>
              <w:rPr>
                <w:lang w:eastAsia="sv-SE"/>
              </w:rPr>
            </w:pPr>
          </w:p>
        </w:tc>
        <w:tc>
          <w:tcPr>
            <w:tcW w:w="6210" w:type="dxa"/>
            <w:shd w:val="clear" w:color="auto" w:fill="auto"/>
          </w:tcPr>
          <w:p w14:paraId="28ECB2AD" w14:textId="77777777" w:rsidR="00997B66" w:rsidRDefault="00997B66" w:rsidP="002B262A">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1"/>
      </w:pPr>
      <w:r>
        <w:t>4 Power Savings</w:t>
      </w:r>
    </w:p>
    <w:p w14:paraId="63B5F060" w14:textId="0EBCC7CD"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xml:space="preserve">, relaxed </w:t>
      </w:r>
      <w:proofErr w:type="gramStart"/>
      <w:r w:rsidRPr="003F0303">
        <w:rPr>
          <w:rFonts w:ascii="Arial" w:eastAsia="Arial" w:hAnsi="Arial" w:cs="Arial"/>
          <w:color w:val="000000"/>
        </w:rPr>
        <w:t>monitoring,</w:t>
      </w:r>
      <w:proofErr w:type="gramEnd"/>
      <w:r w:rsidRPr="003F0303">
        <w:rPr>
          <w:rFonts w:ascii="Arial" w:eastAsia="Arial" w:hAnsi="Arial" w:cs="Arial"/>
          <w:color w:val="000000"/>
        </w:rPr>
        <w:t xml:space="preserve"> and WUS can be reused without enhancement. Enhancements can be considered, if found needed, to support discontinuous coverage</w:t>
      </w:r>
      <w:r>
        <w:rPr>
          <w:rFonts w:ascii="Arial" w:eastAsia="Arial" w:hAnsi="Arial" w:cs="Arial"/>
          <w:color w:val="000000"/>
        </w:rPr>
        <w:t xml:space="preserve">. </w:t>
      </w:r>
      <w:r w:rsidR="003447A1">
        <w:rPr>
          <w:rFonts w:ascii="Arial" w:eastAsia="Arial" w:hAnsi="Arial" w:cs="Arial"/>
          <w:color w:val="000000"/>
        </w:rPr>
        <w:t>Contributions in [</w:t>
      </w:r>
      <w:r w:rsidR="00CA6CE6">
        <w:rPr>
          <w:rFonts w:ascii="Arial" w:eastAsia="Arial" w:hAnsi="Arial" w:cs="Arial"/>
          <w:color w:val="000000"/>
        </w:rPr>
        <w:t>2</w:t>
      </w:r>
      <w:r w:rsidR="003447A1">
        <w:rPr>
          <w:rFonts w:ascii="Arial" w:eastAsia="Arial" w:hAnsi="Arial" w:cs="Arial"/>
          <w:color w:val="000000"/>
        </w:rPr>
        <w:t xml:space="preserve">], </w:t>
      </w:r>
      <w:r w:rsidR="00E1554E">
        <w:rPr>
          <w:rFonts w:ascii="Arial" w:eastAsia="Arial" w:hAnsi="Arial" w:cs="Arial"/>
          <w:color w:val="000000"/>
        </w:rPr>
        <w:t>[</w:t>
      </w:r>
      <w:r w:rsidR="00CA6CE6">
        <w:rPr>
          <w:rFonts w:ascii="Arial" w:eastAsia="Arial" w:hAnsi="Arial" w:cs="Arial"/>
          <w:color w:val="000000"/>
        </w:rPr>
        <w:t>7</w:t>
      </w:r>
      <w:r w:rsidR="00E1554E">
        <w:rPr>
          <w:rFonts w:ascii="Arial" w:eastAsia="Arial" w:hAnsi="Arial" w:cs="Arial"/>
          <w:color w:val="000000"/>
        </w:rPr>
        <w:t xml:space="preserve">], </w:t>
      </w:r>
      <w:r w:rsidR="003447A1">
        <w:rPr>
          <w:rFonts w:ascii="Arial" w:eastAsia="Arial" w:hAnsi="Arial" w:cs="Arial"/>
          <w:color w:val="000000"/>
        </w:rPr>
        <w:t>[1</w:t>
      </w:r>
      <w:r w:rsidR="00CA6CE6">
        <w:rPr>
          <w:rFonts w:ascii="Arial" w:eastAsia="Arial" w:hAnsi="Arial" w:cs="Arial"/>
          <w:color w:val="000000"/>
        </w:rPr>
        <w:t>2</w:t>
      </w:r>
      <w:r w:rsidR="003447A1">
        <w:rPr>
          <w:rFonts w:ascii="Arial" w:eastAsia="Arial" w:hAnsi="Arial" w:cs="Arial"/>
          <w:color w:val="000000"/>
        </w:rPr>
        <w:t>], [1</w:t>
      </w:r>
      <w:r w:rsidR="00CA6CE6">
        <w:rPr>
          <w:rFonts w:ascii="Arial" w:eastAsia="Arial" w:hAnsi="Arial" w:cs="Arial"/>
          <w:color w:val="000000"/>
        </w:rPr>
        <w:t>3</w:t>
      </w:r>
      <w:r w:rsidR="003447A1">
        <w:rPr>
          <w:rFonts w:ascii="Arial" w:eastAsia="Arial" w:hAnsi="Arial" w:cs="Arial"/>
          <w:color w:val="000000"/>
        </w:rPr>
        <w:t>], [1</w:t>
      </w:r>
      <w:r w:rsidR="00CA6CE6">
        <w:rPr>
          <w:rFonts w:ascii="Arial" w:eastAsia="Arial" w:hAnsi="Arial" w:cs="Arial"/>
          <w:color w:val="000000"/>
        </w:rPr>
        <w:t>4</w:t>
      </w:r>
      <w:r w:rsidR="003447A1">
        <w:rPr>
          <w:rFonts w:ascii="Arial" w:eastAsia="Arial" w:hAnsi="Arial" w:cs="Arial"/>
          <w:color w:val="000000"/>
        </w:rPr>
        <w:t>],</w:t>
      </w:r>
      <w:r w:rsidR="00E1554E">
        <w:rPr>
          <w:rFonts w:ascii="Arial" w:eastAsia="Arial" w:hAnsi="Arial" w:cs="Arial"/>
          <w:color w:val="000000"/>
        </w:rPr>
        <w:t xml:space="preserve"> [1</w:t>
      </w:r>
      <w:r w:rsidR="00CA6CE6">
        <w:rPr>
          <w:rFonts w:ascii="Arial" w:eastAsia="Arial" w:hAnsi="Arial" w:cs="Arial"/>
          <w:color w:val="000000"/>
        </w:rPr>
        <w:t>5</w:t>
      </w:r>
      <w:r w:rsidR="00E1554E">
        <w:rPr>
          <w:rFonts w:ascii="Arial" w:eastAsia="Arial" w:hAnsi="Arial" w:cs="Arial"/>
          <w:color w:val="000000"/>
        </w:rPr>
        <w:t>],</w:t>
      </w:r>
      <w:r w:rsidR="00C563CA">
        <w:rPr>
          <w:rFonts w:ascii="Arial" w:eastAsia="Arial" w:hAnsi="Arial" w:cs="Arial"/>
          <w:color w:val="000000"/>
        </w:rPr>
        <w:t xml:space="preserve"> and [</w:t>
      </w:r>
      <w:r w:rsidR="00CA6CE6">
        <w:rPr>
          <w:rFonts w:ascii="Arial" w:eastAsia="Arial" w:hAnsi="Arial" w:cs="Arial"/>
          <w:color w:val="000000"/>
        </w:rPr>
        <w:t>16</w:t>
      </w:r>
      <w:r w:rsidR="003447A1">
        <w:rPr>
          <w:rFonts w:ascii="Arial" w:eastAsia="Arial" w:hAnsi="Arial" w:cs="Arial"/>
          <w:color w:val="000000"/>
        </w:rPr>
        <w:t>]</w:t>
      </w:r>
      <w:r w:rsidR="00272010">
        <w:rPr>
          <w:rFonts w:ascii="Arial" w:eastAsia="Arial" w:hAnsi="Arial" w:cs="Arial"/>
          <w:color w:val="000000"/>
        </w:rPr>
        <w:t xml:space="preserve"> me</w:t>
      </w:r>
      <w:r w:rsidR="00E1554E">
        <w:rPr>
          <w:rFonts w:ascii="Arial" w:eastAsia="Arial" w:hAnsi="Arial" w:cs="Arial"/>
          <w:color w:val="000000"/>
        </w:rPr>
        <w:t xml:space="preserve">ntioned about power savings. </w:t>
      </w:r>
      <w:r>
        <w:rPr>
          <w:rFonts w:ascii="Arial" w:eastAsia="Arial" w:hAnsi="Arial" w:cs="Arial"/>
          <w:color w:val="000000"/>
        </w:rPr>
        <w:t>Hence, t</w:t>
      </w:r>
      <w:r w:rsidRPr="003F0303">
        <w:rPr>
          <w:rFonts w:ascii="Arial" w:eastAsia="Arial" w:hAnsi="Arial" w:cs="Arial"/>
          <w:color w:val="000000"/>
        </w:rPr>
        <w:t>he rapporteur would like to confirm the study item agreements, made in RAN2#114-e, regarding the</w:t>
      </w:r>
      <w:r>
        <w:rPr>
          <w:rFonts w:ascii="Arial" w:eastAsia="Arial" w:hAnsi="Arial" w:cs="Arial"/>
          <w:color w:val="000000"/>
        </w:rPr>
        <w:t xml:space="preserve"> power savings.</w:t>
      </w:r>
    </w:p>
    <w:p w14:paraId="6D0C4D32" w14:textId="60EF0903"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965B26">
        <w:rPr>
          <w:rFonts w:ascii="Arial" w:eastAsia="Arial" w:hAnsi="Arial" w:cs="Arial"/>
          <w:b/>
          <w:color w:val="000000"/>
        </w:rPr>
        <w:t>As agreed during the SI (RAN2#114bis-e), d</w:t>
      </w:r>
      <w:r w:rsidRPr="00AA7C93">
        <w:rPr>
          <w:rFonts w:ascii="Arial" w:eastAsia="Arial" w:hAnsi="Arial" w:cs="Arial"/>
          <w:b/>
          <w:color w:val="000000"/>
        </w:rPr>
        <w:t>o companies</w:t>
      </w:r>
      <w:r>
        <w:rPr>
          <w:rFonts w:ascii="Arial" w:eastAsia="Arial" w:hAnsi="Arial" w:cs="Arial"/>
          <w:b/>
          <w:color w:val="000000"/>
        </w:rPr>
        <w:t xml:space="preserve"> </w:t>
      </w:r>
      <w:r w:rsidR="00965B26">
        <w:rPr>
          <w:rFonts w:ascii="Arial" w:eastAsia="Arial" w:hAnsi="Arial" w:cs="Arial"/>
          <w:b/>
          <w:color w:val="000000"/>
        </w:rPr>
        <w:t>confirm</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 without enhancement. Enhancements can be considered, if found needed, to support discontinuous coverage</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6F3C46">
        <w:tc>
          <w:tcPr>
            <w:tcW w:w="1496" w:type="dxa"/>
            <w:shd w:val="clear" w:color="auto" w:fill="E7E6E6"/>
          </w:tcPr>
          <w:p w14:paraId="53AD2205" w14:textId="77777777" w:rsidR="003F0303" w:rsidRPr="0040498B" w:rsidRDefault="003F0303" w:rsidP="006F3C46">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6F3C46">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6F3C46">
            <w:pPr>
              <w:jc w:val="center"/>
              <w:rPr>
                <w:b/>
                <w:lang w:eastAsia="sv-SE"/>
              </w:rPr>
            </w:pPr>
            <w:r w:rsidRPr="0040498B">
              <w:rPr>
                <w:b/>
                <w:lang w:eastAsia="sv-SE"/>
              </w:rPr>
              <w:t>Additional comments</w:t>
            </w:r>
          </w:p>
        </w:tc>
      </w:tr>
      <w:tr w:rsidR="003F0303" w14:paraId="51993FE1" w14:textId="77777777" w:rsidTr="006F3C46">
        <w:tc>
          <w:tcPr>
            <w:tcW w:w="1496" w:type="dxa"/>
            <w:shd w:val="clear" w:color="auto" w:fill="auto"/>
          </w:tcPr>
          <w:p w14:paraId="15D323EE" w14:textId="7AE44A74" w:rsidR="003F0303" w:rsidRPr="0040498B" w:rsidRDefault="007A28EE" w:rsidP="006F3C46">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6016239F" w14:textId="314E2580" w:rsidR="003F0303" w:rsidRPr="0040498B" w:rsidRDefault="00147577" w:rsidP="006F3C46">
            <w:pPr>
              <w:rPr>
                <w:rFonts w:eastAsia="DengXian"/>
                <w:lang w:eastAsia="zh-CN"/>
              </w:rPr>
            </w:pPr>
            <w:r>
              <w:rPr>
                <w:rFonts w:eastAsia="DengXian"/>
                <w:lang w:eastAsia="zh-CN"/>
              </w:rPr>
              <w:t>See comments</w:t>
            </w:r>
          </w:p>
        </w:tc>
        <w:tc>
          <w:tcPr>
            <w:tcW w:w="6210" w:type="dxa"/>
            <w:shd w:val="clear" w:color="auto" w:fill="auto"/>
          </w:tcPr>
          <w:p w14:paraId="06CAF2AF" w14:textId="64C893CE" w:rsidR="003F0303" w:rsidRDefault="001F753A" w:rsidP="006F3C46">
            <w:pPr>
              <w:rPr>
                <w:rFonts w:eastAsia="DengXian"/>
                <w:lang w:eastAsia="zh-CN"/>
              </w:rPr>
            </w:pPr>
            <w:r>
              <w:rPr>
                <w:rFonts w:eastAsia="DengXian" w:hint="eastAsia"/>
                <w:lang w:eastAsia="zh-CN"/>
              </w:rPr>
              <w:t>I</w:t>
            </w:r>
            <w:r>
              <w:rPr>
                <w:rFonts w:eastAsia="DengXian"/>
                <w:lang w:eastAsia="zh-CN"/>
              </w:rPr>
              <w:t>t may be too early to say “</w:t>
            </w:r>
            <w:r w:rsidRPr="001F753A">
              <w:rPr>
                <w:rFonts w:eastAsia="DengXian"/>
                <w:lang w:eastAsia="zh-CN"/>
              </w:rPr>
              <w:t>can be reused without enhancement</w:t>
            </w:r>
            <w:r>
              <w:rPr>
                <w:rFonts w:eastAsia="DengXian"/>
                <w:lang w:eastAsia="zh-CN"/>
              </w:rPr>
              <w:t xml:space="preserve">”. </w:t>
            </w:r>
            <w:r w:rsidR="00147577">
              <w:rPr>
                <w:rFonts w:eastAsia="DengXian" w:hint="eastAsia"/>
                <w:lang w:eastAsia="zh-CN"/>
              </w:rPr>
              <w:t>I</w:t>
            </w:r>
            <w:r w:rsidR="00147577">
              <w:rPr>
                <w:rFonts w:eastAsia="DengXian"/>
                <w:lang w:eastAsia="zh-CN"/>
              </w:rPr>
              <w:t xml:space="preserve">n </w:t>
            </w:r>
            <w:r>
              <w:rPr>
                <w:rFonts w:eastAsia="DengXian"/>
                <w:lang w:eastAsia="zh-CN"/>
              </w:rPr>
              <w:t xml:space="preserve">the </w:t>
            </w:r>
            <w:r w:rsidR="00147577">
              <w:rPr>
                <w:rFonts w:eastAsia="DengXian"/>
                <w:lang w:eastAsia="zh-CN"/>
              </w:rPr>
              <w:t>SI phase there seems no detailed discussion on using DRX/</w:t>
            </w:r>
            <w:proofErr w:type="spellStart"/>
            <w:r w:rsidR="00147577">
              <w:rPr>
                <w:rFonts w:eastAsia="DengXian"/>
                <w:lang w:eastAsia="zh-CN"/>
              </w:rPr>
              <w:t>eDRX</w:t>
            </w:r>
            <w:proofErr w:type="spellEnd"/>
            <w:r w:rsidR="00147577">
              <w:rPr>
                <w:rFonts w:eastAsia="DengXian"/>
                <w:lang w:eastAsia="zh-CN"/>
              </w:rPr>
              <w:t>/PSM/WUS and relaxed monitoring in discontinuous coverage. We think legacy mechanisms can be considered as baseline and further enhancements are necessary.</w:t>
            </w:r>
          </w:p>
          <w:p w14:paraId="50E22271" w14:textId="77777777" w:rsidR="001F753A" w:rsidRDefault="00147577" w:rsidP="006F3C46">
            <w:pPr>
              <w:rPr>
                <w:rFonts w:eastAsia="DengXian"/>
                <w:lang w:eastAsia="zh-CN"/>
              </w:rPr>
            </w:pPr>
            <w:r>
              <w:rPr>
                <w:rFonts w:eastAsia="DengXian"/>
                <w:lang w:eastAsia="zh-CN"/>
              </w:rPr>
              <w:t>For example, in [10</w:t>
            </w:r>
            <w:proofErr w:type="gramStart"/>
            <w:r>
              <w:rPr>
                <w:rFonts w:eastAsia="DengXian"/>
                <w:lang w:eastAsia="zh-CN"/>
              </w:rPr>
              <w:t>]</w:t>
            </w:r>
            <w:r w:rsidRPr="00147577">
              <w:rPr>
                <w:rFonts w:eastAsia="DengXian"/>
                <w:lang w:eastAsia="zh-CN"/>
              </w:rPr>
              <w:t>R2</w:t>
            </w:r>
            <w:proofErr w:type="gramEnd"/>
            <w:r w:rsidRPr="00147577">
              <w:rPr>
                <w:rFonts w:eastAsia="DengXian"/>
                <w:lang w:eastAsia="zh-CN"/>
              </w:rPr>
              <w:t>-2107913</w:t>
            </w:r>
            <w:r>
              <w:rPr>
                <w:rFonts w:eastAsia="DengXian"/>
                <w:lang w:eastAsia="zh-CN"/>
              </w:rPr>
              <w:t>, we observed that possible m</w:t>
            </w:r>
            <w:r w:rsidRPr="00147577">
              <w:rPr>
                <w:rFonts w:eastAsia="DengXian"/>
                <w:lang w:eastAsia="zh-CN"/>
              </w:rPr>
              <w:t xml:space="preserve">isalignment </w:t>
            </w:r>
            <w:r>
              <w:rPr>
                <w:rFonts w:eastAsia="DengXian"/>
                <w:lang w:eastAsia="zh-CN"/>
              </w:rPr>
              <w:t xml:space="preserve">between </w:t>
            </w:r>
            <w:r w:rsidRPr="00147577">
              <w:rPr>
                <w:rFonts w:eastAsia="DengXian"/>
                <w:lang w:eastAsia="zh-CN"/>
              </w:rPr>
              <w:t xml:space="preserve">PSM duration </w:t>
            </w:r>
            <w:r>
              <w:rPr>
                <w:rFonts w:eastAsia="DengXian"/>
                <w:lang w:eastAsia="zh-CN"/>
              </w:rPr>
              <w:t>and</w:t>
            </w:r>
            <w:r w:rsidRPr="00147577">
              <w:rPr>
                <w:rFonts w:eastAsia="DengXian"/>
                <w:lang w:eastAsia="zh-CN"/>
              </w:rPr>
              <w:t xml:space="preserve"> coverage interruption period</w:t>
            </w:r>
            <w:r>
              <w:rPr>
                <w:rFonts w:eastAsia="DengXian"/>
                <w:lang w:eastAsia="zh-CN"/>
              </w:rPr>
              <w:t xml:space="preserve">, and it </w:t>
            </w:r>
            <w:r w:rsidRPr="00147577">
              <w:rPr>
                <w:rFonts w:eastAsia="DengXian"/>
                <w:lang w:eastAsia="zh-CN"/>
              </w:rPr>
              <w:t>could lead to unnecessary power consumption or unreachable MT services</w:t>
            </w:r>
            <w:r>
              <w:rPr>
                <w:rFonts w:eastAsia="DengXian"/>
                <w:lang w:eastAsia="zh-CN"/>
              </w:rPr>
              <w:t xml:space="preserve">. </w:t>
            </w:r>
            <w:proofErr w:type="gramStart"/>
            <w:r w:rsidR="001F753A">
              <w:rPr>
                <w:rFonts w:eastAsia="DengXian"/>
                <w:lang w:eastAsia="zh-CN"/>
              </w:rPr>
              <w:t>E</w:t>
            </w:r>
            <w:r w:rsidR="001F753A" w:rsidRPr="001F753A">
              <w:rPr>
                <w:rFonts w:eastAsia="DengXian"/>
                <w:lang w:eastAsia="zh-CN"/>
              </w:rPr>
              <w:t>nhancements to PSM for aligning PSM duration with coverage interruption period at UE</w:t>
            </w:r>
            <w:r w:rsidR="001F753A">
              <w:rPr>
                <w:rFonts w:eastAsia="DengXian"/>
                <w:lang w:eastAsia="zh-CN"/>
              </w:rPr>
              <w:t xml:space="preserve"> is</w:t>
            </w:r>
            <w:proofErr w:type="gramEnd"/>
            <w:r w:rsidR="001F753A">
              <w:rPr>
                <w:rFonts w:eastAsia="DengXian"/>
                <w:lang w:eastAsia="zh-CN"/>
              </w:rPr>
              <w:t xml:space="preserve"> needed.</w:t>
            </w:r>
          </w:p>
          <w:p w14:paraId="4C617383" w14:textId="5A8C843D" w:rsidR="001F753A" w:rsidRPr="00147577" w:rsidRDefault="001F753A" w:rsidP="00F34C36">
            <w:pPr>
              <w:rPr>
                <w:rFonts w:eastAsia="DengXian"/>
                <w:lang w:eastAsia="zh-CN"/>
              </w:rPr>
            </w:pPr>
            <w:r>
              <w:rPr>
                <w:rFonts w:eastAsia="DengXian" w:hint="eastAsia"/>
                <w:lang w:eastAsia="zh-CN"/>
              </w:rPr>
              <w:t>W</w:t>
            </w:r>
            <w:r>
              <w:rPr>
                <w:rFonts w:eastAsia="DengXian"/>
                <w:lang w:eastAsia="zh-CN"/>
              </w:rPr>
              <w:t>e suggest follow the description in the latest WID RP-211601</w:t>
            </w:r>
            <w:r w:rsidR="00F34C36">
              <w:rPr>
                <w:rFonts w:eastAsia="DengXian"/>
                <w:lang w:eastAsia="zh-CN"/>
              </w:rPr>
              <w:t xml:space="preserve"> objectives</w:t>
            </w:r>
            <w:r>
              <w:rPr>
                <w:rFonts w:eastAsia="DengXian"/>
                <w:lang w:eastAsia="zh-CN"/>
              </w:rPr>
              <w:t>:</w:t>
            </w:r>
            <w:r w:rsidR="00F34C36">
              <w:rPr>
                <w:rFonts w:eastAsia="DengXian"/>
                <w:lang w:eastAsia="zh-CN"/>
              </w:rPr>
              <w:t xml:space="preserve"> </w:t>
            </w:r>
            <w:r w:rsidRPr="00F34C36">
              <w:rPr>
                <w:rFonts w:eastAsia="DengXian"/>
                <w:lang w:eastAsia="zh-CN"/>
              </w:rPr>
              <w:t xml:space="preserve">Minor enhancements to the existing power saving mechanisms e.g. DRX, PSM, </w:t>
            </w:r>
            <w:proofErr w:type="spellStart"/>
            <w:r w:rsidRPr="00F34C36">
              <w:rPr>
                <w:rFonts w:eastAsia="DengXian"/>
                <w:lang w:eastAsia="zh-CN"/>
              </w:rPr>
              <w:t>eDRX</w:t>
            </w:r>
            <w:proofErr w:type="spellEnd"/>
            <w:r w:rsidRPr="00F34C36">
              <w:rPr>
                <w:rFonts w:eastAsia="DengXian"/>
                <w:lang w:eastAsia="zh-CN"/>
              </w:rPr>
              <w:t>, relaxed monitoring, and (G)WUS can be considered, and if found needed, specified, to support discontinuous coverage;</w:t>
            </w:r>
          </w:p>
        </w:tc>
      </w:tr>
      <w:tr w:rsidR="003F0303" w14:paraId="5B9411D3" w14:textId="77777777" w:rsidTr="006F3C46">
        <w:tc>
          <w:tcPr>
            <w:tcW w:w="1496" w:type="dxa"/>
            <w:shd w:val="clear" w:color="auto" w:fill="auto"/>
          </w:tcPr>
          <w:p w14:paraId="7F348C07" w14:textId="4F525297" w:rsidR="003F0303" w:rsidRPr="00B37A93" w:rsidRDefault="00B37A93" w:rsidP="006F3C46">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2009" w:type="dxa"/>
            <w:shd w:val="clear" w:color="auto" w:fill="auto"/>
          </w:tcPr>
          <w:p w14:paraId="1DECDAF6" w14:textId="25E260C1" w:rsidR="003F0303" w:rsidRPr="00B37A93" w:rsidRDefault="00B37A93"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298D0EE" w14:textId="07C70DE7" w:rsidR="003F0303" w:rsidRPr="00766C5A" w:rsidRDefault="00766C5A" w:rsidP="00766C5A">
            <w:pPr>
              <w:rPr>
                <w:rFonts w:eastAsiaTheme="minorEastAsia"/>
                <w:lang w:eastAsia="zh-CN"/>
              </w:rPr>
            </w:pPr>
            <w:r>
              <w:rPr>
                <w:rFonts w:eastAsiaTheme="minorEastAsia"/>
                <w:lang w:eastAsia="zh-CN"/>
              </w:rPr>
              <w:t xml:space="preserve">Before idle UE entering the discontinuous coverage, the UE can request </w:t>
            </w:r>
            <w:proofErr w:type="spellStart"/>
            <w:r>
              <w:rPr>
                <w:rFonts w:eastAsiaTheme="minorEastAsia"/>
                <w:lang w:eastAsia="zh-CN"/>
              </w:rPr>
              <w:t>eDRX</w:t>
            </w:r>
            <w:proofErr w:type="spellEnd"/>
            <w:r>
              <w:rPr>
                <w:rFonts w:eastAsiaTheme="minorEastAsia"/>
                <w:lang w:eastAsia="zh-CN"/>
              </w:rPr>
              <w:t xml:space="preserve">/PSM configuration with the </w:t>
            </w:r>
            <w:r w:rsidRPr="00766C5A">
              <w:rPr>
                <w:rFonts w:eastAsiaTheme="minorEastAsia"/>
                <w:lang w:eastAsia="zh-CN"/>
              </w:rPr>
              <w:t>recommended</w:t>
            </w:r>
            <w:r>
              <w:rPr>
                <w:rFonts w:eastAsiaTheme="minorEastAsia"/>
                <w:lang w:eastAsia="zh-CN"/>
              </w:rPr>
              <w:t xml:space="preserve"> parameters, such as DRX cycle, PTW, T3412 and T3324, and these parameters can be determined by UE with the discontinuous coverage information,</w:t>
            </w:r>
          </w:p>
        </w:tc>
      </w:tr>
      <w:tr w:rsidR="00BF28D4" w14:paraId="05C81977" w14:textId="77777777" w:rsidTr="006F3C46">
        <w:tc>
          <w:tcPr>
            <w:tcW w:w="1496" w:type="dxa"/>
            <w:shd w:val="clear" w:color="auto" w:fill="auto"/>
          </w:tcPr>
          <w:p w14:paraId="5A7CC3E9" w14:textId="2E992827" w:rsidR="00BF28D4" w:rsidRDefault="00BF28D4" w:rsidP="00BF28D4">
            <w:pPr>
              <w:rPr>
                <w:lang w:eastAsia="sv-SE"/>
              </w:rPr>
            </w:pPr>
            <w:r w:rsidRPr="00FB5CF7">
              <w:t>Qualcomm</w:t>
            </w:r>
          </w:p>
        </w:tc>
        <w:tc>
          <w:tcPr>
            <w:tcW w:w="2009" w:type="dxa"/>
            <w:shd w:val="clear" w:color="auto" w:fill="auto"/>
          </w:tcPr>
          <w:p w14:paraId="7F74AFEF" w14:textId="44A6209C" w:rsidR="00BF28D4" w:rsidRDefault="00BF28D4" w:rsidP="00BF28D4">
            <w:pPr>
              <w:rPr>
                <w:lang w:eastAsia="sv-SE"/>
              </w:rPr>
            </w:pPr>
            <w:r w:rsidRPr="00FB5CF7">
              <w:t>Yes with comments</w:t>
            </w:r>
          </w:p>
        </w:tc>
        <w:tc>
          <w:tcPr>
            <w:tcW w:w="6210" w:type="dxa"/>
            <w:shd w:val="clear" w:color="auto" w:fill="auto"/>
          </w:tcPr>
          <w:p w14:paraId="3A8E726A" w14:textId="4923B938" w:rsidR="00BF28D4" w:rsidRPr="00766C5A" w:rsidRDefault="00BF28D4" w:rsidP="00BF28D4">
            <w:pPr>
              <w:rPr>
                <w:lang w:eastAsia="sv-SE"/>
              </w:rPr>
            </w:pPr>
            <w:r w:rsidRPr="00FB5CF7">
              <w:t xml:space="preserve">At least DRX, PSM and </w:t>
            </w:r>
            <w:proofErr w:type="spellStart"/>
            <w:r w:rsidRPr="00FB5CF7">
              <w:t>eDRX</w:t>
            </w:r>
            <w:proofErr w:type="spellEnd"/>
            <w:r w:rsidRPr="00FB5CF7">
              <w:t xml:space="preserve"> seem to be re-usable. We are not clear if relaxed monitoring and WUS are critical as it is not discussed if they work in LEO. However,</w:t>
            </w:r>
            <w:r w:rsidR="006F112D">
              <w:t xml:space="preserve"> any</w:t>
            </w:r>
            <w:r w:rsidR="001949B0">
              <w:t xml:space="preserve"> impact</w:t>
            </w:r>
            <w:r w:rsidR="006F112D">
              <w:t xml:space="preserve"> on PSM/</w:t>
            </w:r>
            <w:proofErr w:type="spellStart"/>
            <w:r w:rsidR="006F112D">
              <w:t>eDRX</w:t>
            </w:r>
            <w:proofErr w:type="spellEnd"/>
            <w:r w:rsidRPr="00FB5CF7">
              <w:t xml:space="preserve"> is for SA2 and CT1 to decide and we think RAN2 can just convey a suggestion (</w:t>
            </w:r>
            <w:proofErr w:type="spellStart"/>
            <w:r w:rsidRPr="00FB5CF7">
              <w:t>e.g</w:t>
            </w:r>
            <w:proofErr w:type="spellEnd"/>
            <w:r w:rsidRPr="00FB5CF7">
              <w:t>, as commented for Q4).</w:t>
            </w:r>
          </w:p>
        </w:tc>
      </w:tr>
      <w:tr w:rsidR="002B262A" w14:paraId="3BB8B8E4" w14:textId="77777777" w:rsidTr="006F3C46">
        <w:tc>
          <w:tcPr>
            <w:tcW w:w="1496" w:type="dxa"/>
            <w:shd w:val="clear" w:color="auto" w:fill="auto"/>
          </w:tcPr>
          <w:p w14:paraId="68858C3F" w14:textId="38A4D207"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6662388F" w14:textId="261A352E" w:rsidR="002B262A" w:rsidRDefault="002B262A" w:rsidP="002B262A">
            <w:pPr>
              <w:rPr>
                <w:lang w:eastAsia="sv-SE"/>
              </w:rPr>
            </w:pPr>
            <w:r>
              <w:rPr>
                <w:rFonts w:eastAsia="DengXian"/>
              </w:rPr>
              <w:t>Yes</w:t>
            </w:r>
          </w:p>
        </w:tc>
        <w:tc>
          <w:tcPr>
            <w:tcW w:w="6210" w:type="dxa"/>
            <w:shd w:val="clear" w:color="auto" w:fill="auto"/>
          </w:tcPr>
          <w:p w14:paraId="6120A076" w14:textId="5676E8FF" w:rsidR="002B262A" w:rsidRDefault="002B262A" w:rsidP="002B262A">
            <w:pPr>
              <w:rPr>
                <w:lang w:eastAsia="sv-SE"/>
              </w:rPr>
            </w:pPr>
            <w:r>
              <w:rPr>
                <w:rFonts w:eastAsia="DengXian"/>
              </w:rPr>
              <w:t>Need for enhancement, if any,  should be triggered by SA2</w:t>
            </w:r>
          </w:p>
        </w:tc>
      </w:tr>
      <w:tr w:rsidR="00AF674C" w14:paraId="2ECC952D" w14:textId="77777777" w:rsidTr="006F3C46">
        <w:tc>
          <w:tcPr>
            <w:tcW w:w="1496" w:type="dxa"/>
            <w:shd w:val="clear" w:color="auto" w:fill="auto"/>
          </w:tcPr>
          <w:p w14:paraId="3899DD7E" w14:textId="6E2892CB" w:rsidR="00AF674C" w:rsidRDefault="00AF674C" w:rsidP="002B262A">
            <w:pPr>
              <w:rPr>
                <w:lang w:eastAsia="sv-SE"/>
              </w:rPr>
            </w:pPr>
            <w:r>
              <w:rPr>
                <w:rFonts w:eastAsiaTheme="minorEastAsia" w:hint="eastAsia"/>
                <w:lang w:eastAsia="zh-CN"/>
              </w:rPr>
              <w:t>CATT</w:t>
            </w:r>
          </w:p>
        </w:tc>
        <w:tc>
          <w:tcPr>
            <w:tcW w:w="2009" w:type="dxa"/>
            <w:shd w:val="clear" w:color="auto" w:fill="auto"/>
          </w:tcPr>
          <w:p w14:paraId="01D2FC60" w14:textId="2F55E922" w:rsidR="00AF674C" w:rsidRDefault="00AF674C" w:rsidP="002B262A">
            <w:pPr>
              <w:rPr>
                <w:lang w:eastAsia="sv-SE"/>
              </w:rPr>
            </w:pPr>
            <w:r>
              <w:rPr>
                <w:rFonts w:eastAsiaTheme="minorEastAsia" w:hint="eastAsia"/>
                <w:lang w:eastAsia="zh-CN"/>
              </w:rPr>
              <w:t>No strong view</w:t>
            </w:r>
          </w:p>
        </w:tc>
        <w:tc>
          <w:tcPr>
            <w:tcW w:w="6210" w:type="dxa"/>
            <w:shd w:val="clear" w:color="auto" w:fill="auto"/>
          </w:tcPr>
          <w:p w14:paraId="16289AF0" w14:textId="12E1E67C" w:rsidR="00AF674C" w:rsidRPr="00AF674C" w:rsidRDefault="00AF674C" w:rsidP="00AF674C">
            <w:pPr>
              <w:rPr>
                <w:rFonts w:eastAsiaTheme="minorEastAsia" w:hint="eastAsia"/>
                <w:lang w:eastAsia="zh-CN"/>
              </w:rPr>
            </w:pPr>
            <w:r>
              <w:rPr>
                <w:rFonts w:eastAsiaTheme="minorEastAsia" w:hint="eastAsia"/>
                <w:lang w:eastAsia="zh-CN"/>
              </w:rPr>
              <w:t xml:space="preserve">In this stage, we are not sure whether there is any </w:t>
            </w:r>
            <w:hyperlink r:id="rId10" w:history="1">
              <w:r w:rsidRPr="00AF674C">
                <w:rPr>
                  <w:rFonts w:eastAsiaTheme="minorEastAsia"/>
                  <w:lang w:eastAsia="zh-CN"/>
                </w:rPr>
                <w:t>potential</w:t>
              </w:r>
            </w:hyperlink>
            <w:r w:rsidRPr="00AF674C">
              <w:rPr>
                <w:rFonts w:eastAsiaTheme="minorEastAsia"/>
                <w:lang w:eastAsia="zh-CN"/>
              </w:rPr>
              <w:t> </w:t>
            </w:r>
            <w:hyperlink r:id="rId11" w:history="1">
              <w:r w:rsidRPr="00AF674C">
                <w:rPr>
                  <w:rFonts w:eastAsiaTheme="minorEastAsia"/>
                  <w:lang w:eastAsia="zh-CN"/>
                </w:rPr>
                <w:t>influence</w:t>
              </w:r>
            </w:hyperlink>
            <w:r>
              <w:rPr>
                <w:rFonts w:eastAsiaTheme="minorEastAsia" w:hint="eastAsia"/>
                <w:lang w:eastAsia="zh-CN"/>
              </w:rPr>
              <w:t>.</w:t>
            </w:r>
          </w:p>
        </w:tc>
      </w:tr>
      <w:tr w:rsidR="00AF674C" w14:paraId="6058A8D6" w14:textId="77777777" w:rsidTr="006F3C46">
        <w:tc>
          <w:tcPr>
            <w:tcW w:w="1496" w:type="dxa"/>
            <w:shd w:val="clear" w:color="auto" w:fill="auto"/>
          </w:tcPr>
          <w:p w14:paraId="79839B5D" w14:textId="77777777" w:rsidR="00AF674C" w:rsidRDefault="00AF674C" w:rsidP="002B262A">
            <w:pPr>
              <w:rPr>
                <w:lang w:eastAsia="sv-SE"/>
              </w:rPr>
            </w:pPr>
          </w:p>
        </w:tc>
        <w:tc>
          <w:tcPr>
            <w:tcW w:w="2009" w:type="dxa"/>
            <w:shd w:val="clear" w:color="auto" w:fill="auto"/>
          </w:tcPr>
          <w:p w14:paraId="48EC2B95" w14:textId="77777777" w:rsidR="00AF674C" w:rsidRDefault="00AF674C" w:rsidP="002B262A">
            <w:pPr>
              <w:rPr>
                <w:lang w:eastAsia="sv-SE"/>
              </w:rPr>
            </w:pPr>
          </w:p>
        </w:tc>
        <w:tc>
          <w:tcPr>
            <w:tcW w:w="6210" w:type="dxa"/>
            <w:shd w:val="clear" w:color="auto" w:fill="auto"/>
          </w:tcPr>
          <w:p w14:paraId="2750C314" w14:textId="77777777" w:rsidR="00AF674C" w:rsidRDefault="00AF674C" w:rsidP="002B262A">
            <w:pPr>
              <w:rPr>
                <w:lang w:eastAsia="sv-SE"/>
              </w:rPr>
            </w:pPr>
          </w:p>
        </w:tc>
      </w:tr>
      <w:tr w:rsidR="00AF674C" w14:paraId="0D8556F4" w14:textId="77777777" w:rsidTr="006F3C46">
        <w:tc>
          <w:tcPr>
            <w:tcW w:w="1496" w:type="dxa"/>
            <w:shd w:val="clear" w:color="auto" w:fill="auto"/>
          </w:tcPr>
          <w:p w14:paraId="4451FA06" w14:textId="77777777" w:rsidR="00AF674C" w:rsidRPr="0040498B" w:rsidRDefault="00AF674C" w:rsidP="002B262A">
            <w:pPr>
              <w:rPr>
                <w:rFonts w:eastAsia="DengXian"/>
              </w:rPr>
            </w:pPr>
          </w:p>
        </w:tc>
        <w:tc>
          <w:tcPr>
            <w:tcW w:w="2009" w:type="dxa"/>
            <w:shd w:val="clear" w:color="auto" w:fill="auto"/>
          </w:tcPr>
          <w:p w14:paraId="17F1A1AE" w14:textId="77777777" w:rsidR="00AF674C" w:rsidRDefault="00AF674C" w:rsidP="002B262A">
            <w:pPr>
              <w:rPr>
                <w:lang w:eastAsia="sv-SE"/>
              </w:rPr>
            </w:pPr>
          </w:p>
        </w:tc>
        <w:tc>
          <w:tcPr>
            <w:tcW w:w="6210" w:type="dxa"/>
            <w:shd w:val="clear" w:color="auto" w:fill="auto"/>
          </w:tcPr>
          <w:p w14:paraId="2BD46076" w14:textId="77777777" w:rsidR="00AF674C" w:rsidRDefault="00AF674C" w:rsidP="002B262A">
            <w:pPr>
              <w:rPr>
                <w:lang w:eastAsia="sv-SE"/>
              </w:rPr>
            </w:pPr>
          </w:p>
        </w:tc>
      </w:tr>
      <w:tr w:rsidR="00AF674C" w14:paraId="1D983B05" w14:textId="77777777" w:rsidTr="006F3C46">
        <w:tc>
          <w:tcPr>
            <w:tcW w:w="1496" w:type="dxa"/>
            <w:shd w:val="clear" w:color="auto" w:fill="auto"/>
          </w:tcPr>
          <w:p w14:paraId="4F657813" w14:textId="77777777" w:rsidR="00AF674C" w:rsidRPr="0040498B" w:rsidRDefault="00AF674C" w:rsidP="002B262A">
            <w:pPr>
              <w:rPr>
                <w:rFonts w:eastAsia="DengXian"/>
              </w:rPr>
            </w:pPr>
          </w:p>
        </w:tc>
        <w:tc>
          <w:tcPr>
            <w:tcW w:w="2009" w:type="dxa"/>
            <w:shd w:val="clear" w:color="auto" w:fill="auto"/>
          </w:tcPr>
          <w:p w14:paraId="02BC5BE7" w14:textId="77777777" w:rsidR="00AF674C" w:rsidRDefault="00AF674C" w:rsidP="002B262A">
            <w:pPr>
              <w:rPr>
                <w:lang w:eastAsia="sv-SE"/>
              </w:rPr>
            </w:pPr>
          </w:p>
        </w:tc>
        <w:tc>
          <w:tcPr>
            <w:tcW w:w="6210" w:type="dxa"/>
            <w:shd w:val="clear" w:color="auto" w:fill="auto"/>
          </w:tcPr>
          <w:p w14:paraId="0F1E6F15" w14:textId="77777777" w:rsidR="00AF674C" w:rsidRDefault="00AF674C" w:rsidP="002B262A">
            <w:pPr>
              <w:rPr>
                <w:lang w:eastAsia="sv-SE"/>
              </w:rPr>
            </w:pPr>
          </w:p>
        </w:tc>
      </w:tr>
      <w:tr w:rsidR="00AF674C" w14:paraId="37BDA64B" w14:textId="77777777" w:rsidTr="006F3C46">
        <w:tc>
          <w:tcPr>
            <w:tcW w:w="1496" w:type="dxa"/>
            <w:shd w:val="clear" w:color="auto" w:fill="auto"/>
          </w:tcPr>
          <w:p w14:paraId="741CF6BF" w14:textId="77777777" w:rsidR="00AF674C" w:rsidRPr="0040498B" w:rsidRDefault="00AF674C" w:rsidP="002B262A">
            <w:pPr>
              <w:rPr>
                <w:rFonts w:eastAsia="DengXian"/>
              </w:rPr>
            </w:pPr>
          </w:p>
        </w:tc>
        <w:tc>
          <w:tcPr>
            <w:tcW w:w="2009" w:type="dxa"/>
            <w:shd w:val="clear" w:color="auto" w:fill="auto"/>
          </w:tcPr>
          <w:p w14:paraId="1632E59D" w14:textId="77777777" w:rsidR="00AF674C" w:rsidRDefault="00AF674C" w:rsidP="002B262A">
            <w:pPr>
              <w:rPr>
                <w:lang w:eastAsia="sv-SE"/>
              </w:rPr>
            </w:pPr>
          </w:p>
        </w:tc>
        <w:tc>
          <w:tcPr>
            <w:tcW w:w="6210" w:type="dxa"/>
            <w:shd w:val="clear" w:color="auto" w:fill="auto"/>
          </w:tcPr>
          <w:p w14:paraId="399F84FD" w14:textId="77777777" w:rsidR="00AF674C" w:rsidRDefault="00AF674C" w:rsidP="002B262A">
            <w:pPr>
              <w:rPr>
                <w:lang w:eastAsia="sv-SE"/>
              </w:rPr>
            </w:pPr>
          </w:p>
        </w:tc>
      </w:tr>
      <w:tr w:rsidR="00AF674C" w14:paraId="46C198F9" w14:textId="77777777" w:rsidTr="006F3C46">
        <w:tc>
          <w:tcPr>
            <w:tcW w:w="1496" w:type="dxa"/>
            <w:shd w:val="clear" w:color="auto" w:fill="auto"/>
          </w:tcPr>
          <w:p w14:paraId="01A1508F" w14:textId="77777777" w:rsidR="00AF674C" w:rsidRPr="0040498B" w:rsidRDefault="00AF674C" w:rsidP="002B262A">
            <w:pPr>
              <w:rPr>
                <w:rFonts w:eastAsia="DengXian"/>
              </w:rPr>
            </w:pPr>
          </w:p>
        </w:tc>
        <w:tc>
          <w:tcPr>
            <w:tcW w:w="2009" w:type="dxa"/>
            <w:shd w:val="clear" w:color="auto" w:fill="auto"/>
          </w:tcPr>
          <w:p w14:paraId="249C321A" w14:textId="77777777" w:rsidR="00AF674C" w:rsidRDefault="00AF674C" w:rsidP="002B262A">
            <w:pPr>
              <w:rPr>
                <w:lang w:eastAsia="sv-SE"/>
              </w:rPr>
            </w:pPr>
          </w:p>
        </w:tc>
        <w:tc>
          <w:tcPr>
            <w:tcW w:w="6210" w:type="dxa"/>
            <w:shd w:val="clear" w:color="auto" w:fill="auto"/>
          </w:tcPr>
          <w:p w14:paraId="173AD31C" w14:textId="77777777" w:rsidR="00AF674C" w:rsidRDefault="00AF674C" w:rsidP="002B262A">
            <w:pPr>
              <w:rPr>
                <w:lang w:eastAsia="sv-SE"/>
              </w:rPr>
            </w:pPr>
          </w:p>
        </w:tc>
      </w:tr>
      <w:tr w:rsidR="00AF674C" w14:paraId="352C855E" w14:textId="77777777" w:rsidTr="006F3C46">
        <w:tc>
          <w:tcPr>
            <w:tcW w:w="1496" w:type="dxa"/>
            <w:shd w:val="clear" w:color="auto" w:fill="auto"/>
          </w:tcPr>
          <w:p w14:paraId="0C1668B5" w14:textId="77777777" w:rsidR="00AF674C" w:rsidRPr="0040498B" w:rsidRDefault="00AF674C" w:rsidP="002B262A">
            <w:pPr>
              <w:rPr>
                <w:rFonts w:eastAsia="DengXian"/>
              </w:rPr>
            </w:pPr>
          </w:p>
        </w:tc>
        <w:tc>
          <w:tcPr>
            <w:tcW w:w="2009" w:type="dxa"/>
            <w:shd w:val="clear" w:color="auto" w:fill="auto"/>
          </w:tcPr>
          <w:p w14:paraId="52BB9443" w14:textId="77777777" w:rsidR="00AF674C" w:rsidRDefault="00AF674C" w:rsidP="002B262A">
            <w:pPr>
              <w:rPr>
                <w:lang w:eastAsia="sv-SE"/>
              </w:rPr>
            </w:pPr>
          </w:p>
        </w:tc>
        <w:tc>
          <w:tcPr>
            <w:tcW w:w="6210" w:type="dxa"/>
            <w:shd w:val="clear" w:color="auto" w:fill="auto"/>
          </w:tcPr>
          <w:p w14:paraId="0133A423" w14:textId="77777777" w:rsidR="00AF674C" w:rsidRDefault="00AF674C" w:rsidP="002B262A">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C6BD3E6" w14:textId="4119BD60" w:rsidR="00E1554E" w:rsidRDefault="00262757" w:rsidP="00525144">
      <w:pPr>
        <w:jc w:val="both"/>
        <w:rPr>
          <w:rFonts w:ascii="Arial" w:eastAsia="Arial" w:hAnsi="Arial" w:cs="Arial"/>
          <w:color w:val="000000"/>
        </w:rPr>
      </w:pPr>
      <w:r>
        <w:rPr>
          <w:rFonts w:ascii="Arial" w:eastAsia="Arial" w:hAnsi="Arial" w:cs="Arial"/>
          <w:color w:val="000000"/>
        </w:rPr>
        <w:t>During the S</w:t>
      </w:r>
      <w:r w:rsidR="00C563CA">
        <w:rPr>
          <w:rFonts w:ascii="Arial" w:eastAsia="Arial" w:hAnsi="Arial" w:cs="Arial"/>
          <w:color w:val="000000"/>
        </w:rPr>
        <w:t>tudy Item</w:t>
      </w:r>
      <w:r>
        <w:rPr>
          <w:rFonts w:ascii="Arial" w:eastAsia="Arial" w:hAnsi="Arial" w:cs="Arial"/>
          <w:color w:val="000000"/>
        </w:rPr>
        <w:t xml:space="preserve">, it </w:t>
      </w:r>
      <w:r w:rsidR="00DD6AEC">
        <w:rPr>
          <w:rFonts w:ascii="Arial" w:eastAsia="Arial" w:hAnsi="Arial" w:cs="Arial"/>
          <w:color w:val="000000"/>
        </w:rPr>
        <w:t>was also</w:t>
      </w:r>
      <w:r>
        <w:rPr>
          <w:rFonts w:ascii="Arial" w:eastAsia="Arial" w:hAnsi="Arial" w:cs="Arial"/>
          <w:color w:val="000000"/>
        </w:rPr>
        <w:t xml:space="preserve"> agreed in RAN2#114bis-e that enhancements to connected mode power savings are not essential. However, minor adaptations for supporting NTN deployments can be considered. Hence, based on this the rapporteur would like to confirm the following question:</w:t>
      </w:r>
    </w:p>
    <w:p w14:paraId="20D698F0" w14:textId="6C251147" w:rsidR="00525144" w:rsidRDefault="00E1554E" w:rsidP="00525144">
      <w:pPr>
        <w:jc w:val="both"/>
        <w:rPr>
          <w:rFonts w:ascii="Arial" w:hAnsi="Arial" w:cs="Arial"/>
          <w:b/>
          <w:lang w:eastAsia="zh-CN"/>
        </w:rPr>
      </w:pPr>
      <w:r>
        <w:rPr>
          <w:rFonts w:ascii="Arial" w:hAnsi="Arial" w:cs="Arial"/>
          <w:b/>
          <w:lang w:eastAsia="zh-CN"/>
        </w:rPr>
        <w:t>Question</w:t>
      </w:r>
      <w:r w:rsidR="00525144" w:rsidRPr="00803290">
        <w:rPr>
          <w:rFonts w:ascii="Arial" w:hAnsi="Arial" w:cs="Arial"/>
          <w:b/>
          <w:lang w:eastAsia="zh-CN"/>
        </w:rPr>
        <w:t xml:space="preserve"> </w:t>
      </w:r>
      <w:r w:rsidR="0089364D">
        <w:rPr>
          <w:rFonts w:ascii="Arial" w:hAnsi="Arial" w:cs="Arial"/>
          <w:b/>
          <w:lang w:eastAsia="zh-CN"/>
        </w:rPr>
        <w:t>6</w:t>
      </w:r>
      <w:r w:rsidR="00525144" w:rsidRPr="00803290">
        <w:rPr>
          <w:rFonts w:ascii="Arial" w:hAnsi="Arial" w:cs="Arial"/>
          <w:b/>
          <w:lang w:eastAsia="zh-CN"/>
        </w:rPr>
        <w:t>:</w:t>
      </w:r>
      <w:r w:rsidR="00965B26">
        <w:rPr>
          <w:rFonts w:ascii="Arial" w:hAnsi="Arial" w:cs="Arial"/>
          <w:b/>
          <w:lang w:eastAsia="zh-CN"/>
        </w:rPr>
        <w:t xml:space="preserve"> </w:t>
      </w:r>
      <w:r w:rsidR="00965B26">
        <w:rPr>
          <w:rFonts w:ascii="Arial" w:eastAsia="Arial" w:hAnsi="Arial" w:cs="Arial"/>
          <w:b/>
          <w:color w:val="000000"/>
        </w:rPr>
        <w:t>As agreed during the SI (RAN2#114bis-e),</w:t>
      </w:r>
      <w:r w:rsidR="00525144" w:rsidRPr="00803290">
        <w:rPr>
          <w:rFonts w:ascii="Arial" w:hAnsi="Arial" w:cs="Arial"/>
          <w:b/>
          <w:lang w:eastAsia="zh-CN"/>
        </w:rPr>
        <w:t xml:space="preserve"> </w:t>
      </w:r>
      <w:r w:rsidR="00965B26">
        <w:rPr>
          <w:rFonts w:ascii="Arial" w:hAnsi="Arial" w:cs="Arial"/>
          <w:b/>
          <w:lang w:eastAsia="zh-CN"/>
        </w:rPr>
        <w:t>d</w:t>
      </w:r>
      <w:r w:rsidR="00262757">
        <w:rPr>
          <w:rFonts w:ascii="Arial" w:hAnsi="Arial" w:cs="Arial"/>
          <w:b/>
          <w:lang w:eastAsia="zh-CN"/>
        </w:rPr>
        <w:t xml:space="preserve">o companies </w:t>
      </w:r>
      <w:r w:rsidR="00965B26">
        <w:rPr>
          <w:rFonts w:ascii="Arial" w:hAnsi="Arial" w:cs="Arial"/>
          <w:b/>
          <w:lang w:eastAsia="zh-CN"/>
        </w:rPr>
        <w:t>confirm</w:t>
      </w:r>
      <w:r w:rsidR="00262757">
        <w:rPr>
          <w:rFonts w:ascii="Arial" w:hAnsi="Arial" w:cs="Arial"/>
          <w:b/>
          <w:lang w:eastAsia="zh-CN"/>
        </w:rPr>
        <w:t xml:space="preserve"> that e</w:t>
      </w:r>
      <w:r w:rsidR="00525144" w:rsidRPr="00803290">
        <w:rPr>
          <w:rFonts w:ascii="Arial" w:hAnsi="Arial" w:cs="Arial"/>
          <w:b/>
          <w:lang w:eastAsia="zh-CN"/>
        </w:rPr>
        <w:t>nhancements for power saving in connect</w:t>
      </w:r>
      <w:r w:rsidR="00DD6AEC">
        <w:rPr>
          <w:rFonts w:ascii="Arial" w:hAnsi="Arial" w:cs="Arial"/>
          <w:b/>
          <w:lang w:eastAsia="zh-CN"/>
        </w:rPr>
        <w:t>ed mode power are not essential?</w:t>
      </w:r>
      <w:r w:rsidR="00525144" w:rsidRPr="00803290">
        <w:rPr>
          <w:rFonts w:ascii="Arial" w:hAnsi="Arial" w:cs="Arial"/>
          <w:b/>
          <w:lang w:eastAsia="zh-CN"/>
        </w:rPr>
        <w:t xml:space="preserve"> </w:t>
      </w:r>
      <w:proofErr w:type="gramStart"/>
      <w:r w:rsidR="00525144" w:rsidRPr="00803290">
        <w:rPr>
          <w:rFonts w:ascii="Arial" w:hAnsi="Arial" w:cs="Arial"/>
          <w:b/>
          <w:lang w:eastAsia="zh-CN"/>
        </w:rPr>
        <w:t xml:space="preserve">Minor adaptations </w:t>
      </w:r>
      <w:r w:rsidR="00262757">
        <w:rPr>
          <w:rFonts w:ascii="Arial" w:hAnsi="Arial" w:cs="Arial"/>
          <w:b/>
          <w:lang w:eastAsia="zh-CN"/>
        </w:rPr>
        <w:t xml:space="preserve">(no major changes) </w:t>
      </w:r>
      <w:r w:rsidR="00525144" w:rsidRPr="00803290">
        <w:rPr>
          <w:rFonts w:ascii="Arial" w:hAnsi="Arial" w:cs="Arial"/>
          <w:b/>
          <w:lang w:eastAsia="zh-CN"/>
        </w:rPr>
        <w:t>to enable support in NTN deployment of existing features</w:t>
      </w:r>
      <w:proofErr w:type="gramEnd"/>
      <w:r w:rsidR="00525144" w:rsidRPr="00803290">
        <w:rPr>
          <w:rFonts w:ascii="Arial" w:hAnsi="Arial" w:cs="Arial"/>
          <w:b/>
          <w:lang w:eastAsia="zh-CN"/>
        </w:rPr>
        <w:t xml:space="preserve"> e.g. EDT, PUR for GEO may be considered. </w:t>
      </w:r>
    </w:p>
    <w:p w14:paraId="7196CB91" w14:textId="77777777" w:rsidR="00262757" w:rsidRPr="00803290" w:rsidRDefault="00262757" w:rsidP="00525144">
      <w:pPr>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62757" w14:paraId="3F5F7D3B" w14:textId="77777777" w:rsidTr="006F3C46">
        <w:tc>
          <w:tcPr>
            <w:tcW w:w="1496" w:type="dxa"/>
            <w:shd w:val="clear" w:color="auto" w:fill="E7E6E6"/>
          </w:tcPr>
          <w:p w14:paraId="71778503" w14:textId="77777777" w:rsidR="00262757" w:rsidRPr="0040498B" w:rsidRDefault="00262757" w:rsidP="006F3C46">
            <w:pPr>
              <w:jc w:val="center"/>
              <w:rPr>
                <w:b/>
                <w:lang w:eastAsia="sv-SE"/>
              </w:rPr>
            </w:pPr>
            <w:r w:rsidRPr="0040498B">
              <w:rPr>
                <w:b/>
                <w:lang w:eastAsia="sv-SE"/>
              </w:rPr>
              <w:t>Company</w:t>
            </w:r>
          </w:p>
        </w:tc>
        <w:tc>
          <w:tcPr>
            <w:tcW w:w="2009" w:type="dxa"/>
            <w:shd w:val="clear" w:color="auto" w:fill="E7E6E6"/>
          </w:tcPr>
          <w:p w14:paraId="1136CABD" w14:textId="77777777" w:rsidR="00262757" w:rsidRPr="0040498B" w:rsidRDefault="00262757" w:rsidP="006F3C46">
            <w:pPr>
              <w:jc w:val="center"/>
              <w:rPr>
                <w:b/>
                <w:lang w:eastAsia="sv-SE"/>
              </w:rPr>
            </w:pPr>
            <w:r>
              <w:rPr>
                <w:b/>
                <w:lang w:eastAsia="sv-SE"/>
              </w:rPr>
              <w:t>Yes / No</w:t>
            </w:r>
          </w:p>
        </w:tc>
        <w:tc>
          <w:tcPr>
            <w:tcW w:w="6210" w:type="dxa"/>
            <w:shd w:val="clear" w:color="auto" w:fill="E7E6E6"/>
          </w:tcPr>
          <w:p w14:paraId="7E0C77DE" w14:textId="77777777" w:rsidR="00262757" w:rsidRPr="0040498B" w:rsidRDefault="00262757" w:rsidP="006F3C46">
            <w:pPr>
              <w:jc w:val="center"/>
              <w:rPr>
                <w:b/>
                <w:lang w:eastAsia="sv-SE"/>
              </w:rPr>
            </w:pPr>
            <w:r w:rsidRPr="0040498B">
              <w:rPr>
                <w:b/>
                <w:lang w:eastAsia="sv-SE"/>
              </w:rPr>
              <w:t>Additional comments</w:t>
            </w:r>
          </w:p>
        </w:tc>
      </w:tr>
      <w:tr w:rsidR="001F753A" w14:paraId="39FEF3C3" w14:textId="77777777" w:rsidTr="006F3C46">
        <w:tc>
          <w:tcPr>
            <w:tcW w:w="1496" w:type="dxa"/>
            <w:shd w:val="clear" w:color="auto" w:fill="auto"/>
          </w:tcPr>
          <w:p w14:paraId="4D540465" w14:textId="1D20DA1E" w:rsidR="001F753A" w:rsidRPr="0040498B" w:rsidRDefault="001F753A" w:rsidP="001F753A">
            <w:pPr>
              <w:rPr>
                <w:rFonts w:eastAsia="DengXian"/>
              </w:rPr>
            </w:pPr>
            <w:r>
              <w:rPr>
                <w:rFonts w:eastAsia="DengXian" w:hint="eastAsia"/>
                <w:lang w:eastAsia="zh-CN"/>
              </w:rPr>
              <w:t>L</w:t>
            </w:r>
            <w:r>
              <w:rPr>
                <w:rFonts w:eastAsia="DengXian"/>
                <w:lang w:eastAsia="zh-CN"/>
              </w:rPr>
              <w:t>enovo</w:t>
            </w:r>
          </w:p>
        </w:tc>
        <w:tc>
          <w:tcPr>
            <w:tcW w:w="2009" w:type="dxa"/>
            <w:shd w:val="clear" w:color="auto" w:fill="auto"/>
          </w:tcPr>
          <w:p w14:paraId="2B3966DE" w14:textId="105C6DF8" w:rsidR="001F753A" w:rsidRPr="0040498B" w:rsidRDefault="001F753A" w:rsidP="001F753A">
            <w:pPr>
              <w:rPr>
                <w:rFonts w:eastAsia="DengXian"/>
              </w:rPr>
            </w:pPr>
            <w:r>
              <w:rPr>
                <w:rFonts w:eastAsia="DengXian"/>
                <w:lang w:eastAsia="zh-CN"/>
              </w:rPr>
              <w:t>See comments</w:t>
            </w:r>
          </w:p>
        </w:tc>
        <w:tc>
          <w:tcPr>
            <w:tcW w:w="6210" w:type="dxa"/>
            <w:shd w:val="clear" w:color="auto" w:fill="auto"/>
          </w:tcPr>
          <w:p w14:paraId="345CB060" w14:textId="4CA527BF" w:rsidR="001F753A" w:rsidRDefault="001F753A" w:rsidP="001F753A">
            <w:pPr>
              <w:rPr>
                <w:rFonts w:eastAsia="DengXian"/>
                <w:lang w:eastAsia="zh-CN"/>
              </w:rPr>
            </w:pPr>
            <w:r>
              <w:rPr>
                <w:rFonts w:eastAsia="DengXian" w:hint="eastAsia"/>
                <w:lang w:eastAsia="zh-CN"/>
              </w:rPr>
              <w:t>F</w:t>
            </w:r>
            <w:r>
              <w:rPr>
                <w:rFonts w:eastAsia="DengXian"/>
                <w:lang w:eastAsia="zh-CN"/>
              </w:rPr>
              <w:t xml:space="preserve">or the normal data and signalling exchange in connected mode, power saving is not essential considering the </w:t>
            </w:r>
            <w:r>
              <w:rPr>
                <w:rFonts w:eastAsia="DengXian" w:hint="eastAsia"/>
                <w:lang w:eastAsia="zh-CN"/>
              </w:rPr>
              <w:t>characters</w:t>
            </w:r>
            <w:r>
              <w:rPr>
                <w:rFonts w:eastAsia="DengXian"/>
                <w:lang w:eastAsia="zh-CN"/>
              </w:rPr>
              <w:t xml:space="preserve"> of </w:t>
            </w:r>
            <w:proofErr w:type="spellStart"/>
            <w:r>
              <w:rPr>
                <w:rFonts w:eastAsia="DengXian"/>
                <w:lang w:eastAsia="zh-CN"/>
              </w:rPr>
              <w:t>IoT</w:t>
            </w:r>
            <w:proofErr w:type="spellEnd"/>
            <w:r>
              <w:rPr>
                <w:rFonts w:eastAsia="DengXian"/>
                <w:lang w:eastAsia="zh-CN"/>
              </w:rPr>
              <w:t xml:space="preserve"> services.</w:t>
            </w:r>
            <w:r w:rsidR="00F34C36">
              <w:rPr>
                <w:rFonts w:eastAsia="DengXian"/>
                <w:lang w:eastAsia="zh-CN"/>
              </w:rPr>
              <w:t xml:space="preserve"> But </w:t>
            </w:r>
            <w:r>
              <w:rPr>
                <w:rFonts w:eastAsia="DengXian"/>
                <w:lang w:eastAsia="zh-CN"/>
              </w:rPr>
              <w:t>it was also mentioned in the latest WID RP-211601</w:t>
            </w:r>
            <w:r w:rsidR="00F34C36">
              <w:rPr>
                <w:rFonts w:eastAsia="DengXian"/>
                <w:lang w:eastAsia="zh-CN"/>
              </w:rPr>
              <w:t xml:space="preserve"> objectives</w:t>
            </w:r>
            <w:r>
              <w:rPr>
                <w:rFonts w:eastAsia="DengXian"/>
                <w:lang w:eastAsia="zh-CN"/>
              </w:rPr>
              <w:t xml:space="preserve">: </w:t>
            </w:r>
            <w:r w:rsidRPr="001F753A">
              <w:rPr>
                <w:rFonts w:eastAsia="DengXian"/>
                <w:lang w:eastAsia="zh-CN"/>
              </w:rPr>
              <w:t xml:space="preserve">Support of discontinuous coverage without excessive UE power consumption and without </w:t>
            </w:r>
            <w:r w:rsidRPr="001F753A">
              <w:rPr>
                <w:rFonts w:eastAsia="DengXian"/>
                <w:b/>
                <w:bCs/>
                <w:lang w:eastAsia="zh-CN"/>
              </w:rPr>
              <w:t>excessive failures / recovery actions</w:t>
            </w:r>
            <w:r w:rsidRPr="001F753A">
              <w:rPr>
                <w:rFonts w:eastAsia="DengXian"/>
                <w:lang w:eastAsia="zh-CN"/>
              </w:rPr>
              <w:t>.</w:t>
            </w:r>
          </w:p>
          <w:p w14:paraId="542C13C3" w14:textId="444EF689" w:rsidR="001F753A" w:rsidRPr="0040498B" w:rsidRDefault="00F34C36" w:rsidP="001F753A">
            <w:pPr>
              <w:rPr>
                <w:rFonts w:eastAsia="DengXian"/>
                <w:lang w:eastAsia="zh-CN"/>
              </w:rPr>
            </w:pPr>
            <w:r>
              <w:rPr>
                <w:rFonts w:eastAsia="DengXian"/>
                <w:lang w:eastAsia="zh-CN"/>
              </w:rPr>
              <w:t xml:space="preserve">In our view the </w:t>
            </w:r>
            <w:r w:rsidRPr="00F34C36">
              <w:rPr>
                <w:rFonts w:eastAsia="DengXian"/>
                <w:b/>
                <w:bCs/>
                <w:lang w:eastAsia="zh-CN"/>
              </w:rPr>
              <w:t>failures and recovery actions</w:t>
            </w:r>
            <w:r>
              <w:rPr>
                <w:rFonts w:eastAsia="DengXian"/>
                <w:lang w:eastAsia="zh-CN"/>
              </w:rPr>
              <w:t xml:space="preserve"> are connected mode aspects. Considering that d</w:t>
            </w:r>
            <w:r w:rsidRPr="00F34C36">
              <w:rPr>
                <w:rFonts w:eastAsia="DengXian"/>
                <w:lang w:eastAsia="zh-CN"/>
              </w:rPr>
              <w:t xml:space="preserve">iscontinuous coverage </w:t>
            </w:r>
            <w:r>
              <w:rPr>
                <w:rFonts w:eastAsia="DengXian"/>
                <w:lang w:eastAsia="zh-CN"/>
              </w:rPr>
              <w:t>may</w:t>
            </w:r>
            <w:r w:rsidRPr="00F34C36">
              <w:rPr>
                <w:rFonts w:eastAsia="DengXian"/>
                <w:lang w:eastAsia="zh-CN"/>
              </w:rPr>
              <w:t xml:space="preserve"> cause unnecessary RLM, RLF detection and RRC re-establishment attempt </w:t>
            </w:r>
            <w:r>
              <w:rPr>
                <w:rFonts w:eastAsia="DengXian"/>
                <w:lang w:eastAsia="zh-CN"/>
              </w:rPr>
              <w:t>at</w:t>
            </w:r>
            <w:r w:rsidRPr="00F34C36">
              <w:rPr>
                <w:rFonts w:eastAsia="DengXian"/>
                <w:lang w:eastAsia="zh-CN"/>
              </w:rPr>
              <w:t xml:space="preserve"> the UE</w:t>
            </w:r>
            <w:r>
              <w:rPr>
                <w:rFonts w:eastAsia="DengXian"/>
                <w:lang w:eastAsia="zh-CN"/>
              </w:rPr>
              <w:t>, some enhancements may be necessary.</w:t>
            </w:r>
          </w:p>
        </w:tc>
      </w:tr>
      <w:tr w:rsidR="00262757" w14:paraId="6110B19A" w14:textId="77777777" w:rsidTr="006F3C46">
        <w:tc>
          <w:tcPr>
            <w:tcW w:w="1496" w:type="dxa"/>
            <w:shd w:val="clear" w:color="auto" w:fill="auto"/>
          </w:tcPr>
          <w:p w14:paraId="04DA441A" w14:textId="4C9E8AC8" w:rsidR="00262757" w:rsidRPr="007B440F" w:rsidRDefault="007B440F" w:rsidP="006F3C46">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2009" w:type="dxa"/>
            <w:shd w:val="clear" w:color="auto" w:fill="auto"/>
          </w:tcPr>
          <w:p w14:paraId="44735F21" w14:textId="7DAF4E80" w:rsidR="00262757" w:rsidRPr="007B440F" w:rsidRDefault="007B440F" w:rsidP="006F3C46">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19154BFC" w14:textId="699D772F" w:rsidR="00262757" w:rsidRPr="007B440F" w:rsidRDefault="007B440F" w:rsidP="006F3C46">
            <w:pPr>
              <w:rPr>
                <w:rFonts w:eastAsiaTheme="minorEastAsia"/>
                <w:lang w:eastAsia="zh-CN"/>
              </w:rPr>
            </w:pPr>
            <w:r>
              <w:rPr>
                <w:rFonts w:eastAsiaTheme="minorEastAsia"/>
                <w:lang w:eastAsia="zh-CN"/>
              </w:rPr>
              <w:t xml:space="preserve">If UE can predict discontinuous coverage based on the assistance information, the UE also can avoid unnecessary RLF detection and RRC re-establishment based on UE implementation. </w:t>
            </w:r>
          </w:p>
        </w:tc>
      </w:tr>
      <w:tr w:rsidR="00036A62" w14:paraId="64E3B0D3" w14:textId="77777777" w:rsidTr="006F3C46">
        <w:tc>
          <w:tcPr>
            <w:tcW w:w="1496" w:type="dxa"/>
            <w:shd w:val="clear" w:color="auto" w:fill="auto"/>
          </w:tcPr>
          <w:p w14:paraId="587A3D7B" w14:textId="2A8365ED" w:rsidR="00036A62" w:rsidRDefault="00036A62" w:rsidP="00036A62">
            <w:pPr>
              <w:rPr>
                <w:lang w:eastAsia="sv-SE"/>
              </w:rPr>
            </w:pPr>
            <w:r w:rsidRPr="00F14DE7">
              <w:t>Qualcomm</w:t>
            </w:r>
          </w:p>
        </w:tc>
        <w:tc>
          <w:tcPr>
            <w:tcW w:w="2009" w:type="dxa"/>
            <w:shd w:val="clear" w:color="auto" w:fill="auto"/>
          </w:tcPr>
          <w:p w14:paraId="64957E09" w14:textId="0DE9FEC1" w:rsidR="00036A62" w:rsidRDefault="00036A62" w:rsidP="00036A62">
            <w:pPr>
              <w:rPr>
                <w:lang w:eastAsia="sv-SE"/>
              </w:rPr>
            </w:pPr>
            <w:r w:rsidRPr="00F14DE7">
              <w:t>Yes</w:t>
            </w:r>
          </w:p>
        </w:tc>
        <w:tc>
          <w:tcPr>
            <w:tcW w:w="6210" w:type="dxa"/>
            <w:shd w:val="clear" w:color="auto" w:fill="auto"/>
          </w:tcPr>
          <w:p w14:paraId="5610FDC1" w14:textId="64DEFACB" w:rsidR="00036A62" w:rsidRDefault="00036A62" w:rsidP="00036A62">
            <w:pPr>
              <w:rPr>
                <w:lang w:eastAsia="sv-SE"/>
              </w:rPr>
            </w:pPr>
            <w:r w:rsidRPr="00F14DE7">
              <w:t>Power saving is beneficial whether it is in IDLE mode or connected mode so the existing features should be used wherever possible.</w:t>
            </w:r>
          </w:p>
        </w:tc>
      </w:tr>
      <w:tr w:rsidR="002B262A" w14:paraId="77CF581F" w14:textId="77777777" w:rsidTr="006F3C46">
        <w:tc>
          <w:tcPr>
            <w:tcW w:w="1496" w:type="dxa"/>
            <w:shd w:val="clear" w:color="auto" w:fill="auto"/>
          </w:tcPr>
          <w:p w14:paraId="0E037515" w14:textId="7FE3F87A" w:rsidR="002B262A" w:rsidRDefault="002B262A" w:rsidP="002B262A">
            <w:pPr>
              <w:rPr>
                <w:lang w:eastAsia="sv-SE"/>
              </w:rPr>
            </w:pPr>
            <w:r>
              <w:rPr>
                <w:rFonts w:eastAsia="DengXian"/>
              </w:rPr>
              <w:t xml:space="preserve">Huawei, </w:t>
            </w:r>
            <w:proofErr w:type="spellStart"/>
            <w:r>
              <w:rPr>
                <w:rFonts w:eastAsia="DengXian"/>
              </w:rPr>
              <w:t>HiSilicon</w:t>
            </w:r>
            <w:proofErr w:type="spellEnd"/>
          </w:p>
        </w:tc>
        <w:tc>
          <w:tcPr>
            <w:tcW w:w="2009" w:type="dxa"/>
            <w:shd w:val="clear" w:color="auto" w:fill="auto"/>
          </w:tcPr>
          <w:p w14:paraId="35AF65B8" w14:textId="67C06983" w:rsidR="002B262A" w:rsidRDefault="002B262A" w:rsidP="002B262A">
            <w:pPr>
              <w:rPr>
                <w:lang w:eastAsia="sv-SE"/>
              </w:rPr>
            </w:pPr>
            <w:r>
              <w:rPr>
                <w:rFonts w:eastAsia="DengXian"/>
              </w:rPr>
              <w:t>Yes</w:t>
            </w:r>
          </w:p>
        </w:tc>
        <w:tc>
          <w:tcPr>
            <w:tcW w:w="6210" w:type="dxa"/>
            <w:shd w:val="clear" w:color="auto" w:fill="auto"/>
          </w:tcPr>
          <w:p w14:paraId="24DE1B70" w14:textId="03C7AAC7" w:rsidR="002B262A" w:rsidRDefault="002B262A" w:rsidP="002B262A">
            <w:pPr>
              <w:rPr>
                <w:lang w:eastAsia="sv-SE"/>
              </w:rPr>
            </w:pPr>
            <w:r>
              <w:rPr>
                <w:rFonts w:eastAsia="DengXian"/>
              </w:rPr>
              <w:t>Note that in our understanding, enhancements to PUR are excluded from the WID</w:t>
            </w:r>
          </w:p>
        </w:tc>
      </w:tr>
      <w:tr w:rsidR="002B262A" w14:paraId="2B0686B7" w14:textId="77777777" w:rsidTr="006F3C46">
        <w:tc>
          <w:tcPr>
            <w:tcW w:w="1496" w:type="dxa"/>
            <w:shd w:val="clear" w:color="auto" w:fill="auto"/>
          </w:tcPr>
          <w:p w14:paraId="6874A58E" w14:textId="14439B7E" w:rsidR="002B262A" w:rsidRPr="00AF674C" w:rsidRDefault="00AF674C" w:rsidP="002B262A">
            <w:pPr>
              <w:rPr>
                <w:rFonts w:eastAsiaTheme="minorEastAsia" w:hint="eastAsia"/>
                <w:lang w:eastAsia="zh-CN"/>
              </w:rPr>
            </w:pPr>
            <w:r>
              <w:rPr>
                <w:rFonts w:eastAsiaTheme="minorEastAsia" w:hint="eastAsia"/>
                <w:lang w:eastAsia="zh-CN"/>
              </w:rPr>
              <w:t>CATT</w:t>
            </w:r>
          </w:p>
        </w:tc>
        <w:tc>
          <w:tcPr>
            <w:tcW w:w="2009" w:type="dxa"/>
            <w:shd w:val="clear" w:color="auto" w:fill="auto"/>
          </w:tcPr>
          <w:p w14:paraId="5E002202" w14:textId="7A393CFB" w:rsidR="002B262A" w:rsidRPr="00AF674C" w:rsidRDefault="00AF674C" w:rsidP="002B262A">
            <w:pPr>
              <w:rPr>
                <w:rFonts w:eastAsiaTheme="minorEastAsia" w:hint="eastAsia"/>
                <w:lang w:eastAsia="zh-CN"/>
              </w:rPr>
            </w:pPr>
            <w:r>
              <w:rPr>
                <w:rFonts w:eastAsiaTheme="minorEastAsia" w:hint="eastAsia"/>
                <w:lang w:eastAsia="zh-CN"/>
              </w:rPr>
              <w:t>Yes</w:t>
            </w:r>
          </w:p>
        </w:tc>
        <w:tc>
          <w:tcPr>
            <w:tcW w:w="6210" w:type="dxa"/>
            <w:shd w:val="clear" w:color="auto" w:fill="auto"/>
          </w:tcPr>
          <w:p w14:paraId="4625965F" w14:textId="77777777" w:rsidR="002B262A" w:rsidRDefault="002B262A" w:rsidP="002B262A">
            <w:pPr>
              <w:rPr>
                <w:lang w:eastAsia="sv-SE"/>
              </w:rPr>
            </w:pPr>
          </w:p>
        </w:tc>
      </w:tr>
      <w:tr w:rsidR="002B262A" w14:paraId="584A8504" w14:textId="77777777" w:rsidTr="006F3C46">
        <w:tc>
          <w:tcPr>
            <w:tcW w:w="1496" w:type="dxa"/>
            <w:shd w:val="clear" w:color="auto" w:fill="auto"/>
          </w:tcPr>
          <w:p w14:paraId="346AE9E8" w14:textId="77777777" w:rsidR="002B262A" w:rsidRDefault="002B262A" w:rsidP="002B262A">
            <w:pPr>
              <w:rPr>
                <w:lang w:eastAsia="sv-SE"/>
              </w:rPr>
            </w:pPr>
          </w:p>
        </w:tc>
        <w:tc>
          <w:tcPr>
            <w:tcW w:w="2009" w:type="dxa"/>
            <w:shd w:val="clear" w:color="auto" w:fill="auto"/>
          </w:tcPr>
          <w:p w14:paraId="049C3171" w14:textId="77777777" w:rsidR="002B262A" w:rsidRDefault="002B262A" w:rsidP="002B262A">
            <w:pPr>
              <w:rPr>
                <w:lang w:eastAsia="sv-SE"/>
              </w:rPr>
            </w:pPr>
          </w:p>
        </w:tc>
        <w:tc>
          <w:tcPr>
            <w:tcW w:w="6210" w:type="dxa"/>
            <w:shd w:val="clear" w:color="auto" w:fill="auto"/>
          </w:tcPr>
          <w:p w14:paraId="77216C74" w14:textId="77777777" w:rsidR="002B262A" w:rsidRDefault="002B262A" w:rsidP="002B262A">
            <w:pPr>
              <w:rPr>
                <w:lang w:eastAsia="sv-SE"/>
              </w:rPr>
            </w:pPr>
          </w:p>
        </w:tc>
      </w:tr>
      <w:tr w:rsidR="002B262A" w14:paraId="34E4F207" w14:textId="77777777" w:rsidTr="006F3C46">
        <w:tc>
          <w:tcPr>
            <w:tcW w:w="1496" w:type="dxa"/>
            <w:shd w:val="clear" w:color="auto" w:fill="auto"/>
          </w:tcPr>
          <w:p w14:paraId="3DDDD36E" w14:textId="77777777" w:rsidR="002B262A" w:rsidRPr="0040498B" w:rsidRDefault="002B262A" w:rsidP="002B262A">
            <w:pPr>
              <w:rPr>
                <w:rFonts w:eastAsia="DengXian"/>
              </w:rPr>
            </w:pPr>
          </w:p>
        </w:tc>
        <w:tc>
          <w:tcPr>
            <w:tcW w:w="2009" w:type="dxa"/>
            <w:shd w:val="clear" w:color="auto" w:fill="auto"/>
          </w:tcPr>
          <w:p w14:paraId="0204E8CC" w14:textId="77777777" w:rsidR="002B262A" w:rsidRDefault="002B262A" w:rsidP="002B262A">
            <w:pPr>
              <w:rPr>
                <w:lang w:eastAsia="sv-SE"/>
              </w:rPr>
            </w:pPr>
          </w:p>
        </w:tc>
        <w:tc>
          <w:tcPr>
            <w:tcW w:w="6210" w:type="dxa"/>
            <w:shd w:val="clear" w:color="auto" w:fill="auto"/>
          </w:tcPr>
          <w:p w14:paraId="116398AD" w14:textId="77777777" w:rsidR="002B262A" w:rsidRDefault="002B262A" w:rsidP="002B262A">
            <w:pPr>
              <w:rPr>
                <w:lang w:eastAsia="sv-SE"/>
              </w:rPr>
            </w:pPr>
          </w:p>
        </w:tc>
      </w:tr>
      <w:tr w:rsidR="002B262A" w14:paraId="34170D47" w14:textId="77777777" w:rsidTr="006F3C46">
        <w:tc>
          <w:tcPr>
            <w:tcW w:w="1496" w:type="dxa"/>
            <w:shd w:val="clear" w:color="auto" w:fill="auto"/>
          </w:tcPr>
          <w:p w14:paraId="4E25C478" w14:textId="77777777" w:rsidR="002B262A" w:rsidRPr="0040498B" w:rsidRDefault="002B262A" w:rsidP="002B262A">
            <w:pPr>
              <w:rPr>
                <w:rFonts w:eastAsia="DengXian"/>
              </w:rPr>
            </w:pPr>
          </w:p>
        </w:tc>
        <w:tc>
          <w:tcPr>
            <w:tcW w:w="2009" w:type="dxa"/>
            <w:shd w:val="clear" w:color="auto" w:fill="auto"/>
          </w:tcPr>
          <w:p w14:paraId="19EF05D7" w14:textId="77777777" w:rsidR="002B262A" w:rsidRDefault="002B262A" w:rsidP="002B262A">
            <w:pPr>
              <w:rPr>
                <w:lang w:eastAsia="sv-SE"/>
              </w:rPr>
            </w:pPr>
          </w:p>
        </w:tc>
        <w:tc>
          <w:tcPr>
            <w:tcW w:w="6210" w:type="dxa"/>
            <w:shd w:val="clear" w:color="auto" w:fill="auto"/>
          </w:tcPr>
          <w:p w14:paraId="01BFBF35" w14:textId="77777777" w:rsidR="002B262A" w:rsidRDefault="002B262A" w:rsidP="002B262A">
            <w:pPr>
              <w:rPr>
                <w:lang w:eastAsia="sv-SE"/>
              </w:rPr>
            </w:pPr>
          </w:p>
        </w:tc>
      </w:tr>
      <w:tr w:rsidR="002B262A" w14:paraId="7112D8D8" w14:textId="77777777" w:rsidTr="006F3C46">
        <w:tc>
          <w:tcPr>
            <w:tcW w:w="1496" w:type="dxa"/>
            <w:shd w:val="clear" w:color="auto" w:fill="auto"/>
          </w:tcPr>
          <w:p w14:paraId="73651909" w14:textId="77777777" w:rsidR="002B262A" w:rsidRPr="0040498B" w:rsidRDefault="002B262A" w:rsidP="002B262A">
            <w:pPr>
              <w:rPr>
                <w:rFonts w:eastAsia="DengXian"/>
              </w:rPr>
            </w:pPr>
          </w:p>
        </w:tc>
        <w:tc>
          <w:tcPr>
            <w:tcW w:w="2009" w:type="dxa"/>
            <w:shd w:val="clear" w:color="auto" w:fill="auto"/>
          </w:tcPr>
          <w:p w14:paraId="087E609D" w14:textId="77777777" w:rsidR="002B262A" w:rsidRDefault="002B262A" w:rsidP="002B262A">
            <w:pPr>
              <w:rPr>
                <w:lang w:eastAsia="sv-SE"/>
              </w:rPr>
            </w:pPr>
          </w:p>
        </w:tc>
        <w:tc>
          <w:tcPr>
            <w:tcW w:w="6210" w:type="dxa"/>
            <w:shd w:val="clear" w:color="auto" w:fill="auto"/>
          </w:tcPr>
          <w:p w14:paraId="734D21B4" w14:textId="77777777" w:rsidR="002B262A" w:rsidRDefault="002B262A" w:rsidP="002B262A">
            <w:pPr>
              <w:rPr>
                <w:lang w:eastAsia="sv-SE"/>
              </w:rPr>
            </w:pPr>
          </w:p>
        </w:tc>
      </w:tr>
      <w:tr w:rsidR="002B262A" w14:paraId="1E7AB578" w14:textId="77777777" w:rsidTr="006F3C46">
        <w:tc>
          <w:tcPr>
            <w:tcW w:w="1496" w:type="dxa"/>
            <w:shd w:val="clear" w:color="auto" w:fill="auto"/>
          </w:tcPr>
          <w:p w14:paraId="7B15CA61" w14:textId="77777777" w:rsidR="002B262A" w:rsidRPr="0040498B" w:rsidRDefault="002B262A" w:rsidP="002B262A">
            <w:pPr>
              <w:rPr>
                <w:rFonts w:eastAsia="DengXian"/>
              </w:rPr>
            </w:pPr>
          </w:p>
        </w:tc>
        <w:tc>
          <w:tcPr>
            <w:tcW w:w="2009" w:type="dxa"/>
            <w:shd w:val="clear" w:color="auto" w:fill="auto"/>
          </w:tcPr>
          <w:p w14:paraId="0E01EB72" w14:textId="77777777" w:rsidR="002B262A" w:rsidRDefault="002B262A" w:rsidP="002B262A">
            <w:pPr>
              <w:rPr>
                <w:lang w:eastAsia="sv-SE"/>
              </w:rPr>
            </w:pPr>
          </w:p>
        </w:tc>
        <w:tc>
          <w:tcPr>
            <w:tcW w:w="6210" w:type="dxa"/>
            <w:shd w:val="clear" w:color="auto" w:fill="auto"/>
          </w:tcPr>
          <w:p w14:paraId="7AB21FCB" w14:textId="77777777" w:rsidR="002B262A" w:rsidRDefault="002B262A" w:rsidP="002B262A">
            <w:pPr>
              <w:rPr>
                <w:lang w:eastAsia="sv-SE"/>
              </w:rPr>
            </w:pPr>
          </w:p>
        </w:tc>
      </w:tr>
      <w:tr w:rsidR="002B262A" w14:paraId="4602B998" w14:textId="77777777" w:rsidTr="006F3C46">
        <w:tc>
          <w:tcPr>
            <w:tcW w:w="1496" w:type="dxa"/>
            <w:shd w:val="clear" w:color="auto" w:fill="auto"/>
          </w:tcPr>
          <w:p w14:paraId="649086D9" w14:textId="77777777" w:rsidR="002B262A" w:rsidRPr="0040498B" w:rsidRDefault="002B262A" w:rsidP="002B262A">
            <w:pPr>
              <w:rPr>
                <w:rFonts w:eastAsia="DengXian"/>
              </w:rPr>
            </w:pPr>
          </w:p>
        </w:tc>
        <w:tc>
          <w:tcPr>
            <w:tcW w:w="2009" w:type="dxa"/>
            <w:shd w:val="clear" w:color="auto" w:fill="auto"/>
          </w:tcPr>
          <w:p w14:paraId="17920CE6" w14:textId="77777777" w:rsidR="002B262A" w:rsidRDefault="002B262A" w:rsidP="002B262A">
            <w:pPr>
              <w:rPr>
                <w:lang w:eastAsia="sv-SE"/>
              </w:rPr>
            </w:pPr>
          </w:p>
        </w:tc>
        <w:tc>
          <w:tcPr>
            <w:tcW w:w="6210" w:type="dxa"/>
            <w:shd w:val="clear" w:color="auto" w:fill="auto"/>
          </w:tcPr>
          <w:p w14:paraId="590593C4" w14:textId="77777777" w:rsidR="002B262A" w:rsidRDefault="002B262A" w:rsidP="002B262A">
            <w:pPr>
              <w:rPr>
                <w:lang w:eastAsia="sv-SE"/>
              </w:rPr>
            </w:pPr>
          </w:p>
        </w:tc>
      </w:tr>
    </w:tbl>
    <w:p w14:paraId="3BB3FB03" w14:textId="77777777" w:rsidR="00824112" w:rsidRDefault="00824112" w:rsidP="00824112"/>
    <w:p w14:paraId="0A3FCE8B" w14:textId="77777777" w:rsidR="00864D34" w:rsidRPr="00DD6AEC" w:rsidRDefault="00864D34" w:rsidP="00864D34">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4C26DD2F" w14:textId="77777777" w:rsidR="00824112" w:rsidRPr="0028222E" w:rsidRDefault="00824112" w:rsidP="0028222E">
      <w:pPr>
        <w:jc w:val="both"/>
        <w:rPr>
          <w:rFonts w:ascii="Arial" w:eastAsia="Arial" w:hAnsi="Arial" w:cs="Arial"/>
          <w:color w:val="000000"/>
        </w:rPr>
      </w:pPr>
    </w:p>
    <w:p w14:paraId="16FD1BC7" w14:textId="25D12555" w:rsidR="00FB30FC" w:rsidRDefault="009B2A9E" w:rsidP="00FB30FC">
      <w:pPr>
        <w:pStyle w:val="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6F79518A" w:rsidR="00BB40BA" w:rsidRDefault="00D04208" w:rsidP="00D04208">
      <w:pPr>
        <w:pStyle w:val="a5"/>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CA6CE6">
        <w:rPr>
          <w:rFonts w:ascii="Arial" w:eastAsia="Arial" w:hAnsi="Arial" w:cs="Arial"/>
          <w:color w:val="000000"/>
        </w:rPr>
        <w:t xml:space="preserve"> [8</w:t>
      </w:r>
      <w:r>
        <w:rPr>
          <w:rFonts w:ascii="Arial" w:eastAsia="Arial" w:hAnsi="Arial" w:cs="Arial"/>
          <w:color w:val="000000"/>
        </w:rPr>
        <w:t>]</w:t>
      </w:r>
      <w:r w:rsidR="00CA6CE6">
        <w:rPr>
          <w:rFonts w:ascii="Arial" w:eastAsia="Arial" w:hAnsi="Arial" w:cs="Arial"/>
          <w:color w:val="000000"/>
        </w:rPr>
        <w:t>, [11], [16</w:t>
      </w:r>
      <w:r w:rsidR="00D92BEC">
        <w:rPr>
          <w:rFonts w:ascii="Arial" w:eastAsia="Arial" w:hAnsi="Arial" w:cs="Arial"/>
          <w:color w:val="000000"/>
        </w:rPr>
        <w:t>]</w:t>
      </w:r>
    </w:p>
    <w:p w14:paraId="69AAE427" w14:textId="6A760B36" w:rsidR="00D92BEC" w:rsidRDefault="00F93AEC" w:rsidP="00D04208">
      <w:pPr>
        <w:pStyle w:val="a5"/>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mers, e.g. T301, T320 or T322 [9</w:t>
      </w:r>
      <w:r w:rsidR="0094019E">
        <w:rPr>
          <w:rFonts w:ascii="Arial" w:eastAsia="Arial" w:hAnsi="Arial" w:cs="Arial"/>
          <w:color w:val="000000"/>
        </w:rPr>
        <w:t>]</w:t>
      </w:r>
    </w:p>
    <w:p w14:paraId="32DD2F8D" w14:textId="5253A60F" w:rsidR="0094019E" w:rsidRDefault="0094019E" w:rsidP="00D04208">
      <w:pPr>
        <w:pStyle w:val="a5"/>
        <w:numPr>
          <w:ilvl w:val="0"/>
          <w:numId w:val="22"/>
        </w:numPr>
        <w:jc w:val="both"/>
        <w:rPr>
          <w:rFonts w:ascii="Arial" w:eastAsia="Arial" w:hAnsi="Arial" w:cs="Arial"/>
          <w:color w:val="000000"/>
        </w:rPr>
      </w:pPr>
      <w:r>
        <w:rPr>
          <w:rFonts w:ascii="Arial" w:eastAsia="Arial" w:hAnsi="Arial" w:cs="Arial"/>
          <w:color w:val="000000"/>
        </w:rPr>
        <w:t xml:space="preserve">Details of RRC release initiated by network or by the UE </w:t>
      </w:r>
      <w:r w:rsidR="00BA7D3E">
        <w:rPr>
          <w:rFonts w:ascii="Arial" w:eastAsia="Arial" w:hAnsi="Arial" w:cs="Arial"/>
          <w:color w:val="000000"/>
        </w:rPr>
        <w:t>[4]</w:t>
      </w:r>
    </w:p>
    <w:p w14:paraId="1A9CC283" w14:textId="4337E4DC" w:rsidR="00BA7D3E" w:rsidRPr="00D04208" w:rsidRDefault="00BA7D3E" w:rsidP="00BA7D3E">
      <w:pPr>
        <w:pStyle w:val="a5"/>
        <w:numPr>
          <w:ilvl w:val="0"/>
          <w:numId w:val="22"/>
        </w:numPr>
        <w:jc w:val="both"/>
        <w:rPr>
          <w:rFonts w:ascii="Arial" w:eastAsia="Arial" w:hAnsi="Arial" w:cs="Arial"/>
          <w:color w:val="000000"/>
        </w:rPr>
      </w:pPr>
      <w:r>
        <w:rPr>
          <w:rFonts w:ascii="Arial" w:eastAsia="Arial" w:hAnsi="Arial" w:cs="Arial"/>
          <w:color w:val="000000"/>
        </w:rPr>
        <w:t>Configuring</w:t>
      </w:r>
      <w:r w:rsidRPr="00BA7D3E">
        <w:rPr>
          <w:rFonts w:ascii="Arial" w:eastAsia="Arial" w:hAnsi="Arial" w:cs="Arial"/>
          <w:color w:val="000000"/>
        </w:rPr>
        <w:t xml:space="preserve"> paging windows based on the presence or outage of satellite coverage</w:t>
      </w:r>
      <w:r>
        <w:rPr>
          <w:rFonts w:ascii="Arial" w:eastAsia="Arial" w:hAnsi="Arial" w:cs="Arial"/>
          <w:color w:val="000000"/>
        </w:rPr>
        <w:t xml:space="preserve"> [12]</w:t>
      </w:r>
    </w:p>
    <w:p w14:paraId="30316370" w14:textId="76991DDE" w:rsidR="005C71C4" w:rsidRPr="0028222E" w:rsidRDefault="00BA7D3E" w:rsidP="005C71C4">
      <w:pPr>
        <w:jc w:val="both"/>
        <w:rPr>
          <w:rFonts w:ascii="Arial" w:eastAsia="Arial" w:hAnsi="Arial" w:cs="Arial"/>
          <w:color w:val="000000"/>
        </w:rPr>
      </w:pPr>
      <w:r>
        <w:rPr>
          <w:rFonts w:ascii="Arial" w:eastAsia="Arial" w:hAnsi="Arial" w:cs="Arial"/>
          <w:color w:val="000000"/>
        </w:rPr>
        <w:t xml:space="preserve">However, these details of UE assistance, timer extensions and RRC Release can be discussed once some basic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1"/>
      </w:pPr>
      <w:r>
        <w:t>8</w:t>
      </w:r>
      <w:r w:rsidR="00CD08BE">
        <w:t xml:space="preserve"> References</w:t>
      </w:r>
    </w:p>
    <w:p w14:paraId="6B463DAA" w14:textId="23B6CA8A" w:rsidR="00C020B7" w:rsidRP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Pr>
          <w:rFonts w:eastAsia="Times New Roman"/>
          <w:color w:val="000000"/>
          <w:sz w:val="22"/>
          <w:szCs w:val="22"/>
        </w:rPr>
        <w:t xml:space="preserve">N2-114-e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49E074D5" w14:textId="77777777" w:rsidR="00C020B7" w:rsidRPr="00593247" w:rsidRDefault="0097392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C020B7">
          <w:rPr>
            <w:rStyle w:val="a4"/>
            <w:rFonts w:eastAsia="Times New Roman"/>
            <w:sz w:val="22"/>
            <w:szCs w:val="22"/>
          </w:rPr>
          <w:t>R2-2107081</w:t>
        </w:r>
      </w:hyperlink>
      <w:r w:rsidR="00C020B7" w:rsidRPr="00593247">
        <w:rPr>
          <w:rFonts w:eastAsia="Times New Roman"/>
          <w:color w:val="000000"/>
          <w:sz w:val="22"/>
          <w:szCs w:val="22"/>
        </w:rPr>
        <w:t xml:space="preserve">, </w:t>
      </w:r>
      <w:r w:rsidR="00C020B7" w:rsidRPr="005206FE">
        <w:rPr>
          <w:rFonts w:eastAsia="Times New Roman"/>
          <w:color w:val="000000"/>
          <w:sz w:val="22"/>
          <w:szCs w:val="22"/>
        </w:rPr>
        <w:t xml:space="preserve">Discussion on the support of discontinuous coverage for </w:t>
      </w:r>
      <w:proofErr w:type="spellStart"/>
      <w:r w:rsidR="00C020B7" w:rsidRPr="005206FE">
        <w:rPr>
          <w:rFonts w:eastAsia="Times New Roman"/>
          <w:color w:val="000000"/>
          <w:sz w:val="22"/>
          <w:szCs w:val="22"/>
        </w:rPr>
        <w:t>IoT</w:t>
      </w:r>
      <w:proofErr w:type="spellEnd"/>
      <w:r w:rsidR="00C020B7" w:rsidRPr="005206FE">
        <w:rPr>
          <w:rFonts w:eastAsia="Times New Roman"/>
          <w:color w:val="000000"/>
          <w:sz w:val="22"/>
          <w:szCs w:val="22"/>
        </w:rPr>
        <w:t xml:space="preserve"> over NTN</w:t>
      </w:r>
      <w:r w:rsidR="00C020B7">
        <w:rPr>
          <w:rFonts w:eastAsia="Times New Roman"/>
          <w:color w:val="000000"/>
          <w:sz w:val="22"/>
          <w:szCs w:val="22"/>
        </w:rPr>
        <w:t>, OPPO.</w:t>
      </w:r>
    </w:p>
    <w:p w14:paraId="42EEE28D" w14:textId="77777777" w:rsidR="00C020B7" w:rsidRPr="00593247" w:rsidRDefault="0097392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C020B7">
          <w:rPr>
            <w:rStyle w:val="a4"/>
            <w:rFonts w:eastAsia="Times New Roman"/>
            <w:sz w:val="22"/>
            <w:szCs w:val="22"/>
          </w:rPr>
          <w:t>R2-2107319</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Discussion on discontinuous coverage</w:t>
      </w:r>
      <w:r w:rsidR="00C020B7">
        <w:rPr>
          <w:rFonts w:eastAsia="Times New Roman"/>
          <w:color w:val="000000"/>
          <w:sz w:val="22"/>
          <w:szCs w:val="22"/>
        </w:rPr>
        <w:t>, CATT</w:t>
      </w:r>
      <w:r w:rsidR="00C020B7" w:rsidRPr="00593247">
        <w:rPr>
          <w:rFonts w:eastAsia="Times New Roman"/>
          <w:color w:val="000000"/>
          <w:sz w:val="22"/>
          <w:szCs w:val="22"/>
        </w:rPr>
        <w:t>.</w:t>
      </w:r>
    </w:p>
    <w:p w14:paraId="61760686" w14:textId="77777777" w:rsidR="00C020B7" w:rsidRDefault="0097392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C020B7">
          <w:rPr>
            <w:rStyle w:val="a4"/>
            <w:rFonts w:eastAsia="Times New Roman"/>
            <w:sz w:val="22"/>
            <w:szCs w:val="22"/>
          </w:rPr>
          <w:t>R2-2107400</w:t>
        </w:r>
      </w:hyperlink>
      <w:r w:rsidR="00C020B7">
        <w:rPr>
          <w:rFonts w:eastAsia="Times New Roman"/>
          <w:color w:val="000000"/>
          <w:sz w:val="22"/>
          <w:szCs w:val="22"/>
        </w:rPr>
        <w:t>,</w:t>
      </w:r>
      <w:r w:rsidR="00C020B7" w:rsidRPr="00593247">
        <w:rPr>
          <w:rFonts w:eastAsia="Times New Roman"/>
          <w:color w:val="000000"/>
          <w:sz w:val="22"/>
          <w:szCs w:val="22"/>
        </w:rPr>
        <w:t xml:space="preserve"> </w:t>
      </w:r>
      <w:r w:rsidR="00C020B7" w:rsidRPr="005206FE">
        <w:rPr>
          <w:rFonts w:eastAsia="Times New Roman"/>
          <w:color w:val="000000"/>
          <w:sz w:val="22"/>
          <w:szCs w:val="22"/>
        </w:rPr>
        <w:t xml:space="preserve">UE </w:t>
      </w:r>
      <w:proofErr w:type="spellStart"/>
      <w:r w:rsidR="00C020B7" w:rsidRPr="005206FE">
        <w:rPr>
          <w:rFonts w:eastAsia="Times New Roman"/>
          <w:color w:val="000000"/>
          <w:sz w:val="22"/>
          <w:szCs w:val="22"/>
        </w:rPr>
        <w:t>behavior</w:t>
      </w:r>
      <w:proofErr w:type="spellEnd"/>
      <w:r w:rsidR="00C020B7" w:rsidRPr="005206FE">
        <w:rPr>
          <w:rFonts w:eastAsia="Times New Roman"/>
          <w:color w:val="000000"/>
          <w:sz w:val="22"/>
          <w:szCs w:val="22"/>
        </w:rPr>
        <w:t xml:space="preserve"> for Discontinuous coverage in NTN </w:t>
      </w:r>
      <w:proofErr w:type="spellStart"/>
      <w:r w:rsidR="00C020B7" w:rsidRPr="005206FE">
        <w:rPr>
          <w:rFonts w:eastAsia="Times New Roman"/>
          <w:color w:val="000000"/>
          <w:sz w:val="22"/>
          <w:szCs w:val="22"/>
        </w:rPr>
        <w:t>IoT</w:t>
      </w:r>
      <w:proofErr w:type="spellEnd"/>
      <w:r w:rsidR="00C020B7">
        <w:rPr>
          <w:rFonts w:eastAsia="Times New Roman"/>
          <w:color w:val="000000"/>
          <w:sz w:val="22"/>
          <w:szCs w:val="22"/>
        </w:rPr>
        <w:t xml:space="preserve">, </w:t>
      </w:r>
      <w:proofErr w:type="spellStart"/>
      <w:r w:rsidR="00C020B7">
        <w:rPr>
          <w:rFonts w:eastAsia="Times New Roman"/>
          <w:color w:val="000000"/>
          <w:sz w:val="22"/>
          <w:szCs w:val="22"/>
        </w:rPr>
        <w:t>Rakuten</w:t>
      </w:r>
      <w:proofErr w:type="spellEnd"/>
      <w:r w:rsidR="00C020B7">
        <w:rPr>
          <w:rFonts w:eastAsia="Times New Roman"/>
          <w:color w:val="000000"/>
          <w:sz w:val="22"/>
          <w:szCs w:val="22"/>
        </w:rPr>
        <w:t>.</w:t>
      </w:r>
    </w:p>
    <w:p w14:paraId="07E53194" w14:textId="77777777" w:rsidR="00C020B7" w:rsidRDefault="0097392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C020B7">
          <w:rPr>
            <w:rStyle w:val="a4"/>
            <w:rFonts w:eastAsia="Times New Roman"/>
            <w:sz w:val="22"/>
            <w:szCs w:val="22"/>
          </w:rPr>
          <w:t>R2-2107424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5206FE">
        <w:rPr>
          <w:rFonts w:eastAsia="Times New Roman"/>
          <w:color w:val="000000"/>
          <w:sz w:val="22"/>
          <w:szCs w:val="22"/>
        </w:rPr>
        <w:t xml:space="preserve">Discussion on </w:t>
      </w:r>
      <w:proofErr w:type="spellStart"/>
      <w:r w:rsidR="00C020B7" w:rsidRPr="005206FE">
        <w:rPr>
          <w:rFonts w:eastAsia="Times New Roman"/>
          <w:color w:val="000000"/>
          <w:sz w:val="22"/>
          <w:szCs w:val="22"/>
        </w:rPr>
        <w:t>non continuous</w:t>
      </w:r>
      <w:proofErr w:type="spellEnd"/>
      <w:r w:rsidR="00C020B7" w:rsidRPr="005206FE">
        <w:rPr>
          <w:rFonts w:eastAsia="Times New Roman"/>
          <w:color w:val="000000"/>
          <w:sz w:val="22"/>
          <w:szCs w:val="22"/>
        </w:rPr>
        <w:t xml:space="preserve"> coverage</w:t>
      </w:r>
      <w:r w:rsidR="00C020B7">
        <w:rPr>
          <w:rFonts w:eastAsia="Times New Roman"/>
          <w:color w:val="000000"/>
          <w:sz w:val="22"/>
          <w:szCs w:val="22"/>
        </w:rPr>
        <w:t xml:space="preserve">, Huawei, </w:t>
      </w:r>
      <w:proofErr w:type="spellStart"/>
      <w:r w:rsidR="00C020B7">
        <w:rPr>
          <w:rFonts w:eastAsia="Times New Roman"/>
          <w:color w:val="000000"/>
          <w:sz w:val="22"/>
          <w:szCs w:val="22"/>
        </w:rPr>
        <w:t>HiSilicon</w:t>
      </w:r>
      <w:proofErr w:type="spellEnd"/>
      <w:r w:rsidR="00C020B7">
        <w:rPr>
          <w:rFonts w:eastAsia="Times New Roman"/>
          <w:color w:val="000000"/>
          <w:sz w:val="22"/>
          <w:szCs w:val="22"/>
        </w:rPr>
        <w:tab/>
      </w:r>
    </w:p>
    <w:p w14:paraId="7EABA7A5" w14:textId="77777777" w:rsidR="00C020B7" w:rsidRDefault="0097392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C020B7">
          <w:rPr>
            <w:rStyle w:val="a4"/>
            <w:rFonts w:eastAsia="Times New Roman"/>
            <w:sz w:val="22"/>
            <w:szCs w:val="22"/>
          </w:rPr>
          <w:t>R2-2107453</w:t>
        </w:r>
      </w:hyperlink>
      <w:r w:rsidR="00C020B7">
        <w:rPr>
          <w:rFonts w:eastAsia="Times New Roman"/>
          <w:color w:val="000000"/>
          <w:sz w:val="22"/>
          <w:szCs w:val="22"/>
        </w:rPr>
        <w:t xml:space="preserve">, </w:t>
      </w:r>
      <w:r w:rsidR="00C020B7" w:rsidRPr="005206FE">
        <w:rPr>
          <w:rFonts w:eastAsia="Times New Roman"/>
          <w:color w:val="000000"/>
          <w:sz w:val="22"/>
          <w:szCs w:val="22"/>
        </w:rPr>
        <w:t>On LEO satellite flyover timing and discontinuous coverage</w:t>
      </w:r>
      <w:r w:rsidR="00C020B7">
        <w:rPr>
          <w:rFonts w:eastAsia="Times New Roman"/>
          <w:color w:val="000000"/>
          <w:sz w:val="22"/>
          <w:szCs w:val="22"/>
        </w:rPr>
        <w:t xml:space="preserve">, </w:t>
      </w:r>
      <w:proofErr w:type="spellStart"/>
      <w:r w:rsidR="00C020B7">
        <w:rPr>
          <w:rFonts w:eastAsia="Times New Roman"/>
          <w:color w:val="000000"/>
          <w:sz w:val="22"/>
          <w:szCs w:val="22"/>
        </w:rPr>
        <w:t>Eutelsat</w:t>
      </w:r>
      <w:proofErr w:type="spellEnd"/>
      <w:r w:rsidR="00C020B7">
        <w:rPr>
          <w:rFonts w:eastAsia="Times New Roman"/>
          <w:color w:val="000000"/>
          <w:sz w:val="22"/>
          <w:szCs w:val="22"/>
        </w:rPr>
        <w:t>.</w:t>
      </w:r>
    </w:p>
    <w:p w14:paraId="1A4B5D94" w14:textId="77777777" w:rsidR="00C020B7" w:rsidRDefault="0097392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C020B7">
          <w:rPr>
            <w:rStyle w:val="a4"/>
            <w:rFonts w:eastAsia="Times New Roman"/>
            <w:sz w:val="22"/>
            <w:szCs w:val="22"/>
          </w:rPr>
          <w:t>R2-2107559</w:t>
        </w:r>
      </w:hyperlink>
      <w:r w:rsidR="00C020B7">
        <w:rPr>
          <w:rFonts w:eastAsia="Times New Roman"/>
          <w:color w:val="000000"/>
          <w:sz w:val="22"/>
          <w:szCs w:val="22"/>
        </w:rPr>
        <w:t xml:space="preserve">, </w:t>
      </w:r>
      <w:r w:rsidR="00C020B7" w:rsidRPr="005206FE">
        <w:rPr>
          <w:rFonts w:eastAsia="Times New Roman"/>
          <w:color w:val="000000"/>
          <w:sz w:val="22"/>
          <w:szCs w:val="22"/>
        </w:rPr>
        <w:t>Support of non-continuous coverage</w:t>
      </w:r>
      <w:r w:rsidR="00C020B7">
        <w:rPr>
          <w:rFonts w:eastAsia="Times New Roman"/>
          <w:color w:val="000000"/>
          <w:sz w:val="22"/>
          <w:szCs w:val="22"/>
        </w:rPr>
        <w:t>, Qualcomm Inc.</w:t>
      </w:r>
    </w:p>
    <w:p w14:paraId="5851BB53" w14:textId="77777777" w:rsidR="00C020B7" w:rsidRDefault="0097392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C020B7">
          <w:rPr>
            <w:rStyle w:val="a4"/>
            <w:rFonts w:eastAsia="Times New Roman"/>
            <w:sz w:val="22"/>
            <w:szCs w:val="22"/>
          </w:rPr>
          <w:t>R2-2107613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Support of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Apple</w:t>
      </w:r>
    </w:p>
    <w:p w14:paraId="528C40B5" w14:textId="77777777" w:rsidR="00C020B7" w:rsidRDefault="0097392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C020B7">
          <w:rPr>
            <w:rStyle w:val="a4"/>
            <w:rFonts w:eastAsia="Times New Roman"/>
            <w:sz w:val="22"/>
            <w:szCs w:val="22"/>
          </w:rPr>
          <w:t>R2-2107765</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D966A1">
        <w:rPr>
          <w:rFonts w:eastAsia="Times New Roman"/>
          <w:color w:val="000000"/>
          <w:sz w:val="22"/>
          <w:szCs w:val="22"/>
        </w:rPr>
        <w:t xml:space="preserve">Support of discontinuous coverage in </w:t>
      </w:r>
      <w:proofErr w:type="spellStart"/>
      <w:r w:rsidR="00C020B7" w:rsidRPr="00D966A1">
        <w:rPr>
          <w:rFonts w:eastAsia="Times New Roman"/>
          <w:color w:val="000000"/>
          <w:sz w:val="22"/>
          <w:szCs w:val="22"/>
        </w:rPr>
        <w:t>IoT</w:t>
      </w:r>
      <w:proofErr w:type="spellEnd"/>
      <w:r w:rsidR="00C020B7" w:rsidRPr="00D966A1">
        <w:rPr>
          <w:rFonts w:eastAsia="Times New Roman"/>
          <w:color w:val="000000"/>
          <w:sz w:val="22"/>
          <w:szCs w:val="22"/>
        </w:rPr>
        <w:t xml:space="preserve"> NTN</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Pr>
          <w:rFonts w:eastAsia="Times New Roman"/>
          <w:color w:val="000000"/>
          <w:sz w:val="22"/>
          <w:szCs w:val="22"/>
        </w:rPr>
        <w:t xml:space="preserve">ZTE, </w:t>
      </w:r>
      <w:proofErr w:type="spellStart"/>
      <w:r w:rsidR="00C020B7">
        <w:rPr>
          <w:rFonts w:eastAsia="Times New Roman"/>
          <w:color w:val="000000"/>
          <w:sz w:val="22"/>
          <w:szCs w:val="22"/>
        </w:rPr>
        <w:t>Sanechips</w:t>
      </w:r>
      <w:proofErr w:type="spellEnd"/>
    </w:p>
    <w:p w14:paraId="699B4C9F" w14:textId="77777777" w:rsidR="00C020B7" w:rsidRDefault="0097392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C020B7">
          <w:rPr>
            <w:rStyle w:val="a4"/>
            <w:rFonts w:eastAsia="Times New Roman"/>
            <w:sz w:val="22"/>
            <w:szCs w:val="22"/>
          </w:rPr>
          <w:t>R2-2107913</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Enhancement for idle UE power saving in discontinuous coverage</w:t>
      </w:r>
      <w:r w:rsidR="00C020B7">
        <w:rPr>
          <w:rFonts w:eastAsia="Times New Roman"/>
          <w:color w:val="000000"/>
          <w:sz w:val="22"/>
          <w:szCs w:val="22"/>
        </w:rPr>
        <w:t>,</w:t>
      </w:r>
      <w:r w:rsidR="00C020B7" w:rsidRPr="009A2F14">
        <w:rPr>
          <w:rFonts w:eastAsia="Times New Roman"/>
          <w:color w:val="000000"/>
          <w:sz w:val="22"/>
          <w:szCs w:val="22"/>
        </w:rPr>
        <w:t xml:space="preserve"> Lenovo, Motorola Mobility</w:t>
      </w:r>
    </w:p>
    <w:p w14:paraId="05D76D0C" w14:textId="77777777" w:rsidR="00C020B7" w:rsidRDefault="0097392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C020B7">
          <w:rPr>
            <w:rStyle w:val="a4"/>
            <w:rFonts w:eastAsia="Times New Roman"/>
            <w:sz w:val="22"/>
            <w:szCs w:val="22"/>
          </w:rPr>
          <w:t>R2-2107914</w:t>
        </w:r>
      </w:hyperlink>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 xml:space="preserve">RRC connection handling for discontinuous coverage in </w:t>
      </w:r>
      <w:proofErr w:type="spellStart"/>
      <w:r w:rsidR="00C020B7" w:rsidRPr="00886DC7">
        <w:rPr>
          <w:rFonts w:eastAsia="Times New Roman"/>
          <w:color w:val="000000"/>
          <w:sz w:val="22"/>
          <w:szCs w:val="22"/>
        </w:rPr>
        <w:t>IoT</w:t>
      </w:r>
      <w:proofErr w:type="spellEnd"/>
      <w:r w:rsidR="00C020B7" w:rsidRPr="00886DC7">
        <w:rPr>
          <w:rFonts w:eastAsia="Times New Roman"/>
          <w:color w:val="000000"/>
          <w:sz w:val="22"/>
          <w:szCs w:val="22"/>
        </w:rPr>
        <w:t xml:space="preserve"> NTN</w:t>
      </w:r>
      <w:r w:rsidR="00C020B7" w:rsidRPr="009A2F14">
        <w:rPr>
          <w:rFonts w:eastAsia="Times New Roman"/>
          <w:color w:val="000000"/>
          <w:sz w:val="22"/>
          <w:szCs w:val="22"/>
        </w:rPr>
        <w:t xml:space="preserve">, </w:t>
      </w:r>
      <w:r w:rsidR="00C020B7" w:rsidRPr="00886DC7">
        <w:rPr>
          <w:rFonts w:eastAsia="Times New Roman"/>
          <w:color w:val="000000"/>
          <w:sz w:val="22"/>
          <w:szCs w:val="22"/>
        </w:rPr>
        <w:t>Lenovo, Motorola Mobility</w:t>
      </w:r>
    </w:p>
    <w:p w14:paraId="347F0D72" w14:textId="77777777" w:rsidR="00C020B7" w:rsidRDefault="0097392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C020B7">
          <w:rPr>
            <w:rStyle w:val="a4"/>
            <w:rFonts w:eastAsia="Times New Roman"/>
            <w:sz w:val="22"/>
            <w:szCs w:val="22"/>
          </w:rPr>
          <w:t>R2-2108116</w:t>
        </w:r>
      </w:hyperlink>
      <w:r w:rsidR="00C020B7">
        <w:rPr>
          <w:rFonts w:eastAsia="Times New Roman"/>
          <w:color w:val="000000"/>
          <w:sz w:val="22"/>
          <w:szCs w:val="22"/>
        </w:rPr>
        <w:t>,</w:t>
      </w:r>
      <w:r w:rsidR="00C020B7" w:rsidRPr="009A2F14">
        <w:rPr>
          <w:rFonts w:eastAsia="Times New Roman"/>
          <w:color w:val="000000"/>
          <w:sz w:val="22"/>
          <w:szCs w:val="22"/>
        </w:rPr>
        <w:t xml:space="preserve"> </w:t>
      </w:r>
      <w:proofErr w:type="gramStart"/>
      <w:r w:rsidR="00C020B7" w:rsidRPr="00886DC7">
        <w:rPr>
          <w:rFonts w:eastAsia="Times New Roman"/>
          <w:color w:val="000000"/>
          <w:sz w:val="22"/>
          <w:szCs w:val="22"/>
        </w:rPr>
        <w:t>On</w:t>
      </w:r>
      <w:proofErr w:type="gramEnd"/>
      <w:r w:rsidR="00C020B7" w:rsidRPr="00886DC7">
        <w:rPr>
          <w:rFonts w:eastAsia="Times New Roman"/>
          <w:color w:val="000000"/>
          <w:sz w:val="22"/>
          <w:szCs w:val="22"/>
        </w:rPr>
        <w:t xml:space="preserve"> support of Non-continuous coverage</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886DC7">
        <w:rPr>
          <w:rFonts w:eastAsia="Times New Roman"/>
          <w:color w:val="000000"/>
          <w:sz w:val="22"/>
          <w:szCs w:val="22"/>
        </w:rPr>
        <w:t>Nokia, Nokia Shanghai Bell</w:t>
      </w:r>
      <w:r w:rsidR="00C020B7">
        <w:rPr>
          <w:rFonts w:eastAsia="Times New Roman"/>
          <w:color w:val="000000"/>
          <w:sz w:val="22"/>
          <w:szCs w:val="22"/>
        </w:rPr>
        <w:t>.</w:t>
      </w:r>
    </w:p>
    <w:p w14:paraId="0933AF13" w14:textId="77777777" w:rsidR="00C020B7" w:rsidRDefault="0097392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C020B7" w:rsidRPr="00292257">
          <w:rPr>
            <w:rStyle w:val="a4"/>
            <w:rFonts w:eastAsia="Times New Roman"/>
            <w:sz w:val="22"/>
            <w:szCs w:val="22"/>
          </w:rPr>
          <w:t>R2-210</w:t>
        </w:r>
      </w:hyperlink>
      <w:r w:rsidR="00C020B7">
        <w:rPr>
          <w:rStyle w:val="a4"/>
          <w:rFonts w:eastAsia="Times New Roman"/>
          <w:sz w:val="22"/>
          <w:szCs w:val="22"/>
        </w:rPr>
        <w:t>8171</w:t>
      </w:r>
      <w:r w:rsidR="00C020B7">
        <w:rPr>
          <w:rFonts w:eastAsia="Times New Roman"/>
          <w:color w:val="000000"/>
          <w:sz w:val="22"/>
          <w:szCs w:val="22"/>
        </w:rPr>
        <w:t>,</w:t>
      </w:r>
      <w:r w:rsidR="00C020B7" w:rsidRPr="009A2F14">
        <w:rPr>
          <w:rFonts w:eastAsia="Times New Roman"/>
          <w:color w:val="000000"/>
          <w:sz w:val="22"/>
          <w:szCs w:val="22"/>
        </w:rPr>
        <w:t xml:space="preserve"> </w:t>
      </w:r>
      <w:r w:rsidR="00C020B7" w:rsidRPr="00057254">
        <w:rPr>
          <w:rFonts w:eastAsia="Times New Roman"/>
          <w:color w:val="000000"/>
          <w:sz w:val="22"/>
          <w:szCs w:val="22"/>
        </w:rPr>
        <w:t>Discussion on discontinuous coverage</w:t>
      </w:r>
      <w:r w:rsidR="00C020B7">
        <w:rPr>
          <w:rFonts w:eastAsia="Times New Roman"/>
          <w:color w:val="000000"/>
          <w:sz w:val="22"/>
          <w:szCs w:val="22"/>
        </w:rPr>
        <w:t xml:space="preserve">, </w:t>
      </w:r>
      <w:proofErr w:type="spellStart"/>
      <w:r w:rsidR="00C020B7">
        <w:rPr>
          <w:rFonts w:eastAsia="Times New Roman"/>
          <w:color w:val="000000"/>
          <w:sz w:val="22"/>
          <w:szCs w:val="22"/>
        </w:rPr>
        <w:t>Xiaomi</w:t>
      </w:r>
      <w:proofErr w:type="spellEnd"/>
      <w:r w:rsidR="00C020B7" w:rsidRPr="00292257">
        <w:rPr>
          <w:rFonts w:eastAsia="Times New Roman"/>
          <w:color w:val="000000"/>
          <w:sz w:val="22"/>
          <w:szCs w:val="22"/>
        </w:rPr>
        <w:t>.</w:t>
      </w:r>
    </w:p>
    <w:p w14:paraId="1ED02B85" w14:textId="77777777" w:rsidR="00C020B7" w:rsidRDefault="0097392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C020B7">
          <w:rPr>
            <w:rStyle w:val="a4"/>
            <w:rFonts w:eastAsia="Times New Roman"/>
            <w:sz w:val="22"/>
            <w:szCs w:val="22"/>
          </w:rPr>
          <w:t>R2-2108325</w:t>
        </w:r>
      </w:hyperlink>
      <w:r w:rsidR="00C020B7">
        <w:rPr>
          <w:rFonts w:eastAsia="Times New Roman"/>
          <w:color w:val="000000"/>
          <w:sz w:val="22"/>
          <w:szCs w:val="22"/>
        </w:rPr>
        <w:t xml:space="preserve">, </w:t>
      </w:r>
      <w:r w:rsidR="00C020B7" w:rsidRPr="009E747B">
        <w:rPr>
          <w:rFonts w:eastAsia="Times New Roman"/>
          <w:color w:val="000000"/>
          <w:sz w:val="22"/>
          <w:szCs w:val="22"/>
        </w:rPr>
        <w:t>Support of Non continuous coverage</w:t>
      </w:r>
      <w:r w:rsidR="00C020B7">
        <w:rPr>
          <w:rFonts w:eastAsia="Times New Roman"/>
          <w:color w:val="000000"/>
          <w:sz w:val="22"/>
          <w:szCs w:val="22"/>
        </w:rPr>
        <w:t>, NEC.</w:t>
      </w:r>
    </w:p>
    <w:p w14:paraId="332248F6" w14:textId="77777777" w:rsidR="00C020B7" w:rsidRPr="00170333" w:rsidRDefault="0097392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C020B7">
          <w:rPr>
            <w:rStyle w:val="a4"/>
            <w:rFonts w:eastAsia="Times New Roman"/>
            <w:sz w:val="22"/>
            <w:szCs w:val="22"/>
          </w:rPr>
          <w:t>R2-2108336</w:t>
        </w:r>
      </w:hyperlink>
      <w:r w:rsidR="00C020B7">
        <w:rPr>
          <w:rFonts w:eastAsia="Times New Roman"/>
          <w:color w:val="000000"/>
          <w:sz w:val="22"/>
          <w:szCs w:val="22"/>
        </w:rPr>
        <w:t xml:space="preserve">, </w:t>
      </w:r>
      <w:r w:rsidR="00C020B7" w:rsidRPr="008D5349">
        <w:rPr>
          <w:rFonts w:eastAsia="Times New Roman"/>
          <w:color w:val="000000"/>
          <w:sz w:val="22"/>
          <w:szCs w:val="22"/>
        </w:rPr>
        <w:t xml:space="preserve">On Discontinuous coverage in </w:t>
      </w:r>
      <w:proofErr w:type="spellStart"/>
      <w:r w:rsidR="00C020B7" w:rsidRPr="008D5349">
        <w:rPr>
          <w:rFonts w:eastAsia="Times New Roman"/>
          <w:color w:val="000000"/>
          <w:sz w:val="22"/>
          <w:szCs w:val="22"/>
        </w:rPr>
        <w:t>IoT</w:t>
      </w:r>
      <w:proofErr w:type="spellEnd"/>
      <w:r w:rsidR="00C020B7" w:rsidRPr="008D5349">
        <w:rPr>
          <w:rFonts w:eastAsia="Times New Roman"/>
          <w:color w:val="000000"/>
          <w:sz w:val="22"/>
          <w:szCs w:val="22"/>
        </w:rPr>
        <w:t>-NTN</w:t>
      </w:r>
      <w:r w:rsidR="00C020B7">
        <w:rPr>
          <w:rFonts w:eastAsia="Times New Roman"/>
          <w:color w:val="000000"/>
          <w:sz w:val="22"/>
          <w:szCs w:val="22"/>
        </w:rPr>
        <w:t xml:space="preserve">, </w:t>
      </w:r>
      <w:proofErr w:type="spellStart"/>
      <w:r w:rsidR="00C020B7">
        <w:rPr>
          <w:rFonts w:eastAsia="Times New Roman"/>
          <w:color w:val="000000"/>
          <w:sz w:val="22"/>
          <w:szCs w:val="22"/>
        </w:rPr>
        <w:t>MediaTek</w:t>
      </w:r>
      <w:proofErr w:type="spellEnd"/>
      <w:r w:rsidR="00C020B7">
        <w:rPr>
          <w:rFonts w:eastAsia="Times New Roman"/>
          <w:color w:val="000000"/>
          <w:sz w:val="22"/>
          <w:szCs w:val="22"/>
        </w:rPr>
        <w:t>.</w:t>
      </w:r>
    </w:p>
    <w:p w14:paraId="4555CF52" w14:textId="77777777" w:rsidR="00C020B7" w:rsidRDefault="0097392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C020B7">
          <w:rPr>
            <w:rStyle w:val="a4"/>
            <w:rFonts w:eastAsia="Times New Roman"/>
            <w:sz w:val="22"/>
            <w:szCs w:val="22"/>
          </w:rPr>
          <w:t>R2-2108500</w:t>
        </w:r>
      </w:hyperlink>
      <w:r w:rsidR="00C020B7">
        <w:rPr>
          <w:rFonts w:eastAsia="Times New Roman"/>
          <w:color w:val="000000"/>
          <w:sz w:val="22"/>
          <w:szCs w:val="22"/>
        </w:rPr>
        <w:t xml:space="preserve">, </w:t>
      </w:r>
      <w:r w:rsidR="00C020B7" w:rsidRPr="00635017">
        <w:rPr>
          <w:rFonts w:eastAsia="Times New Roman"/>
          <w:color w:val="000000"/>
          <w:sz w:val="22"/>
          <w:szCs w:val="22"/>
        </w:rPr>
        <w:t>Discussion on support of Non continuous coverage</w:t>
      </w:r>
      <w:r w:rsidR="00C020B7">
        <w:rPr>
          <w:rFonts w:eastAsia="Times New Roman"/>
          <w:color w:val="000000"/>
          <w:sz w:val="22"/>
          <w:szCs w:val="22"/>
        </w:rPr>
        <w:t>, CMCC.</w:t>
      </w:r>
    </w:p>
    <w:p w14:paraId="07FF6159" w14:textId="77777777" w:rsidR="00C020B7" w:rsidRPr="009A2F14" w:rsidRDefault="00973926" w:rsidP="00C020B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C020B7">
          <w:rPr>
            <w:rStyle w:val="a4"/>
            <w:rFonts w:eastAsia="Times New Roman"/>
            <w:sz w:val="22"/>
            <w:szCs w:val="22"/>
          </w:rPr>
          <w:t>R2-2108740</w:t>
        </w:r>
      </w:hyperlink>
      <w:r w:rsidR="00C020B7">
        <w:rPr>
          <w:rFonts w:eastAsia="Times New Roman"/>
          <w:color w:val="000000"/>
          <w:sz w:val="22"/>
          <w:szCs w:val="22"/>
        </w:rPr>
        <w:t xml:space="preserve">, </w:t>
      </w:r>
      <w:r w:rsidR="00C020B7" w:rsidRPr="00336FD8">
        <w:rPr>
          <w:rFonts w:eastAsia="Times New Roman"/>
          <w:color w:val="000000"/>
          <w:sz w:val="22"/>
          <w:szCs w:val="22"/>
        </w:rPr>
        <w:t xml:space="preserve">Discontinuous coverage in </w:t>
      </w:r>
      <w:proofErr w:type="spellStart"/>
      <w:r w:rsidR="00C020B7" w:rsidRPr="00336FD8">
        <w:rPr>
          <w:rFonts w:eastAsia="Times New Roman"/>
          <w:color w:val="000000"/>
          <w:sz w:val="22"/>
          <w:szCs w:val="22"/>
        </w:rPr>
        <w:t>IoT</w:t>
      </w:r>
      <w:proofErr w:type="spellEnd"/>
      <w:r w:rsidR="00C020B7" w:rsidRPr="00336FD8">
        <w:rPr>
          <w:rFonts w:eastAsia="Times New Roman"/>
          <w:color w:val="000000"/>
          <w:sz w:val="22"/>
          <w:szCs w:val="22"/>
        </w:rPr>
        <w:t xml:space="preserve"> NTN</w:t>
      </w:r>
      <w:r w:rsidR="00C020B7">
        <w:rPr>
          <w:rFonts w:eastAsia="Times New Roman"/>
          <w:color w:val="000000"/>
          <w:sz w:val="22"/>
          <w:szCs w:val="22"/>
        </w:rPr>
        <w:t>, Ericsson</w:t>
      </w:r>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92A58" w14:textId="77777777" w:rsidR="00973926" w:rsidRDefault="00973926" w:rsidP="00617813">
      <w:pPr>
        <w:spacing w:after="0"/>
      </w:pPr>
      <w:r>
        <w:separator/>
      </w:r>
    </w:p>
  </w:endnote>
  <w:endnote w:type="continuationSeparator" w:id="0">
    <w:p w14:paraId="28FBFE27" w14:textId="77777777" w:rsidR="00973926" w:rsidRDefault="00973926"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72399" w14:textId="77777777" w:rsidR="00973926" w:rsidRDefault="00973926" w:rsidP="00617813">
      <w:pPr>
        <w:spacing w:after="0"/>
      </w:pPr>
      <w:r>
        <w:separator/>
      </w:r>
    </w:p>
  </w:footnote>
  <w:footnote w:type="continuationSeparator" w:id="0">
    <w:p w14:paraId="5ECD614A" w14:textId="77777777" w:rsidR="00973926" w:rsidRDefault="00973926" w:rsidP="0061781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9">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8"/>
  </w:num>
  <w:num w:numId="5">
    <w:abstractNumId w:val="0"/>
  </w:num>
  <w:num w:numId="6">
    <w:abstractNumId w:val="11"/>
  </w:num>
  <w:num w:numId="7">
    <w:abstractNumId w:val="16"/>
  </w:num>
  <w:num w:numId="8">
    <w:abstractNumId w:val="19"/>
  </w:num>
  <w:num w:numId="9">
    <w:abstractNumId w:val="1"/>
  </w:num>
  <w:num w:numId="10">
    <w:abstractNumId w:val="21"/>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0"/>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90"/>
    <w:rsid w:val="00000378"/>
    <w:rsid w:val="00000F19"/>
    <w:rsid w:val="00025AC6"/>
    <w:rsid w:val="00030783"/>
    <w:rsid w:val="00036A62"/>
    <w:rsid w:val="00057254"/>
    <w:rsid w:val="00064A98"/>
    <w:rsid w:val="00066A82"/>
    <w:rsid w:val="000674B6"/>
    <w:rsid w:val="00085A16"/>
    <w:rsid w:val="000974A1"/>
    <w:rsid w:val="000A4CFC"/>
    <w:rsid w:val="000D00CB"/>
    <w:rsid w:val="000D2CBC"/>
    <w:rsid w:val="000E1728"/>
    <w:rsid w:val="000F7174"/>
    <w:rsid w:val="0013565D"/>
    <w:rsid w:val="00136920"/>
    <w:rsid w:val="00147577"/>
    <w:rsid w:val="00147B59"/>
    <w:rsid w:val="00170333"/>
    <w:rsid w:val="0017656E"/>
    <w:rsid w:val="00192DA2"/>
    <w:rsid w:val="001949B0"/>
    <w:rsid w:val="001976A8"/>
    <w:rsid w:val="001A058B"/>
    <w:rsid w:val="001A50B4"/>
    <w:rsid w:val="001A60A2"/>
    <w:rsid w:val="001A7B94"/>
    <w:rsid w:val="001B6C3E"/>
    <w:rsid w:val="001B7953"/>
    <w:rsid w:val="001C0964"/>
    <w:rsid w:val="001E016B"/>
    <w:rsid w:val="001F2038"/>
    <w:rsid w:val="001F3177"/>
    <w:rsid w:val="001F753A"/>
    <w:rsid w:val="00213C07"/>
    <w:rsid w:val="00215DA0"/>
    <w:rsid w:val="00221661"/>
    <w:rsid w:val="00233624"/>
    <w:rsid w:val="0023637E"/>
    <w:rsid w:val="00245C18"/>
    <w:rsid w:val="00262757"/>
    <w:rsid w:val="00272010"/>
    <w:rsid w:val="0027209E"/>
    <w:rsid w:val="002744B3"/>
    <w:rsid w:val="0028222E"/>
    <w:rsid w:val="00292257"/>
    <w:rsid w:val="00292822"/>
    <w:rsid w:val="00293B72"/>
    <w:rsid w:val="002B262A"/>
    <w:rsid w:val="002B786A"/>
    <w:rsid w:val="00303618"/>
    <w:rsid w:val="00305E14"/>
    <w:rsid w:val="00310843"/>
    <w:rsid w:val="00311CA4"/>
    <w:rsid w:val="00314E9C"/>
    <w:rsid w:val="00322F44"/>
    <w:rsid w:val="00327A18"/>
    <w:rsid w:val="00336799"/>
    <w:rsid w:val="00336FD8"/>
    <w:rsid w:val="003400D0"/>
    <w:rsid w:val="003447A1"/>
    <w:rsid w:val="003531D1"/>
    <w:rsid w:val="00354186"/>
    <w:rsid w:val="003548EB"/>
    <w:rsid w:val="0036567F"/>
    <w:rsid w:val="003778F7"/>
    <w:rsid w:val="00385319"/>
    <w:rsid w:val="0038533F"/>
    <w:rsid w:val="00396C6A"/>
    <w:rsid w:val="003A1589"/>
    <w:rsid w:val="003B17A1"/>
    <w:rsid w:val="003B4DF3"/>
    <w:rsid w:val="003B5A90"/>
    <w:rsid w:val="003B6829"/>
    <w:rsid w:val="003D5565"/>
    <w:rsid w:val="003E09BE"/>
    <w:rsid w:val="003F0303"/>
    <w:rsid w:val="003F705D"/>
    <w:rsid w:val="00420748"/>
    <w:rsid w:val="00421560"/>
    <w:rsid w:val="00434CE2"/>
    <w:rsid w:val="00440C99"/>
    <w:rsid w:val="00452AC8"/>
    <w:rsid w:val="00477052"/>
    <w:rsid w:val="00477C9D"/>
    <w:rsid w:val="00481913"/>
    <w:rsid w:val="0049607E"/>
    <w:rsid w:val="004B0F15"/>
    <w:rsid w:val="004B366F"/>
    <w:rsid w:val="004C0240"/>
    <w:rsid w:val="004D2EC3"/>
    <w:rsid w:val="00502CD4"/>
    <w:rsid w:val="00506307"/>
    <w:rsid w:val="00506C90"/>
    <w:rsid w:val="00510E52"/>
    <w:rsid w:val="00512BC7"/>
    <w:rsid w:val="005206FE"/>
    <w:rsid w:val="00521B94"/>
    <w:rsid w:val="00525144"/>
    <w:rsid w:val="00530884"/>
    <w:rsid w:val="005346B5"/>
    <w:rsid w:val="00555386"/>
    <w:rsid w:val="00583776"/>
    <w:rsid w:val="00593247"/>
    <w:rsid w:val="005C6D1D"/>
    <w:rsid w:val="005C71C4"/>
    <w:rsid w:val="005D1069"/>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6305"/>
    <w:rsid w:val="006C2B2A"/>
    <w:rsid w:val="006E72F6"/>
    <w:rsid w:val="006E7532"/>
    <w:rsid w:val="006F0D4B"/>
    <w:rsid w:val="006F112D"/>
    <w:rsid w:val="007019E0"/>
    <w:rsid w:val="007272DF"/>
    <w:rsid w:val="007351B2"/>
    <w:rsid w:val="00766C5A"/>
    <w:rsid w:val="00782E3A"/>
    <w:rsid w:val="00785EF6"/>
    <w:rsid w:val="0078774E"/>
    <w:rsid w:val="00790599"/>
    <w:rsid w:val="007A0A21"/>
    <w:rsid w:val="007A28EE"/>
    <w:rsid w:val="007B1DF4"/>
    <w:rsid w:val="007B220D"/>
    <w:rsid w:val="007B440F"/>
    <w:rsid w:val="007C0195"/>
    <w:rsid w:val="007C4587"/>
    <w:rsid w:val="007D5E9B"/>
    <w:rsid w:val="007F318F"/>
    <w:rsid w:val="007F5CF9"/>
    <w:rsid w:val="00803290"/>
    <w:rsid w:val="008071F4"/>
    <w:rsid w:val="00812F56"/>
    <w:rsid w:val="00815F3F"/>
    <w:rsid w:val="0082383E"/>
    <w:rsid w:val="00824112"/>
    <w:rsid w:val="00824A62"/>
    <w:rsid w:val="008251AC"/>
    <w:rsid w:val="00826758"/>
    <w:rsid w:val="00850DE5"/>
    <w:rsid w:val="00864D34"/>
    <w:rsid w:val="00875B57"/>
    <w:rsid w:val="00882C84"/>
    <w:rsid w:val="008831D5"/>
    <w:rsid w:val="00886DC7"/>
    <w:rsid w:val="0089364D"/>
    <w:rsid w:val="00897319"/>
    <w:rsid w:val="008A3852"/>
    <w:rsid w:val="008B2EEE"/>
    <w:rsid w:val="008C376C"/>
    <w:rsid w:val="008C6E38"/>
    <w:rsid w:val="008C7108"/>
    <w:rsid w:val="008C7CE3"/>
    <w:rsid w:val="008D4CA7"/>
    <w:rsid w:val="008D5349"/>
    <w:rsid w:val="008E0B99"/>
    <w:rsid w:val="008E15BE"/>
    <w:rsid w:val="008E74B6"/>
    <w:rsid w:val="008E7ABD"/>
    <w:rsid w:val="008F341C"/>
    <w:rsid w:val="008F5C3D"/>
    <w:rsid w:val="0090698A"/>
    <w:rsid w:val="00907FDE"/>
    <w:rsid w:val="00913708"/>
    <w:rsid w:val="00916F12"/>
    <w:rsid w:val="009211C3"/>
    <w:rsid w:val="009230C1"/>
    <w:rsid w:val="00937AF1"/>
    <w:rsid w:val="0094019E"/>
    <w:rsid w:val="0094590C"/>
    <w:rsid w:val="0095080C"/>
    <w:rsid w:val="00965B26"/>
    <w:rsid w:val="00972BB5"/>
    <w:rsid w:val="009737A7"/>
    <w:rsid w:val="00973926"/>
    <w:rsid w:val="0098036C"/>
    <w:rsid w:val="00980B7B"/>
    <w:rsid w:val="00984C49"/>
    <w:rsid w:val="00995254"/>
    <w:rsid w:val="009957C0"/>
    <w:rsid w:val="00997B66"/>
    <w:rsid w:val="009A1B04"/>
    <w:rsid w:val="009A2F14"/>
    <w:rsid w:val="009B105E"/>
    <w:rsid w:val="009B2A9E"/>
    <w:rsid w:val="009C0BF3"/>
    <w:rsid w:val="009E747B"/>
    <w:rsid w:val="009F4C36"/>
    <w:rsid w:val="009F6638"/>
    <w:rsid w:val="00A054D8"/>
    <w:rsid w:val="00A05FA4"/>
    <w:rsid w:val="00A161D5"/>
    <w:rsid w:val="00A360F6"/>
    <w:rsid w:val="00A41371"/>
    <w:rsid w:val="00A63DB1"/>
    <w:rsid w:val="00A73567"/>
    <w:rsid w:val="00A747D8"/>
    <w:rsid w:val="00A82517"/>
    <w:rsid w:val="00A82748"/>
    <w:rsid w:val="00AA6A4F"/>
    <w:rsid w:val="00AA7C93"/>
    <w:rsid w:val="00AC1F68"/>
    <w:rsid w:val="00AC4ABE"/>
    <w:rsid w:val="00AC6DC9"/>
    <w:rsid w:val="00AF067F"/>
    <w:rsid w:val="00AF674C"/>
    <w:rsid w:val="00B3322C"/>
    <w:rsid w:val="00B33541"/>
    <w:rsid w:val="00B33602"/>
    <w:rsid w:val="00B351BD"/>
    <w:rsid w:val="00B37A93"/>
    <w:rsid w:val="00B4160E"/>
    <w:rsid w:val="00B5364A"/>
    <w:rsid w:val="00B749DF"/>
    <w:rsid w:val="00BA02CA"/>
    <w:rsid w:val="00BA7D3E"/>
    <w:rsid w:val="00BB1EAA"/>
    <w:rsid w:val="00BB40BA"/>
    <w:rsid w:val="00BC6CE1"/>
    <w:rsid w:val="00BD2893"/>
    <w:rsid w:val="00BE7539"/>
    <w:rsid w:val="00BF28D4"/>
    <w:rsid w:val="00C01C44"/>
    <w:rsid w:val="00C020B7"/>
    <w:rsid w:val="00C11E4F"/>
    <w:rsid w:val="00C13CDD"/>
    <w:rsid w:val="00C26AB8"/>
    <w:rsid w:val="00C348D3"/>
    <w:rsid w:val="00C40063"/>
    <w:rsid w:val="00C479C2"/>
    <w:rsid w:val="00C563CA"/>
    <w:rsid w:val="00C56C8A"/>
    <w:rsid w:val="00C5752F"/>
    <w:rsid w:val="00C80689"/>
    <w:rsid w:val="00C96DA7"/>
    <w:rsid w:val="00CA43A2"/>
    <w:rsid w:val="00CA50BA"/>
    <w:rsid w:val="00CA6CE6"/>
    <w:rsid w:val="00CC274C"/>
    <w:rsid w:val="00CC6235"/>
    <w:rsid w:val="00CD08BE"/>
    <w:rsid w:val="00CD0A97"/>
    <w:rsid w:val="00D006B9"/>
    <w:rsid w:val="00D04208"/>
    <w:rsid w:val="00D1726B"/>
    <w:rsid w:val="00D22252"/>
    <w:rsid w:val="00D44141"/>
    <w:rsid w:val="00D50BA1"/>
    <w:rsid w:val="00D603B8"/>
    <w:rsid w:val="00D6693C"/>
    <w:rsid w:val="00D76266"/>
    <w:rsid w:val="00D807FF"/>
    <w:rsid w:val="00D92BEC"/>
    <w:rsid w:val="00D9348B"/>
    <w:rsid w:val="00D966A1"/>
    <w:rsid w:val="00D972E8"/>
    <w:rsid w:val="00DB6245"/>
    <w:rsid w:val="00DC2924"/>
    <w:rsid w:val="00DC5C97"/>
    <w:rsid w:val="00DD6AEC"/>
    <w:rsid w:val="00DE4459"/>
    <w:rsid w:val="00DE6230"/>
    <w:rsid w:val="00DF2B65"/>
    <w:rsid w:val="00E13712"/>
    <w:rsid w:val="00E1554E"/>
    <w:rsid w:val="00E16EE3"/>
    <w:rsid w:val="00E22A28"/>
    <w:rsid w:val="00E2323A"/>
    <w:rsid w:val="00E36E03"/>
    <w:rsid w:val="00E424A1"/>
    <w:rsid w:val="00E432BD"/>
    <w:rsid w:val="00E54424"/>
    <w:rsid w:val="00E579FB"/>
    <w:rsid w:val="00E57AA8"/>
    <w:rsid w:val="00E602DD"/>
    <w:rsid w:val="00E86896"/>
    <w:rsid w:val="00E9426E"/>
    <w:rsid w:val="00EA72BF"/>
    <w:rsid w:val="00ED0B7B"/>
    <w:rsid w:val="00EF0F77"/>
    <w:rsid w:val="00F01FC5"/>
    <w:rsid w:val="00F075EE"/>
    <w:rsid w:val="00F1051E"/>
    <w:rsid w:val="00F12193"/>
    <w:rsid w:val="00F212BD"/>
    <w:rsid w:val="00F251C6"/>
    <w:rsid w:val="00F34C36"/>
    <w:rsid w:val="00F43A98"/>
    <w:rsid w:val="00F6599B"/>
    <w:rsid w:val="00F7728D"/>
    <w:rsid w:val="00F8208B"/>
    <w:rsid w:val="00F84A6F"/>
    <w:rsid w:val="00F9209A"/>
    <w:rsid w:val="00F92DA7"/>
    <w:rsid w:val="00F93AEC"/>
    <w:rsid w:val="00F97816"/>
    <w:rsid w:val="00FA6CB3"/>
    <w:rsid w:val="00FB30FC"/>
    <w:rsid w:val="00FB5CAA"/>
    <w:rsid w:val="00FC647B"/>
    <w:rsid w:val="00FC7C6F"/>
    <w:rsid w:val="00FD0208"/>
    <w:rsid w:val="00FD2512"/>
    <w:rsid w:val="00FE60C5"/>
    <w:rsid w:val="00FE6B8C"/>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1BD"/>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0">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1">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2">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3">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4">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5">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6">
    <w:basedOn w:val="a1"/>
    <w:pPr>
      <w:spacing w:after="0"/>
    </w:pPr>
    <w:tblPr>
      <w:tblStyleRowBandSize w:val="1"/>
      <w:tblStyleColBandSize w:val="1"/>
      <w:tblInd w:w="0" w:type="dxa"/>
      <w:tblCellMar>
        <w:top w:w="0" w:type="dxa"/>
        <w:left w:w="108" w:type="dxa"/>
        <w:bottom w:w="0" w:type="dxa"/>
        <w:right w:w="108" w:type="dxa"/>
      </w:tblCellMar>
    </w:tblPr>
  </w:style>
  <w:style w:type="paragraph" w:styleId="af7">
    <w:name w:val="Revision"/>
    <w:hidden/>
    <w:uiPriority w:val="99"/>
    <w:semiHidden/>
    <w:rsid w:val="00937AF1"/>
    <w:pPr>
      <w:spacing w:after="0"/>
    </w:pPr>
    <w:rPr>
      <w:rFonts w:eastAsia="Malgun Gothic"/>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a0"/>
    <w:rsid w:val="00997B66"/>
  </w:style>
  <w:style w:type="character" w:customStyle="1" w:styleId="skip">
    <w:name w:val="skip"/>
    <w:basedOn w:val="a0"/>
    <w:rsid w:val="00AF67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1BD"/>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0">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1">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2">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3">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4">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5">
    <w:basedOn w:val="a1"/>
    <w:pPr>
      <w:spacing w:after="0"/>
    </w:pPr>
    <w:tblPr>
      <w:tblStyleRowBandSize w:val="1"/>
      <w:tblStyleColBandSize w:val="1"/>
      <w:tblInd w:w="0" w:type="dxa"/>
      <w:tblCellMar>
        <w:top w:w="0" w:type="dxa"/>
        <w:left w:w="108" w:type="dxa"/>
        <w:bottom w:w="0" w:type="dxa"/>
        <w:right w:w="108" w:type="dxa"/>
      </w:tblCellMar>
    </w:tblPr>
  </w:style>
  <w:style w:type="table" w:customStyle="1" w:styleId="af6">
    <w:basedOn w:val="a1"/>
    <w:pPr>
      <w:spacing w:after="0"/>
    </w:pPr>
    <w:tblPr>
      <w:tblStyleRowBandSize w:val="1"/>
      <w:tblStyleColBandSize w:val="1"/>
      <w:tblInd w:w="0" w:type="dxa"/>
      <w:tblCellMar>
        <w:top w:w="0" w:type="dxa"/>
        <w:left w:w="108" w:type="dxa"/>
        <w:bottom w:w="0" w:type="dxa"/>
        <w:right w:w="108" w:type="dxa"/>
      </w:tblCellMar>
    </w:tblPr>
  </w:style>
  <w:style w:type="paragraph" w:styleId="af7">
    <w:name w:val="Revision"/>
    <w:hidden/>
    <w:uiPriority w:val="99"/>
    <w:semiHidden/>
    <w:rsid w:val="00937AF1"/>
    <w:pPr>
      <w:spacing w:after="0"/>
    </w:pPr>
    <w:rPr>
      <w:rFonts w:eastAsia="Malgun Gothic"/>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 w:type="character" w:customStyle="1" w:styleId="apple-converted-space">
    <w:name w:val="apple-converted-space"/>
    <w:basedOn w:val="a0"/>
    <w:rsid w:val="00997B66"/>
  </w:style>
  <w:style w:type="character" w:customStyle="1" w:styleId="skip">
    <w:name w:val="skip"/>
    <w:basedOn w:val="a0"/>
    <w:rsid w:val="00AF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5-e/Docs/R2-2107319.zip" TargetMode="External"/><Relationship Id="rId18" Type="http://schemas.openxmlformats.org/officeDocument/2006/relationships/hyperlink" Target="https://www.3gpp.org/ftp/tsg_ran/WG2_RL2/TSGR2_115-e/Docs/R2-2107613.zip" TargetMode="External"/><Relationship Id="rId26" Type="http://schemas.openxmlformats.org/officeDocument/2006/relationships/hyperlink" Target="https://www.3gpp.org/ftp/tsg_ran/WG2_RL2/TSGR2_115-e/Docs/R2-2108500.zip" TargetMode="External"/><Relationship Id="rId3" Type="http://schemas.openxmlformats.org/officeDocument/2006/relationships/numbering" Target="numbering.xml"/><Relationship Id="rId21" Type="http://schemas.openxmlformats.org/officeDocument/2006/relationships/hyperlink" Target="https://www.3gpp.org/ftp/tsg_ran/WG2_RL2/TSGR2_115-e/Docs/R2-2107914.zip" TargetMode="External"/><Relationship Id="rId7" Type="http://schemas.openxmlformats.org/officeDocument/2006/relationships/webSettings" Target="webSettings.xml"/><Relationship Id="rId12" Type="http://schemas.openxmlformats.org/officeDocument/2006/relationships/hyperlink" Target="https://www.3gpp.org/ftp/tsg_ran/WG2_RL2/TSGR2_115-e/Docs/R2-2107081.zip" TargetMode="External"/><Relationship Id="rId17" Type="http://schemas.openxmlformats.org/officeDocument/2006/relationships/hyperlink" Target="https://www.3gpp.org/ftp/tsg_ran/WG2_RL2/TSGR2_115-e/Docs/R2-2107559.zip" TargetMode="External"/><Relationship Id="rId25" Type="http://schemas.openxmlformats.org/officeDocument/2006/relationships/hyperlink" Target="https://www.3gpp.org/ftp/tsg_ran/WG2_RL2/TSGR2_115-e/Docs/R2-2108336.zip" TargetMode="External"/><Relationship Id="rId2" Type="http://schemas.openxmlformats.org/officeDocument/2006/relationships/customXml" Target="../customXml/item2.xml"/><Relationship Id="rId16" Type="http://schemas.openxmlformats.org/officeDocument/2006/relationships/hyperlink" Target="https://www.3gpp.org/ftp/tsg_ran/WG2_RL2/TSGR2_115-e/Docs/R2-2107453.zip" TargetMode="External"/><Relationship Id="rId20" Type="http://schemas.openxmlformats.org/officeDocument/2006/relationships/hyperlink" Target="https://www.3gpp.org/ftp/tsg_ran/WG2_RL2/TSGR2_115-e/Docs/R2-2107913.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 TargetMode="External"/><Relationship Id="rId24" Type="http://schemas.openxmlformats.org/officeDocument/2006/relationships/hyperlink" Target="https://www.3gpp.org/ftp/tsg_ran/WG2_RL2/TSGR2_115-e/Docs/R2-2108325.zip" TargetMode="External"/><Relationship Id="rId5" Type="http://schemas.microsoft.com/office/2007/relationships/stylesWithEffects" Target="stylesWithEffects.xml"/><Relationship Id="rId15" Type="http://schemas.openxmlformats.org/officeDocument/2006/relationships/hyperlink" Target="https://www.3gpp.org/ftp/tsg_ran/WG2_RL2/TSGR2_115-e/Docs/R2-2107424.zip" TargetMode="External"/><Relationship Id="rId23" Type="http://schemas.openxmlformats.org/officeDocument/2006/relationships/hyperlink" Target="https://www.3gpp.org/ftp/tsg_ran/WG2_RL2/TSGR2_114-e/Docs/R2-2105254.zip" TargetMode="External"/><Relationship Id="rId28" Type="http://schemas.openxmlformats.org/officeDocument/2006/relationships/fontTable" Target="fontTable.xml"/><Relationship Id="rId10" Type="http://schemas.openxmlformats.org/officeDocument/2006/relationships/hyperlink" Target="javascript:;" TargetMode="External"/><Relationship Id="rId19" Type="http://schemas.openxmlformats.org/officeDocument/2006/relationships/hyperlink" Target="https://www.3gpp.org/ftp/tsg_ran/WG2_RL2/TSGR2_115-e/Docs/R2-2107765.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2_RL2/TSGR2_115-e/Docs/R2-2107400.zip" TargetMode="External"/><Relationship Id="rId22" Type="http://schemas.openxmlformats.org/officeDocument/2006/relationships/hyperlink" Target="https://www.3gpp.org/ftp/tsg_ran/WG2_RL2/TSGR2_115-e/Docs/R2-2108116.zip" TargetMode="External"/><Relationship Id="rId27" Type="http://schemas.openxmlformats.org/officeDocument/2006/relationships/hyperlink" Target="https://www.3gpp.org/ftp/tsg_ran/WG2_RL2/TSGR2_115-e/Docs/R2-21087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B68F07-6A65-4463-BD67-83D505C12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2578</Words>
  <Characters>14699</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17243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CATT</cp:lastModifiedBy>
  <cp:revision>5</cp:revision>
  <dcterms:created xsi:type="dcterms:W3CDTF">2021-08-19T05:41:00Z</dcterms:created>
  <dcterms:modified xsi:type="dcterms:W3CDTF">2021-08-19T07:01:00Z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1629351622</vt:lpwstr>
  </property>
</Properties>
</file>