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 xml:space="preserve">Scope: Determine agreeable parts in a first phase, for agreeable parts agree on CRs. Treat R2-2107375, R2-2107376, R2-2108811, R2-2108812, R2-2108185, R2-2108186, R2-2107836,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7AAC2FA5"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[1] </w:t>
      </w:r>
      <w:hyperlink r:id="rId12" w:history="1">
        <w:r w:rsidRPr="002437AD">
          <w:rPr>
            <w:rFonts w:eastAsia="MS Mincho"/>
            <w:noProof/>
            <w:lang w:eastAsia="en-GB"/>
          </w:rPr>
          <w:t>R2-2107375</w:t>
        </w:r>
      </w:hyperlink>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38BBD389"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[2] </w:t>
      </w:r>
      <w:hyperlink r:id="rId13" w:history="1">
        <w:r w:rsidRPr="002437AD">
          <w:rPr>
            <w:rFonts w:eastAsia="MS Mincho"/>
            <w:noProof/>
            <w:lang w:eastAsia="en-GB"/>
          </w:rPr>
          <w:t>R2-2107376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3057623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[3] </w:t>
      </w:r>
      <w:hyperlink r:id="rId14" w:history="1">
        <w:r w:rsidRPr="002437AD">
          <w:rPr>
            <w:rFonts w:eastAsia="MS Mincho"/>
            <w:noProof/>
            <w:lang w:eastAsia="en-GB"/>
          </w:rPr>
          <w:t>R2-2108811</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3C006BB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[4] </w:t>
      </w:r>
      <w:hyperlink r:id="rId15" w:history="1">
        <w:r w:rsidRPr="002437AD">
          <w:rPr>
            <w:rFonts w:eastAsia="MS Mincho"/>
            <w:noProof/>
            <w:lang w:eastAsia="en-GB"/>
          </w:rPr>
          <w:t>R2-2108812</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06C438DB"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[5] </w:t>
      </w:r>
      <w:hyperlink r:id="rId16" w:history="1">
        <w:r w:rsidRPr="002437AD">
          <w:rPr>
            <w:rFonts w:eastAsia="MS Mincho"/>
            <w:noProof/>
            <w:lang w:eastAsia="en-GB"/>
          </w:rPr>
          <w:t>R2-2108185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661FCEC1"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[6] </w:t>
      </w:r>
      <w:hyperlink r:id="rId17" w:history="1">
        <w:r w:rsidRPr="002437AD">
          <w:rPr>
            <w:rFonts w:eastAsia="MS Mincho"/>
            <w:noProof/>
            <w:lang w:eastAsia="en-GB"/>
          </w:rPr>
          <w:t>R2-2108186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2A714FB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[7] </w:t>
      </w:r>
      <w:hyperlink r:id="rId18" w:history="1">
        <w:r w:rsidRPr="002437AD">
          <w:rPr>
            <w:rFonts w:eastAsia="MS Mincho"/>
            <w:noProof/>
            <w:lang w:eastAsia="en-GB"/>
          </w:rPr>
          <w:t>R2-2107836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10A956A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[8] </w:t>
      </w:r>
      <w:hyperlink r:id="rId19" w:history="1">
        <w:r w:rsidRPr="002437AD">
          <w:rPr>
            <w:rFonts w:eastAsia="MS Mincho"/>
            <w:noProof/>
            <w:lang w:eastAsia="en-GB"/>
          </w:rPr>
          <w:t>R2-2107837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5707FD2D"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 xml:space="preserve">[9] </w:t>
      </w:r>
      <w:hyperlink r:id="rId20" w:history="1">
        <w:r w:rsidRPr="002437AD">
          <w:rPr>
            <w:rFonts w:eastAsia="MS Mincho"/>
            <w:noProof/>
            <w:lang w:eastAsia="en-GB"/>
          </w:rPr>
          <w:t>R2-2107570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3056B284" w:rsidR="005E06EB" w:rsidRDefault="00B40F00" w:rsidP="006864AF">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0E9E9C7E" w:rsidR="005E06EB" w:rsidRDefault="00B40F00"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5251940" w:rsidR="005E06EB" w:rsidRDefault="00B40F00" w:rsidP="006864AF">
            <w:pPr>
              <w:pStyle w:val="TAC"/>
              <w:spacing w:before="20" w:after="20"/>
              <w:ind w:left="57" w:right="57"/>
              <w:jc w:val="left"/>
              <w:rPr>
                <w:lang w:eastAsia="zh-CN"/>
              </w:rPr>
            </w:pPr>
            <w:r>
              <w:rPr>
                <w:lang w:eastAsia="zh-CN"/>
              </w:rPr>
              <w:t>Chun-fan.tsai@mediatek.com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5337EE99" w:rsidR="005E06EB" w:rsidRDefault="00DF109B" w:rsidP="006864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0B106B94" w:rsidR="005E06EB" w:rsidRDefault="00DF109B" w:rsidP="006864A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45578006" w:rsidR="005E06EB" w:rsidRDefault="00DF109B" w:rsidP="006864AF">
            <w:pPr>
              <w:pStyle w:val="TAC"/>
              <w:spacing w:before="20" w:after="20"/>
              <w:ind w:left="57" w:right="57"/>
              <w:jc w:val="left"/>
              <w:rPr>
                <w:lang w:eastAsia="zh-CN"/>
              </w:rPr>
            </w:pPr>
            <w:r>
              <w:rPr>
                <w:lang w:eastAsia="zh-CN"/>
              </w:rPr>
              <w:t>antonino.orsino@ericsson.com</w:t>
            </w: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78687B89" w:rsidR="007A2AE0" w:rsidRDefault="003C6F11" w:rsidP="00704FB7">
      <w:pPr>
        <w:pStyle w:val="Heading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fldChar w:fldCharType="begin"/>
      </w:r>
      <w:r w:rsidRPr="001E16FE">
        <w:instrText xml:space="preserve"> HYPERLINK "file:///D:/Documents/3GPP/tsg_ran/WG2/RAN2/2108_R2_115-e/Docs/R2-2107375.zip" </w:instrText>
      </w:r>
      <w:r w:rsidRPr="001E16FE">
        <w:fldChar w:fldCharType="separate"/>
      </w:r>
      <w:r w:rsidRPr="001E16FE">
        <w:rPr>
          <w:rFonts w:eastAsia="MS Mincho"/>
          <w:noProof/>
          <w:lang w:eastAsia="en-GB"/>
        </w:rPr>
        <w:t>R2-2107375</w:t>
      </w:r>
      <w:r w:rsidRPr="001E16FE">
        <w:rPr>
          <w:rFonts w:eastAsia="MS Mincho"/>
          <w:noProof/>
          <w:lang w:eastAsia="en-GB"/>
        </w:rPr>
        <w:fldChar w:fldCharType="end"/>
      </w:r>
      <w:bookmarkEnd w:id="0"/>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[2] </w:t>
      </w:r>
      <w:hyperlink r:id="rId21" w:history="1">
        <w:r w:rsidRPr="001E16FE">
          <w:rPr>
            <w:rFonts w:eastAsia="MS Mincho"/>
            <w:noProof/>
            <w:lang w:eastAsia="en-GB"/>
          </w:rPr>
          <w:t>R2-2107376</w:t>
        </w:r>
      </w:hyperlink>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ListParagraph"/>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drb-ToAddModList.  </w:t>
      </w:r>
    </w:p>
    <w:p w14:paraId="5C55E636" w14:textId="547D4790" w:rsidR="00506F5E" w:rsidRPr="001E16FE" w:rsidRDefault="00506F5E" w:rsidP="001E16FE">
      <w:pPr>
        <w:pStyle w:val="ListParagraph"/>
        <w:numPr>
          <w:ilvl w:val="0"/>
          <w:numId w:val="27"/>
        </w:numPr>
        <w:jc w:val="both"/>
      </w:pPr>
      <w:r w:rsidRPr="001E16FE">
        <w:t xml:space="preserve">In RRC resume </w:t>
      </w:r>
      <w:proofErr w:type="spellStart"/>
      <w:r w:rsidRPr="001E16FE">
        <w:t>procedrue</w:t>
      </w:r>
      <w:proofErr w:type="spellEnd"/>
      <w:r w:rsidRPr="001E16FE">
        <w:t>, the full configuration indication can be included in RRCResume message while drb-ToAddModList is optional present. Therefore, if there is no drb-ToAddModList included in RRCResume, all DRBs will be released but SRB2 is present, which is not supported.</w:t>
      </w:r>
    </w:p>
    <w:p w14:paraId="652F406B" w14:textId="7C461A7B" w:rsidR="00B93DAA" w:rsidRPr="001E16FE" w:rsidRDefault="00B93DAA" w:rsidP="001E16FE">
      <w:pPr>
        <w:pStyle w:val="ListParagraph"/>
        <w:numPr>
          <w:ilvl w:val="0"/>
          <w:numId w:val="27"/>
        </w:numPr>
        <w:jc w:val="both"/>
      </w:pPr>
      <w:r w:rsidRPr="001E16FE">
        <w:t>drb-ToAddModList is modified to be mandatory present when the fullConfig is included in the RRCResume.</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62DE5D3D" w:rsidR="005E06EB" w:rsidRDefault="001C502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07ABC8E0" w:rsidR="005E06EB" w:rsidRDefault="001C502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A97EF2A" w14:textId="4DAAE981" w:rsidR="005E06EB" w:rsidRDefault="001C502A" w:rsidP="006864AF">
            <w:pPr>
              <w:pStyle w:val="TAC"/>
              <w:spacing w:before="20" w:after="20"/>
              <w:ind w:left="57" w:right="57"/>
              <w:jc w:val="left"/>
              <w:rPr>
                <w:lang w:eastAsia="zh-CN"/>
              </w:rPr>
            </w:pPr>
            <w:r>
              <w:rPr>
                <w:lang w:eastAsia="zh-CN"/>
              </w:rPr>
              <w:t xml:space="preserve">It is also our understanding that </w:t>
            </w:r>
            <w:proofErr w:type="spellStart"/>
            <w:r w:rsidRPr="001C502A">
              <w:rPr>
                <w:lang w:eastAsia="zh-CN"/>
              </w:rPr>
              <w:t>DRBToAddMod</w:t>
            </w:r>
            <w:proofErr w:type="spellEnd"/>
            <w:r w:rsidRPr="001C502A">
              <w:rPr>
                <w:lang w:eastAsia="zh-CN"/>
              </w:rPr>
              <w:t xml:space="preserve"> s</w:t>
            </w:r>
            <w:r>
              <w:rPr>
                <w:lang w:eastAsia="zh-CN"/>
              </w:rPr>
              <w:t xml:space="preserve">hould be present in case of </w:t>
            </w:r>
            <w:r w:rsidRPr="001C502A">
              <w:rPr>
                <w:i/>
                <w:lang w:eastAsia="zh-CN"/>
              </w:rPr>
              <w:t>RRCResume</w:t>
            </w:r>
            <w:r w:rsidRPr="001C502A">
              <w:rPr>
                <w:lang w:eastAsia="zh-CN"/>
              </w:rPr>
              <w:t xml:space="preserve"> with full configuration</w:t>
            </w:r>
            <w:r>
              <w:rPr>
                <w:lang w:eastAsia="zh-CN"/>
              </w:rPr>
              <w:t>. We have no strong view whether this clarification is needed or not. We assume that this is already current network behavior. Anyway, fine to clarify this.</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15A09590" w:rsidR="005E06EB"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2F4261B" w14:textId="41A09AA8" w:rsidR="005E06EB" w:rsidRDefault="001B4E56"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B66AC75" w14:textId="221330DD" w:rsidR="005E06EB" w:rsidRDefault="001B4E56" w:rsidP="006864AF">
            <w:pPr>
              <w:pStyle w:val="TAC"/>
              <w:spacing w:before="20" w:after="20"/>
              <w:ind w:left="57" w:right="57"/>
              <w:jc w:val="left"/>
              <w:rPr>
                <w:lang w:eastAsia="zh-CN"/>
              </w:rPr>
            </w:pPr>
            <w:r>
              <w:rPr>
                <w:lang w:eastAsia="zh-CN"/>
              </w:rPr>
              <w:t xml:space="preserve">We think </w:t>
            </w:r>
            <w:r w:rsidRPr="001B4E56">
              <w:rPr>
                <w:lang w:eastAsia="zh-CN"/>
              </w:rPr>
              <w:t>the NOTE 3 in section 5.3.5.11 is sufficiently clear and says specifically "the DRB re-setup" Looks like the CR tries to cover a bad network implementation</w:t>
            </w:r>
            <w:r>
              <w:rPr>
                <w:lang w:eastAsia="zh-CN"/>
              </w:rPr>
              <w:t xml:space="preserve"> but this should be already clear enough?</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35CF63F8" w:rsidR="005E06EB" w:rsidRDefault="00DF109B"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8BC5A61" w14:textId="23556360" w:rsidR="005E06EB" w:rsidRDefault="00DF109B"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E3FFCC" w14:textId="4D8C4232" w:rsidR="005E06EB" w:rsidRDefault="00DF109B" w:rsidP="006864AF">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1C502A"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0A61AB5A" w:rsidR="001C502A" w:rsidRDefault="001C502A" w:rsidP="001C502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2270AF8" w14:textId="5FF74B93" w:rsidR="001C502A" w:rsidRDefault="001C502A" w:rsidP="001C502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DCB238" w14:textId="1ED11DBB" w:rsidR="001C502A" w:rsidRDefault="001C502A" w:rsidP="001C502A">
            <w:pPr>
              <w:pStyle w:val="TAC"/>
              <w:spacing w:before="20" w:after="20"/>
              <w:ind w:left="57" w:right="57"/>
              <w:jc w:val="left"/>
              <w:rPr>
                <w:lang w:eastAsia="zh-CN"/>
              </w:rPr>
            </w:pPr>
            <w:r>
              <w:rPr>
                <w:lang w:eastAsia="zh-CN"/>
              </w:rPr>
              <w:t>See comments in Q1.</w:t>
            </w:r>
          </w:p>
        </w:tc>
      </w:tr>
      <w:tr w:rsidR="001C502A"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18980D9" w:rsidR="001C502A" w:rsidRDefault="001B4E56" w:rsidP="001C502A">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545FC6A" w14:textId="643B427B" w:rsidR="001C502A" w:rsidRDefault="001B4E56"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8F1388A" w14:textId="6CD249CC" w:rsidR="001C502A" w:rsidRDefault="001B4E56" w:rsidP="001C502A">
            <w:pPr>
              <w:pStyle w:val="TAC"/>
              <w:spacing w:before="20" w:after="20"/>
              <w:ind w:left="57" w:right="57"/>
              <w:jc w:val="left"/>
              <w:rPr>
                <w:lang w:eastAsia="zh-CN"/>
              </w:rPr>
            </w:pPr>
            <w:r>
              <w:rPr>
                <w:lang w:eastAsia="zh-CN"/>
              </w:rPr>
              <w:t>See comments in Q1.</w:t>
            </w:r>
          </w:p>
        </w:tc>
      </w:tr>
      <w:tr w:rsidR="001C502A"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5EE3169C" w:rsidR="001C502A" w:rsidRDefault="00DF109B" w:rsidP="001C502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8DE128F" w14:textId="65F3EA37" w:rsidR="001C502A" w:rsidRDefault="00DF109B"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7AAB80" w14:textId="185429B1" w:rsidR="001C502A" w:rsidRDefault="00DF109B" w:rsidP="001C502A">
            <w:pPr>
              <w:pStyle w:val="TAC"/>
              <w:spacing w:before="20" w:after="20"/>
              <w:ind w:left="57" w:right="57"/>
              <w:jc w:val="left"/>
              <w:rPr>
                <w:lang w:eastAsia="zh-CN"/>
              </w:rPr>
            </w:pPr>
            <w:r>
              <w:rPr>
                <w:lang w:eastAsia="zh-CN"/>
              </w:rPr>
              <w:t>See comments in Q1.</w:t>
            </w:r>
          </w:p>
        </w:tc>
      </w:tr>
      <w:tr w:rsidR="001C502A"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1C502A" w:rsidRDefault="001C502A" w:rsidP="001C502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1C502A" w:rsidRDefault="001C502A" w:rsidP="001C502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1C502A" w:rsidRDefault="001C502A" w:rsidP="001C502A">
            <w:pPr>
              <w:pStyle w:val="TAC"/>
              <w:spacing w:before="20" w:after="20"/>
              <w:ind w:left="57" w:right="57"/>
              <w:jc w:val="left"/>
              <w:rPr>
                <w:lang w:eastAsia="zh-CN"/>
              </w:rPr>
            </w:pPr>
          </w:p>
        </w:tc>
      </w:tr>
    </w:tbl>
    <w:p w14:paraId="4FC7C8E3" w14:textId="56E6887C" w:rsidR="00550C7A" w:rsidRDefault="000C04E1" w:rsidP="00A76E27">
      <w:pPr>
        <w:pStyle w:val="Heading2"/>
        <w:ind w:left="0" w:firstLine="0"/>
      </w:pPr>
      <w:r>
        <w:t>3.</w:t>
      </w:r>
      <w:r w:rsidR="009228CA">
        <w:t>2</w:t>
      </w:r>
      <w:r w:rsidR="0002477B">
        <w:t xml:space="preserve"> </w:t>
      </w:r>
      <w:r w:rsidR="0002477B" w:rsidRPr="0002477B">
        <w:t xml:space="preserve">Reconfiguration </w:t>
      </w:r>
      <w:proofErr w:type="gramStart"/>
      <w:r w:rsidR="0002477B" w:rsidRPr="0002477B">
        <w:t>With</w:t>
      </w:r>
      <w:proofErr w:type="gramEnd"/>
      <w:r w:rsidR="0002477B" w:rsidRPr="0002477B">
        <w:t xml:space="preserve"> Sync</w:t>
      </w:r>
      <w:r>
        <w:tab/>
      </w:r>
    </w:p>
    <w:p w14:paraId="17D0EBCA" w14:textId="334AA8DF" w:rsidR="00107C19" w:rsidRPr="004F0F7D" w:rsidRDefault="00107C19" w:rsidP="00107C19">
      <w:pPr>
        <w:spacing w:beforeLines="50" w:before="120" w:afterLines="50" w:after="120"/>
        <w:jc w:val="both"/>
        <w:rPr>
          <w:rFonts w:eastAsia="DengXian"/>
          <w:lang w:eastAsia="zh-CN"/>
        </w:rPr>
      </w:pPr>
      <w:r w:rsidRPr="004F0F7D">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lastRenderedPageBreak/>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eNB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DengXian" w:hAnsi="Arial" w:cs="Arial"/>
          <w:lang w:eastAsia="zh-CN"/>
        </w:rPr>
      </w:pPr>
      <w:r w:rsidRPr="00643A88">
        <w:rPr>
          <w:rFonts w:eastAsia="DengXian"/>
          <w:lang w:eastAsia="zh-CN"/>
        </w:rPr>
        <w:t xml:space="preserve">However, in the </w:t>
      </w:r>
      <w:r w:rsidRPr="00643A88">
        <w:rPr>
          <w:rFonts w:eastAsia="DengXian"/>
          <w:bCs/>
          <w:lang w:eastAsia="zh-CN"/>
        </w:rPr>
        <w:t>114</w:t>
      </w:r>
      <w:r>
        <w:rPr>
          <w:rFonts w:eastAsia="DengXian"/>
          <w:bCs/>
          <w:lang w:eastAsia="zh-CN"/>
        </w:rPr>
        <w:t>e</w:t>
      </w:r>
      <w:r w:rsidRPr="00643A88">
        <w:rPr>
          <w:rFonts w:eastAsia="DengXian"/>
          <w:bCs/>
          <w:lang w:eastAsia="zh-CN"/>
        </w:rPr>
        <w:t>-AT005 email discussion</w:t>
      </w:r>
      <w:r w:rsidRPr="00643A88">
        <w:rPr>
          <w:rFonts w:eastAsia="DengXian"/>
          <w:lang w:eastAsia="zh-CN"/>
        </w:rPr>
        <w:t>, many companies thought that from TS 38.331 it is already clear when the reconfiguration with sync should be signalled in the secondary cell group as the specification below.</w:t>
      </w:r>
      <w:r w:rsidR="00FA4480" w:rsidRPr="00FA4480">
        <w:rPr>
          <w:rFonts w:eastAsia="DengXian"/>
          <w:lang w:eastAsia="zh-CN"/>
        </w:rPr>
        <w:t xml:space="preserve"> Besides, they thought the reason why there is some misalignment between the LTE and NR specification perhaps is that</w:t>
      </w:r>
      <w:r w:rsidR="00FA4480" w:rsidRPr="00FA4480">
        <w:rPr>
          <w:rFonts w:eastAsia="DengXian"/>
          <w:bCs/>
          <w:sz w:val="22"/>
          <w:szCs w:val="22"/>
          <w:lang w:eastAsia="zh-CN"/>
        </w:rPr>
        <w:t xml:space="preserve"> </w:t>
      </w:r>
      <w:r w:rsidR="00FA4480" w:rsidRPr="00FA4480">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S-K</w:t>
      </w:r>
      <w:r w:rsidRPr="00DC7D11">
        <w:rPr>
          <w:rFonts w:eastAsia="Times New Roman"/>
          <w:vertAlign w:val="subscript"/>
          <w:lang w:eastAsia="ja-JP"/>
        </w:rPr>
        <w:t>gNB</w:t>
      </w:r>
      <w:r w:rsidRPr="00DC7D11">
        <w:rPr>
          <w:rFonts w:eastAsia="Times New Roman"/>
          <w:lang w:eastAsia="ja-JP"/>
        </w:rPr>
        <w:t>/S-K</w:t>
      </w:r>
      <w:r w:rsidRPr="00DC7D11">
        <w:rPr>
          <w:rFonts w:eastAsia="Times New Roman"/>
          <w:vertAlign w:val="subscript"/>
          <w:lang w:eastAsia="ja-JP"/>
        </w:rPr>
        <w:t>eNB</w:t>
      </w:r>
      <w:r w:rsidRPr="00DC7D11">
        <w:rPr>
          <w:rFonts w:eastAsia="Times New Roman"/>
          <w:lang w:eastAsia="ja-JP"/>
        </w:rPr>
        <w:t xml:space="preserve">, if </w:t>
      </w:r>
      <w:r w:rsidRPr="00DC7D11">
        <w:rPr>
          <w:rFonts w:eastAsia="Times New Roman"/>
          <w:i/>
          <w:lang w:eastAsia="ja-JP"/>
        </w:rPr>
        <w:t>reconfigurationWithSync</w:t>
      </w:r>
      <w:r w:rsidRPr="00DC7D11">
        <w:rPr>
          <w:rFonts w:eastAsia="Times New Roman"/>
          <w:lang w:eastAsia="ja-JP"/>
        </w:rPr>
        <w:t xml:space="preserve"> is not included in the </w:t>
      </w:r>
      <w:proofErr w:type="spellStart"/>
      <w:r w:rsidRPr="00DC7D11">
        <w:rPr>
          <w:rFonts w:eastAsia="Times New Roman"/>
          <w:i/>
          <w:lang w:eastAsia="ja-JP"/>
        </w:rPr>
        <w:t>masterCellGroup</w:t>
      </w:r>
      <w:proofErr w:type="spellEnd"/>
      <w:r w:rsidRPr="00DC7D11">
        <w:rPr>
          <w:rFonts w:eastAsia="Times New Roman"/>
          <w:lang w:eastAsia="ja-JP"/>
        </w:rPr>
        <w:t xml:space="preserve">, the network releases all existing MCG RLC bearers associated with a radio bearer with </w:t>
      </w:r>
      <w:r w:rsidRPr="00DC7D11">
        <w:rPr>
          <w:rFonts w:eastAsia="Times New Roman"/>
          <w:i/>
          <w:lang w:eastAsia="ja-JP"/>
        </w:rPr>
        <w:t>keyToUse</w:t>
      </w:r>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In case of change of AS security key derived from K</w:t>
      </w:r>
      <w:r w:rsidRPr="00DC7D11">
        <w:rPr>
          <w:rFonts w:eastAsia="Times New Roman"/>
          <w:highlight w:val="yellow"/>
          <w:vertAlign w:val="subscript"/>
          <w:lang w:eastAsia="ja-JP"/>
        </w:rPr>
        <w:t>gNB</w:t>
      </w:r>
      <w:r w:rsidRPr="00DC7D11">
        <w:rPr>
          <w:rFonts w:eastAsia="Times New Roman"/>
          <w:highlight w:val="yellow"/>
          <w:lang w:eastAsia="ja-JP"/>
        </w:rPr>
        <w:t>/K</w:t>
      </w:r>
      <w:r w:rsidRPr="00DC7D11">
        <w:rPr>
          <w:rFonts w:eastAsia="Times New Roman"/>
          <w:highlight w:val="yellow"/>
          <w:vertAlign w:val="subscript"/>
          <w:lang w:eastAsia="ja-JP"/>
        </w:rPr>
        <w:t>eNB</w:t>
      </w:r>
      <w:r w:rsidRPr="00DC7D11">
        <w:rPr>
          <w:rFonts w:eastAsia="Times New Roman"/>
          <w:highlight w:val="yellow"/>
          <w:lang w:eastAsia="ja-JP"/>
        </w:rPr>
        <w:t xml:space="preserve">, if </w:t>
      </w:r>
      <w:r w:rsidRPr="00DC7D11">
        <w:rPr>
          <w:rFonts w:eastAsia="Times New Roman"/>
          <w:i/>
          <w:highlight w:val="yellow"/>
          <w:lang w:eastAsia="ja-JP"/>
        </w:rPr>
        <w:t>reconfigurationWithSync</w:t>
      </w:r>
      <w:r w:rsidRPr="00DC7D11">
        <w:rPr>
          <w:rFonts w:eastAsia="Times New Roman"/>
          <w:highlight w:val="yellow"/>
          <w:lang w:eastAsia="ja-JP"/>
        </w:rPr>
        <w:t xml:space="preserve"> is not included in the </w:t>
      </w:r>
      <w:r w:rsidRPr="00DC7D11">
        <w:rPr>
          <w:rFonts w:eastAsia="Times New Roman"/>
          <w:i/>
          <w:highlight w:val="yellow"/>
          <w:lang w:eastAsia="ja-JP"/>
        </w:rPr>
        <w:t>secondaryCellGroup</w:t>
      </w:r>
      <w:r w:rsidRPr="00DC7D11">
        <w:rPr>
          <w:rFonts w:eastAsia="Times New Roman"/>
          <w:highlight w:val="yellow"/>
          <w:lang w:eastAsia="ja-JP"/>
        </w:rPr>
        <w:t xml:space="preserve">, the network releases all existing SCG RLC bearers associated with a radio bearer with </w:t>
      </w:r>
      <w:r w:rsidRPr="00DC7D11">
        <w:rPr>
          <w:rFonts w:eastAsia="Times New Roman"/>
          <w:i/>
          <w:highlight w:val="yellow"/>
          <w:lang w:eastAsia="ja-JP"/>
        </w:rPr>
        <w:t>keyToUse</w:t>
      </w:r>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DengXian"/>
          <w:lang w:eastAsia="zh-CN"/>
        </w:rPr>
      </w:pPr>
      <w:r w:rsidRPr="003C52C1">
        <w:rPr>
          <w:rFonts w:eastAsia="DengXian"/>
          <w:lang w:eastAsia="zh-CN"/>
        </w:rPr>
        <w:t xml:space="preserve">The final agreement for this topic </w:t>
      </w:r>
      <w:r w:rsidR="00FD1ACD" w:rsidRPr="003C52C1">
        <w:rPr>
          <w:rFonts w:eastAsia="DengXian"/>
          <w:lang w:eastAsia="zh-CN"/>
        </w:rPr>
        <w:t>was</w:t>
      </w:r>
      <w:r w:rsidRPr="003C52C1">
        <w:rPr>
          <w:rFonts w:eastAsia="DengXian"/>
          <w:lang w:eastAsia="zh-CN"/>
        </w:rPr>
        <w:t xml:space="preserve"> “Postpone discussion on whether the reconfigurationWithSync in SCG configuration is mandatory for the LTE handover with NR PSCell in EN-DC”</w:t>
      </w:r>
      <w:r w:rsidR="00FD1ACD" w:rsidRPr="003C52C1">
        <w:rPr>
          <w:rFonts w:eastAsia="DengXian"/>
          <w:lang w:eastAsia="zh-CN"/>
        </w:rPr>
        <w:t xml:space="preserve"> in RAN2#114e meeting</w:t>
      </w:r>
      <w:r w:rsidRPr="003C52C1">
        <w:rPr>
          <w:rFonts w:eastAsia="DengXian"/>
          <w:lang w:eastAsia="zh-CN"/>
        </w:rPr>
        <w:t>.</w:t>
      </w:r>
      <w:r w:rsidR="004E70AC" w:rsidRPr="003C52C1">
        <w:rPr>
          <w:rFonts w:eastAsia="DengXian"/>
          <w:lang w:eastAsia="zh-CN"/>
        </w:rPr>
        <w:t xml:space="preserve"> Therefore, there are several contributions </w:t>
      </w:r>
      <w:r w:rsidR="004D1BD3" w:rsidRPr="003C52C1">
        <w:rPr>
          <w:rFonts w:eastAsia="DengXian"/>
          <w:lang w:eastAsia="zh-CN"/>
        </w:rPr>
        <w:t>related to</w:t>
      </w:r>
      <w:r w:rsidR="004E70AC" w:rsidRPr="003C52C1">
        <w:rPr>
          <w:rFonts w:eastAsia="DengXian"/>
          <w:lang w:eastAsia="zh-CN"/>
        </w:rPr>
        <w:t xml:space="preserve"> this issue</w:t>
      </w:r>
      <w:r w:rsidR="005C336D" w:rsidRPr="003C52C1">
        <w:rPr>
          <w:rFonts w:eastAsia="DengXian"/>
          <w:lang w:eastAsia="zh-CN"/>
        </w:rPr>
        <w:t xml:space="preserve"> in RAN2#115e meeting</w:t>
      </w:r>
      <w:r w:rsidR="00485048">
        <w:rPr>
          <w:rFonts w:eastAsia="DengXian"/>
          <w:lang w:eastAsia="zh-CN"/>
        </w:rPr>
        <w:t xml:space="preserve"> as follows</w:t>
      </w:r>
      <w:r w:rsidR="004E70AC" w:rsidRPr="003C52C1">
        <w:rPr>
          <w:rFonts w:eastAsia="DengXian"/>
          <w:lang w:eastAsia="zh-CN"/>
        </w:rPr>
        <w:t>.</w:t>
      </w:r>
    </w:p>
    <w:p w14:paraId="185ADDA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[3] </w:t>
      </w:r>
      <w:hyperlink r:id="rId22" w:history="1">
        <w:r w:rsidRPr="003C52C1">
          <w:rPr>
            <w:rFonts w:eastAsia="MS Mincho"/>
            <w:noProof/>
            <w:szCs w:val="24"/>
            <w:lang w:eastAsia="en-GB"/>
          </w:rPr>
          <w:t>R2-2108811</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[4] </w:t>
      </w:r>
      <w:hyperlink r:id="rId23" w:history="1">
        <w:r w:rsidRPr="003C52C1">
          <w:rPr>
            <w:rFonts w:eastAsia="MS Mincho"/>
            <w:noProof/>
            <w:szCs w:val="24"/>
            <w:lang w:eastAsia="en-GB"/>
          </w:rPr>
          <w:t>R2-2108812</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[5] </w:t>
      </w:r>
      <w:hyperlink r:id="rId24" w:history="1">
        <w:r w:rsidRPr="00166D13">
          <w:rPr>
            <w:rFonts w:eastAsia="MS Mincho"/>
            <w:noProof/>
            <w:szCs w:val="24"/>
            <w:lang w:eastAsia="en-GB"/>
          </w:rPr>
          <w:t>R2-2108185</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[6] </w:t>
      </w:r>
      <w:hyperlink r:id="rId25" w:history="1">
        <w:r w:rsidRPr="00166D13">
          <w:rPr>
            <w:rFonts w:eastAsia="MS Mincho"/>
            <w:noProof/>
            <w:szCs w:val="24"/>
            <w:lang w:eastAsia="en-GB"/>
          </w:rPr>
          <w:t>R2-2108186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lastRenderedPageBreak/>
        <w:t xml:space="preserve">[7] </w:t>
      </w:r>
      <w:hyperlink r:id="rId26" w:history="1">
        <w:r w:rsidRPr="00166D13">
          <w:rPr>
            <w:rFonts w:eastAsia="MS Mincho"/>
            <w:noProof/>
            <w:szCs w:val="24"/>
            <w:lang w:eastAsia="en-GB"/>
          </w:rPr>
          <w:t>R2-2107836</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[8] </w:t>
      </w:r>
      <w:hyperlink r:id="rId27" w:history="1">
        <w:r w:rsidRPr="00166D13">
          <w:rPr>
            <w:rFonts w:eastAsia="MS Mincho"/>
            <w:noProof/>
            <w:szCs w:val="24"/>
            <w:lang w:eastAsia="en-GB"/>
          </w:rPr>
          <w:t>R2-2107837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2AC7777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 xml:space="preserve">[9] </w:t>
      </w:r>
      <w:hyperlink r:id="rId28" w:history="1">
        <w:r w:rsidRPr="00166D13">
          <w:rPr>
            <w:rFonts w:eastAsia="MS Mincho"/>
            <w:noProof/>
            <w:szCs w:val="24"/>
            <w:lang w:eastAsia="en-GB"/>
          </w:rPr>
          <w:t>R2-2107570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DengXian"/>
          <w:lang w:eastAsia="zh-CN"/>
        </w:rPr>
      </w:pPr>
      <w:r>
        <w:rPr>
          <w:rFonts w:eastAsia="DengXian"/>
          <w:lang w:eastAsia="zh-CN"/>
        </w:rPr>
        <w:t>Referring to contributions above, t</w:t>
      </w:r>
      <w:r w:rsidR="00023B32" w:rsidRPr="00023B32">
        <w:rPr>
          <w:rFonts w:eastAsia="DengXian"/>
          <w:lang w:eastAsia="zh-CN"/>
        </w:rPr>
        <w:t xml:space="preserve">here are two different </w:t>
      </w:r>
      <w:r w:rsidR="00023B32" w:rsidRPr="003C52C1">
        <w:rPr>
          <w:rFonts w:eastAsia="DengXian"/>
          <w:lang w:eastAsia="zh-CN"/>
        </w:rPr>
        <w:t xml:space="preserve">options </w:t>
      </w:r>
      <w:r w:rsidR="003B496B" w:rsidRPr="003C52C1">
        <w:rPr>
          <w:rFonts w:eastAsia="DengXian"/>
          <w:lang w:eastAsia="zh-CN"/>
        </w:rPr>
        <w:t xml:space="preserve">proposed by companies’ </w:t>
      </w:r>
      <w:r w:rsidR="00131AB4">
        <w:rPr>
          <w:rFonts w:eastAsia="DengXian"/>
          <w:lang w:eastAsia="zh-CN"/>
        </w:rPr>
        <w:t>contributions</w:t>
      </w:r>
      <w:r w:rsidR="003B496B" w:rsidRPr="003C52C1">
        <w:rPr>
          <w:rFonts w:eastAsia="DengXian"/>
          <w:lang w:eastAsia="zh-CN"/>
        </w:rPr>
        <w:t xml:space="preserve"> </w:t>
      </w:r>
      <w:r w:rsidR="00023B32" w:rsidRPr="00023B32">
        <w:rPr>
          <w:rFonts w:eastAsia="DengXian"/>
          <w:lang w:eastAsia="zh-CN"/>
        </w:rPr>
        <w:t>for this topic</w:t>
      </w:r>
      <w:r w:rsidR="003B496B" w:rsidRPr="003C52C1">
        <w:rPr>
          <w:rFonts w:eastAsia="DengXian"/>
          <w:lang w:eastAsia="zh-CN"/>
        </w:rPr>
        <w:t xml:space="preserve"> </w:t>
      </w:r>
      <w:r w:rsidR="00023B32" w:rsidRPr="00023B32">
        <w:rPr>
          <w:rFonts w:eastAsia="DengXian"/>
          <w:lang w:eastAsia="zh-CN"/>
        </w:rPr>
        <w:t>:</w:t>
      </w:r>
    </w:p>
    <w:p w14:paraId="234E0FBE" w14:textId="7ADBA2EB" w:rsidR="008E1334" w:rsidRPr="003C52C1" w:rsidRDefault="00B70D35" w:rsidP="00B70D35">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A</w:t>
      </w:r>
      <w:r w:rsidRPr="003C52C1">
        <w:rPr>
          <w:rFonts w:eastAsia="DengXian"/>
          <w:lang w:eastAsia="zh-CN"/>
        </w:rPr>
        <w:t xml:space="preserve">: NR SCG reconfigurationWithSync configuration </w:t>
      </w:r>
      <w:r w:rsidR="008C1562" w:rsidRPr="003C52C1">
        <w:rPr>
          <w:rFonts w:eastAsia="DengXian"/>
          <w:lang w:eastAsia="zh-CN"/>
        </w:rPr>
        <w:t xml:space="preserve">is mandatory present </w:t>
      </w:r>
      <w:r w:rsidRPr="003C52C1">
        <w:rPr>
          <w:rFonts w:eastAsia="DengXian"/>
          <w:lang w:eastAsia="zh-CN"/>
        </w:rPr>
        <w:t xml:space="preserve">for </w:t>
      </w:r>
      <w:r w:rsidR="00D62DA7"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xml:space="preserve">, and </w:t>
      </w:r>
      <w:del w:id="14" w:author="vivo(Annie)" w:date="2021-08-17T08:26:00Z">
        <w:r w:rsidRPr="003C52C1" w:rsidDel="00E36E17">
          <w:rPr>
            <w:rFonts w:eastAsia="DengXian" w:hint="eastAsia"/>
            <w:lang w:eastAsia="zh-CN"/>
          </w:rPr>
          <w:delText>LTE</w:delText>
        </w:r>
      </w:del>
      <w:ins w:id="15" w:author="vivo(Annie)" w:date="2021-08-17T08:26:00Z">
        <w:r w:rsidR="00E36E17">
          <w:rPr>
            <w:rFonts w:eastAsia="DengXian"/>
            <w:lang w:eastAsia="zh-CN"/>
          </w:rPr>
          <w:t>NR</w:t>
        </w:r>
      </w:ins>
      <w:r w:rsidRPr="003C52C1">
        <w:rPr>
          <w:rFonts w:eastAsia="DengXian"/>
          <w:lang w:eastAsia="zh-CN"/>
        </w:rPr>
        <w:t xml:space="preserve"> spec</w:t>
      </w:r>
      <w:r w:rsidR="008C1562" w:rsidRPr="003C52C1">
        <w:rPr>
          <w:rFonts w:eastAsia="DengXian"/>
          <w:lang w:eastAsia="zh-CN"/>
        </w:rPr>
        <w:t xml:space="preserve"> is updated</w:t>
      </w:r>
      <w:r w:rsidR="000B436A" w:rsidRPr="003C52C1">
        <w:rPr>
          <w:rFonts w:eastAsia="DengXian"/>
          <w:lang w:eastAsia="zh-CN"/>
        </w:rPr>
        <w:t>;</w:t>
      </w:r>
    </w:p>
    <w:p w14:paraId="63589D19" w14:textId="3E798CA5" w:rsidR="00521E0E" w:rsidRPr="003C52C1" w:rsidRDefault="00B70D35" w:rsidP="00CC6597">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B</w:t>
      </w:r>
      <w:r w:rsidRPr="003C52C1">
        <w:rPr>
          <w:rFonts w:eastAsia="DengXian"/>
          <w:lang w:eastAsia="zh-CN"/>
        </w:rPr>
        <w:t xml:space="preserve">: </w:t>
      </w:r>
      <w:r w:rsidR="008E1334" w:rsidRPr="003C52C1">
        <w:rPr>
          <w:rFonts w:eastAsia="DengXian"/>
          <w:lang w:eastAsia="zh-CN"/>
        </w:rPr>
        <w:t xml:space="preserve">NR </w:t>
      </w:r>
      <w:r w:rsidRPr="003C52C1">
        <w:rPr>
          <w:rFonts w:eastAsia="DengXian"/>
          <w:lang w:eastAsia="zh-CN"/>
        </w:rPr>
        <w:t xml:space="preserve">SCG reconfigurationWithSync configuration </w:t>
      </w:r>
      <w:r w:rsidR="008C1562" w:rsidRPr="003C52C1">
        <w:rPr>
          <w:rFonts w:eastAsia="DengXian"/>
          <w:lang w:eastAsia="zh-CN"/>
        </w:rPr>
        <w:t xml:space="preserve">isn’t mandatory present </w:t>
      </w:r>
      <w:r w:rsidRPr="003C52C1">
        <w:rPr>
          <w:rFonts w:eastAsia="DengXian"/>
          <w:lang w:eastAsia="zh-CN"/>
        </w:rPr>
        <w:t xml:space="preserve">for </w:t>
      </w:r>
      <w:r w:rsidR="008E1334"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xml:space="preserve">, and </w:t>
      </w:r>
      <w:del w:id="16" w:author="vivo(Annie)" w:date="2021-08-17T08:26:00Z">
        <w:r w:rsidRPr="003C52C1" w:rsidDel="00E36E17">
          <w:rPr>
            <w:rFonts w:eastAsia="DengXian"/>
            <w:lang w:eastAsia="zh-CN"/>
          </w:rPr>
          <w:delText xml:space="preserve">NR </w:delText>
        </w:r>
      </w:del>
      <w:ins w:id="17" w:author="vivo(Annie)" w:date="2021-08-17T08:26:00Z">
        <w:r w:rsidR="00E36E17">
          <w:rPr>
            <w:rFonts w:eastAsia="DengXian"/>
            <w:lang w:eastAsia="zh-CN"/>
          </w:rPr>
          <w:t>LTE</w:t>
        </w:r>
        <w:r w:rsidR="00E36E17" w:rsidRPr="003C52C1">
          <w:rPr>
            <w:rFonts w:eastAsia="DengXian"/>
            <w:lang w:eastAsia="zh-CN"/>
          </w:rPr>
          <w:t xml:space="preserve"> </w:t>
        </w:r>
      </w:ins>
      <w:r w:rsidRPr="003C52C1">
        <w:rPr>
          <w:rFonts w:eastAsia="DengXian"/>
          <w:lang w:eastAsia="zh-CN"/>
        </w:rPr>
        <w:t>spec</w:t>
      </w:r>
      <w:r w:rsidR="008C1562" w:rsidRPr="003C52C1">
        <w:rPr>
          <w:rFonts w:eastAsia="DengXian"/>
          <w:lang w:eastAsia="zh-CN"/>
        </w:rPr>
        <w:t xml:space="preserve"> is updated</w:t>
      </w:r>
      <w:r w:rsidRPr="003C52C1">
        <w:rPr>
          <w:rFonts w:eastAsia="DengXian"/>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Change the NR spec to mandate the Reconfig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0140C05" w:rsidR="00980AAE" w:rsidRPr="004D2E37" w:rsidRDefault="00B41338"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B52D2A" w14:textId="619C9B24" w:rsidR="00980AAE" w:rsidRPr="004D2E37" w:rsidRDefault="00B4133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792873D" w14:textId="54CA08F6" w:rsidR="00980AAE" w:rsidRPr="004D2E37" w:rsidRDefault="00B41338" w:rsidP="006864AF">
            <w:pPr>
              <w:pStyle w:val="TAC"/>
              <w:spacing w:before="20" w:after="20"/>
              <w:ind w:left="57" w:right="57"/>
              <w:jc w:val="left"/>
              <w:rPr>
                <w:lang w:eastAsia="zh-CN"/>
              </w:rPr>
            </w:pPr>
            <w:r>
              <w:rPr>
                <w:lang w:eastAsia="zh-CN"/>
              </w:rPr>
              <w:t>Slightly prefer option A to avoid any potential IOT issue</w:t>
            </w: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8E4E2B3" w:rsidR="00980AAE" w:rsidRPr="004D2E37"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9CCDCB7" w14:textId="4589ACAD" w:rsidR="00980AAE" w:rsidRPr="004D2E37" w:rsidRDefault="001B4E56"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549DFC30" w14:textId="77777777" w:rsidR="00980AAE" w:rsidRDefault="001B4E56" w:rsidP="006864AF">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eNB or inter eNB) the LTE security keys are updated and hence NR SCG is forced to undergo reconfiguration with sync. If this is not the common understanding we are already in trouble with IODT.</w:t>
            </w:r>
          </w:p>
          <w:p w14:paraId="277CEFB3" w14:textId="77777777" w:rsidR="001B4E56" w:rsidRDefault="001B4E56" w:rsidP="006864AF">
            <w:pPr>
              <w:pStyle w:val="TAC"/>
              <w:spacing w:before="20" w:after="20"/>
              <w:ind w:left="57" w:right="57"/>
              <w:jc w:val="left"/>
              <w:rPr>
                <w:lang w:eastAsia="zh-CN"/>
              </w:rPr>
            </w:pPr>
          </w:p>
          <w:p w14:paraId="433C4354" w14:textId="081CD0D8" w:rsidR="001B4E56" w:rsidRPr="004D2E37" w:rsidRDefault="001B4E56" w:rsidP="006864AF">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16DC1543" w:rsidR="00980AAE" w:rsidRPr="004D2E37" w:rsidRDefault="00DF109B"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8783929" w14:textId="3F579D55" w:rsidR="00980AAE" w:rsidRPr="004D2E37" w:rsidRDefault="00DF109B" w:rsidP="006864AF">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0CD3184" w14:textId="4D527765" w:rsidR="00980AAE" w:rsidRDefault="00DF109B" w:rsidP="006864AF">
            <w:pPr>
              <w:pStyle w:val="TAC"/>
              <w:spacing w:before="20" w:after="20"/>
              <w:ind w:left="57" w:right="57"/>
              <w:jc w:val="left"/>
              <w:rPr>
                <w:lang w:eastAsia="zh-CN"/>
              </w:rPr>
            </w:pPr>
            <w:r>
              <w:rPr>
                <w:lang w:eastAsia="zh-CN"/>
              </w:rPr>
              <w:t xml:space="preserve">The current conditional presence of </w:t>
            </w:r>
            <w:proofErr w:type="spellStart"/>
            <w:r w:rsidRPr="004F0F7D">
              <w:rPr>
                <w:rFonts w:eastAsia="Calibri" w:cs="Arial"/>
                <w:i/>
                <w:lang w:val="sv-SE" w:eastAsia="sv-SE"/>
              </w:rPr>
              <w:t>ReconfWithSync</w:t>
            </w:r>
            <w:proofErr w:type="spellEnd"/>
            <w:r>
              <w:rPr>
                <w:lang w:eastAsia="zh-CN"/>
              </w:rPr>
              <w:t xml:space="preserve"> in the NR specification, that was changed in after the LTE specification, </w:t>
            </w:r>
            <w:r w:rsidRPr="00DF109B">
              <w:rPr>
                <w:lang w:eastAsia="zh-CN"/>
              </w:rPr>
              <w:t>allow</w:t>
            </w:r>
            <w:r>
              <w:rPr>
                <w:lang w:eastAsia="zh-CN"/>
              </w:rPr>
              <w:t>s the</w:t>
            </w:r>
            <w:r w:rsidRPr="00DF109B">
              <w:rPr>
                <w:lang w:eastAsia="zh-CN"/>
              </w:rPr>
              <w:t xml:space="preserve"> network to not provide </w:t>
            </w:r>
            <w:r>
              <w:rPr>
                <w:lang w:eastAsia="zh-CN"/>
              </w:rPr>
              <w:t xml:space="preserve">the reconfiguration with sync </w:t>
            </w:r>
            <w:r w:rsidRPr="00DF109B">
              <w:rPr>
                <w:lang w:eastAsia="zh-CN"/>
              </w:rPr>
              <w:t>when all SCG radio bearer are MN terminated bearers.</w:t>
            </w:r>
          </w:p>
          <w:p w14:paraId="286B537E" w14:textId="77777777" w:rsidR="00DF109B" w:rsidRDefault="00DF109B" w:rsidP="006864AF">
            <w:pPr>
              <w:pStyle w:val="TAC"/>
              <w:spacing w:before="20" w:after="20"/>
              <w:ind w:left="57" w:right="57"/>
              <w:jc w:val="left"/>
              <w:rPr>
                <w:lang w:eastAsia="zh-CN"/>
              </w:rPr>
            </w:pPr>
          </w:p>
          <w:p w14:paraId="1BAC9764" w14:textId="77777777" w:rsidR="00DF109B" w:rsidRDefault="00DF109B" w:rsidP="006864AF">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5FA1ED76" w14:textId="77777777" w:rsidR="00DF109B" w:rsidRDefault="00DF109B" w:rsidP="006864AF">
            <w:pPr>
              <w:pStyle w:val="TAC"/>
              <w:spacing w:before="20" w:after="20"/>
              <w:ind w:left="57" w:right="57"/>
              <w:jc w:val="left"/>
              <w:rPr>
                <w:lang w:eastAsia="zh-CN"/>
              </w:rPr>
            </w:pPr>
          </w:p>
          <w:p w14:paraId="47A52014" w14:textId="77777777" w:rsidR="00DF109B" w:rsidRDefault="00DF109B" w:rsidP="006864AF">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522C7F8B" w14:textId="77777777" w:rsidR="00DF109B" w:rsidRDefault="00DF109B" w:rsidP="006864AF">
            <w:pPr>
              <w:pStyle w:val="TAC"/>
              <w:spacing w:before="20" w:after="20"/>
              <w:ind w:left="57" w:right="57"/>
              <w:jc w:val="left"/>
              <w:rPr>
                <w:lang w:eastAsia="zh-CN"/>
              </w:rPr>
            </w:pPr>
          </w:p>
          <w:p w14:paraId="4735BAA0" w14:textId="39464759" w:rsidR="00DF109B" w:rsidRPr="004D2E37" w:rsidRDefault="00DF109B" w:rsidP="006864AF">
            <w:pPr>
              <w:pStyle w:val="TAC"/>
              <w:spacing w:before="20" w:after="20"/>
              <w:ind w:left="57" w:right="57"/>
              <w:jc w:val="left"/>
              <w:rPr>
                <w:lang w:eastAsia="zh-CN"/>
              </w:rPr>
            </w:pPr>
            <w:r>
              <w:rPr>
                <w:lang w:eastAsia="zh-CN"/>
              </w:rPr>
              <w:t xml:space="preserve">Along </w:t>
            </w:r>
            <w:proofErr w:type="gramStart"/>
            <w:r>
              <w:rPr>
                <w:lang w:eastAsia="zh-CN"/>
              </w:rPr>
              <w:t>these line</w:t>
            </w:r>
            <w:proofErr w:type="gramEnd"/>
            <w:r>
              <w:rPr>
                <w:lang w:eastAsia="zh-CN"/>
              </w:rPr>
              <w:t>, maybe we can move this to a post email discussion?</w:t>
            </w: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44C394B6" w14:textId="7E4FD897" w:rsidR="00DD17A1" w:rsidRPr="00106994" w:rsidRDefault="00DD17A1" w:rsidP="00DD17A1">
      <w:pPr>
        <w:outlineLvl w:val="2"/>
        <w:rPr>
          <w:b/>
          <w:bCs/>
        </w:rPr>
      </w:pPr>
      <w:r w:rsidRPr="00106994">
        <w:rPr>
          <w:b/>
          <w:bCs/>
        </w:rPr>
        <w:t>Question 4: If the answer to Question 3 is Option A, do companies have any comments on spec changes(</w:t>
      </w:r>
      <w:ins w:id="18" w:author="vivo(Annie)" w:date="2021-08-17T08:28:00Z">
        <w:r w:rsidR="00E36E17" w:rsidRPr="00106994">
          <w:rPr>
            <w:b/>
            <w:bCs/>
          </w:rPr>
          <w:t>[3], [4], [9]_Option 1</w:t>
        </w:r>
      </w:ins>
      <w:del w:id="19" w:author="vivo(Annie)" w:date="2021-08-17T08:28:00Z">
        <w:r w:rsidRPr="00106994" w:rsidDel="00E36E17">
          <w:rPr>
            <w:b/>
            <w:bCs/>
          </w:rPr>
          <w:delText>[5], [6], [7], [8],[9]_Option 2</w:delText>
        </w:r>
      </w:del>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2D6291E5"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hyperlink r:id="rId29" w:history="1">
              <w:r w:rsidR="00C47A9C" w:rsidRPr="003C52C1">
                <w:rPr>
                  <w:rFonts w:eastAsia="MS Mincho"/>
                  <w:noProof/>
                  <w:szCs w:val="24"/>
                  <w:lang w:eastAsia="en-GB"/>
                </w:rPr>
                <w:t>R2-2108811</w:t>
              </w:r>
            </w:hyperlink>
            <w:r w:rsidR="00C47A9C">
              <w:rPr>
                <w:rFonts w:eastAsia="MS Mincho"/>
                <w:noProof/>
                <w:szCs w:val="24"/>
                <w:lang w:eastAsia="en-GB"/>
              </w:rPr>
              <w:t xml:space="preserve"> &amp; </w:t>
            </w:r>
            <w:hyperlink r:id="rId30" w:history="1">
              <w:r w:rsidR="00C47A9C" w:rsidRPr="003C52C1">
                <w:rPr>
                  <w:rFonts w:eastAsia="MS Mincho"/>
                  <w:noProof/>
                  <w:szCs w:val="24"/>
                  <w:lang w:eastAsia="en-GB"/>
                </w:rPr>
                <w:t>R2-210881</w:t>
              </w:r>
              <w:r w:rsidR="00C47A9C">
                <w:rPr>
                  <w:rFonts w:eastAsia="MS Mincho"/>
                  <w:noProof/>
                  <w:szCs w:val="24"/>
                  <w:lang w:eastAsia="en-GB"/>
                </w:rPr>
                <w:t>2</w:t>
              </w:r>
            </w:hyperlink>
            <w:r w:rsidR="00C47A9C">
              <w:rPr>
                <w:rFonts w:eastAsia="MS Mincho"/>
                <w:noProof/>
                <w:szCs w:val="24"/>
                <w:lang w:eastAsia="en-GB"/>
              </w:rPr>
              <w:t xml:space="preserve">)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65C6B71B"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639ED849"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w:t>
            </w:r>
            <w:r w:rsidRPr="00B41338">
              <w:rPr>
                <w:rFonts w:ascii="Times New Roman" w:hAnsi="Times New Roman"/>
                <w:sz w:val="20"/>
                <w:lang w:eastAsia="zh-CN"/>
              </w:rPr>
              <w:t>R2-2108811 &amp; R2-2108812</w:t>
            </w:r>
            <w:r>
              <w:rPr>
                <w:rFonts w:ascii="Times New Roman" w:hAnsi="Times New Roman"/>
                <w:sz w:val="20"/>
                <w:lang w:eastAsia="zh-CN"/>
              </w:rPr>
              <w:t>) looks okay to us. The coversheet should be revised as mentioned by QC.</w:t>
            </w: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1E2E8612"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44A2E3D"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28CE0C78" w:rsidR="00DE287E" w:rsidRPr="00106994" w:rsidRDefault="00DF109B"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4C784262" w:rsidR="00DE287E" w:rsidRPr="00106994" w:rsidRDefault="00DF109B"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bl>
    <w:p w14:paraId="05E1BA94" w14:textId="28731C1C" w:rsidR="00DD17A1" w:rsidRPr="00106994" w:rsidRDefault="00DD17A1" w:rsidP="00DD17A1">
      <w:pPr>
        <w:outlineLvl w:val="2"/>
        <w:rPr>
          <w:b/>
          <w:bCs/>
        </w:rPr>
      </w:pPr>
      <w:r w:rsidRPr="00106994">
        <w:rPr>
          <w:b/>
          <w:bCs/>
        </w:rPr>
        <w:t>Question 5: If the answer to Question 3 is Option B, do companies have any comments on spec changes(</w:t>
      </w:r>
      <w:del w:id="20" w:author="vivo(Annie)" w:date="2021-08-17T08:28:00Z">
        <w:r w:rsidRPr="00106994" w:rsidDel="00E36E17">
          <w:rPr>
            <w:b/>
            <w:bCs/>
          </w:rPr>
          <w:delText>[3], [4], [9]_Option 1</w:delText>
        </w:r>
      </w:del>
      <w:ins w:id="21" w:author="vivo(Annie)" w:date="2021-08-17T08:28:00Z">
        <w:r w:rsidR="00E36E17">
          <w:rPr>
            <w:b/>
            <w:bCs/>
          </w:rPr>
          <w:t>[5], [6],[7], [8], [9]_Option 2</w:t>
        </w:r>
      </w:ins>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594B1188"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hyperlink r:id="rId31" w:history="1">
              <w:r w:rsidRPr="003C52C1">
                <w:rPr>
                  <w:rFonts w:eastAsia="MS Mincho"/>
                  <w:noProof/>
                  <w:szCs w:val="24"/>
                  <w:lang w:eastAsia="en-GB"/>
                </w:rPr>
                <w:t>R2-2108811</w:t>
              </w:r>
            </w:hyperlink>
            <w:r>
              <w:rPr>
                <w:rFonts w:eastAsia="MS Mincho"/>
                <w:noProof/>
                <w:szCs w:val="24"/>
                <w:lang w:eastAsia="en-GB"/>
              </w:rPr>
              <w:t xml:space="preserve"> &amp; </w:t>
            </w:r>
            <w:hyperlink r:id="rId32" w:history="1">
              <w:r w:rsidRPr="003C52C1">
                <w:rPr>
                  <w:rFonts w:eastAsia="MS Mincho"/>
                  <w:noProof/>
                  <w:szCs w:val="24"/>
                  <w:lang w:eastAsia="en-GB"/>
                </w:rPr>
                <w:t>R2-210881</w:t>
              </w:r>
              <w:r>
                <w:rPr>
                  <w:rFonts w:eastAsia="MS Mincho"/>
                  <w:noProof/>
                  <w:szCs w:val="24"/>
                  <w:lang w:eastAsia="en-GB"/>
                </w:rPr>
                <w:t>2</w:t>
              </w:r>
            </w:hyperlink>
            <w:r>
              <w:rPr>
                <w:rFonts w:eastAsia="MS Mincho"/>
                <w:noProof/>
                <w:szCs w:val="24"/>
                <w:lang w:eastAsia="en-GB"/>
              </w:rPr>
              <w:t xml:space="preserve">) … worth to mention that the spec number of these CRs is not 36.331, rather 38.331. </w:t>
            </w:r>
          </w:p>
        </w:tc>
      </w:tr>
      <w:tr w:rsidR="001B4E56"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5E67DAF4" w:rsidR="001B4E56" w:rsidRDefault="001B4E56" w:rsidP="001B4E56">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4783BBBB" w:rsidR="001B4E56" w:rsidRDefault="001B4E56" w:rsidP="001B4E56">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1B4E56"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3BDE926A" w:rsidR="001B4E56" w:rsidRDefault="00DF109B" w:rsidP="001B4E5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1AA105A" w14:textId="482F1D62" w:rsidR="001B4E56" w:rsidRDefault="00DF109B" w:rsidP="001B4E56">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4421168" w14:textId="4FD813A2" w:rsidR="001B4E56" w:rsidRDefault="00DF109B" w:rsidP="001B4E56">
            <w:pPr>
              <w:pStyle w:val="TAC"/>
              <w:spacing w:before="20" w:after="20"/>
              <w:ind w:left="57" w:right="57"/>
              <w:jc w:val="left"/>
              <w:rPr>
                <w:lang w:eastAsia="zh-CN"/>
              </w:rPr>
            </w:pPr>
            <w:r>
              <w:rPr>
                <w:lang w:eastAsia="zh-CN"/>
              </w:rPr>
              <w:t>We are open to go for a solution that is compatible with current implementations.</w:t>
            </w:r>
          </w:p>
        </w:tc>
      </w:tr>
      <w:tr w:rsidR="001B4E56"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1B4E56" w:rsidRDefault="001B4E56" w:rsidP="001B4E56">
            <w:pPr>
              <w:pStyle w:val="TAC"/>
              <w:spacing w:before="20" w:after="20"/>
              <w:ind w:left="57" w:right="57"/>
              <w:jc w:val="left"/>
              <w:rPr>
                <w:lang w:eastAsia="zh-CN"/>
              </w:rPr>
            </w:pPr>
          </w:p>
        </w:tc>
      </w:tr>
      <w:tr w:rsidR="001B4E56"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1B4E56" w:rsidRDefault="001B4E56" w:rsidP="001B4E56">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r w:rsidR="008445E0">
        <w:t>above</w:t>
      </w:r>
      <w:r w:rsidR="004E2F1B">
        <w:t>“</w:t>
      </w:r>
      <w:r w:rsidR="004E2F1B" w:rsidRPr="004E2F1B">
        <w:t>In</w:t>
      </w:r>
      <w:proofErr w:type="spellEnd"/>
      <w:r w:rsidR="004E2F1B" w:rsidRPr="004E2F1B">
        <w:t xml:space="preserve"> case of change of AS security key derived from KgNB/KeNB, if reconfigurationWithSync is not included in the secondaryCellGroup, the network releases all existing SCG RLC bearers associated with a radio bearer with keyToUse set to primary</w:t>
      </w:r>
      <w:r w:rsidR="00311048">
        <w:t>.</w:t>
      </w:r>
      <w:r w:rsidR="004E2F1B">
        <w:t>”</w:t>
      </w:r>
      <w:r w:rsidR="003E786B">
        <w:t xml:space="preserve"> </w:t>
      </w:r>
      <w:r w:rsidR="00A0305A">
        <w:t>,</w:t>
      </w:r>
      <w:r w:rsidR="00911A7D">
        <w:t xml:space="preserve">the </w:t>
      </w:r>
      <w:r w:rsidR="003E786B">
        <w:t>current TS38.331 has already solved this issue.</w:t>
      </w:r>
      <w:r w:rsidR="008D5B65">
        <w:t xml:space="preserve"> As for whether the new RLC bearers are added by network,  it is network’s beh</w:t>
      </w:r>
      <w:r w:rsidR="008D5B65" w:rsidRPr="00D632B1">
        <w:t>avior and the better way is up to network’s implementation.</w:t>
      </w:r>
    </w:p>
    <w:p w14:paraId="10885AA8" w14:textId="49A6DF6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 xml:space="preserve">If the answer to Question 3 is Option </w:t>
      </w:r>
      <w:r w:rsidR="00A23233">
        <w:rPr>
          <w:b/>
          <w:bCs/>
          <w:shd w:val="pct15" w:color="auto" w:fill="FFFFFF"/>
        </w:rPr>
        <w:t>B</w:t>
      </w:r>
      <w:r w:rsidR="00861E83" w:rsidRPr="00D632B1">
        <w:rPr>
          <w:b/>
          <w:bCs/>
          <w:shd w:val="pct15" w:color="auto" w:fill="FFFFFF"/>
        </w:rPr>
        <w:t>,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r w:rsidRPr="00D632B1">
        <w:rPr>
          <w:b/>
          <w:bCs/>
          <w:shd w:val="pct15" w:color="auto" w:fill="FFFFFF"/>
        </w:rPr>
        <w:t>reconfigurationWithSync</w:t>
      </w:r>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0F9CC9F8" w:rsidR="00C6686E" w:rsidRDefault="001B4E56" w:rsidP="006309F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485BD0B" w14:textId="043BFE6A" w:rsidR="00C6686E" w:rsidRDefault="001B4E56" w:rsidP="006309F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9B228FD" w14:textId="2C0B9BD3" w:rsidR="00C6686E" w:rsidRDefault="001B4E56" w:rsidP="006309F5">
            <w:pPr>
              <w:pStyle w:val="TAC"/>
              <w:spacing w:before="20" w:after="20"/>
              <w:ind w:left="57" w:right="57"/>
              <w:jc w:val="left"/>
              <w:rPr>
                <w:lang w:eastAsia="zh-CN"/>
              </w:rPr>
            </w:pPr>
            <w:r>
              <w:rPr>
                <w:lang w:eastAsia="zh-CN"/>
              </w:rPr>
              <w:t>The LTE HO already forces a key change so this should be business as usual</w:t>
            </w:r>
            <w:r w:rsidR="000A5702">
              <w:rPr>
                <w:lang w:eastAsia="zh-CN"/>
              </w:rPr>
              <w:t>?</w:t>
            </w: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E580A9C"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129BF4A4"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8D1E" w14:textId="77777777" w:rsidR="00A00F71" w:rsidRDefault="00A00F71">
      <w:r>
        <w:separator/>
      </w:r>
    </w:p>
  </w:endnote>
  <w:endnote w:type="continuationSeparator" w:id="0">
    <w:p w14:paraId="04122A50" w14:textId="77777777" w:rsidR="00A00F71" w:rsidRDefault="00A00F71">
      <w:r>
        <w:continuationSeparator/>
      </w:r>
    </w:p>
  </w:endnote>
  <w:endnote w:type="continuationNotice" w:id="1">
    <w:p w14:paraId="0DE330CB" w14:textId="77777777" w:rsidR="00A00F71" w:rsidRDefault="00A00F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DE8A" w14:textId="77777777" w:rsidR="00A00F71" w:rsidRDefault="00A00F71">
      <w:r>
        <w:separator/>
      </w:r>
    </w:p>
  </w:footnote>
  <w:footnote w:type="continuationSeparator" w:id="0">
    <w:p w14:paraId="2B67898F" w14:textId="77777777" w:rsidR="00A00F71" w:rsidRDefault="00A00F71">
      <w:r>
        <w:continuationSeparator/>
      </w:r>
    </w:p>
  </w:footnote>
  <w:footnote w:type="continuationNotice" w:id="1">
    <w:p w14:paraId="460630AC" w14:textId="77777777" w:rsidR="00A00F71" w:rsidRDefault="00A00F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4443"/>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0F71"/>
    <w:rsid w:val="00A02346"/>
    <w:rsid w:val="00A0305A"/>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6761"/>
    <w:rsid w:val="00DF109B"/>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8_R2_115-e/Docs/R2-2107376.zip" TargetMode="External"/><Relationship Id="rId18" Type="http://schemas.openxmlformats.org/officeDocument/2006/relationships/hyperlink" Target="file:///D:/Documents/3GPP/tsg_ran/WG2/RAN2/2108_R2_115-e/Docs/R2-2107836.zip" TargetMode="External"/><Relationship Id="rId26" Type="http://schemas.openxmlformats.org/officeDocument/2006/relationships/hyperlink" Target="file:///D:/Documents/3GPP/tsg_ran/WG2/RAN2/2108_R2_115-e/Docs/R2-2107836.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6.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RAN2/2108_R2_115-e/Docs/R2-2107375.zip" TargetMode="External"/><Relationship Id="rId17" Type="http://schemas.openxmlformats.org/officeDocument/2006/relationships/hyperlink" Target="file:///D:/Documents/3GPP/tsg_ran/WG2/RAN2/2108_R2_115-e/Docs/R2-2108186.zip" TargetMode="External"/><Relationship Id="rId25" Type="http://schemas.openxmlformats.org/officeDocument/2006/relationships/hyperlink" Target="file:///D:/Documents/3GPP/tsg_ran/WG2/RAN2/2108_R2_115-e/Docs/R2-210818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8_R2_115-e/Docs/R2-2108185.zip" TargetMode="External"/><Relationship Id="rId20" Type="http://schemas.openxmlformats.org/officeDocument/2006/relationships/hyperlink" Target="file:///D:/Documents/3GPP/tsg_ran/WG2/RAN2/2108_R2_115-e/Docs/R2-2107570.zip" TargetMode="External"/><Relationship Id="rId29" Type="http://schemas.openxmlformats.org/officeDocument/2006/relationships/hyperlink" Target="file:///D:/Documents/3GPP/tsg_ran/WG2/RAN2/2108_R2_115-e/Docs/R2-2108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5.zip" TargetMode="External"/><Relationship Id="rId32" Type="http://schemas.openxmlformats.org/officeDocument/2006/relationships/hyperlink" Target="file:///D:\Documents\3GPP\tsg_ran\WG2\RAN2\2108_R2_115-e\Docs\R2-2108812.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812.zip" TargetMode="External"/><Relationship Id="rId23" Type="http://schemas.openxmlformats.org/officeDocument/2006/relationships/hyperlink" Target="file:///D:/Documents/3GPP/tsg_ran/WG2/RAN2/2108_R2_115-e/Docs/R2-2108812.zip" TargetMode="External"/><Relationship Id="rId28" Type="http://schemas.openxmlformats.org/officeDocument/2006/relationships/hyperlink" Target="file:///D:/Documents/3GPP/tsg_ran/WG2/RAN2/2108_R2_115-e/Docs/R2-2107570.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7837.zip" TargetMode="External"/><Relationship Id="rId31" Type="http://schemas.openxmlformats.org/officeDocument/2006/relationships/hyperlink" Target="file:///D:/Documents/3GPP/tsg_ran/WG2/RAN2/2108_R2_115-e/Docs/R2-21088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811.zip" TargetMode="External"/><Relationship Id="rId22" Type="http://schemas.openxmlformats.org/officeDocument/2006/relationships/hyperlink" Target="file:///D:/Documents/3GPP/tsg_ran/WG2/RAN2/2108_R2_115-e/Docs/R2-2108811.zip" TargetMode="External"/><Relationship Id="rId27" Type="http://schemas.openxmlformats.org/officeDocument/2006/relationships/hyperlink" Target="file:///D:/Documents/3GPP/tsg_ran/WG2/RAN2/2108_R2_115-e/Docs/R2-2107837.zip" TargetMode="External"/><Relationship Id="rId30" Type="http://schemas.openxmlformats.org/officeDocument/2006/relationships/hyperlink" Target="file:///D:\Documents\3GPP\tsg_ran\WG2\RAN2\2108_R2_115-e\Docs\R2-2108812.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2530</Words>
  <Characters>13010</Characters>
  <Application>Microsoft Office Word</Application>
  <DocSecurity>0</DocSecurity>
  <Lines>213</Lines>
  <Paragraphs>121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15419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4</cp:revision>
  <dcterms:created xsi:type="dcterms:W3CDTF">2021-08-17T06:17:00Z</dcterms:created>
  <dcterms:modified xsi:type="dcterms:W3CDTF">2021-08-17T08:04:00Z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