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6DA" w:rsidRDefault="005A56DA" w:rsidP="005A56DA">
      <w:pPr>
        <w:pStyle w:val="3GPPHeader"/>
        <w:spacing w:after="60"/>
        <w:rPr>
          <w:rFonts w:cs="Arial"/>
          <w:sz w:val="32"/>
          <w:szCs w:val="32"/>
          <w:lang w:val="de-DE"/>
        </w:rPr>
      </w:pPr>
      <w:bookmarkStart w:id="0" w:name="_GoBack"/>
      <w:bookmarkEnd w:id="0"/>
      <w:r>
        <w:rPr>
          <w:rFonts w:cs="Arial"/>
          <w:lang w:val="de-DE"/>
        </w:rPr>
        <w:t>3GPP RAN WG2 Meeting #11</w:t>
      </w:r>
      <w:r w:rsidR="006C7244">
        <w:rPr>
          <w:rFonts w:cs="Arial" w:hint="eastAsia"/>
          <w:lang w:val="de-DE"/>
        </w:rPr>
        <w:t>5</w:t>
      </w:r>
      <w:r>
        <w:rPr>
          <w:rFonts w:cs="Arial"/>
          <w:lang w:val="de-DE"/>
        </w:rPr>
        <w:t>-e</w:t>
      </w:r>
      <w:r>
        <w:rPr>
          <w:rFonts w:cs="Arial"/>
          <w:lang w:val="de-DE"/>
        </w:rPr>
        <w:tab/>
      </w:r>
      <w:r w:rsidR="00D81C49">
        <w:t>R2-21</w:t>
      </w:r>
      <w:r w:rsidR="00B1000E">
        <w:rPr>
          <w:rFonts w:hint="eastAsia"/>
        </w:rPr>
        <w:t>08179</w:t>
      </w:r>
    </w:p>
    <w:p w:rsidR="005A56DA" w:rsidRPr="00A124AE" w:rsidRDefault="00A124AE" w:rsidP="00A124AE">
      <w:pPr>
        <w:pStyle w:val="a8"/>
        <w:rPr>
          <w:sz w:val="22"/>
          <w:szCs w:val="22"/>
          <w:lang w:val="en-GB"/>
        </w:rPr>
      </w:pPr>
      <w:r w:rsidRPr="00A124AE">
        <w:rPr>
          <w:sz w:val="22"/>
          <w:szCs w:val="22"/>
          <w:lang w:val="en-GB"/>
        </w:rPr>
        <w:t xml:space="preserve">Electronic, </w:t>
      </w:r>
      <w:r w:rsidRPr="00A124AE">
        <w:rPr>
          <w:rFonts w:hint="eastAsia"/>
          <w:sz w:val="22"/>
          <w:szCs w:val="22"/>
          <w:lang w:val="en-GB"/>
        </w:rPr>
        <w:t>16</w:t>
      </w:r>
      <w:r w:rsidRPr="00A124AE">
        <w:rPr>
          <w:rFonts w:hint="eastAsia"/>
          <w:sz w:val="22"/>
          <w:szCs w:val="22"/>
          <w:vertAlign w:val="superscript"/>
          <w:lang w:val="en-GB"/>
        </w:rPr>
        <w:t>th</w:t>
      </w:r>
      <w:r w:rsidRPr="00A124AE">
        <w:rPr>
          <w:rFonts w:hint="eastAsia"/>
          <w:sz w:val="22"/>
          <w:szCs w:val="22"/>
          <w:lang w:val="en-GB"/>
        </w:rPr>
        <w:t xml:space="preserve"> - 27</w:t>
      </w:r>
      <w:r w:rsidRPr="00A124AE">
        <w:rPr>
          <w:rFonts w:hint="eastAsia"/>
          <w:sz w:val="22"/>
          <w:szCs w:val="22"/>
          <w:vertAlign w:val="superscript"/>
          <w:lang w:val="en-GB"/>
        </w:rPr>
        <w:t>th</w:t>
      </w:r>
      <w:r w:rsidRPr="00A124AE">
        <w:rPr>
          <w:sz w:val="22"/>
          <w:szCs w:val="22"/>
          <w:lang w:val="en-GB"/>
        </w:rPr>
        <w:t xml:space="preserve"> </w:t>
      </w:r>
      <w:r w:rsidRPr="00A124AE">
        <w:rPr>
          <w:rFonts w:hint="eastAsia"/>
          <w:sz w:val="22"/>
          <w:szCs w:val="22"/>
          <w:lang w:val="en-GB"/>
        </w:rPr>
        <w:t>August</w:t>
      </w:r>
      <w:r w:rsidRPr="00A124AE">
        <w:rPr>
          <w:sz w:val="22"/>
          <w:szCs w:val="22"/>
          <w:lang w:val="en-GB"/>
        </w:rPr>
        <w:t>, 202</w:t>
      </w:r>
      <w:r w:rsidRPr="00A124AE">
        <w:rPr>
          <w:rFonts w:hint="eastAsia"/>
          <w:sz w:val="22"/>
          <w:szCs w:val="22"/>
          <w:lang w:val="en-GB"/>
        </w:rPr>
        <w:t>1</w:t>
      </w:r>
      <w:r w:rsidRPr="00A124AE">
        <w:rPr>
          <w:sz w:val="22"/>
          <w:szCs w:val="22"/>
          <w:lang w:val="en-GB"/>
        </w:rPr>
        <w:t xml:space="preserve"> </w:t>
      </w:r>
      <w:r w:rsidR="005A56DA">
        <w:t xml:space="preserve">                                 </w:t>
      </w:r>
    </w:p>
    <w:p w:rsidR="005A56DA" w:rsidRDefault="005A56DA" w:rsidP="005A56DA">
      <w:pPr>
        <w:pStyle w:val="af9"/>
        <w:spacing w:before="120"/>
      </w:pPr>
    </w:p>
    <w:p w:rsidR="005A56DA" w:rsidRDefault="005A56DA" w:rsidP="005A56DA">
      <w:pPr>
        <w:pStyle w:val="af9"/>
        <w:spacing w:before="120"/>
      </w:pPr>
      <w:r>
        <w:t>Title:</w:t>
      </w:r>
      <w:r w:rsidR="00A71546">
        <w:tab/>
      </w:r>
      <w:r w:rsidR="00461CEE">
        <w:rPr>
          <w:rFonts w:hint="eastAsia"/>
          <w:lang w:eastAsia="zh-CN"/>
        </w:rPr>
        <w:t>[</w:t>
      </w:r>
      <w:r w:rsidR="006C7244">
        <w:rPr>
          <w:rFonts w:hint="eastAsia"/>
          <w:lang w:eastAsia="zh-CN"/>
        </w:rPr>
        <w:t>Draft</w:t>
      </w:r>
      <w:r w:rsidR="00461CEE">
        <w:rPr>
          <w:rFonts w:hint="eastAsia"/>
          <w:lang w:eastAsia="zh-CN"/>
        </w:rPr>
        <w:t>]</w:t>
      </w:r>
      <w:r w:rsidR="006C7244">
        <w:rPr>
          <w:rFonts w:hint="eastAsia"/>
          <w:lang w:eastAsia="zh-CN"/>
        </w:rPr>
        <w:t xml:space="preserve"> </w:t>
      </w:r>
      <w:r w:rsidR="00461CEE">
        <w:rPr>
          <w:rFonts w:hint="eastAsia"/>
          <w:lang w:eastAsia="zh-CN"/>
        </w:rPr>
        <w:t xml:space="preserve">reply </w:t>
      </w:r>
      <w:r>
        <w:rPr>
          <w:lang w:val="en-US"/>
        </w:rPr>
        <w:t>LS on</w:t>
      </w:r>
      <w:r w:rsidR="008E23B3" w:rsidRPr="008E23B3">
        <w:t xml:space="preserve"> </w:t>
      </w:r>
      <w:r w:rsidR="006C7244">
        <w:rPr>
          <w:rFonts w:hint="eastAsia"/>
          <w:lang w:eastAsia="zh-CN"/>
        </w:rPr>
        <w:t xml:space="preserve">RAN </w:t>
      </w:r>
      <w:r w:rsidR="006C7244">
        <w:rPr>
          <w:lang w:eastAsia="zh-CN"/>
        </w:rPr>
        <w:t>dependency</w:t>
      </w:r>
      <w:r w:rsidR="006C7244">
        <w:rPr>
          <w:rFonts w:hint="eastAsia"/>
          <w:lang w:eastAsia="zh-CN"/>
        </w:rPr>
        <w:t xml:space="preserve"> issues</w:t>
      </w:r>
      <w:r w:rsidR="003A56D0">
        <w:rPr>
          <w:rFonts w:hint="eastAsia"/>
          <w:lang w:eastAsia="zh-CN"/>
        </w:rPr>
        <w:t xml:space="preserve"> for 5G ProSe</w:t>
      </w:r>
    </w:p>
    <w:p w:rsidR="00EF26F1" w:rsidRDefault="00EF26F1" w:rsidP="005A56DA">
      <w:pPr>
        <w:pStyle w:val="af9"/>
        <w:spacing w:before="120"/>
        <w:rPr>
          <w:rFonts w:hint="eastAsia"/>
          <w:lang w:eastAsia="zh-CN"/>
        </w:rPr>
      </w:pPr>
      <w:r>
        <w:rPr>
          <w:rFonts w:hint="eastAsia"/>
          <w:lang w:eastAsia="zh-CN"/>
        </w:rPr>
        <w:t>Reply to:</w:t>
      </w:r>
      <w:r w:rsidR="003A56D0">
        <w:rPr>
          <w:rFonts w:hint="eastAsia"/>
          <w:lang w:eastAsia="zh-CN"/>
        </w:rPr>
        <w:tab/>
      </w:r>
      <w:r w:rsidR="00871F85">
        <w:rPr>
          <w:rFonts w:hint="eastAsia"/>
          <w:lang w:eastAsia="zh-CN"/>
        </w:rPr>
        <w:t>R2</w:t>
      </w:r>
      <w:r w:rsidR="003A56D0" w:rsidRPr="003A56D0">
        <w:rPr>
          <w:lang w:eastAsia="zh-CN"/>
        </w:rPr>
        <w:t>-210</w:t>
      </w:r>
      <w:r w:rsidR="00871F85">
        <w:rPr>
          <w:rFonts w:hint="eastAsia"/>
          <w:lang w:eastAsia="zh-CN"/>
        </w:rPr>
        <w:t>6967</w:t>
      </w:r>
      <w:r w:rsidR="003A56D0">
        <w:rPr>
          <w:rFonts w:hint="eastAsia"/>
          <w:lang w:eastAsia="zh-CN"/>
        </w:rPr>
        <w:t xml:space="preserve"> </w:t>
      </w:r>
      <w:r w:rsidR="003A56D0" w:rsidRPr="003A56D0">
        <w:rPr>
          <w:lang w:eastAsia="zh-CN"/>
        </w:rPr>
        <w:t>LS on RAN dependency issues for 5G ProSe</w:t>
      </w:r>
    </w:p>
    <w:p w:rsidR="005A56DA" w:rsidRDefault="005A56DA" w:rsidP="005A56DA">
      <w:pPr>
        <w:pStyle w:val="af9"/>
        <w:spacing w:before="120"/>
        <w:rPr>
          <w:color w:val="000000"/>
        </w:rPr>
      </w:pPr>
      <w:r>
        <w:t>Release:</w:t>
      </w:r>
      <w:r>
        <w:tab/>
      </w:r>
      <w:r>
        <w:rPr>
          <w:color w:val="000000"/>
        </w:rPr>
        <w:t>Release 17</w:t>
      </w:r>
    </w:p>
    <w:p w:rsidR="004D2089" w:rsidRPr="004D2089" w:rsidRDefault="004D2089" w:rsidP="004D2089">
      <w:pPr>
        <w:spacing w:after="60"/>
        <w:ind w:left="1985" w:hanging="1985"/>
        <w:rPr>
          <w:rFonts w:cs="Arial"/>
          <w:b/>
          <w:sz w:val="22"/>
          <w:szCs w:val="22"/>
        </w:rPr>
      </w:pPr>
      <w:r w:rsidRPr="00AD7F38">
        <w:rPr>
          <w:rFonts w:cs="Arial"/>
          <w:b/>
          <w:sz w:val="22"/>
          <w:szCs w:val="22"/>
        </w:rPr>
        <w:t>Work Item:</w:t>
      </w:r>
      <w:r>
        <w:rPr>
          <w:rFonts w:cs="Arial"/>
          <w:bCs/>
          <w:sz w:val="22"/>
          <w:szCs w:val="22"/>
        </w:rPr>
        <w:t xml:space="preserve">     </w:t>
      </w:r>
      <w:r w:rsidR="00A170B5" w:rsidRPr="00A170B5">
        <w:rPr>
          <w:b/>
        </w:rPr>
        <w:t>NR R17 Other</w:t>
      </w:r>
    </w:p>
    <w:p w:rsidR="005A56DA" w:rsidRDefault="005A56DA" w:rsidP="005A56DA">
      <w:pPr>
        <w:spacing w:after="60"/>
        <w:ind w:left="1985" w:hanging="1985"/>
        <w:rPr>
          <w:rFonts w:cs="Arial"/>
          <w:b/>
        </w:rPr>
      </w:pPr>
    </w:p>
    <w:p w:rsidR="005A56DA" w:rsidRDefault="005A56DA" w:rsidP="005A56DA">
      <w:pPr>
        <w:pStyle w:val="Source"/>
        <w:rPr>
          <w:rFonts w:hint="eastAsia"/>
          <w:b w:val="0"/>
          <w:lang w:eastAsia="zh-CN"/>
        </w:rPr>
      </w:pPr>
      <w:r>
        <w:t>Source:</w:t>
      </w:r>
      <w:r>
        <w:tab/>
      </w:r>
      <w:r w:rsidR="00AD1BC6">
        <w:rPr>
          <w:rFonts w:hint="eastAsia"/>
          <w:lang w:eastAsia="zh-CN"/>
        </w:rPr>
        <w:t>CATT(</w:t>
      </w:r>
      <w:r w:rsidR="00A71546">
        <w:t>RAN2</w:t>
      </w:r>
      <w:r w:rsidR="00AD1BC6">
        <w:rPr>
          <w:rFonts w:hint="eastAsia"/>
          <w:lang w:eastAsia="zh-CN"/>
        </w:rPr>
        <w:t>)</w:t>
      </w:r>
    </w:p>
    <w:p w:rsidR="005A56DA" w:rsidRDefault="005A56DA" w:rsidP="005A56DA">
      <w:pPr>
        <w:pStyle w:val="Source"/>
        <w:rPr>
          <w:rFonts w:hint="eastAsia"/>
          <w:lang w:val="en-US" w:eastAsia="zh-CN"/>
        </w:rPr>
      </w:pPr>
      <w:r>
        <w:rPr>
          <w:lang w:val="en-US"/>
        </w:rPr>
        <w:t>To:</w:t>
      </w:r>
      <w:r>
        <w:rPr>
          <w:lang w:val="en-US"/>
        </w:rPr>
        <w:tab/>
      </w:r>
      <w:r w:rsidR="006C7244">
        <w:rPr>
          <w:lang w:val="en-US"/>
        </w:rPr>
        <w:t>SA2</w:t>
      </w:r>
    </w:p>
    <w:p w:rsidR="005A56DA" w:rsidRDefault="005A56DA" w:rsidP="005A56DA">
      <w:pPr>
        <w:pStyle w:val="Source"/>
        <w:rPr>
          <w:lang w:val="en-US"/>
        </w:rPr>
      </w:pPr>
      <w:r>
        <w:rPr>
          <w:lang w:val="en-US"/>
        </w:rPr>
        <w:t>CC:</w:t>
      </w:r>
      <w:r>
        <w:rPr>
          <w:lang w:val="en-US"/>
        </w:rPr>
        <w:tab/>
      </w:r>
    </w:p>
    <w:p w:rsidR="005A56DA" w:rsidRDefault="005A56DA" w:rsidP="005A56DA">
      <w:pPr>
        <w:spacing w:after="60"/>
        <w:ind w:left="1985" w:hanging="1985"/>
        <w:rPr>
          <w:rFonts w:cs="Arial"/>
          <w:bCs/>
          <w:lang w:val="en-US"/>
        </w:rPr>
      </w:pPr>
    </w:p>
    <w:p w:rsidR="005A56DA" w:rsidRDefault="005A56DA" w:rsidP="005A56DA">
      <w:pPr>
        <w:tabs>
          <w:tab w:val="left" w:pos="2268"/>
        </w:tabs>
        <w:rPr>
          <w:rFonts w:cs="Arial"/>
          <w:bCs/>
          <w:lang w:val="en-US"/>
        </w:rPr>
      </w:pPr>
      <w:r>
        <w:rPr>
          <w:rFonts w:cs="Arial"/>
          <w:b/>
          <w:lang w:val="en-US"/>
        </w:rPr>
        <w:t>Contact Person:</w:t>
      </w:r>
      <w:r>
        <w:rPr>
          <w:rFonts w:cs="Arial"/>
          <w:bCs/>
          <w:lang w:val="en-US"/>
        </w:rPr>
        <w:tab/>
      </w:r>
    </w:p>
    <w:p w:rsidR="005A56DA" w:rsidRDefault="005A56DA" w:rsidP="00EF26F1">
      <w:pPr>
        <w:pStyle w:val="Contact"/>
        <w:tabs>
          <w:tab w:val="clear" w:pos="2268"/>
        </w:tabs>
        <w:rPr>
          <w:bCs/>
        </w:rPr>
      </w:pPr>
      <w:r>
        <w:t>Name:</w:t>
      </w:r>
      <w:r>
        <w:rPr>
          <w:bCs/>
        </w:rPr>
        <w:tab/>
      </w:r>
      <w:r w:rsidR="006C7244">
        <w:rPr>
          <w:rFonts w:hint="eastAsia"/>
          <w:bCs/>
          <w:lang w:eastAsia="zh-CN"/>
        </w:rPr>
        <w:t>Hao Xu</w:t>
      </w:r>
    </w:p>
    <w:p w:rsidR="005A56DA" w:rsidRPr="00EF26F1" w:rsidRDefault="005A56DA" w:rsidP="005A56DA">
      <w:pPr>
        <w:pStyle w:val="Contact"/>
        <w:tabs>
          <w:tab w:val="clear" w:pos="2268"/>
        </w:tabs>
        <w:rPr>
          <w:rFonts w:hint="eastAsia"/>
          <w:bCs/>
          <w:lang w:val="fr-FR" w:eastAsia="zh-CN"/>
        </w:rPr>
      </w:pPr>
      <w:r w:rsidRPr="00EF26F1">
        <w:rPr>
          <w:lang w:val="fr-FR"/>
        </w:rPr>
        <w:t>E-mail Address:</w:t>
      </w:r>
      <w:r w:rsidR="006C7244">
        <w:rPr>
          <w:bCs/>
          <w:lang w:val="fr-FR"/>
        </w:rPr>
        <w:tab/>
      </w:r>
      <w:r w:rsidR="006C7244">
        <w:rPr>
          <w:rFonts w:hint="eastAsia"/>
          <w:bCs/>
          <w:lang w:val="fr-FR" w:eastAsia="zh-CN"/>
        </w:rPr>
        <w:t>xuhao</w:t>
      </w:r>
      <w:r w:rsidR="006C7244">
        <w:rPr>
          <w:bCs/>
          <w:lang w:val="fr-FR"/>
        </w:rPr>
        <w:t>@catt.c</w:t>
      </w:r>
      <w:r w:rsidR="006C7244">
        <w:rPr>
          <w:rFonts w:hint="eastAsia"/>
          <w:bCs/>
          <w:lang w:val="fr-FR" w:eastAsia="zh-CN"/>
        </w:rPr>
        <w:t>n</w:t>
      </w:r>
    </w:p>
    <w:p w:rsidR="005A56DA" w:rsidRDefault="005A56DA" w:rsidP="005A56DA">
      <w:pPr>
        <w:spacing w:after="60"/>
        <w:ind w:left="1985" w:hanging="1985"/>
        <w:rPr>
          <w:rFonts w:cs="Arial"/>
          <w:b/>
          <w:lang w:val="fr-FR"/>
        </w:rPr>
      </w:pPr>
    </w:p>
    <w:p w:rsidR="005A56DA" w:rsidRDefault="005A56DA" w:rsidP="005A56DA">
      <w:pPr>
        <w:tabs>
          <w:tab w:val="left" w:pos="2268"/>
        </w:tabs>
        <w:rPr>
          <w:rFonts w:cs="Arial"/>
          <w:bCs/>
        </w:rPr>
      </w:pPr>
      <w:r>
        <w:rPr>
          <w:rFonts w:cs="Arial"/>
          <w:b/>
        </w:rPr>
        <w:t>Send any reply LS to:</w:t>
      </w:r>
      <w:r>
        <w:rPr>
          <w:rFonts w:cs="Arial"/>
          <w:b/>
        </w:rPr>
        <w:tab/>
        <w:t xml:space="preserve">3GPP Liaisons Coordinator, </w:t>
      </w:r>
      <w:hyperlink r:id="rId9" w:history="1">
        <w:r>
          <w:rPr>
            <w:rStyle w:val="af"/>
            <w:rFonts w:cs="Arial"/>
            <w:b/>
          </w:rPr>
          <w:t>mailto:3GPPLiaison@etsi.org</w:t>
        </w:r>
      </w:hyperlink>
    </w:p>
    <w:p w:rsidR="005A56DA" w:rsidRDefault="005A56DA" w:rsidP="005A56DA">
      <w:pPr>
        <w:spacing w:after="60"/>
        <w:ind w:left="1985" w:hanging="1985"/>
        <w:rPr>
          <w:rFonts w:cs="Arial"/>
          <w:b/>
        </w:rPr>
      </w:pPr>
    </w:p>
    <w:p w:rsidR="005A56DA" w:rsidRDefault="005A56DA" w:rsidP="005A56DA">
      <w:pPr>
        <w:pStyle w:val="af9"/>
        <w:spacing w:before="120"/>
      </w:pPr>
      <w:r>
        <w:t>Attachments:</w:t>
      </w:r>
      <w:r>
        <w:tab/>
      </w:r>
      <w:r>
        <w:rPr>
          <w:b w:val="0"/>
          <w:bCs w:val="0"/>
          <w:kern w:val="0"/>
        </w:rPr>
        <w:t>None</w:t>
      </w:r>
    </w:p>
    <w:p w:rsidR="005A56DA" w:rsidRDefault="005A56DA" w:rsidP="005A56DA">
      <w:pPr>
        <w:pBdr>
          <w:bottom w:val="single" w:sz="4" w:space="1" w:color="auto"/>
        </w:pBdr>
        <w:rPr>
          <w:rFonts w:cs="Arial"/>
        </w:rPr>
      </w:pPr>
    </w:p>
    <w:p w:rsidR="005A56DA" w:rsidRDefault="005A56DA" w:rsidP="005A56DA">
      <w:pPr>
        <w:rPr>
          <w:rFonts w:cs="Arial"/>
          <w:b/>
        </w:rPr>
      </w:pPr>
      <w:r>
        <w:rPr>
          <w:rFonts w:cs="Arial"/>
          <w:b/>
        </w:rPr>
        <w:t>1. Overall Description:</w:t>
      </w:r>
    </w:p>
    <w:p w:rsidR="00280363" w:rsidRDefault="00E01DC5" w:rsidP="00E01DC5">
      <w:pPr>
        <w:spacing w:before="240"/>
        <w:rPr>
          <w:rFonts w:hint="eastAsia"/>
        </w:rPr>
      </w:pPr>
      <w:r w:rsidRPr="008265A9">
        <w:t xml:space="preserve">3GPP TSG RAN2 thanks SA2 for their </w:t>
      </w:r>
      <w:r>
        <w:rPr>
          <w:rFonts w:hint="eastAsia"/>
        </w:rPr>
        <w:t>questions</w:t>
      </w:r>
      <w:r w:rsidRPr="008265A9">
        <w:t xml:space="preserve"> </w:t>
      </w:r>
      <w:r w:rsidR="00280363">
        <w:rPr>
          <w:rFonts w:hint="eastAsia"/>
        </w:rPr>
        <w:t xml:space="preserve">in </w:t>
      </w:r>
      <w:r w:rsidR="00E114B4">
        <w:rPr>
          <w:rFonts w:hint="eastAsia"/>
        </w:rPr>
        <w:t>R</w:t>
      </w:r>
      <w:r w:rsidR="00280363">
        <w:rPr>
          <w:rFonts w:hint="eastAsia"/>
        </w:rPr>
        <w:t>2-210</w:t>
      </w:r>
      <w:r w:rsidR="00E114B4">
        <w:rPr>
          <w:rFonts w:hint="eastAsia"/>
        </w:rPr>
        <w:t>6967</w:t>
      </w:r>
      <w:r>
        <w:rPr>
          <w:rFonts w:hint="eastAsia"/>
        </w:rPr>
        <w:t>.</w:t>
      </w:r>
    </w:p>
    <w:p w:rsidR="00D158D3" w:rsidRDefault="00D158D3" w:rsidP="00D158D3">
      <w:pPr>
        <w:rPr>
          <w:rFonts w:hint="eastAsia"/>
        </w:rPr>
      </w:pPr>
      <w:r w:rsidRPr="000F350C">
        <w:rPr>
          <w:rFonts w:hint="eastAsia"/>
          <w:b/>
        </w:rPr>
        <w:t xml:space="preserve">Q1) </w:t>
      </w:r>
      <w:r>
        <w:rPr>
          <w:rFonts w:hint="eastAsia"/>
        </w:rPr>
        <w:t>SA2 has studied the possibility to transmit metadata or a</w:t>
      </w:r>
      <w:r w:rsidRPr="0093004C">
        <w:t>pplication layer discovery</w:t>
      </w:r>
      <w:r>
        <w:rPr>
          <w:rFonts w:hint="eastAsia"/>
        </w:rPr>
        <w:t xml:space="preserve"> information in the PC5 discovery message and realized that it depends on the PC5 discovery message size (as described in clause 5.2.4 of TS 23.304). SA2 would like to ask RAN2 whether there is any limitation on the size of </w:t>
      </w:r>
      <w:r>
        <w:t xml:space="preserve">NR </w:t>
      </w:r>
      <w:r>
        <w:rPr>
          <w:rFonts w:hint="eastAsia"/>
        </w:rPr>
        <w:t>PC5 discovery message</w:t>
      </w:r>
      <w:r>
        <w:t xml:space="preserve"> as similar to LTE PC5 discovery message</w:t>
      </w:r>
      <w:r>
        <w:rPr>
          <w:rFonts w:hint="eastAsia"/>
        </w:rPr>
        <w:t>.</w:t>
      </w:r>
    </w:p>
    <w:p w:rsidR="00D158D3" w:rsidRDefault="00372A8D" w:rsidP="00D158D3">
      <w:r>
        <w:rPr>
          <w:rFonts w:eastAsia="Times New Roman"/>
          <w:b/>
          <w:sz w:val="22"/>
          <w:lang w:val="x-none"/>
        </w:rPr>
        <w:t>[Answe</w:t>
      </w:r>
      <w:r w:rsidRPr="00715B97">
        <w:rPr>
          <w:rFonts w:hint="eastAsia"/>
          <w:b/>
          <w:sz w:val="22"/>
          <w:lang w:val="x-none"/>
        </w:rPr>
        <w:t>r</w:t>
      </w:r>
      <w:r w:rsidRPr="006E0637">
        <w:rPr>
          <w:rFonts w:eastAsia="Times New Roman"/>
          <w:b/>
          <w:sz w:val="22"/>
          <w:lang w:val="x-none"/>
        </w:rPr>
        <w:t>]</w:t>
      </w:r>
      <w:r w:rsidR="00A82315" w:rsidRPr="00C50BD9">
        <w:rPr>
          <w:rFonts w:hint="eastAsia"/>
          <w:b/>
          <w:sz w:val="22"/>
          <w:lang w:val="x-none"/>
        </w:rPr>
        <w:t xml:space="preserve"> </w:t>
      </w:r>
      <w:r w:rsidR="00D158D3">
        <w:rPr>
          <w:rFonts w:hint="eastAsia"/>
        </w:rPr>
        <w:t>This question is related with Rel-17 SL Relay.</w:t>
      </w:r>
      <w:r w:rsidR="00D158D3" w:rsidRPr="00D158D3">
        <w:rPr>
          <w:rFonts w:hint="eastAsia"/>
        </w:rPr>
        <w:t xml:space="preserve"> </w:t>
      </w:r>
      <w:r w:rsidR="00D158D3">
        <w:rPr>
          <w:rFonts w:hint="eastAsia"/>
        </w:rPr>
        <w:t xml:space="preserve">RAN2 assumes that </w:t>
      </w:r>
      <w:r w:rsidR="00D158D3" w:rsidRPr="0070514C">
        <w:t>the size limitation for discovery message should be the maximum size of a PDCP SDU size, i.e., 9000 bytes</w:t>
      </w:r>
      <w:r w:rsidR="00D158D3">
        <w:rPr>
          <w:rFonts w:hint="eastAsia"/>
        </w:rPr>
        <w:t>.</w:t>
      </w:r>
    </w:p>
    <w:p w:rsidR="00372A8D" w:rsidRDefault="00372A8D" w:rsidP="00D158D3">
      <w:pPr>
        <w:rPr>
          <w:rFonts w:hint="eastAsia"/>
          <w:b/>
        </w:rPr>
      </w:pPr>
    </w:p>
    <w:p w:rsidR="00D158D3" w:rsidRDefault="00D158D3" w:rsidP="00D158D3">
      <w:pPr>
        <w:rPr>
          <w:rFonts w:hint="eastAsia"/>
        </w:rPr>
      </w:pPr>
      <w:r w:rsidRPr="000F350C">
        <w:rPr>
          <w:rFonts w:hint="eastAsia"/>
          <w:b/>
        </w:rPr>
        <w:t xml:space="preserve">Q2) </w:t>
      </w:r>
      <w:r>
        <w:rPr>
          <w:rFonts w:hint="eastAsia"/>
        </w:rPr>
        <w:t xml:space="preserve">SA2 has introduced new data unit type of ARP (i.e. Address Resolution Protocol) for </w:t>
      </w:r>
      <w:r w:rsidRPr="0093004C">
        <w:t>broadcast and groupcast mode</w:t>
      </w:r>
      <w:r>
        <w:rPr>
          <w:rFonts w:hint="eastAsia"/>
        </w:rPr>
        <w:t xml:space="preserve"> ProSe Direct Communication (as described in clause 5.3.1 of TS 23.304), and would like to check with RAN2 whether it is supported by AS layer.</w:t>
      </w:r>
    </w:p>
    <w:p w:rsidR="00D158D3" w:rsidRDefault="00440E82" w:rsidP="00D158D3">
      <w:pPr>
        <w:rPr>
          <w:rFonts w:hint="eastAsia"/>
        </w:rPr>
      </w:pPr>
      <w:r>
        <w:rPr>
          <w:rFonts w:eastAsia="Times New Roman"/>
          <w:b/>
          <w:sz w:val="22"/>
          <w:lang w:val="x-none"/>
        </w:rPr>
        <w:t>[Answe</w:t>
      </w:r>
      <w:r w:rsidRPr="00440E82">
        <w:rPr>
          <w:rFonts w:hint="eastAsia"/>
          <w:b/>
          <w:sz w:val="22"/>
          <w:lang w:val="x-none"/>
        </w:rPr>
        <w:t>r</w:t>
      </w:r>
      <w:r w:rsidRPr="006E0637">
        <w:rPr>
          <w:rFonts w:eastAsia="Times New Roman"/>
          <w:b/>
          <w:sz w:val="22"/>
          <w:lang w:val="x-none"/>
        </w:rPr>
        <w:t>]</w:t>
      </w:r>
      <w:r w:rsidR="00A82315">
        <w:rPr>
          <w:rFonts w:hint="eastAsia"/>
        </w:rPr>
        <w:t xml:space="preserve"> </w:t>
      </w:r>
      <w:r w:rsidR="00D158D3">
        <w:rPr>
          <w:rFonts w:hint="eastAsia"/>
        </w:rPr>
        <w:t xml:space="preserve">This question </w:t>
      </w:r>
      <w:r>
        <w:rPr>
          <w:rFonts w:hint="eastAsia"/>
        </w:rPr>
        <w:t xml:space="preserve">should be </w:t>
      </w:r>
      <w:r w:rsidR="00672251">
        <w:rPr>
          <w:rFonts w:hint="eastAsia"/>
        </w:rPr>
        <w:t xml:space="preserve">related to </w:t>
      </w:r>
      <w:r>
        <w:rPr>
          <w:rFonts w:hint="eastAsia"/>
        </w:rPr>
        <w:t>TEI-17 since it is neither related to Rel-17 sidelink relay nor Rel-17 sidelink enhancement</w:t>
      </w:r>
      <w:r w:rsidR="00D158D3">
        <w:rPr>
          <w:rFonts w:hint="eastAsia"/>
        </w:rPr>
        <w:t>.</w:t>
      </w:r>
      <w:r w:rsidR="00D158D3" w:rsidRPr="00D158D3">
        <w:t xml:space="preserve"> </w:t>
      </w:r>
      <w:r w:rsidR="00D158D3">
        <w:t xml:space="preserve">RAN2 </w:t>
      </w:r>
      <w:r w:rsidR="00D158D3">
        <w:rPr>
          <w:rFonts w:hint="eastAsia"/>
        </w:rPr>
        <w:t>think</w:t>
      </w:r>
      <w:r w:rsidR="00D43521">
        <w:rPr>
          <w:rFonts w:hint="eastAsia"/>
        </w:rPr>
        <w:t>s</w:t>
      </w:r>
      <w:r w:rsidR="00D158D3">
        <w:rPr>
          <w:rFonts w:hint="eastAsia"/>
        </w:rPr>
        <w:t xml:space="preserve"> </w:t>
      </w:r>
      <w:r w:rsidR="00CD394F">
        <w:rPr>
          <w:rFonts w:hint="eastAsia"/>
        </w:rPr>
        <w:t xml:space="preserve">the new data unit type of ARP for </w:t>
      </w:r>
      <w:r w:rsidR="00CD394F" w:rsidRPr="0093004C">
        <w:t>broadcast and groupcast mode</w:t>
      </w:r>
      <w:r w:rsidR="00CD394F">
        <w:rPr>
          <w:rFonts w:hint="eastAsia"/>
        </w:rPr>
        <w:t xml:space="preserve"> ProSe Direct Communication </w:t>
      </w:r>
      <w:r w:rsidR="00D158D3">
        <w:rPr>
          <w:rFonts w:hint="eastAsia"/>
        </w:rPr>
        <w:t xml:space="preserve">can be supported by AS layer with some update </w:t>
      </w:r>
      <w:r w:rsidR="00672251">
        <w:rPr>
          <w:rFonts w:hint="eastAsia"/>
        </w:rPr>
        <w:t xml:space="preserve">in </w:t>
      </w:r>
      <w:r w:rsidR="00D158D3">
        <w:rPr>
          <w:rFonts w:hint="eastAsia"/>
        </w:rPr>
        <w:t xml:space="preserve">TS38.323 </w:t>
      </w:r>
      <w:r w:rsidR="00D158D3">
        <w:t>specification</w:t>
      </w:r>
      <w:r w:rsidR="00D158D3">
        <w:rPr>
          <w:rFonts w:hint="eastAsia"/>
        </w:rPr>
        <w:t>.</w:t>
      </w:r>
    </w:p>
    <w:p w:rsidR="00440E82" w:rsidRDefault="00440E82" w:rsidP="00D158D3"/>
    <w:p w:rsidR="00D158D3" w:rsidRDefault="00D158D3" w:rsidP="00D158D3">
      <w:pPr>
        <w:rPr>
          <w:rFonts w:hint="eastAsia"/>
        </w:rPr>
      </w:pPr>
      <w:r w:rsidRPr="000F350C">
        <w:rPr>
          <w:rFonts w:hint="eastAsia"/>
          <w:b/>
        </w:rPr>
        <w:t>Q3)</w:t>
      </w:r>
      <w:r>
        <w:rPr>
          <w:rFonts w:hint="eastAsia"/>
        </w:rPr>
        <w:t xml:space="preserve"> PC5 operation in EPS for Public Safety UE is documented in clause 5.11 of TS 23.304, SA2 assumed EN-DC </w:t>
      </w:r>
      <w:r>
        <w:t>architecture</w:t>
      </w:r>
      <w:r>
        <w:rPr>
          <w:rFonts w:hint="eastAsia"/>
        </w:rPr>
        <w:t xml:space="preserve"> is not </w:t>
      </w:r>
      <w:r w:rsidRPr="00E53069">
        <w:t>in scope of RAN NR_SL_enh WI</w:t>
      </w:r>
      <w:r>
        <w:rPr>
          <w:rFonts w:hint="eastAsia"/>
        </w:rPr>
        <w:t xml:space="preserve"> and asks RAN2 to confirm this assumption.</w:t>
      </w:r>
    </w:p>
    <w:p w:rsidR="00D158D3" w:rsidRDefault="00D43521" w:rsidP="00D158D3">
      <w:pPr>
        <w:rPr>
          <w:rFonts w:hint="eastAsia"/>
        </w:rPr>
      </w:pPr>
      <w:r>
        <w:rPr>
          <w:rFonts w:eastAsia="Times New Roman"/>
          <w:b/>
          <w:sz w:val="22"/>
          <w:lang w:val="x-none"/>
        </w:rPr>
        <w:t>[Answe</w:t>
      </w:r>
      <w:r w:rsidRPr="00440E82">
        <w:rPr>
          <w:rFonts w:hint="eastAsia"/>
          <w:b/>
          <w:sz w:val="22"/>
          <w:lang w:val="x-none"/>
        </w:rPr>
        <w:t>r</w:t>
      </w:r>
      <w:r w:rsidRPr="006E0637">
        <w:rPr>
          <w:rFonts w:eastAsia="Times New Roman"/>
          <w:b/>
          <w:sz w:val="22"/>
          <w:lang w:val="x-none"/>
        </w:rPr>
        <w:t>]</w:t>
      </w:r>
      <w:r w:rsidR="00A82315">
        <w:rPr>
          <w:rFonts w:hint="eastAsia"/>
        </w:rPr>
        <w:t xml:space="preserve"> </w:t>
      </w:r>
      <w:r w:rsidR="00D158D3">
        <w:rPr>
          <w:rFonts w:hint="eastAsia"/>
        </w:rPr>
        <w:t xml:space="preserve">This question </w:t>
      </w:r>
      <w:r w:rsidR="00D158D3" w:rsidRPr="00A170B5">
        <w:t>is related with Rel-17 SL enhancement</w:t>
      </w:r>
      <w:r w:rsidR="00D158D3">
        <w:rPr>
          <w:rFonts w:hint="eastAsia"/>
        </w:rPr>
        <w:t>.</w:t>
      </w:r>
      <w:r w:rsidR="00D158D3" w:rsidRPr="00D158D3">
        <w:t xml:space="preserve"> </w:t>
      </w:r>
      <w:r w:rsidR="00D158D3">
        <w:t xml:space="preserve">RAN2 </w:t>
      </w:r>
      <w:r w:rsidR="00D158D3">
        <w:rPr>
          <w:rFonts w:hint="eastAsia"/>
        </w:rPr>
        <w:t>confirms that EN-DC architecture is not in scope of RAN NR_SL_enh WI.</w:t>
      </w:r>
    </w:p>
    <w:p w:rsidR="00A82315" w:rsidRDefault="00A82315" w:rsidP="00D158D3"/>
    <w:p w:rsidR="00D158D3" w:rsidRDefault="00D158D3" w:rsidP="00D158D3">
      <w:pPr>
        <w:rPr>
          <w:rFonts w:hint="eastAsia"/>
        </w:rPr>
      </w:pPr>
      <w:r w:rsidRPr="000F350C">
        <w:rPr>
          <w:rFonts w:hint="eastAsia"/>
          <w:b/>
        </w:rPr>
        <w:t>Q4)</w:t>
      </w:r>
      <w:r>
        <w:rPr>
          <w:rFonts w:hint="eastAsia"/>
        </w:rPr>
        <w:t xml:space="preserve"> Layer-2 UE-to-Network Relay protocol stack is documented in clause </w:t>
      </w:r>
      <w:r w:rsidRPr="001E0D90">
        <w:t>6.1.1.7.2</w:t>
      </w:r>
      <w:r>
        <w:rPr>
          <w:rFonts w:hint="eastAsia"/>
        </w:rPr>
        <w:t xml:space="preserve"> of TS 23.304, SA2 understands the adaption layer over PC5 is under design by RAN2 and would like RAN2 to confirm whether it is </w:t>
      </w:r>
      <w:r>
        <w:t>supported</w:t>
      </w:r>
      <w:r>
        <w:rPr>
          <w:rFonts w:hint="eastAsia"/>
        </w:rPr>
        <w:t xml:space="preserve"> or not.</w:t>
      </w:r>
    </w:p>
    <w:p w:rsidR="00D158D3" w:rsidRDefault="00D43521" w:rsidP="00D158D3">
      <w:pPr>
        <w:rPr>
          <w:rFonts w:hint="eastAsia"/>
        </w:rPr>
      </w:pPr>
      <w:r>
        <w:rPr>
          <w:rFonts w:eastAsia="Times New Roman"/>
          <w:b/>
          <w:sz w:val="22"/>
          <w:lang w:val="x-none"/>
        </w:rPr>
        <w:t>[Answe</w:t>
      </w:r>
      <w:r w:rsidRPr="00440E82">
        <w:rPr>
          <w:rFonts w:hint="eastAsia"/>
          <w:b/>
          <w:sz w:val="22"/>
          <w:lang w:val="x-none"/>
        </w:rPr>
        <w:t>r</w:t>
      </w:r>
      <w:r w:rsidRPr="006E0637">
        <w:rPr>
          <w:rFonts w:eastAsia="Times New Roman"/>
          <w:b/>
          <w:sz w:val="22"/>
          <w:lang w:val="x-none"/>
        </w:rPr>
        <w:t>]</w:t>
      </w:r>
      <w:r w:rsidR="00A82315">
        <w:rPr>
          <w:rFonts w:hint="eastAsia"/>
        </w:rPr>
        <w:t xml:space="preserve"> </w:t>
      </w:r>
      <w:r w:rsidR="00D158D3">
        <w:rPr>
          <w:rFonts w:hint="eastAsia"/>
        </w:rPr>
        <w:t>This question is relate</w:t>
      </w:r>
      <w:r w:rsidR="000D4F74">
        <w:rPr>
          <w:rFonts w:hint="eastAsia"/>
        </w:rPr>
        <w:t>d</w:t>
      </w:r>
      <w:r w:rsidR="00D158D3">
        <w:rPr>
          <w:rFonts w:hint="eastAsia"/>
        </w:rPr>
        <w:t xml:space="preserve"> with Rel-17 SL Relay.</w:t>
      </w:r>
      <w:r w:rsidR="00D158D3" w:rsidRPr="00D158D3">
        <w:rPr>
          <w:rFonts w:hint="eastAsia"/>
        </w:rPr>
        <w:t xml:space="preserve"> </w:t>
      </w:r>
      <w:r w:rsidR="00D158D3">
        <w:rPr>
          <w:rFonts w:hint="eastAsia"/>
        </w:rPr>
        <w:t xml:space="preserve">Whether the adaption layer over PC5 is supported or not is still under </w:t>
      </w:r>
      <w:r w:rsidR="00221DD0">
        <w:rPr>
          <w:rFonts w:hint="eastAsia"/>
        </w:rPr>
        <w:t xml:space="preserve">RAN2 </w:t>
      </w:r>
      <w:r w:rsidR="00D158D3">
        <w:rPr>
          <w:rFonts w:hint="eastAsia"/>
        </w:rPr>
        <w:t>discussion</w:t>
      </w:r>
      <w:r w:rsidR="00416726">
        <w:rPr>
          <w:rFonts w:hint="eastAsia"/>
        </w:rPr>
        <w:t xml:space="preserve">. Once </w:t>
      </w:r>
      <w:r w:rsidR="00D158D3">
        <w:rPr>
          <w:rFonts w:hint="eastAsia"/>
        </w:rPr>
        <w:t>RAN2 reach</w:t>
      </w:r>
      <w:r w:rsidR="00221DD0">
        <w:rPr>
          <w:rFonts w:hint="eastAsia"/>
        </w:rPr>
        <w:t>es</w:t>
      </w:r>
      <w:r w:rsidR="00D158D3">
        <w:rPr>
          <w:rFonts w:hint="eastAsia"/>
        </w:rPr>
        <w:t xml:space="preserve"> conclusion </w:t>
      </w:r>
      <w:r w:rsidR="00221DD0">
        <w:rPr>
          <w:rFonts w:hint="eastAsia"/>
        </w:rPr>
        <w:t>on it,</w:t>
      </w:r>
      <w:r w:rsidR="00A82315">
        <w:rPr>
          <w:rFonts w:hint="eastAsia"/>
        </w:rPr>
        <w:t xml:space="preserve"> </w:t>
      </w:r>
      <w:r w:rsidR="00D158D3">
        <w:rPr>
          <w:rFonts w:hint="eastAsia"/>
        </w:rPr>
        <w:t>RAN2 will noti</w:t>
      </w:r>
      <w:r w:rsidR="00221DD0">
        <w:rPr>
          <w:rFonts w:hint="eastAsia"/>
        </w:rPr>
        <w:t>fy</w:t>
      </w:r>
      <w:r w:rsidR="00D158D3">
        <w:rPr>
          <w:rFonts w:hint="eastAsia"/>
        </w:rPr>
        <w:t xml:space="preserve"> SA2 as soon as possible.</w:t>
      </w:r>
    </w:p>
    <w:p w:rsidR="00D158D3" w:rsidRDefault="00D158D3" w:rsidP="00D158D3">
      <w:pPr>
        <w:rPr>
          <w:rFonts w:hint="eastAsia"/>
        </w:rPr>
      </w:pPr>
      <w:r w:rsidRPr="000F350C">
        <w:rPr>
          <w:rFonts w:hint="eastAsia"/>
          <w:b/>
        </w:rPr>
        <w:lastRenderedPageBreak/>
        <w:t>Q5)</w:t>
      </w:r>
      <w:r>
        <w:rPr>
          <w:rFonts w:hint="eastAsia"/>
        </w:rPr>
        <w:t xml:space="preserve"> For Layer-2 UE-to-Network Relay</w:t>
      </w:r>
      <w:r>
        <w:t>,</w:t>
      </w:r>
      <w:r>
        <w:rPr>
          <w:rFonts w:hint="eastAsia"/>
        </w:rPr>
        <w:t xml:space="preserve"> the identified connection </w:t>
      </w:r>
      <w:r>
        <w:t>management</w:t>
      </w:r>
      <w:r>
        <w:rPr>
          <w:rFonts w:hint="eastAsia"/>
        </w:rPr>
        <w:t xml:space="preserve"> states of Remote UE and UE-to-N</w:t>
      </w:r>
      <w:r>
        <w:t>e</w:t>
      </w:r>
      <w:r>
        <w:rPr>
          <w:rFonts w:hint="eastAsia"/>
        </w:rPr>
        <w:t xml:space="preserve">twork Relay are documented in </w:t>
      </w:r>
      <w:r w:rsidRPr="00E17B69">
        <w:t>clause 6.5.2.1.2</w:t>
      </w:r>
      <w:r>
        <w:rPr>
          <w:rFonts w:hint="eastAsia"/>
        </w:rPr>
        <w:t xml:space="preserve"> of TS 23.304, SA2 would like to know the possible states of R</w:t>
      </w:r>
      <w:r>
        <w:t>e</w:t>
      </w:r>
      <w:r>
        <w:rPr>
          <w:rFonts w:hint="eastAsia"/>
        </w:rPr>
        <w:t>mote UE and UE-to-Network Relay as well as combinations of the states.</w:t>
      </w:r>
    </w:p>
    <w:p w:rsidR="00D158D3" w:rsidRDefault="00BA0F16" w:rsidP="00A82315">
      <w:pPr>
        <w:rPr>
          <w:rFonts w:hint="eastAsia"/>
        </w:rPr>
      </w:pPr>
      <w:r>
        <w:rPr>
          <w:rFonts w:eastAsia="Times New Roman"/>
          <w:b/>
          <w:sz w:val="22"/>
          <w:lang w:val="x-none"/>
        </w:rPr>
        <w:t>[Answe</w:t>
      </w:r>
      <w:r w:rsidRPr="00440E82">
        <w:rPr>
          <w:rFonts w:hint="eastAsia"/>
          <w:b/>
          <w:sz w:val="22"/>
          <w:lang w:val="x-none"/>
        </w:rPr>
        <w:t>r</w:t>
      </w:r>
      <w:r w:rsidRPr="006E0637">
        <w:rPr>
          <w:rFonts w:eastAsia="Times New Roman"/>
          <w:b/>
          <w:sz w:val="22"/>
          <w:lang w:val="x-none"/>
        </w:rPr>
        <w:t>]</w:t>
      </w:r>
      <w:r w:rsidR="00A82315">
        <w:rPr>
          <w:rFonts w:hint="eastAsia"/>
        </w:rPr>
        <w:t xml:space="preserve"> </w:t>
      </w:r>
      <w:r w:rsidR="00D158D3">
        <w:rPr>
          <w:rFonts w:hint="eastAsia"/>
        </w:rPr>
        <w:t>This question is relate</w:t>
      </w:r>
      <w:r w:rsidR="000D4F74">
        <w:rPr>
          <w:rFonts w:hint="eastAsia"/>
        </w:rPr>
        <w:t>d</w:t>
      </w:r>
      <w:r w:rsidR="00D158D3">
        <w:rPr>
          <w:rFonts w:hint="eastAsia"/>
        </w:rPr>
        <w:t xml:space="preserve"> with Rel-17 SL Relay.</w:t>
      </w:r>
      <w:r w:rsidR="00D158D3" w:rsidRPr="00D158D3">
        <w:rPr>
          <w:rFonts w:hint="eastAsia"/>
        </w:rPr>
        <w:t xml:space="preserve"> </w:t>
      </w:r>
      <w:r w:rsidR="00D158D3">
        <w:rPr>
          <w:rFonts w:hint="eastAsia"/>
        </w:rPr>
        <w:t xml:space="preserve">The below table </w:t>
      </w:r>
      <w:r>
        <w:rPr>
          <w:rFonts w:hint="eastAsia"/>
        </w:rPr>
        <w:t>listed all the RRC states combinations between relay and remote UE</w:t>
      </w:r>
      <w:r w:rsidR="00D158D3">
        <w:rPr>
          <w:rFonts w:hint="eastAsia"/>
        </w:rPr>
        <w:t xml:space="preserve">. In the table, </w:t>
      </w:r>
      <w:r w:rsidR="00D158D3">
        <w:t>“</w:t>
      </w:r>
      <w:r w:rsidR="00D158D3">
        <w:rPr>
          <w:rFonts w:hint="eastAsia"/>
        </w:rPr>
        <w:t>Y</w:t>
      </w:r>
      <w:r w:rsidR="00D158D3">
        <w:t>”</w:t>
      </w:r>
      <w:r w:rsidR="00D158D3">
        <w:rPr>
          <w:rFonts w:hint="eastAsia"/>
        </w:rPr>
        <w:t xml:space="preserve"> stands for the RRC state combination is supported and </w:t>
      </w:r>
      <w:r w:rsidR="00D158D3">
        <w:t>“</w:t>
      </w:r>
      <w:r w:rsidR="00D158D3">
        <w:rPr>
          <w:rFonts w:hint="eastAsia"/>
        </w:rPr>
        <w:t>N</w:t>
      </w:r>
      <w:r w:rsidR="00D158D3">
        <w:t>”</w:t>
      </w:r>
      <w:r w:rsidR="00D158D3">
        <w:rPr>
          <w:rFonts w:hint="eastAsia"/>
        </w:rPr>
        <w:t xml:space="preserve"> stands for the RRC state combination is not supported.</w:t>
      </w:r>
    </w:p>
    <w:p w:rsidR="00D158D3" w:rsidRPr="008B41FF" w:rsidRDefault="00D158D3" w:rsidP="00D158D3">
      <w:pPr>
        <w:pStyle w:val="ab"/>
        <w:spacing w:beforeLines="50" w:before="120"/>
        <w:jc w:val="center"/>
        <w:rPr>
          <w:rFonts w:hint="eastAsia"/>
          <w:b/>
        </w:rPr>
      </w:pPr>
      <w:r w:rsidRPr="008B41FF">
        <w:rPr>
          <w:rFonts w:hint="eastAsia"/>
          <w:b/>
        </w:rPr>
        <w:t xml:space="preserve">Table1. RRC state </w:t>
      </w:r>
      <w:r w:rsidRPr="008B41FF">
        <w:rPr>
          <w:b/>
        </w:rPr>
        <w:t>combination</w:t>
      </w:r>
      <w:r w:rsidR="00BA0F16">
        <w:rPr>
          <w:rFonts w:hint="eastAsia"/>
          <w:b/>
        </w:rPr>
        <w:t>s</w:t>
      </w:r>
      <w:r w:rsidRPr="008B41FF">
        <w:rPr>
          <w:rFonts w:hint="eastAsia"/>
          <w:b/>
        </w:rPr>
        <w:t xml:space="preserve"> of relay UE and remote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208"/>
        <w:gridCol w:w="1863"/>
        <w:gridCol w:w="1386"/>
      </w:tblGrid>
      <w:tr w:rsidR="00D158D3" w:rsidTr="00EC0992">
        <w:trPr>
          <w:jc w:val="center"/>
        </w:trPr>
        <w:tc>
          <w:tcPr>
            <w:tcW w:w="2463" w:type="dxa"/>
            <w:tcBorders>
              <w:tl2br w:val="single" w:sz="4" w:space="0" w:color="auto"/>
            </w:tcBorders>
            <w:shd w:val="clear" w:color="auto" w:fill="auto"/>
          </w:tcPr>
          <w:p w:rsidR="00D158D3" w:rsidRDefault="00D158D3" w:rsidP="00EC0992">
            <w:pPr>
              <w:pStyle w:val="ab"/>
              <w:spacing w:beforeLines="50" w:before="120"/>
              <w:jc w:val="center"/>
              <w:rPr>
                <w:rFonts w:hint="eastAsia"/>
              </w:rPr>
            </w:pPr>
            <w:r>
              <w:rPr>
                <w:rFonts w:hint="eastAsia"/>
              </w:rPr>
              <w:t xml:space="preserve">         Relay UE </w:t>
            </w:r>
          </w:p>
          <w:p w:rsidR="00D158D3" w:rsidRDefault="00D158D3" w:rsidP="00EC0992">
            <w:pPr>
              <w:pStyle w:val="ab"/>
              <w:spacing w:beforeLines="50" w:before="120"/>
              <w:jc w:val="center"/>
              <w:rPr>
                <w:rFonts w:hint="eastAsia"/>
              </w:rPr>
            </w:pPr>
            <w:r>
              <w:rPr>
                <w:rFonts w:hint="eastAsia"/>
              </w:rPr>
              <w:t xml:space="preserve">          RRC State</w:t>
            </w:r>
          </w:p>
          <w:p w:rsidR="00D158D3" w:rsidRDefault="00D158D3" w:rsidP="00EC0992">
            <w:pPr>
              <w:pStyle w:val="ab"/>
              <w:spacing w:beforeLines="50" w:before="120"/>
              <w:rPr>
                <w:rFonts w:hint="eastAsia"/>
              </w:rPr>
            </w:pPr>
            <w:r>
              <w:rPr>
                <w:rFonts w:hint="eastAsia"/>
              </w:rPr>
              <w:t xml:space="preserve">Remote UE </w:t>
            </w:r>
          </w:p>
          <w:p w:rsidR="00D158D3" w:rsidRDefault="00D158D3" w:rsidP="00EC0992">
            <w:pPr>
              <w:pStyle w:val="ab"/>
              <w:spacing w:beforeLines="50" w:before="120"/>
              <w:rPr>
                <w:rFonts w:hint="eastAsia"/>
              </w:rPr>
            </w:pPr>
            <w:r>
              <w:rPr>
                <w:rFonts w:hint="eastAsia"/>
              </w:rPr>
              <w:t>RRC State</w:t>
            </w:r>
          </w:p>
        </w:tc>
        <w:tc>
          <w:tcPr>
            <w:tcW w:w="2208" w:type="dxa"/>
            <w:shd w:val="clear" w:color="auto" w:fill="auto"/>
            <w:vAlign w:val="center"/>
          </w:tcPr>
          <w:p w:rsidR="00D158D3" w:rsidRDefault="00D158D3" w:rsidP="00EC0992">
            <w:pPr>
              <w:pStyle w:val="ab"/>
              <w:spacing w:beforeLines="50" w:before="120"/>
              <w:jc w:val="center"/>
              <w:rPr>
                <w:rFonts w:hint="eastAsia"/>
              </w:rPr>
            </w:pPr>
            <w:r w:rsidRPr="00BA2A6D">
              <w:t>RRC_CONNECTED</w:t>
            </w:r>
          </w:p>
        </w:tc>
        <w:tc>
          <w:tcPr>
            <w:tcW w:w="1863" w:type="dxa"/>
            <w:shd w:val="clear" w:color="auto" w:fill="auto"/>
            <w:vAlign w:val="center"/>
          </w:tcPr>
          <w:p w:rsidR="00D158D3" w:rsidRDefault="00D158D3" w:rsidP="00EC0992">
            <w:pPr>
              <w:pStyle w:val="ab"/>
              <w:spacing w:beforeLines="50" w:before="120"/>
              <w:jc w:val="center"/>
              <w:rPr>
                <w:rFonts w:hint="eastAsia"/>
              </w:rPr>
            </w:pPr>
            <w:r w:rsidRPr="00BA2A6D">
              <w:t>RRC_INACTIVE</w:t>
            </w:r>
          </w:p>
        </w:tc>
        <w:tc>
          <w:tcPr>
            <w:tcW w:w="1386" w:type="dxa"/>
            <w:shd w:val="clear" w:color="auto" w:fill="auto"/>
            <w:vAlign w:val="center"/>
          </w:tcPr>
          <w:p w:rsidR="00D158D3" w:rsidRDefault="00D158D3" w:rsidP="00EC0992">
            <w:pPr>
              <w:pStyle w:val="ab"/>
              <w:spacing w:beforeLines="50" w:before="120"/>
              <w:jc w:val="center"/>
              <w:rPr>
                <w:rFonts w:hint="eastAsia"/>
              </w:rPr>
            </w:pPr>
            <w:r w:rsidRPr="00BA2A6D">
              <w:t>RRC_IDLE</w:t>
            </w:r>
          </w:p>
        </w:tc>
      </w:tr>
      <w:tr w:rsidR="00D158D3" w:rsidTr="00EC0992">
        <w:trPr>
          <w:jc w:val="center"/>
        </w:trPr>
        <w:tc>
          <w:tcPr>
            <w:tcW w:w="2463" w:type="dxa"/>
            <w:shd w:val="clear" w:color="auto" w:fill="auto"/>
          </w:tcPr>
          <w:p w:rsidR="00D158D3" w:rsidRDefault="00D158D3" w:rsidP="00EC0992">
            <w:pPr>
              <w:pStyle w:val="ab"/>
              <w:spacing w:beforeLines="50" w:before="120"/>
              <w:rPr>
                <w:rFonts w:hint="eastAsia"/>
              </w:rPr>
            </w:pPr>
            <w:r w:rsidRPr="00BA2A6D">
              <w:t>RRC_CONNECTED</w:t>
            </w:r>
          </w:p>
        </w:tc>
        <w:tc>
          <w:tcPr>
            <w:tcW w:w="2208"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c>
          <w:tcPr>
            <w:tcW w:w="1863" w:type="dxa"/>
            <w:shd w:val="clear" w:color="auto" w:fill="auto"/>
            <w:vAlign w:val="center"/>
          </w:tcPr>
          <w:p w:rsidR="00D158D3" w:rsidRDefault="00D158D3" w:rsidP="00EC0992">
            <w:pPr>
              <w:pStyle w:val="ab"/>
              <w:spacing w:beforeLines="50" w:before="120"/>
              <w:jc w:val="center"/>
              <w:rPr>
                <w:rFonts w:hint="eastAsia"/>
              </w:rPr>
            </w:pPr>
            <w:r>
              <w:rPr>
                <w:rFonts w:hint="eastAsia"/>
              </w:rPr>
              <w:t>N</w:t>
            </w:r>
          </w:p>
        </w:tc>
        <w:tc>
          <w:tcPr>
            <w:tcW w:w="1386" w:type="dxa"/>
            <w:shd w:val="clear" w:color="auto" w:fill="auto"/>
            <w:vAlign w:val="center"/>
          </w:tcPr>
          <w:p w:rsidR="00D158D3" w:rsidRDefault="00D158D3" w:rsidP="00EC0992">
            <w:pPr>
              <w:pStyle w:val="ab"/>
              <w:spacing w:beforeLines="50" w:before="120"/>
              <w:jc w:val="center"/>
              <w:rPr>
                <w:rFonts w:hint="eastAsia"/>
              </w:rPr>
            </w:pPr>
            <w:r>
              <w:rPr>
                <w:rFonts w:hint="eastAsia"/>
              </w:rPr>
              <w:t>N</w:t>
            </w:r>
          </w:p>
        </w:tc>
      </w:tr>
      <w:tr w:rsidR="00D158D3" w:rsidTr="00EC0992">
        <w:trPr>
          <w:jc w:val="center"/>
        </w:trPr>
        <w:tc>
          <w:tcPr>
            <w:tcW w:w="2463" w:type="dxa"/>
            <w:shd w:val="clear" w:color="auto" w:fill="auto"/>
          </w:tcPr>
          <w:p w:rsidR="00D158D3" w:rsidRDefault="00D158D3" w:rsidP="00EC0992">
            <w:pPr>
              <w:pStyle w:val="ab"/>
              <w:spacing w:beforeLines="50" w:before="120"/>
              <w:rPr>
                <w:rFonts w:hint="eastAsia"/>
              </w:rPr>
            </w:pPr>
            <w:r w:rsidRPr="00BA2A6D">
              <w:t>RRC_INACTIVE</w:t>
            </w:r>
          </w:p>
        </w:tc>
        <w:tc>
          <w:tcPr>
            <w:tcW w:w="2208"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c>
          <w:tcPr>
            <w:tcW w:w="1863"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c>
          <w:tcPr>
            <w:tcW w:w="1386"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r>
      <w:tr w:rsidR="00D158D3" w:rsidTr="00EC0992">
        <w:trPr>
          <w:jc w:val="center"/>
        </w:trPr>
        <w:tc>
          <w:tcPr>
            <w:tcW w:w="2463" w:type="dxa"/>
            <w:shd w:val="clear" w:color="auto" w:fill="auto"/>
          </w:tcPr>
          <w:p w:rsidR="00D158D3" w:rsidRDefault="00D158D3" w:rsidP="00EC0992">
            <w:pPr>
              <w:pStyle w:val="ab"/>
              <w:spacing w:beforeLines="50" w:before="120"/>
              <w:rPr>
                <w:rFonts w:hint="eastAsia"/>
              </w:rPr>
            </w:pPr>
            <w:r w:rsidRPr="00BA2A6D">
              <w:t>RRC_IDLE</w:t>
            </w:r>
          </w:p>
        </w:tc>
        <w:tc>
          <w:tcPr>
            <w:tcW w:w="2208"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c>
          <w:tcPr>
            <w:tcW w:w="1863"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c>
          <w:tcPr>
            <w:tcW w:w="1386" w:type="dxa"/>
            <w:shd w:val="clear" w:color="auto" w:fill="auto"/>
            <w:vAlign w:val="center"/>
          </w:tcPr>
          <w:p w:rsidR="00D158D3" w:rsidRDefault="00D158D3" w:rsidP="00EC0992">
            <w:pPr>
              <w:pStyle w:val="ab"/>
              <w:spacing w:beforeLines="50" w:before="120"/>
              <w:jc w:val="center"/>
              <w:rPr>
                <w:rFonts w:hint="eastAsia"/>
              </w:rPr>
            </w:pPr>
            <w:r>
              <w:rPr>
                <w:rFonts w:hint="eastAsia"/>
              </w:rPr>
              <w:t>Y</w:t>
            </w:r>
          </w:p>
        </w:tc>
      </w:tr>
    </w:tbl>
    <w:p w:rsidR="00D158D3" w:rsidRDefault="00D158D3" w:rsidP="00D158D3"/>
    <w:p w:rsidR="00D158D3" w:rsidRDefault="00D158D3" w:rsidP="00D158D3">
      <w:pPr>
        <w:rPr>
          <w:rFonts w:hint="eastAsia"/>
        </w:rPr>
      </w:pPr>
      <w:r w:rsidRPr="000F350C">
        <w:rPr>
          <w:rFonts w:hint="eastAsia"/>
          <w:b/>
        </w:rPr>
        <w:t>Q6)</w:t>
      </w:r>
      <w:r>
        <w:rPr>
          <w:rFonts w:hint="eastAsia"/>
        </w:rPr>
        <w:t xml:space="preserve"> For Layer-2 UE-to-Network Relay, SA2 studied the trigger from R</w:t>
      </w:r>
      <w:r>
        <w:t>e</w:t>
      </w:r>
      <w:r>
        <w:rPr>
          <w:rFonts w:hint="eastAsia"/>
        </w:rPr>
        <w:t>mote UE to UE-to-N</w:t>
      </w:r>
      <w:r>
        <w:t>e</w:t>
      </w:r>
      <w:r>
        <w:rPr>
          <w:rFonts w:hint="eastAsia"/>
        </w:rPr>
        <w:t>twork R</w:t>
      </w:r>
      <w:r>
        <w:t>e</w:t>
      </w:r>
      <w:r>
        <w:rPr>
          <w:rFonts w:hint="eastAsia"/>
        </w:rPr>
        <w:t>lay in CM_IDLE to perform Service Request (as described in step 4 of clause 6.5.2.2 of TS 23.304) and would like to know whether the trigger is from AS layer or not.</w:t>
      </w:r>
    </w:p>
    <w:p w:rsidR="004472BB" w:rsidRDefault="00BA0F16" w:rsidP="004472BB">
      <w:pPr>
        <w:rPr>
          <w:rFonts w:hint="eastAsia"/>
        </w:rPr>
      </w:pPr>
      <w:r>
        <w:rPr>
          <w:rFonts w:eastAsia="Times New Roman"/>
          <w:b/>
          <w:sz w:val="22"/>
          <w:lang w:val="x-none"/>
        </w:rPr>
        <w:t>[Answe</w:t>
      </w:r>
      <w:r w:rsidRPr="00440E82">
        <w:rPr>
          <w:rFonts w:hint="eastAsia"/>
          <w:b/>
          <w:sz w:val="22"/>
          <w:lang w:val="x-none"/>
        </w:rPr>
        <w:t>r</w:t>
      </w:r>
      <w:r w:rsidRPr="006E0637">
        <w:rPr>
          <w:rFonts w:eastAsia="Times New Roman"/>
          <w:b/>
          <w:sz w:val="22"/>
          <w:lang w:val="x-none"/>
        </w:rPr>
        <w:t>]</w:t>
      </w:r>
      <w:r w:rsidR="00A82315">
        <w:rPr>
          <w:rFonts w:hint="eastAsia"/>
        </w:rPr>
        <w:t xml:space="preserve"> </w:t>
      </w:r>
      <w:r w:rsidR="00D158D3">
        <w:rPr>
          <w:rFonts w:hint="eastAsia"/>
        </w:rPr>
        <w:t>This question is relate</w:t>
      </w:r>
      <w:r w:rsidR="000D4F74">
        <w:rPr>
          <w:rFonts w:hint="eastAsia"/>
        </w:rPr>
        <w:t>d</w:t>
      </w:r>
      <w:r w:rsidR="00D158D3">
        <w:rPr>
          <w:rFonts w:hint="eastAsia"/>
        </w:rPr>
        <w:t xml:space="preserve"> with Rel-17 SL Relay.</w:t>
      </w:r>
      <w:r w:rsidR="00D158D3" w:rsidRPr="00D158D3">
        <w:rPr>
          <w:rFonts w:hint="eastAsia"/>
        </w:rPr>
        <w:t xml:space="preserve"> </w:t>
      </w:r>
      <w:r w:rsidR="00A76EEF">
        <w:rPr>
          <w:rFonts w:hint="eastAsia"/>
        </w:rPr>
        <w:t xml:space="preserve">After discussion, RAN2 suggested that </w:t>
      </w:r>
      <w:r w:rsidR="00A76EEF" w:rsidRPr="00A82315">
        <w:rPr>
          <w:rFonts w:hint="eastAsia"/>
        </w:rPr>
        <w:t xml:space="preserve">the triggers for CM_IDLE to CM_CONNECTED state transition of relay UE </w:t>
      </w:r>
      <w:r w:rsidR="00A76EEF">
        <w:rPr>
          <w:rFonts w:hint="eastAsia"/>
        </w:rPr>
        <w:t xml:space="preserve">had better </w:t>
      </w:r>
      <w:r w:rsidR="00A76EEF" w:rsidRPr="00A82315">
        <w:rPr>
          <w:rFonts w:hint="eastAsia"/>
        </w:rPr>
        <w:t>left to upper layer.</w:t>
      </w:r>
    </w:p>
    <w:p w:rsidR="007859A6" w:rsidRPr="00A76EEF" w:rsidRDefault="007859A6" w:rsidP="005A56DA">
      <w:pPr>
        <w:rPr>
          <w:rFonts w:cs="Arial" w:hint="eastAsia"/>
          <w:i/>
          <w:iCs/>
        </w:rPr>
      </w:pPr>
    </w:p>
    <w:p w:rsidR="005A56DA" w:rsidRDefault="005A56DA" w:rsidP="005A56DA">
      <w:pPr>
        <w:rPr>
          <w:rFonts w:cs="Arial"/>
          <w:b/>
        </w:rPr>
      </w:pPr>
      <w:r>
        <w:rPr>
          <w:rFonts w:cs="Arial"/>
          <w:b/>
        </w:rPr>
        <w:t>2. Actions:</w:t>
      </w:r>
    </w:p>
    <w:p w:rsidR="005A56DA" w:rsidRDefault="005A56DA" w:rsidP="005A56DA">
      <w:pPr>
        <w:ind w:left="1985" w:hanging="1985"/>
        <w:rPr>
          <w:rFonts w:cs="Arial"/>
          <w:b/>
        </w:rPr>
      </w:pPr>
      <w:r>
        <w:rPr>
          <w:rFonts w:cs="Arial"/>
          <w:b/>
        </w:rPr>
        <w:t>To</w:t>
      </w:r>
      <w:r>
        <w:rPr>
          <w:rFonts w:cs="Arial"/>
          <w:b/>
          <w:color w:val="000000"/>
        </w:rPr>
        <w:t xml:space="preserve"> </w:t>
      </w:r>
      <w:r w:rsidR="00E01DC5">
        <w:rPr>
          <w:rFonts w:cs="Arial" w:hint="eastAsia"/>
          <w:b/>
        </w:rPr>
        <w:t>SA2</w:t>
      </w:r>
    </w:p>
    <w:p w:rsidR="00BF01A1" w:rsidRDefault="005A56DA" w:rsidP="005A56DA">
      <w:pPr>
        <w:rPr>
          <w:lang w:val="en-US"/>
        </w:rPr>
      </w:pPr>
      <w:r>
        <w:rPr>
          <w:rFonts w:cs="Arial"/>
          <w:b/>
        </w:rPr>
        <w:t>ACTION:</w:t>
      </w:r>
      <w:r>
        <w:rPr>
          <w:rFonts w:cs="Arial"/>
          <w:b/>
        </w:rPr>
        <w:tab/>
      </w:r>
      <w:r>
        <w:rPr>
          <w:rFonts w:cs="Arial"/>
          <w:color w:val="000000"/>
        </w:rPr>
        <w:t>RAN2 kindly asks</w:t>
      </w:r>
      <w:r w:rsidR="00BF01A1">
        <w:rPr>
          <w:rFonts w:cs="Arial"/>
          <w:color w:val="000000"/>
        </w:rPr>
        <w:t xml:space="preserve"> </w:t>
      </w:r>
      <w:r w:rsidR="00E01DC5">
        <w:rPr>
          <w:rFonts w:cs="Arial" w:hint="eastAsia"/>
          <w:color w:val="000000"/>
        </w:rPr>
        <w:t>SA2</w:t>
      </w:r>
      <w:r w:rsidR="00CE780E">
        <w:rPr>
          <w:rFonts w:cs="Arial"/>
          <w:color w:val="000000"/>
        </w:rPr>
        <w:t xml:space="preserve"> </w:t>
      </w:r>
      <w:r w:rsidR="00BF01A1">
        <w:rPr>
          <w:lang w:val="en-US"/>
        </w:rPr>
        <w:t xml:space="preserve">to </w:t>
      </w:r>
      <w:r w:rsidR="00E01DC5">
        <w:rPr>
          <w:rFonts w:hint="eastAsia"/>
          <w:lang w:val="en-US"/>
        </w:rPr>
        <w:t xml:space="preserve">take the above information into consideration for the </w:t>
      </w:r>
      <w:r w:rsidR="00E01DC5">
        <w:rPr>
          <w:lang w:val="en-US"/>
        </w:rPr>
        <w:t>future</w:t>
      </w:r>
      <w:r w:rsidR="00E01DC5">
        <w:rPr>
          <w:rFonts w:hint="eastAsia"/>
          <w:lang w:val="en-US"/>
        </w:rPr>
        <w:t xml:space="preserve"> work.</w:t>
      </w:r>
    </w:p>
    <w:p w:rsidR="00525755" w:rsidRPr="00092840" w:rsidRDefault="00525755" w:rsidP="005A56DA">
      <w:pPr>
        <w:rPr>
          <w:lang w:val="en-US"/>
        </w:rPr>
      </w:pPr>
    </w:p>
    <w:p w:rsidR="005A56DA" w:rsidRDefault="005A56DA" w:rsidP="005A56DA">
      <w:pPr>
        <w:ind w:left="993" w:hanging="993"/>
        <w:rPr>
          <w:rFonts w:cs="Arial"/>
        </w:rPr>
      </w:pPr>
    </w:p>
    <w:p w:rsidR="005A56DA" w:rsidRDefault="005A56DA" w:rsidP="005A56DA">
      <w:pPr>
        <w:rPr>
          <w:rFonts w:cs="Arial"/>
          <w:b/>
        </w:rPr>
      </w:pPr>
      <w:r>
        <w:rPr>
          <w:rFonts w:cs="Arial"/>
          <w:b/>
        </w:rPr>
        <w:t>3. Date of Next RAN2 Meetings:</w:t>
      </w:r>
    </w:p>
    <w:p w:rsidR="00C11F44" w:rsidRDefault="00EF26F1" w:rsidP="007B23F5">
      <w:pPr>
        <w:tabs>
          <w:tab w:val="left" w:pos="3119"/>
        </w:tabs>
        <w:ind w:left="2268" w:hanging="2268"/>
        <w:rPr>
          <w:rFonts w:cs="Arial" w:hint="eastAsia"/>
          <w:bCs/>
        </w:rPr>
      </w:pPr>
      <w:r w:rsidRPr="00EF26F1">
        <w:rPr>
          <w:rFonts w:cs="Arial"/>
          <w:bCs/>
        </w:rPr>
        <w:t xml:space="preserve">TSG-RAN WG2 #116-e </w:t>
      </w:r>
      <w:r w:rsidRPr="00EF26F1">
        <w:rPr>
          <w:rFonts w:cs="Arial"/>
          <w:bCs/>
        </w:rPr>
        <w:tab/>
      </w:r>
      <w:r>
        <w:rPr>
          <w:rFonts w:cs="Arial"/>
          <w:bCs/>
        </w:rPr>
        <w:tab/>
      </w:r>
      <w:r>
        <w:rPr>
          <w:rFonts w:cs="Arial"/>
          <w:bCs/>
        </w:rPr>
        <w:tab/>
      </w:r>
      <w:r w:rsidRPr="00EF26F1">
        <w:rPr>
          <w:rFonts w:cs="Arial"/>
          <w:bCs/>
        </w:rPr>
        <w:t>Nov 01 – 12 2021</w:t>
      </w:r>
      <w:r w:rsidRPr="00EF26F1">
        <w:rPr>
          <w:rFonts w:cs="Arial"/>
          <w:bCs/>
        </w:rPr>
        <w:tab/>
      </w:r>
      <w:r w:rsidR="00372A8D">
        <w:rPr>
          <w:rFonts w:cs="Arial" w:hint="eastAsia"/>
          <w:bCs/>
        </w:rPr>
        <w:t xml:space="preserve">        </w:t>
      </w:r>
      <w:r w:rsidRPr="00EF26F1">
        <w:rPr>
          <w:rFonts w:cs="Arial"/>
          <w:bCs/>
        </w:rPr>
        <w:t>Electronic Meeting</w:t>
      </w:r>
    </w:p>
    <w:p w:rsidR="00A82315" w:rsidRPr="007B23F5" w:rsidRDefault="001543AF" w:rsidP="007B23F5">
      <w:pPr>
        <w:tabs>
          <w:tab w:val="left" w:pos="3119"/>
        </w:tabs>
        <w:ind w:left="2268" w:hanging="2268"/>
        <w:rPr>
          <w:rFonts w:cs="Arial"/>
          <w:bCs/>
        </w:rPr>
      </w:pPr>
      <w:r w:rsidRPr="00EF26F1">
        <w:rPr>
          <w:rFonts w:cs="Arial"/>
          <w:bCs/>
        </w:rPr>
        <w:t>TSG-RAN WG2 #11</w:t>
      </w:r>
      <w:r>
        <w:rPr>
          <w:rFonts w:cs="Arial" w:hint="eastAsia"/>
          <w:bCs/>
        </w:rPr>
        <w:t>7</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23 2022</w:t>
      </w:r>
      <w:r w:rsidRPr="00EF26F1">
        <w:rPr>
          <w:rFonts w:cs="Arial"/>
          <w:bCs/>
        </w:rPr>
        <w:tab/>
      </w:r>
      <w:r>
        <w:rPr>
          <w:rFonts w:cs="Arial" w:hint="eastAsia"/>
          <w:bCs/>
        </w:rPr>
        <w:t xml:space="preserve">        Athens</w:t>
      </w:r>
    </w:p>
    <w:p w:rsidR="00A82315" w:rsidRPr="007B23F5" w:rsidRDefault="00A82315">
      <w:pPr>
        <w:tabs>
          <w:tab w:val="left" w:pos="3119"/>
        </w:tabs>
        <w:ind w:left="2268" w:hanging="2268"/>
        <w:rPr>
          <w:rFonts w:cs="Arial"/>
          <w:bCs/>
        </w:rPr>
      </w:pPr>
    </w:p>
    <w:sectPr w:rsidR="00A82315" w:rsidRPr="007B23F5">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1B2" w:rsidRDefault="00AD31B2">
      <w:r>
        <w:separator/>
      </w:r>
    </w:p>
  </w:endnote>
  <w:endnote w:type="continuationSeparator" w:id="0">
    <w:p w:rsidR="00AD31B2" w:rsidRDefault="00AD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CA0" w:rsidRDefault="00492CA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63C9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63C9F">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1B2" w:rsidRDefault="00AD31B2">
      <w:r>
        <w:separator/>
      </w:r>
    </w:p>
  </w:footnote>
  <w:footnote w:type="continuationSeparator" w:id="0">
    <w:p w:rsidR="00AD31B2" w:rsidRDefault="00AD3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CA0" w:rsidRDefault="00492C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1EA4DB8"/>
    <w:lvl w:ilvl="0">
      <w:start w:val="1"/>
      <w:numFmt w:val="decimal"/>
      <w:lvlText w:val="%1."/>
      <w:lvlJc w:val="left"/>
      <w:pPr>
        <w:tabs>
          <w:tab w:val="num" w:pos="360"/>
        </w:tabs>
        <w:ind w:left="360" w:hanging="360"/>
      </w:pPr>
    </w:lvl>
  </w:abstractNum>
  <w:abstractNum w:abstractNumId="1">
    <w:nsid w:val="015376A2"/>
    <w:multiLevelType w:val="hybridMultilevel"/>
    <w:tmpl w:val="54FCBAC6"/>
    <w:lvl w:ilvl="0" w:tplc="7F684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F4E4394"/>
    <w:multiLevelType w:val="hybridMultilevel"/>
    <w:tmpl w:val="9C34171A"/>
    <w:lvl w:ilvl="0" w:tplc="F79223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7A64A0"/>
    <w:multiLevelType w:val="hybridMultilevel"/>
    <w:tmpl w:val="60A29AD8"/>
    <w:lvl w:ilvl="0" w:tplc="5220E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5A6231"/>
    <w:multiLevelType w:val="multilevel"/>
    <w:tmpl w:val="1C5A6231"/>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FF1602"/>
    <w:multiLevelType w:val="hybridMultilevel"/>
    <w:tmpl w:val="E8EAD652"/>
    <w:lvl w:ilvl="0" w:tplc="D1CAA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997BBA"/>
    <w:multiLevelType w:val="hybridMultilevel"/>
    <w:tmpl w:val="9B0A50FE"/>
    <w:lvl w:ilvl="0" w:tplc="0A10772E">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155448"/>
    <w:multiLevelType w:val="hybridMultilevel"/>
    <w:tmpl w:val="9DFC3DE8"/>
    <w:lvl w:ilvl="0" w:tplc="11FC44B0">
      <w:start w:val="1"/>
      <w:numFmt w:val="lowerLetter"/>
      <w:lvlText w:val="%1)"/>
      <w:lvlJc w:val="left"/>
      <w:pPr>
        <w:ind w:left="575" w:hanging="375"/>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097D69"/>
    <w:multiLevelType w:val="hybridMultilevel"/>
    <w:tmpl w:val="3B442DBC"/>
    <w:lvl w:ilvl="0" w:tplc="46B63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EB61CA1"/>
    <w:multiLevelType w:val="hybridMultilevel"/>
    <w:tmpl w:val="0DD27C5C"/>
    <w:lvl w:ilvl="0" w:tplc="A9744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1032B"/>
    <w:multiLevelType w:val="hybridMultilevel"/>
    <w:tmpl w:val="9A5C6292"/>
    <w:lvl w:ilvl="0" w:tplc="7428C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A24400"/>
    <w:multiLevelType w:val="hybridMultilevel"/>
    <w:tmpl w:val="AC8C0748"/>
    <w:lvl w:ilvl="0" w:tplc="92A2F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5543152"/>
    <w:multiLevelType w:val="hybridMultilevel"/>
    <w:tmpl w:val="97C6FB7A"/>
    <w:lvl w:ilvl="0" w:tplc="6D722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7367417"/>
    <w:multiLevelType w:val="hybridMultilevel"/>
    <w:tmpl w:val="68142586"/>
    <w:lvl w:ilvl="0" w:tplc="58EE3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C6E22E8"/>
    <w:multiLevelType w:val="hybridMultilevel"/>
    <w:tmpl w:val="611285B8"/>
    <w:lvl w:ilvl="0" w:tplc="E572DA04">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0CE776C"/>
    <w:multiLevelType w:val="multilevel"/>
    <w:tmpl w:val="60CE776C"/>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F4471B"/>
    <w:multiLevelType w:val="hybridMultilevel"/>
    <w:tmpl w:val="8362C222"/>
    <w:lvl w:ilvl="0" w:tplc="267CCCA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4E3C29"/>
    <w:multiLevelType w:val="hybridMultilevel"/>
    <w:tmpl w:val="B7D268E0"/>
    <w:lvl w:ilvl="0" w:tplc="B3DA5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642522AA"/>
    <w:multiLevelType w:val="hybridMultilevel"/>
    <w:tmpl w:val="F9BC6BC2"/>
    <w:lvl w:ilvl="0" w:tplc="9864B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B35645"/>
    <w:multiLevelType w:val="hybridMultilevel"/>
    <w:tmpl w:val="08F84CEE"/>
    <w:lvl w:ilvl="0" w:tplc="52120F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8"/>
  </w:num>
  <w:num w:numId="3">
    <w:abstractNumId w:val="13"/>
  </w:num>
  <w:num w:numId="4">
    <w:abstractNumId w:val="15"/>
  </w:num>
  <w:num w:numId="5">
    <w:abstractNumId w:val="10"/>
  </w:num>
  <w:num w:numId="6">
    <w:abstractNumId w:val="17"/>
  </w:num>
  <w:num w:numId="7">
    <w:abstractNumId w:val="25"/>
  </w:num>
  <w:num w:numId="8">
    <w:abstractNumId w:val="11"/>
  </w:num>
  <w:num w:numId="9">
    <w:abstractNumId w:val="20"/>
  </w:num>
  <w:num w:numId="10">
    <w:abstractNumId w:val="33"/>
  </w:num>
  <w:num w:numId="11">
    <w:abstractNumId w:val="8"/>
  </w:num>
  <w:num w:numId="12">
    <w:abstractNumId w:val="32"/>
  </w:num>
  <w:num w:numId="13">
    <w:abstractNumId w:val="9"/>
  </w:num>
  <w:num w:numId="14">
    <w:abstractNumId w:val="26"/>
  </w:num>
  <w:num w:numId="15">
    <w:abstractNumId w:val="13"/>
  </w:num>
  <w:num w:numId="16">
    <w:abstractNumId w:val="13"/>
    <w:lvlOverride w:ilvl="0">
      <w:startOverride w:val="1"/>
    </w:lvlOverride>
  </w:num>
  <w:num w:numId="17">
    <w:abstractNumId w:val="4"/>
  </w:num>
  <w:num w:numId="18">
    <w:abstractNumId w:val="22"/>
  </w:num>
  <w:num w:numId="19">
    <w:abstractNumId w:val="16"/>
  </w:num>
  <w:num w:numId="20">
    <w:abstractNumId w:val="23"/>
  </w:num>
  <w:num w:numId="21">
    <w:abstractNumId w:val="28"/>
  </w:num>
  <w:num w:numId="22">
    <w:abstractNumId w:val="12"/>
  </w:num>
  <w:num w:numId="23">
    <w:abstractNumId w:val="31"/>
  </w:num>
  <w:num w:numId="24">
    <w:abstractNumId w:val="24"/>
  </w:num>
  <w:num w:numId="25">
    <w:abstractNumId w:val="29"/>
  </w:num>
  <w:num w:numId="26">
    <w:abstractNumId w:val="3"/>
  </w:num>
  <w:num w:numId="27">
    <w:abstractNumId w:val="21"/>
  </w:num>
  <w:num w:numId="28">
    <w:abstractNumId w:val="7"/>
  </w:num>
  <w:num w:numId="29">
    <w:abstractNumId w:val="14"/>
  </w:num>
  <w:num w:numId="30">
    <w:abstractNumId w:val="6"/>
  </w:num>
  <w:num w:numId="31">
    <w:abstractNumId w:val="1"/>
  </w:num>
  <w:num w:numId="32">
    <w:abstractNumId w:val="30"/>
  </w:num>
  <w:num w:numId="33">
    <w:abstractNumId w:val="0"/>
  </w:num>
  <w:num w:numId="34">
    <w:abstractNumId w:val="27"/>
  </w:num>
  <w:num w:numId="35">
    <w:abstractNumId w:val="19"/>
    <w:lvlOverride w:ilvl="0"/>
    <w:lvlOverride w:ilvl="1"/>
    <w:lvlOverride w:ilvl="2"/>
    <w:lvlOverride w:ilvl="3"/>
    <w:lvlOverride w:ilvl="4"/>
    <w:lvlOverride w:ilvl="5"/>
    <w:lvlOverride w:ilvl="6"/>
    <w:lvlOverride w:ilvl="7"/>
    <w:lvlOverride w:ilvl="8"/>
  </w:num>
  <w:num w:numId="3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A37"/>
    <w:rsid w:val="00003F88"/>
    <w:rsid w:val="000046E3"/>
    <w:rsid w:val="00006446"/>
    <w:rsid w:val="00006896"/>
    <w:rsid w:val="00007B7E"/>
    <w:rsid w:val="00007CDC"/>
    <w:rsid w:val="000109FA"/>
    <w:rsid w:val="00011B28"/>
    <w:rsid w:val="00013D9D"/>
    <w:rsid w:val="00015D15"/>
    <w:rsid w:val="000203DC"/>
    <w:rsid w:val="0002227F"/>
    <w:rsid w:val="0002564D"/>
    <w:rsid w:val="00025ECA"/>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9BF"/>
    <w:rsid w:val="0005606A"/>
    <w:rsid w:val="00057117"/>
    <w:rsid w:val="00060EC2"/>
    <w:rsid w:val="000616E7"/>
    <w:rsid w:val="0006487E"/>
    <w:rsid w:val="00065E1A"/>
    <w:rsid w:val="00066615"/>
    <w:rsid w:val="00071FB7"/>
    <w:rsid w:val="000720EC"/>
    <w:rsid w:val="00077E5F"/>
    <w:rsid w:val="0008036A"/>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190F"/>
    <w:rsid w:val="000B1999"/>
    <w:rsid w:val="000B1D53"/>
    <w:rsid w:val="000B2719"/>
    <w:rsid w:val="000B3934"/>
    <w:rsid w:val="000B3A8F"/>
    <w:rsid w:val="000B4AB9"/>
    <w:rsid w:val="000B58C3"/>
    <w:rsid w:val="000B61E9"/>
    <w:rsid w:val="000C165A"/>
    <w:rsid w:val="000C2E19"/>
    <w:rsid w:val="000C3BA5"/>
    <w:rsid w:val="000C66FC"/>
    <w:rsid w:val="000D04CF"/>
    <w:rsid w:val="000D0D07"/>
    <w:rsid w:val="000D3FD1"/>
    <w:rsid w:val="000D4797"/>
    <w:rsid w:val="000D4F74"/>
    <w:rsid w:val="000D52CC"/>
    <w:rsid w:val="000E038C"/>
    <w:rsid w:val="000E0527"/>
    <w:rsid w:val="000E0F31"/>
    <w:rsid w:val="000E1E92"/>
    <w:rsid w:val="000E47EC"/>
    <w:rsid w:val="000F06D6"/>
    <w:rsid w:val="000F0D2C"/>
    <w:rsid w:val="000F0EB1"/>
    <w:rsid w:val="000F1106"/>
    <w:rsid w:val="000F32E4"/>
    <w:rsid w:val="000F3BE9"/>
    <w:rsid w:val="000F3F6C"/>
    <w:rsid w:val="000F6DF3"/>
    <w:rsid w:val="001005FF"/>
    <w:rsid w:val="00100B27"/>
    <w:rsid w:val="001038B8"/>
    <w:rsid w:val="00106100"/>
    <w:rsid w:val="001062FB"/>
    <w:rsid w:val="001063E6"/>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3B6E"/>
    <w:rsid w:val="001474A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6173"/>
    <w:rsid w:val="001A6CBA"/>
    <w:rsid w:val="001B05F9"/>
    <w:rsid w:val="001B088B"/>
    <w:rsid w:val="001B0B6C"/>
    <w:rsid w:val="001B0D97"/>
    <w:rsid w:val="001B365C"/>
    <w:rsid w:val="001B4623"/>
    <w:rsid w:val="001B5A5D"/>
    <w:rsid w:val="001B5C23"/>
    <w:rsid w:val="001B6F6A"/>
    <w:rsid w:val="001C1CE5"/>
    <w:rsid w:val="001C3D2A"/>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F3A"/>
    <w:rsid w:val="00202E05"/>
    <w:rsid w:val="00203F96"/>
    <w:rsid w:val="00204A46"/>
    <w:rsid w:val="002069B2"/>
    <w:rsid w:val="00207FA3"/>
    <w:rsid w:val="00210CBB"/>
    <w:rsid w:val="00210F3F"/>
    <w:rsid w:val="00211097"/>
    <w:rsid w:val="002110F3"/>
    <w:rsid w:val="00214316"/>
    <w:rsid w:val="00214DA8"/>
    <w:rsid w:val="00215423"/>
    <w:rsid w:val="002158FA"/>
    <w:rsid w:val="00217F3E"/>
    <w:rsid w:val="00220600"/>
    <w:rsid w:val="00220F69"/>
    <w:rsid w:val="0022151E"/>
    <w:rsid w:val="00221DD0"/>
    <w:rsid w:val="002224DB"/>
    <w:rsid w:val="00222B7F"/>
    <w:rsid w:val="00223FCB"/>
    <w:rsid w:val="00224FEE"/>
    <w:rsid w:val="002252C3"/>
    <w:rsid w:val="00225B46"/>
    <w:rsid w:val="00225C54"/>
    <w:rsid w:val="00230765"/>
    <w:rsid w:val="002319E4"/>
    <w:rsid w:val="00235632"/>
    <w:rsid w:val="00235872"/>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6214"/>
    <w:rsid w:val="00267C83"/>
    <w:rsid w:val="00267E8A"/>
    <w:rsid w:val="002700A1"/>
    <w:rsid w:val="002711CA"/>
    <w:rsid w:val="002713BC"/>
    <w:rsid w:val="0027144F"/>
    <w:rsid w:val="00271813"/>
    <w:rsid w:val="00271E22"/>
    <w:rsid w:val="00271F3A"/>
    <w:rsid w:val="00273278"/>
    <w:rsid w:val="002737F4"/>
    <w:rsid w:val="00276545"/>
    <w:rsid w:val="00280363"/>
    <w:rsid w:val="002804D3"/>
    <w:rsid w:val="002805F5"/>
    <w:rsid w:val="00280751"/>
    <w:rsid w:val="00280D01"/>
    <w:rsid w:val="0028280A"/>
    <w:rsid w:val="00283F9D"/>
    <w:rsid w:val="00286ACD"/>
    <w:rsid w:val="00286B5F"/>
    <w:rsid w:val="00287838"/>
    <w:rsid w:val="002907B5"/>
    <w:rsid w:val="00290CBE"/>
    <w:rsid w:val="00292EB7"/>
    <w:rsid w:val="00296227"/>
    <w:rsid w:val="00296F44"/>
    <w:rsid w:val="0029777D"/>
    <w:rsid w:val="00297FB1"/>
    <w:rsid w:val="002A055E"/>
    <w:rsid w:val="002A121B"/>
    <w:rsid w:val="002A134C"/>
    <w:rsid w:val="002A1D4E"/>
    <w:rsid w:val="002A2072"/>
    <w:rsid w:val="002A2869"/>
    <w:rsid w:val="002A517B"/>
    <w:rsid w:val="002A630C"/>
    <w:rsid w:val="002B1B61"/>
    <w:rsid w:val="002B24D6"/>
    <w:rsid w:val="002B333E"/>
    <w:rsid w:val="002B755B"/>
    <w:rsid w:val="002C41E6"/>
    <w:rsid w:val="002C7540"/>
    <w:rsid w:val="002D071A"/>
    <w:rsid w:val="002D1A82"/>
    <w:rsid w:val="002D2ADB"/>
    <w:rsid w:val="002D34B2"/>
    <w:rsid w:val="002D6684"/>
    <w:rsid w:val="002D7637"/>
    <w:rsid w:val="002E0E45"/>
    <w:rsid w:val="002E17F2"/>
    <w:rsid w:val="002E32D2"/>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501F"/>
    <w:rsid w:val="0030517D"/>
    <w:rsid w:val="003066C7"/>
    <w:rsid w:val="003079B7"/>
    <w:rsid w:val="00307BA1"/>
    <w:rsid w:val="00307D2A"/>
    <w:rsid w:val="00311702"/>
    <w:rsid w:val="00311E82"/>
    <w:rsid w:val="003130B9"/>
    <w:rsid w:val="00313FD6"/>
    <w:rsid w:val="003143BD"/>
    <w:rsid w:val="003203ED"/>
    <w:rsid w:val="00321CCD"/>
    <w:rsid w:val="00322C9F"/>
    <w:rsid w:val="00322D37"/>
    <w:rsid w:val="00324D23"/>
    <w:rsid w:val="00326BBC"/>
    <w:rsid w:val="003273C4"/>
    <w:rsid w:val="00331751"/>
    <w:rsid w:val="00334579"/>
    <w:rsid w:val="00334DA1"/>
    <w:rsid w:val="00335858"/>
    <w:rsid w:val="00336BDA"/>
    <w:rsid w:val="00337165"/>
    <w:rsid w:val="0033740A"/>
    <w:rsid w:val="0034071A"/>
    <w:rsid w:val="00342BD7"/>
    <w:rsid w:val="00346902"/>
    <w:rsid w:val="00346DB5"/>
    <w:rsid w:val="003477B1"/>
    <w:rsid w:val="003539E5"/>
    <w:rsid w:val="00354399"/>
    <w:rsid w:val="00354EB9"/>
    <w:rsid w:val="00357380"/>
    <w:rsid w:val="003602D9"/>
    <w:rsid w:val="003604CE"/>
    <w:rsid w:val="00360AF8"/>
    <w:rsid w:val="00362524"/>
    <w:rsid w:val="00370E47"/>
    <w:rsid w:val="00371DB1"/>
    <w:rsid w:val="00372591"/>
    <w:rsid w:val="00372A8D"/>
    <w:rsid w:val="003742AC"/>
    <w:rsid w:val="00374F44"/>
    <w:rsid w:val="00377CE1"/>
    <w:rsid w:val="00377E71"/>
    <w:rsid w:val="00385BF0"/>
    <w:rsid w:val="00387498"/>
    <w:rsid w:val="0039161C"/>
    <w:rsid w:val="003939FF"/>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FE5"/>
    <w:rsid w:val="003C0FAD"/>
    <w:rsid w:val="003C11C8"/>
    <w:rsid w:val="003C19DA"/>
    <w:rsid w:val="003C1DAF"/>
    <w:rsid w:val="003C2702"/>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5C7"/>
    <w:rsid w:val="003F1455"/>
    <w:rsid w:val="003F2904"/>
    <w:rsid w:val="003F2CD4"/>
    <w:rsid w:val="003F435A"/>
    <w:rsid w:val="003F6BBE"/>
    <w:rsid w:val="003F6F21"/>
    <w:rsid w:val="004000E8"/>
    <w:rsid w:val="00400664"/>
    <w:rsid w:val="00402B52"/>
    <w:rsid w:val="00402E2B"/>
    <w:rsid w:val="0040512B"/>
    <w:rsid w:val="00405CA5"/>
    <w:rsid w:val="0040710D"/>
    <w:rsid w:val="00407CD3"/>
    <w:rsid w:val="00410134"/>
    <w:rsid w:val="00410B72"/>
    <w:rsid w:val="00410F18"/>
    <w:rsid w:val="00411355"/>
    <w:rsid w:val="0041263E"/>
    <w:rsid w:val="00413AAC"/>
    <w:rsid w:val="00413E92"/>
    <w:rsid w:val="00416726"/>
    <w:rsid w:val="00417191"/>
    <w:rsid w:val="00421105"/>
    <w:rsid w:val="00423FDF"/>
    <w:rsid w:val="004242F4"/>
    <w:rsid w:val="00425B88"/>
    <w:rsid w:val="00427248"/>
    <w:rsid w:val="00432F10"/>
    <w:rsid w:val="004332A0"/>
    <w:rsid w:val="00435E43"/>
    <w:rsid w:val="00436A7D"/>
    <w:rsid w:val="00437447"/>
    <w:rsid w:val="00440E82"/>
    <w:rsid w:val="00441A92"/>
    <w:rsid w:val="00444F56"/>
    <w:rsid w:val="0044592C"/>
    <w:rsid w:val="00446488"/>
    <w:rsid w:val="00446E8C"/>
    <w:rsid w:val="004472BB"/>
    <w:rsid w:val="004517AA"/>
    <w:rsid w:val="00452CAC"/>
    <w:rsid w:val="00456710"/>
    <w:rsid w:val="00457565"/>
    <w:rsid w:val="00457B71"/>
    <w:rsid w:val="004601C4"/>
    <w:rsid w:val="00460B6F"/>
    <w:rsid w:val="00461CEE"/>
    <w:rsid w:val="00463320"/>
    <w:rsid w:val="004652FD"/>
    <w:rsid w:val="004659B3"/>
    <w:rsid w:val="004669E2"/>
    <w:rsid w:val="0047027F"/>
    <w:rsid w:val="00470C31"/>
    <w:rsid w:val="004734D0"/>
    <w:rsid w:val="0047556B"/>
    <w:rsid w:val="00477768"/>
    <w:rsid w:val="00483F9B"/>
    <w:rsid w:val="00487141"/>
    <w:rsid w:val="004874D0"/>
    <w:rsid w:val="00490DE1"/>
    <w:rsid w:val="004914F8"/>
    <w:rsid w:val="004918DE"/>
    <w:rsid w:val="00492BC5"/>
    <w:rsid w:val="00492CA0"/>
    <w:rsid w:val="004964F1"/>
    <w:rsid w:val="00496ABA"/>
    <w:rsid w:val="00497118"/>
    <w:rsid w:val="004A16BC"/>
    <w:rsid w:val="004A2B94"/>
    <w:rsid w:val="004A311D"/>
    <w:rsid w:val="004A6517"/>
    <w:rsid w:val="004B2A79"/>
    <w:rsid w:val="004B7C0C"/>
    <w:rsid w:val="004C18A9"/>
    <w:rsid w:val="004C3898"/>
    <w:rsid w:val="004C537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76F4"/>
    <w:rsid w:val="004F0B4E"/>
    <w:rsid w:val="004F0B6C"/>
    <w:rsid w:val="004F2078"/>
    <w:rsid w:val="004F4DA3"/>
    <w:rsid w:val="004F7C46"/>
    <w:rsid w:val="00505110"/>
    <w:rsid w:val="00506557"/>
    <w:rsid w:val="0050677A"/>
    <w:rsid w:val="00506EBB"/>
    <w:rsid w:val="005079C7"/>
    <w:rsid w:val="005108D8"/>
    <w:rsid w:val="005116F9"/>
    <w:rsid w:val="00511892"/>
    <w:rsid w:val="00511DD1"/>
    <w:rsid w:val="005153A7"/>
    <w:rsid w:val="005159E4"/>
    <w:rsid w:val="005219CF"/>
    <w:rsid w:val="00522577"/>
    <w:rsid w:val="0052431D"/>
    <w:rsid w:val="00525755"/>
    <w:rsid w:val="005305B5"/>
    <w:rsid w:val="00530643"/>
    <w:rsid w:val="00532FE3"/>
    <w:rsid w:val="00534B59"/>
    <w:rsid w:val="00535D06"/>
    <w:rsid w:val="00536759"/>
    <w:rsid w:val="00537C62"/>
    <w:rsid w:val="00542741"/>
    <w:rsid w:val="00542BCE"/>
    <w:rsid w:val="00546970"/>
    <w:rsid w:val="00552585"/>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62D"/>
    <w:rsid w:val="005A6C5A"/>
    <w:rsid w:val="005B35D7"/>
    <w:rsid w:val="005B392A"/>
    <w:rsid w:val="005B3AA3"/>
    <w:rsid w:val="005B44FC"/>
    <w:rsid w:val="005B4C65"/>
    <w:rsid w:val="005B50DB"/>
    <w:rsid w:val="005B6F83"/>
    <w:rsid w:val="005C0A0D"/>
    <w:rsid w:val="005C1654"/>
    <w:rsid w:val="005C6F87"/>
    <w:rsid w:val="005C74FB"/>
    <w:rsid w:val="005D1602"/>
    <w:rsid w:val="005D3AFE"/>
    <w:rsid w:val="005D6813"/>
    <w:rsid w:val="005D7BBC"/>
    <w:rsid w:val="005E08E8"/>
    <w:rsid w:val="005E16CC"/>
    <w:rsid w:val="005E385F"/>
    <w:rsid w:val="005E3BDB"/>
    <w:rsid w:val="005E42A7"/>
    <w:rsid w:val="005E4711"/>
    <w:rsid w:val="005E5AEC"/>
    <w:rsid w:val="005E5B81"/>
    <w:rsid w:val="005E670F"/>
    <w:rsid w:val="005F1237"/>
    <w:rsid w:val="005F2CB1"/>
    <w:rsid w:val="005F3025"/>
    <w:rsid w:val="005F501E"/>
    <w:rsid w:val="005F57FF"/>
    <w:rsid w:val="005F59A9"/>
    <w:rsid w:val="005F618C"/>
    <w:rsid w:val="005F6E48"/>
    <w:rsid w:val="005F70BD"/>
    <w:rsid w:val="005F7807"/>
    <w:rsid w:val="005F7E30"/>
    <w:rsid w:val="0060283C"/>
    <w:rsid w:val="006039AD"/>
    <w:rsid w:val="00604F14"/>
    <w:rsid w:val="00607607"/>
    <w:rsid w:val="00611640"/>
    <w:rsid w:val="00611B83"/>
    <w:rsid w:val="00613257"/>
    <w:rsid w:val="0061342C"/>
    <w:rsid w:val="006146CE"/>
    <w:rsid w:val="00614C16"/>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C72"/>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AFF"/>
    <w:rsid w:val="006B1816"/>
    <w:rsid w:val="006B2099"/>
    <w:rsid w:val="006B2422"/>
    <w:rsid w:val="006B50CF"/>
    <w:rsid w:val="006B5412"/>
    <w:rsid w:val="006B7882"/>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8B7"/>
    <w:rsid w:val="006E3310"/>
    <w:rsid w:val="006E4E39"/>
    <w:rsid w:val="006E50D9"/>
    <w:rsid w:val="006E565E"/>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40E58"/>
    <w:rsid w:val="007417D9"/>
    <w:rsid w:val="00743630"/>
    <w:rsid w:val="007445A0"/>
    <w:rsid w:val="0074524B"/>
    <w:rsid w:val="00747D8B"/>
    <w:rsid w:val="007504C4"/>
    <w:rsid w:val="00751228"/>
    <w:rsid w:val="0075416C"/>
    <w:rsid w:val="007571E1"/>
    <w:rsid w:val="007604B2"/>
    <w:rsid w:val="007605F1"/>
    <w:rsid w:val="00763294"/>
    <w:rsid w:val="00765281"/>
    <w:rsid w:val="00766BAD"/>
    <w:rsid w:val="00772F7E"/>
    <w:rsid w:val="00773DBC"/>
    <w:rsid w:val="00773DC8"/>
    <w:rsid w:val="007743A1"/>
    <w:rsid w:val="00775299"/>
    <w:rsid w:val="007755F2"/>
    <w:rsid w:val="00776416"/>
    <w:rsid w:val="00776971"/>
    <w:rsid w:val="0078177E"/>
    <w:rsid w:val="0078304C"/>
    <w:rsid w:val="00783673"/>
    <w:rsid w:val="00785490"/>
    <w:rsid w:val="007859A6"/>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3D18"/>
    <w:rsid w:val="007C40CD"/>
    <w:rsid w:val="007C5225"/>
    <w:rsid w:val="007C60BF"/>
    <w:rsid w:val="007C6A07"/>
    <w:rsid w:val="007C75A1"/>
    <w:rsid w:val="007C77A5"/>
    <w:rsid w:val="007C7E68"/>
    <w:rsid w:val="007D04E5"/>
    <w:rsid w:val="007D2EE0"/>
    <w:rsid w:val="007D5901"/>
    <w:rsid w:val="007D7526"/>
    <w:rsid w:val="007E0D28"/>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58D6"/>
    <w:rsid w:val="0081599E"/>
    <w:rsid w:val="00817196"/>
    <w:rsid w:val="00820E6D"/>
    <w:rsid w:val="0082300A"/>
    <w:rsid w:val="008235DB"/>
    <w:rsid w:val="00824AB4"/>
    <w:rsid w:val="00824F8F"/>
    <w:rsid w:val="00825284"/>
    <w:rsid w:val="00825C42"/>
    <w:rsid w:val="00825D25"/>
    <w:rsid w:val="00827D6F"/>
    <w:rsid w:val="008376AC"/>
    <w:rsid w:val="00840AE2"/>
    <w:rsid w:val="008412EA"/>
    <w:rsid w:val="008444E8"/>
    <w:rsid w:val="00844E80"/>
    <w:rsid w:val="00845754"/>
    <w:rsid w:val="00846FE7"/>
    <w:rsid w:val="00853FD9"/>
    <w:rsid w:val="00854141"/>
    <w:rsid w:val="00854184"/>
    <w:rsid w:val="008545F6"/>
    <w:rsid w:val="00856911"/>
    <w:rsid w:val="00857F50"/>
    <w:rsid w:val="0086318D"/>
    <w:rsid w:val="00865BAC"/>
    <w:rsid w:val="00865C41"/>
    <w:rsid w:val="008677FD"/>
    <w:rsid w:val="008706D4"/>
    <w:rsid w:val="00870F8A"/>
    <w:rsid w:val="008719A4"/>
    <w:rsid w:val="00871D23"/>
    <w:rsid w:val="00871F85"/>
    <w:rsid w:val="00874312"/>
    <w:rsid w:val="0087437C"/>
    <w:rsid w:val="008754E1"/>
    <w:rsid w:val="00875CD7"/>
    <w:rsid w:val="00876B4D"/>
    <w:rsid w:val="00876C19"/>
    <w:rsid w:val="0087701B"/>
    <w:rsid w:val="00877F18"/>
    <w:rsid w:val="00880032"/>
    <w:rsid w:val="0088010A"/>
    <w:rsid w:val="00885BD5"/>
    <w:rsid w:val="00892F30"/>
    <w:rsid w:val="00894A88"/>
    <w:rsid w:val="00895386"/>
    <w:rsid w:val="00895C09"/>
    <w:rsid w:val="00895EAC"/>
    <w:rsid w:val="008971CE"/>
    <w:rsid w:val="008976D0"/>
    <w:rsid w:val="008A1327"/>
    <w:rsid w:val="008A21FF"/>
    <w:rsid w:val="008A2CE2"/>
    <w:rsid w:val="008A30AC"/>
    <w:rsid w:val="008A44B8"/>
    <w:rsid w:val="008A46E5"/>
    <w:rsid w:val="008A4FA2"/>
    <w:rsid w:val="008A51A8"/>
    <w:rsid w:val="008A54C7"/>
    <w:rsid w:val="008A77D8"/>
    <w:rsid w:val="008B0483"/>
    <w:rsid w:val="008B120C"/>
    <w:rsid w:val="008B41FF"/>
    <w:rsid w:val="008B51A0"/>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D1668"/>
    <w:rsid w:val="008D2F80"/>
    <w:rsid w:val="008D34F1"/>
    <w:rsid w:val="008D39D8"/>
    <w:rsid w:val="008D68AA"/>
    <w:rsid w:val="008D6D1A"/>
    <w:rsid w:val="008E065E"/>
    <w:rsid w:val="008E0927"/>
    <w:rsid w:val="008E1909"/>
    <w:rsid w:val="008E1990"/>
    <w:rsid w:val="008E23B3"/>
    <w:rsid w:val="008E4D7C"/>
    <w:rsid w:val="008F159A"/>
    <w:rsid w:val="008F1EAB"/>
    <w:rsid w:val="008F33DC"/>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E0D"/>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D4"/>
    <w:rsid w:val="0096002F"/>
    <w:rsid w:val="00961921"/>
    <w:rsid w:val="00963880"/>
    <w:rsid w:val="0096430A"/>
    <w:rsid w:val="00964B5A"/>
    <w:rsid w:val="0096554B"/>
    <w:rsid w:val="0096584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DF4"/>
    <w:rsid w:val="009B564E"/>
    <w:rsid w:val="009B765F"/>
    <w:rsid w:val="009B7E87"/>
    <w:rsid w:val="009C2357"/>
    <w:rsid w:val="009C3E38"/>
    <w:rsid w:val="009C403E"/>
    <w:rsid w:val="009D4FF0"/>
    <w:rsid w:val="009D703C"/>
    <w:rsid w:val="009D718F"/>
    <w:rsid w:val="009E068F"/>
    <w:rsid w:val="009E14E0"/>
    <w:rsid w:val="009E2DD2"/>
    <w:rsid w:val="009E35DB"/>
    <w:rsid w:val="009E47A3"/>
    <w:rsid w:val="009E7AEF"/>
    <w:rsid w:val="009F08F3"/>
    <w:rsid w:val="009F344F"/>
    <w:rsid w:val="009F3E43"/>
    <w:rsid w:val="00A031D8"/>
    <w:rsid w:val="00A0401C"/>
    <w:rsid w:val="00A048A8"/>
    <w:rsid w:val="00A04F49"/>
    <w:rsid w:val="00A051D2"/>
    <w:rsid w:val="00A05BD3"/>
    <w:rsid w:val="00A10807"/>
    <w:rsid w:val="00A109A1"/>
    <w:rsid w:val="00A124AE"/>
    <w:rsid w:val="00A1284B"/>
    <w:rsid w:val="00A13E54"/>
    <w:rsid w:val="00A170B5"/>
    <w:rsid w:val="00A17F63"/>
    <w:rsid w:val="00A2193B"/>
    <w:rsid w:val="00A2351A"/>
    <w:rsid w:val="00A23B0F"/>
    <w:rsid w:val="00A24C2C"/>
    <w:rsid w:val="00A264A9"/>
    <w:rsid w:val="00A26CF1"/>
    <w:rsid w:val="00A27785"/>
    <w:rsid w:val="00A27DEC"/>
    <w:rsid w:val="00A30187"/>
    <w:rsid w:val="00A3448A"/>
    <w:rsid w:val="00A36297"/>
    <w:rsid w:val="00A37011"/>
    <w:rsid w:val="00A37400"/>
    <w:rsid w:val="00A41E2B"/>
    <w:rsid w:val="00A438BE"/>
    <w:rsid w:val="00A440D0"/>
    <w:rsid w:val="00A45B74"/>
    <w:rsid w:val="00A46150"/>
    <w:rsid w:val="00A528BC"/>
    <w:rsid w:val="00A52E1D"/>
    <w:rsid w:val="00A548D9"/>
    <w:rsid w:val="00A60F66"/>
    <w:rsid w:val="00A61499"/>
    <w:rsid w:val="00A62A77"/>
    <w:rsid w:val="00A63483"/>
    <w:rsid w:val="00A657D7"/>
    <w:rsid w:val="00A660AC"/>
    <w:rsid w:val="00A6758F"/>
    <w:rsid w:val="00A67E6C"/>
    <w:rsid w:val="00A70689"/>
    <w:rsid w:val="00A71546"/>
    <w:rsid w:val="00A71B99"/>
    <w:rsid w:val="00A739D0"/>
    <w:rsid w:val="00A746B4"/>
    <w:rsid w:val="00A761D4"/>
    <w:rsid w:val="00A76593"/>
    <w:rsid w:val="00A76EEF"/>
    <w:rsid w:val="00A77EC4"/>
    <w:rsid w:val="00A82315"/>
    <w:rsid w:val="00A8279D"/>
    <w:rsid w:val="00A838B0"/>
    <w:rsid w:val="00A8555A"/>
    <w:rsid w:val="00A8584A"/>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655E"/>
    <w:rsid w:val="00AB6AF7"/>
    <w:rsid w:val="00AC007F"/>
    <w:rsid w:val="00AC012C"/>
    <w:rsid w:val="00AC2ECD"/>
    <w:rsid w:val="00AC3119"/>
    <w:rsid w:val="00AC49FB"/>
    <w:rsid w:val="00AC5A10"/>
    <w:rsid w:val="00AD0642"/>
    <w:rsid w:val="00AD0AA3"/>
    <w:rsid w:val="00AD1717"/>
    <w:rsid w:val="00AD1BC6"/>
    <w:rsid w:val="00AD31B2"/>
    <w:rsid w:val="00AD3F94"/>
    <w:rsid w:val="00AD4A5A"/>
    <w:rsid w:val="00AD7BCE"/>
    <w:rsid w:val="00AE032F"/>
    <w:rsid w:val="00AE1A1F"/>
    <w:rsid w:val="00AE23D8"/>
    <w:rsid w:val="00AE27AC"/>
    <w:rsid w:val="00AE3D8D"/>
    <w:rsid w:val="00AE40E0"/>
    <w:rsid w:val="00AE4DBA"/>
    <w:rsid w:val="00AE4F07"/>
    <w:rsid w:val="00AE5360"/>
    <w:rsid w:val="00AE63AB"/>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5417D"/>
    <w:rsid w:val="00B6253B"/>
    <w:rsid w:val="00B6329B"/>
    <w:rsid w:val="00B63C9F"/>
    <w:rsid w:val="00B651BB"/>
    <w:rsid w:val="00B664C7"/>
    <w:rsid w:val="00B739F6"/>
    <w:rsid w:val="00B816ED"/>
    <w:rsid w:val="00B81A6C"/>
    <w:rsid w:val="00B85DE5"/>
    <w:rsid w:val="00B86C11"/>
    <w:rsid w:val="00B874B2"/>
    <w:rsid w:val="00B90F73"/>
    <w:rsid w:val="00B914B1"/>
    <w:rsid w:val="00B93B59"/>
    <w:rsid w:val="00B9406A"/>
    <w:rsid w:val="00BA051D"/>
    <w:rsid w:val="00BA0F16"/>
    <w:rsid w:val="00BA2280"/>
    <w:rsid w:val="00BA2A08"/>
    <w:rsid w:val="00BA2A6D"/>
    <w:rsid w:val="00BA56D2"/>
    <w:rsid w:val="00BA6155"/>
    <w:rsid w:val="00BA76E0"/>
    <w:rsid w:val="00BA79BE"/>
    <w:rsid w:val="00BB2A25"/>
    <w:rsid w:val="00BB4017"/>
    <w:rsid w:val="00BB51E9"/>
    <w:rsid w:val="00BB6C44"/>
    <w:rsid w:val="00BB7C99"/>
    <w:rsid w:val="00BC0FDC"/>
    <w:rsid w:val="00BC29CA"/>
    <w:rsid w:val="00BC3053"/>
    <w:rsid w:val="00BC43E7"/>
    <w:rsid w:val="00BC4D2E"/>
    <w:rsid w:val="00BD07D9"/>
    <w:rsid w:val="00BD1A6F"/>
    <w:rsid w:val="00BD2289"/>
    <w:rsid w:val="00BD2782"/>
    <w:rsid w:val="00BD4278"/>
    <w:rsid w:val="00BD48AC"/>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366A"/>
    <w:rsid w:val="00C23673"/>
    <w:rsid w:val="00C23725"/>
    <w:rsid w:val="00C24938"/>
    <w:rsid w:val="00C2763D"/>
    <w:rsid w:val="00C279B5"/>
    <w:rsid w:val="00C27C45"/>
    <w:rsid w:val="00C31251"/>
    <w:rsid w:val="00C31258"/>
    <w:rsid w:val="00C3354C"/>
    <w:rsid w:val="00C35093"/>
    <w:rsid w:val="00C3719D"/>
    <w:rsid w:val="00C41779"/>
    <w:rsid w:val="00C47834"/>
    <w:rsid w:val="00C50BD9"/>
    <w:rsid w:val="00C516E0"/>
    <w:rsid w:val="00C5254C"/>
    <w:rsid w:val="00C542F4"/>
    <w:rsid w:val="00C5493C"/>
    <w:rsid w:val="00C54995"/>
    <w:rsid w:val="00C54D41"/>
    <w:rsid w:val="00C554CF"/>
    <w:rsid w:val="00C571C7"/>
    <w:rsid w:val="00C60783"/>
    <w:rsid w:val="00C61714"/>
    <w:rsid w:val="00C64672"/>
    <w:rsid w:val="00C66B28"/>
    <w:rsid w:val="00C67775"/>
    <w:rsid w:val="00C678F7"/>
    <w:rsid w:val="00C70628"/>
    <w:rsid w:val="00C70697"/>
    <w:rsid w:val="00C71C87"/>
    <w:rsid w:val="00C72735"/>
    <w:rsid w:val="00C72EF4"/>
    <w:rsid w:val="00C75D2F"/>
    <w:rsid w:val="00C767BE"/>
    <w:rsid w:val="00C76E3C"/>
    <w:rsid w:val="00C80935"/>
    <w:rsid w:val="00C81568"/>
    <w:rsid w:val="00C9027A"/>
    <w:rsid w:val="00C9068E"/>
    <w:rsid w:val="00C92A7B"/>
    <w:rsid w:val="00C93C4B"/>
    <w:rsid w:val="00C944AB"/>
    <w:rsid w:val="00C947EA"/>
    <w:rsid w:val="00C95B40"/>
    <w:rsid w:val="00CA19DC"/>
    <w:rsid w:val="00CA1ED8"/>
    <w:rsid w:val="00CA33F2"/>
    <w:rsid w:val="00CA644D"/>
    <w:rsid w:val="00CA6789"/>
    <w:rsid w:val="00CB00AD"/>
    <w:rsid w:val="00CB1F63"/>
    <w:rsid w:val="00CB4738"/>
    <w:rsid w:val="00CB7170"/>
    <w:rsid w:val="00CB799E"/>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417A"/>
    <w:rsid w:val="00CE4EBA"/>
    <w:rsid w:val="00CE6E92"/>
    <w:rsid w:val="00CE7561"/>
    <w:rsid w:val="00CE780E"/>
    <w:rsid w:val="00CF0D50"/>
    <w:rsid w:val="00CF1354"/>
    <w:rsid w:val="00CF258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E4E"/>
    <w:rsid w:val="00D158D3"/>
    <w:rsid w:val="00D2232E"/>
    <w:rsid w:val="00D239A7"/>
    <w:rsid w:val="00D23F47"/>
    <w:rsid w:val="00D3232D"/>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53C"/>
    <w:rsid w:val="00DA1B30"/>
    <w:rsid w:val="00DA25A4"/>
    <w:rsid w:val="00DA2D20"/>
    <w:rsid w:val="00DA305E"/>
    <w:rsid w:val="00DA5417"/>
    <w:rsid w:val="00DA56E8"/>
    <w:rsid w:val="00DB0A9F"/>
    <w:rsid w:val="00DB17FB"/>
    <w:rsid w:val="00DB1942"/>
    <w:rsid w:val="00DB20C9"/>
    <w:rsid w:val="00DB2CB8"/>
    <w:rsid w:val="00DB2DAB"/>
    <w:rsid w:val="00DB30BF"/>
    <w:rsid w:val="00DB3185"/>
    <w:rsid w:val="00DB377D"/>
    <w:rsid w:val="00DC0F09"/>
    <w:rsid w:val="00DC2D36"/>
    <w:rsid w:val="00DC3A25"/>
    <w:rsid w:val="00DC53EF"/>
    <w:rsid w:val="00DD08BF"/>
    <w:rsid w:val="00DD184D"/>
    <w:rsid w:val="00DD25B8"/>
    <w:rsid w:val="00DE5608"/>
    <w:rsid w:val="00DE58D0"/>
    <w:rsid w:val="00DE654F"/>
    <w:rsid w:val="00DE7692"/>
    <w:rsid w:val="00DF0343"/>
    <w:rsid w:val="00DF0B6E"/>
    <w:rsid w:val="00DF15E0"/>
    <w:rsid w:val="00DF37A0"/>
    <w:rsid w:val="00DF5AAE"/>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30B5A"/>
    <w:rsid w:val="00E3123D"/>
    <w:rsid w:val="00E31461"/>
    <w:rsid w:val="00E31D43"/>
    <w:rsid w:val="00E32367"/>
    <w:rsid w:val="00E32608"/>
    <w:rsid w:val="00E3267A"/>
    <w:rsid w:val="00E34188"/>
    <w:rsid w:val="00E34B6E"/>
    <w:rsid w:val="00E35559"/>
    <w:rsid w:val="00E3581C"/>
    <w:rsid w:val="00E36476"/>
    <w:rsid w:val="00E3723A"/>
    <w:rsid w:val="00E37824"/>
    <w:rsid w:val="00E37860"/>
    <w:rsid w:val="00E434B5"/>
    <w:rsid w:val="00E446F1"/>
    <w:rsid w:val="00E455FC"/>
    <w:rsid w:val="00E46886"/>
    <w:rsid w:val="00E47AEF"/>
    <w:rsid w:val="00E502A5"/>
    <w:rsid w:val="00E53B75"/>
    <w:rsid w:val="00E54E3B"/>
    <w:rsid w:val="00E57565"/>
    <w:rsid w:val="00E61D41"/>
    <w:rsid w:val="00E61DAC"/>
    <w:rsid w:val="00E63838"/>
    <w:rsid w:val="00E64434"/>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F18FE"/>
    <w:rsid w:val="00EF26F1"/>
    <w:rsid w:val="00EF279B"/>
    <w:rsid w:val="00EF3B51"/>
    <w:rsid w:val="00EF456C"/>
    <w:rsid w:val="00EF5787"/>
    <w:rsid w:val="00EF60D0"/>
    <w:rsid w:val="00EF70D4"/>
    <w:rsid w:val="00EF718B"/>
    <w:rsid w:val="00F0357C"/>
    <w:rsid w:val="00F0376C"/>
    <w:rsid w:val="00F0528D"/>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76F"/>
    <w:rsid w:val="00F243D8"/>
    <w:rsid w:val="00F30099"/>
    <w:rsid w:val="00F30828"/>
    <w:rsid w:val="00F30ADB"/>
    <w:rsid w:val="00F313D6"/>
    <w:rsid w:val="00F31509"/>
    <w:rsid w:val="00F33009"/>
    <w:rsid w:val="00F33730"/>
    <w:rsid w:val="00F4091E"/>
    <w:rsid w:val="00F40B4C"/>
    <w:rsid w:val="00F40F0C"/>
    <w:rsid w:val="00F46464"/>
    <w:rsid w:val="00F4766C"/>
    <w:rsid w:val="00F5060E"/>
    <w:rsid w:val="00F507D1"/>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3C7"/>
    <w:rsid w:val="00F92782"/>
    <w:rsid w:val="00F93AA9"/>
    <w:rsid w:val="00F94F53"/>
    <w:rsid w:val="00F96985"/>
    <w:rsid w:val="00F97838"/>
    <w:rsid w:val="00FA0E8D"/>
    <w:rsid w:val="00FA2BB3"/>
    <w:rsid w:val="00FA446D"/>
    <w:rsid w:val="00FA50EC"/>
    <w:rsid w:val="00FA6713"/>
    <w:rsid w:val="00FB0CD2"/>
    <w:rsid w:val="00FB4C80"/>
    <w:rsid w:val="00FB5E3D"/>
    <w:rsid w:val="00FB6A6A"/>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uiPriority="35" w:qFormat="1"/>
    <w:lsdException w:name="table of figures" w:uiPriority="99"/>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910A74"/>
    <w:pPr>
      <w:numPr>
        <w:ilvl w:val="3"/>
      </w:numPr>
      <w:outlineLvl w:val="3"/>
    </w:pPr>
    <w:rPr>
      <w:sz w:val="24"/>
      <w:szCs w:val="24"/>
    </w:rPr>
  </w:style>
  <w:style w:type="paragraph" w:styleId="5">
    <w:name w:val="heading 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10A74"/>
    <w:pPr>
      <w:spacing w:before="180"/>
      <w:ind w:left="2693" w:hanging="2693"/>
    </w:pPr>
    <w:rPr>
      <w:b w:val="0"/>
      <w:bCs/>
    </w:rPr>
  </w:style>
  <w:style w:type="paragraph" w:styleId="10">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Char"/>
    <w:uiPriority w:val="35"/>
    <w:qFormat/>
    <w:rsid w:val="00910A74"/>
    <w:pPr>
      <w:spacing w:after="240"/>
      <w:jc w:val="center"/>
    </w:pPr>
    <w:rPr>
      <w:b/>
      <w:bCs/>
    </w:rPr>
  </w:style>
  <w:style w:type="paragraph" w:styleId="51">
    <w:name w:val="toc 5"/>
    <w:aliases w:val="Observation TOC"/>
    <w:basedOn w:val="41"/>
    <w:semiHidden/>
    <w:rsid w:val="00910A74"/>
    <w:pPr>
      <w:tabs>
        <w:tab w:val="right" w:pos="1701"/>
      </w:tabs>
      <w:ind w:left="1701" w:hanging="1701"/>
    </w:pPr>
  </w:style>
  <w:style w:type="paragraph" w:styleId="41">
    <w:name w:val="toc 4"/>
    <w:basedOn w:val="31"/>
    <w:semiHidden/>
    <w:rsid w:val="00910A74"/>
    <w:pPr>
      <w:ind w:left="1418" w:hanging="1418"/>
    </w:pPr>
  </w:style>
  <w:style w:type="paragraph" w:styleId="31">
    <w:name w:val="toc 3"/>
    <w:basedOn w:val="21"/>
    <w:semiHidden/>
    <w:rsid w:val="00910A74"/>
    <w:pPr>
      <w:ind w:left="1134" w:hanging="1134"/>
    </w:pPr>
  </w:style>
  <w:style w:type="paragraph" w:styleId="21">
    <w:name w:val="toc 2"/>
    <w:basedOn w:val="10"/>
    <w:semiHidden/>
    <w:rsid w:val="00910A74"/>
    <w:pPr>
      <w:keepNext w:val="0"/>
      <w:spacing w:before="0"/>
      <w:ind w:left="851" w:hanging="851"/>
    </w:pPr>
    <w:rPr>
      <w:szCs w:val="20"/>
    </w:rPr>
  </w:style>
  <w:style w:type="paragraph" w:styleId="22">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qFormat/>
    <w:rsid w:val="00910A74"/>
    <w:pPr>
      <w:tabs>
        <w:tab w:val="left" w:pos="1701"/>
        <w:tab w:val="right" w:pos="9639"/>
      </w:tabs>
      <w:spacing w:after="240"/>
    </w:pPr>
    <w:rPr>
      <w:b/>
      <w:sz w:val="24"/>
    </w:rPr>
  </w:style>
  <w:style w:type="paragraph" w:styleId="90">
    <w:name w:val="toc 9"/>
    <w:basedOn w:val="80"/>
    <w:semiHidden/>
    <w:rsid w:val="00910A74"/>
    <w:pPr>
      <w:ind w:left="1418" w:hanging="1418"/>
    </w:pPr>
  </w:style>
  <w:style w:type="paragraph" w:styleId="60">
    <w:name w:val="toc 6"/>
    <w:basedOn w:val="51"/>
    <w:next w:val="a0"/>
    <w:semiHidden/>
    <w:rsid w:val="00910A74"/>
    <w:pPr>
      <w:ind w:left="1985" w:hanging="1985"/>
    </w:pPr>
  </w:style>
  <w:style w:type="paragraph" w:styleId="70">
    <w:name w:val="toc 7"/>
    <w:basedOn w:val="60"/>
    <w:next w:val="a0"/>
    <w:semiHidden/>
    <w:rsid w:val="00910A74"/>
    <w:pPr>
      <w:ind w:left="2268" w:hanging="2268"/>
    </w:pPr>
  </w:style>
  <w:style w:type="paragraph" w:styleId="20">
    <w:name w:val="List Bullet 2"/>
    <w:basedOn w:val="a"/>
    <w:rsid w:val="00910A74"/>
    <w:pPr>
      <w:numPr>
        <w:numId w:val="6"/>
      </w:numPr>
    </w:pPr>
  </w:style>
  <w:style w:type="paragraph" w:styleId="a">
    <w:name w:val="List Bullet"/>
    <w:basedOn w:val="ab"/>
    <w:rsid w:val="00910A74"/>
    <w:pPr>
      <w:numPr>
        <w:numId w:val="5"/>
      </w:numPr>
    </w:pPr>
  </w:style>
  <w:style w:type="paragraph" w:styleId="30">
    <w:name w:val="List Bullet 3"/>
    <w:basedOn w:val="20"/>
    <w:rsid w:val="00910A74"/>
    <w:pPr>
      <w:numPr>
        <w:numId w:val="7"/>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2">
    <w:name w:val="List 3"/>
    <w:basedOn w:val="24"/>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8"/>
      </w:numPr>
    </w:pPr>
  </w:style>
  <w:style w:type="paragraph" w:styleId="50">
    <w:name w:val="List Bullet 5"/>
    <w:basedOn w:val="40"/>
    <w:rsid w:val="00910A74"/>
    <w:pPr>
      <w:numPr>
        <w:numId w:val="4"/>
      </w:numPr>
    </w:pPr>
  </w:style>
  <w:style w:type="paragraph" w:styleId="ac">
    <w:name w:val="footer"/>
    <w:basedOn w:val="a8"/>
    <w:link w:val="Char1"/>
    <w:uiPriority w:val="99"/>
    <w:qFormat/>
    <w:rsid w:val="00910A74"/>
    <w:pPr>
      <w:jc w:val="center"/>
    </w:pPr>
    <w:rPr>
      <w:i/>
      <w:iCs/>
    </w:rPr>
  </w:style>
  <w:style w:type="paragraph" w:customStyle="1" w:styleId="Reference">
    <w:name w:val="Reference"/>
    <w:basedOn w:val="a0"/>
    <w:rsid w:val="00910A74"/>
  </w:style>
  <w:style w:type="paragraph" w:styleId="ad">
    <w:name w:val="Balloon Text"/>
    <w:basedOn w:val="a0"/>
    <w:semiHidden/>
    <w:rsid w:val="00910A74"/>
    <w:rPr>
      <w:rFonts w:ascii="Tahoma" w:hAnsi="Tahoma" w:cs="Tahoma"/>
      <w:sz w:val="16"/>
      <w:szCs w:val="16"/>
    </w:rPr>
  </w:style>
  <w:style w:type="character" w:styleId="ae">
    <w:name w:val="page number"/>
    <w:basedOn w:val="a1"/>
    <w:semiHidden/>
    <w:rsid w:val="00910A74"/>
  </w:style>
  <w:style w:type="paragraph" w:styleId="ab">
    <w:name w:val="Body Text"/>
    <w:basedOn w:val="a0"/>
    <w:link w:val="Char2"/>
    <w:rsid w:val="00910A74"/>
  </w:style>
  <w:style w:type="character" w:styleId="af">
    <w:name w:val="Hyperlink"/>
    <w:uiPriority w:val="99"/>
    <w:rsid w:val="00910A74"/>
    <w:rPr>
      <w:color w:val="0000FF"/>
      <w:u w:val="single"/>
      <w:lang w:val="en-GB"/>
    </w:rPr>
  </w:style>
  <w:style w:type="character" w:styleId="af0">
    <w:name w:val="FollowedHyperlink"/>
    <w:semiHidden/>
    <w:rsid w:val="00910A74"/>
    <w:rPr>
      <w:color w:val="FF0000"/>
      <w:u w:val="single"/>
    </w:rPr>
  </w:style>
  <w:style w:type="character" w:styleId="af1">
    <w:name w:val="annotation reference"/>
    <w:semiHidden/>
    <w:rsid w:val="00910A74"/>
    <w:rPr>
      <w:sz w:val="16"/>
      <w:szCs w:val="16"/>
    </w:rPr>
  </w:style>
  <w:style w:type="paragraph" w:styleId="af2">
    <w:name w:val="annotation text"/>
    <w:basedOn w:val="a0"/>
    <w:semiHidden/>
    <w:rsid w:val="00910A74"/>
  </w:style>
  <w:style w:type="paragraph" w:styleId="af3">
    <w:name w:val="annotation subject"/>
    <w:basedOn w:val="af2"/>
    <w:next w:val="af2"/>
    <w:semiHidden/>
    <w:rsid w:val="00910A7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rsid w:val="00910A74"/>
    <w:pPr>
      <w:numPr>
        <w:numId w:val="3"/>
      </w:numPr>
      <w:tabs>
        <w:tab w:val="left" w:pos="1701"/>
      </w:tabs>
    </w:pPr>
    <w:rPr>
      <w:b/>
      <w:bCs/>
    </w:rPr>
  </w:style>
  <w:style w:type="character" w:customStyle="1" w:styleId="Char2">
    <w:name w:val="正文文本 Char"/>
    <w:link w:val="ab"/>
    <w:rsid w:val="00910A74"/>
    <w:rPr>
      <w:rFonts w:ascii="Arial" w:hAnsi="Arial"/>
      <w:lang w:val="en-GB"/>
    </w:rPr>
  </w:style>
  <w:style w:type="paragraph" w:customStyle="1" w:styleId="B5">
    <w:name w:val="B5"/>
    <w:basedOn w:val="52"/>
    <w:link w:val="B5Char"/>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9"/>
      </w:numPr>
    </w:pPr>
  </w:style>
  <w:style w:type="paragraph" w:styleId="af4">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af5">
    <w:name w:val="List Paragraph"/>
    <w:basedOn w:val="a0"/>
    <w:link w:val="Char3"/>
    <w:uiPriority w:val="34"/>
    <w:qFormat/>
    <w:rsid w:val="000B190F"/>
    <w:pPr>
      <w:ind w:left="720"/>
      <w:contextualSpacing/>
    </w:pPr>
  </w:style>
  <w:style w:type="table" w:styleId="af6">
    <w:name w:val="Table Grid"/>
    <w:basedOn w:val="a2"/>
    <w:rsid w:val="000B1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7">
    <w:name w:val="首标题"/>
    <w:uiPriority w:val="99"/>
    <w:qFormat/>
    <w:rsid w:val="000046E3"/>
    <w:rPr>
      <w:rFonts w:ascii="Arial" w:hAnsi="Arial" w:cs="Times New Roman"/>
      <w:sz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locked/>
    <w:rsid w:val="000046E3"/>
    <w:rPr>
      <w:rFonts w:ascii="Arial" w:hAnsi="Arial" w:cs="Arial"/>
      <w:b/>
      <w:bCs/>
      <w:noProof/>
      <w:sz w:val="18"/>
      <w:szCs w:val="18"/>
    </w:rPr>
  </w:style>
  <w:style w:type="character" w:customStyle="1" w:styleId="Char1">
    <w:name w:val="页脚 Char"/>
    <w:link w:val="ac"/>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10"/>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B2Car">
    <w:name w:val="B2 Car"/>
    <w:rsid w:val="00245B3F"/>
    <w:rPr>
      <w:rFonts w:ascii="Times New Roman" w:hAnsi="Times New Roman"/>
      <w:lang w:val="en-GB" w:eastAsia="en-US"/>
    </w:rPr>
  </w:style>
  <w:style w:type="character" w:customStyle="1" w:styleId="B3Char">
    <w:name w:val="B3 Char"/>
    <w:link w:val="B3"/>
    <w:rsid w:val="00245B3F"/>
    <w:rPr>
      <w:rFonts w:ascii="Arial" w:hAnsi="Arial"/>
      <w:lang w:val="en-GB" w:eastAsia="en-US"/>
    </w:rPr>
  </w:style>
  <w:style w:type="character" w:customStyle="1" w:styleId="B4Char">
    <w:name w:val="B4 Char"/>
    <w:link w:val="B4"/>
    <w:qFormat/>
    <w:rsid w:val="00245B3F"/>
    <w:rPr>
      <w:rFonts w:ascii="Arial" w:hAnsi="Arial"/>
      <w:lang w:val="en-GB" w:eastAsia="en-US"/>
    </w:rPr>
  </w:style>
  <w:style w:type="character" w:customStyle="1" w:styleId="B5Char">
    <w:name w:val="B5 Char"/>
    <w:link w:val="B5"/>
    <w:rsid w:val="00245B3F"/>
    <w:rPr>
      <w:rFonts w:ascii="Arial" w:hAnsi="Arial"/>
      <w:lang w:val="en-GB" w:eastAsia="en-US"/>
    </w:rPr>
  </w:style>
  <w:style w:type="character" w:customStyle="1" w:styleId="TAHCar">
    <w:name w:val="TAH Car"/>
    <w:link w:val="TAH"/>
    <w:qFormat/>
    <w:locked/>
    <w:rsid w:val="0018137A"/>
    <w:rPr>
      <w:rFonts w:ascii="Arial" w:hAnsi="Arial"/>
      <w:b/>
      <w:sz w:val="18"/>
      <w:lang w:val="en-GB" w:eastAsia="en-US"/>
    </w:rPr>
  </w:style>
  <w:style w:type="character" w:customStyle="1" w:styleId="THChar">
    <w:name w:val="TH Char"/>
    <w:link w:val="TH"/>
    <w:qFormat/>
    <w:rsid w:val="0018137A"/>
    <w:rPr>
      <w:rFonts w:ascii="Arial" w:hAnsi="Arial"/>
      <w:b/>
      <w:lang w:val="en-GB" w:eastAsia="en-US"/>
    </w:rPr>
  </w:style>
  <w:style w:type="character" w:styleId="af8">
    <w:name w:val="Strong"/>
    <w:qFormat/>
    <w:rsid w:val="00685931"/>
    <w:rPr>
      <w:b/>
    </w:rPr>
  </w:style>
  <w:style w:type="paragraph" w:styleId="af9">
    <w:name w:val="Title"/>
    <w:basedOn w:val="a0"/>
    <w:next w:val="a0"/>
    <w:link w:val="Char4"/>
    <w:uiPriority w:val="10"/>
    <w:qFormat/>
    <w:rsid w:val="005A56DA"/>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character" w:customStyle="1" w:styleId="Char4">
    <w:name w:val="标题 Char"/>
    <w:link w:val="af9"/>
    <w:uiPriority w:val="10"/>
    <w:rsid w:val="005A56DA"/>
    <w:rPr>
      <w:rFonts w:ascii="Arial" w:eastAsia="DengXian" w:hAnsi="Arial" w:cs="Arial"/>
      <w:b/>
      <w:bCs/>
      <w:kern w:val="28"/>
      <w:lang w:val="en-GB" w:eastAsia="en-US"/>
    </w:rPr>
  </w:style>
  <w:style w:type="paragraph" w:customStyle="1" w:styleId="Source">
    <w:name w:val="Source"/>
    <w:basedOn w:val="a0"/>
    <w:rsid w:val="005A56DA"/>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4"/>
    <w:rsid w:val="005A56DA"/>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Char3">
    <w:name w:val="列出段落 Char"/>
    <w:link w:val="af5"/>
    <w:uiPriority w:val="34"/>
    <w:qFormat/>
    <w:locked/>
    <w:rsid w:val="005A56DA"/>
    <w:rPr>
      <w:rFonts w:ascii="Arial" w:hAnsi="Arial"/>
      <w:lang w:val="en-GB"/>
    </w:rPr>
  </w:style>
  <w:style w:type="character" w:customStyle="1" w:styleId="Char">
    <w:name w:val="题注 Char"/>
    <w:link w:val="a4"/>
    <w:uiPriority w:val="35"/>
    <w:qFormat/>
    <w:rsid w:val="007859A6"/>
    <w:rPr>
      <w:rFonts w:ascii="Arial" w:hAnsi="Arial"/>
      <w:b/>
      <w:bCs/>
      <w:lang w:val="en-GB"/>
    </w:rPr>
  </w:style>
  <w:style w:type="paragraph" w:customStyle="1" w:styleId="EmailDiscussion2">
    <w:name w:val="EmailDiscussion2"/>
    <w:basedOn w:val="a0"/>
    <w:uiPriority w:val="99"/>
    <w:rsid w:val="006A2F31"/>
    <w:pPr>
      <w:overflowPunct/>
      <w:autoSpaceDE/>
      <w:autoSpaceDN/>
      <w:adjustRightInd/>
      <w:spacing w:after="0"/>
      <w:ind w:left="1622" w:hanging="363"/>
      <w:jc w:val="left"/>
      <w:textAlignment w:val="auto"/>
    </w:pPr>
    <w:rPr>
      <w:rFonts w:eastAsia="Calibri" w:cs="Arial"/>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uiPriority="35" w:qFormat="1"/>
    <w:lsdException w:name="table of figures" w:uiPriority="99"/>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910A74"/>
    <w:pPr>
      <w:numPr>
        <w:ilvl w:val="3"/>
      </w:numPr>
      <w:outlineLvl w:val="3"/>
    </w:pPr>
    <w:rPr>
      <w:sz w:val="24"/>
      <w:szCs w:val="24"/>
    </w:rPr>
  </w:style>
  <w:style w:type="paragraph" w:styleId="5">
    <w:name w:val="heading 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10A74"/>
    <w:pPr>
      <w:spacing w:before="180"/>
      <w:ind w:left="2693" w:hanging="2693"/>
    </w:pPr>
    <w:rPr>
      <w:b w:val="0"/>
      <w:bCs/>
    </w:rPr>
  </w:style>
  <w:style w:type="paragraph" w:styleId="10">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Char"/>
    <w:uiPriority w:val="35"/>
    <w:qFormat/>
    <w:rsid w:val="00910A74"/>
    <w:pPr>
      <w:spacing w:after="240"/>
      <w:jc w:val="center"/>
    </w:pPr>
    <w:rPr>
      <w:b/>
      <w:bCs/>
    </w:rPr>
  </w:style>
  <w:style w:type="paragraph" w:styleId="51">
    <w:name w:val="toc 5"/>
    <w:aliases w:val="Observation TOC"/>
    <w:basedOn w:val="41"/>
    <w:semiHidden/>
    <w:rsid w:val="00910A74"/>
    <w:pPr>
      <w:tabs>
        <w:tab w:val="right" w:pos="1701"/>
      </w:tabs>
      <w:ind w:left="1701" w:hanging="1701"/>
    </w:pPr>
  </w:style>
  <w:style w:type="paragraph" w:styleId="41">
    <w:name w:val="toc 4"/>
    <w:basedOn w:val="31"/>
    <w:semiHidden/>
    <w:rsid w:val="00910A74"/>
    <w:pPr>
      <w:ind w:left="1418" w:hanging="1418"/>
    </w:pPr>
  </w:style>
  <w:style w:type="paragraph" w:styleId="31">
    <w:name w:val="toc 3"/>
    <w:basedOn w:val="21"/>
    <w:semiHidden/>
    <w:rsid w:val="00910A74"/>
    <w:pPr>
      <w:ind w:left="1134" w:hanging="1134"/>
    </w:pPr>
  </w:style>
  <w:style w:type="paragraph" w:styleId="21">
    <w:name w:val="toc 2"/>
    <w:basedOn w:val="10"/>
    <w:semiHidden/>
    <w:rsid w:val="00910A74"/>
    <w:pPr>
      <w:keepNext w:val="0"/>
      <w:spacing w:before="0"/>
      <w:ind w:left="851" w:hanging="851"/>
    </w:pPr>
    <w:rPr>
      <w:szCs w:val="20"/>
    </w:rPr>
  </w:style>
  <w:style w:type="paragraph" w:styleId="22">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qFormat/>
    <w:rsid w:val="00910A74"/>
    <w:pPr>
      <w:tabs>
        <w:tab w:val="left" w:pos="1701"/>
        <w:tab w:val="right" w:pos="9639"/>
      </w:tabs>
      <w:spacing w:after="240"/>
    </w:pPr>
    <w:rPr>
      <w:b/>
      <w:sz w:val="24"/>
    </w:rPr>
  </w:style>
  <w:style w:type="paragraph" w:styleId="90">
    <w:name w:val="toc 9"/>
    <w:basedOn w:val="80"/>
    <w:semiHidden/>
    <w:rsid w:val="00910A74"/>
    <w:pPr>
      <w:ind w:left="1418" w:hanging="1418"/>
    </w:pPr>
  </w:style>
  <w:style w:type="paragraph" w:styleId="60">
    <w:name w:val="toc 6"/>
    <w:basedOn w:val="51"/>
    <w:next w:val="a0"/>
    <w:semiHidden/>
    <w:rsid w:val="00910A74"/>
    <w:pPr>
      <w:ind w:left="1985" w:hanging="1985"/>
    </w:pPr>
  </w:style>
  <w:style w:type="paragraph" w:styleId="70">
    <w:name w:val="toc 7"/>
    <w:basedOn w:val="60"/>
    <w:next w:val="a0"/>
    <w:semiHidden/>
    <w:rsid w:val="00910A74"/>
    <w:pPr>
      <w:ind w:left="2268" w:hanging="2268"/>
    </w:pPr>
  </w:style>
  <w:style w:type="paragraph" w:styleId="20">
    <w:name w:val="List Bullet 2"/>
    <w:basedOn w:val="a"/>
    <w:rsid w:val="00910A74"/>
    <w:pPr>
      <w:numPr>
        <w:numId w:val="6"/>
      </w:numPr>
    </w:pPr>
  </w:style>
  <w:style w:type="paragraph" w:styleId="a">
    <w:name w:val="List Bullet"/>
    <w:basedOn w:val="ab"/>
    <w:rsid w:val="00910A74"/>
    <w:pPr>
      <w:numPr>
        <w:numId w:val="5"/>
      </w:numPr>
    </w:pPr>
  </w:style>
  <w:style w:type="paragraph" w:styleId="30">
    <w:name w:val="List Bullet 3"/>
    <w:basedOn w:val="20"/>
    <w:rsid w:val="00910A74"/>
    <w:pPr>
      <w:numPr>
        <w:numId w:val="7"/>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2">
    <w:name w:val="List 3"/>
    <w:basedOn w:val="24"/>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8"/>
      </w:numPr>
    </w:pPr>
  </w:style>
  <w:style w:type="paragraph" w:styleId="50">
    <w:name w:val="List Bullet 5"/>
    <w:basedOn w:val="40"/>
    <w:rsid w:val="00910A74"/>
    <w:pPr>
      <w:numPr>
        <w:numId w:val="4"/>
      </w:numPr>
    </w:pPr>
  </w:style>
  <w:style w:type="paragraph" w:styleId="ac">
    <w:name w:val="footer"/>
    <w:basedOn w:val="a8"/>
    <w:link w:val="Char1"/>
    <w:uiPriority w:val="99"/>
    <w:qFormat/>
    <w:rsid w:val="00910A74"/>
    <w:pPr>
      <w:jc w:val="center"/>
    </w:pPr>
    <w:rPr>
      <w:i/>
      <w:iCs/>
    </w:rPr>
  </w:style>
  <w:style w:type="paragraph" w:customStyle="1" w:styleId="Reference">
    <w:name w:val="Reference"/>
    <w:basedOn w:val="a0"/>
    <w:rsid w:val="00910A74"/>
  </w:style>
  <w:style w:type="paragraph" w:styleId="ad">
    <w:name w:val="Balloon Text"/>
    <w:basedOn w:val="a0"/>
    <w:semiHidden/>
    <w:rsid w:val="00910A74"/>
    <w:rPr>
      <w:rFonts w:ascii="Tahoma" w:hAnsi="Tahoma" w:cs="Tahoma"/>
      <w:sz w:val="16"/>
      <w:szCs w:val="16"/>
    </w:rPr>
  </w:style>
  <w:style w:type="character" w:styleId="ae">
    <w:name w:val="page number"/>
    <w:basedOn w:val="a1"/>
    <w:semiHidden/>
    <w:rsid w:val="00910A74"/>
  </w:style>
  <w:style w:type="paragraph" w:styleId="ab">
    <w:name w:val="Body Text"/>
    <w:basedOn w:val="a0"/>
    <w:link w:val="Char2"/>
    <w:rsid w:val="00910A74"/>
  </w:style>
  <w:style w:type="character" w:styleId="af">
    <w:name w:val="Hyperlink"/>
    <w:uiPriority w:val="99"/>
    <w:rsid w:val="00910A74"/>
    <w:rPr>
      <w:color w:val="0000FF"/>
      <w:u w:val="single"/>
      <w:lang w:val="en-GB"/>
    </w:rPr>
  </w:style>
  <w:style w:type="character" w:styleId="af0">
    <w:name w:val="FollowedHyperlink"/>
    <w:semiHidden/>
    <w:rsid w:val="00910A74"/>
    <w:rPr>
      <w:color w:val="FF0000"/>
      <w:u w:val="single"/>
    </w:rPr>
  </w:style>
  <w:style w:type="character" w:styleId="af1">
    <w:name w:val="annotation reference"/>
    <w:semiHidden/>
    <w:rsid w:val="00910A74"/>
    <w:rPr>
      <w:sz w:val="16"/>
      <w:szCs w:val="16"/>
    </w:rPr>
  </w:style>
  <w:style w:type="paragraph" w:styleId="af2">
    <w:name w:val="annotation text"/>
    <w:basedOn w:val="a0"/>
    <w:semiHidden/>
    <w:rsid w:val="00910A74"/>
  </w:style>
  <w:style w:type="paragraph" w:styleId="af3">
    <w:name w:val="annotation subject"/>
    <w:basedOn w:val="af2"/>
    <w:next w:val="af2"/>
    <w:semiHidden/>
    <w:rsid w:val="00910A7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rsid w:val="00910A74"/>
    <w:pPr>
      <w:numPr>
        <w:numId w:val="3"/>
      </w:numPr>
      <w:tabs>
        <w:tab w:val="left" w:pos="1701"/>
      </w:tabs>
    </w:pPr>
    <w:rPr>
      <w:b/>
      <w:bCs/>
    </w:rPr>
  </w:style>
  <w:style w:type="character" w:customStyle="1" w:styleId="Char2">
    <w:name w:val="正文文本 Char"/>
    <w:link w:val="ab"/>
    <w:rsid w:val="00910A74"/>
    <w:rPr>
      <w:rFonts w:ascii="Arial" w:hAnsi="Arial"/>
      <w:lang w:val="en-GB"/>
    </w:rPr>
  </w:style>
  <w:style w:type="paragraph" w:customStyle="1" w:styleId="B5">
    <w:name w:val="B5"/>
    <w:basedOn w:val="52"/>
    <w:link w:val="B5Char"/>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9"/>
      </w:numPr>
    </w:pPr>
  </w:style>
  <w:style w:type="paragraph" w:styleId="af4">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af5">
    <w:name w:val="List Paragraph"/>
    <w:basedOn w:val="a0"/>
    <w:link w:val="Char3"/>
    <w:uiPriority w:val="34"/>
    <w:qFormat/>
    <w:rsid w:val="000B190F"/>
    <w:pPr>
      <w:ind w:left="720"/>
      <w:contextualSpacing/>
    </w:pPr>
  </w:style>
  <w:style w:type="table" w:styleId="af6">
    <w:name w:val="Table Grid"/>
    <w:basedOn w:val="a2"/>
    <w:rsid w:val="000B1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7">
    <w:name w:val="首标题"/>
    <w:uiPriority w:val="99"/>
    <w:qFormat/>
    <w:rsid w:val="000046E3"/>
    <w:rPr>
      <w:rFonts w:ascii="Arial" w:hAnsi="Arial" w:cs="Times New Roman"/>
      <w:sz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locked/>
    <w:rsid w:val="000046E3"/>
    <w:rPr>
      <w:rFonts w:ascii="Arial" w:hAnsi="Arial" w:cs="Arial"/>
      <w:b/>
      <w:bCs/>
      <w:noProof/>
      <w:sz w:val="18"/>
      <w:szCs w:val="18"/>
    </w:rPr>
  </w:style>
  <w:style w:type="character" w:customStyle="1" w:styleId="Char1">
    <w:name w:val="页脚 Char"/>
    <w:link w:val="ac"/>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10"/>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B2Car">
    <w:name w:val="B2 Car"/>
    <w:rsid w:val="00245B3F"/>
    <w:rPr>
      <w:rFonts w:ascii="Times New Roman" w:hAnsi="Times New Roman"/>
      <w:lang w:val="en-GB" w:eastAsia="en-US"/>
    </w:rPr>
  </w:style>
  <w:style w:type="character" w:customStyle="1" w:styleId="B3Char">
    <w:name w:val="B3 Char"/>
    <w:link w:val="B3"/>
    <w:rsid w:val="00245B3F"/>
    <w:rPr>
      <w:rFonts w:ascii="Arial" w:hAnsi="Arial"/>
      <w:lang w:val="en-GB" w:eastAsia="en-US"/>
    </w:rPr>
  </w:style>
  <w:style w:type="character" w:customStyle="1" w:styleId="B4Char">
    <w:name w:val="B4 Char"/>
    <w:link w:val="B4"/>
    <w:qFormat/>
    <w:rsid w:val="00245B3F"/>
    <w:rPr>
      <w:rFonts w:ascii="Arial" w:hAnsi="Arial"/>
      <w:lang w:val="en-GB" w:eastAsia="en-US"/>
    </w:rPr>
  </w:style>
  <w:style w:type="character" w:customStyle="1" w:styleId="B5Char">
    <w:name w:val="B5 Char"/>
    <w:link w:val="B5"/>
    <w:rsid w:val="00245B3F"/>
    <w:rPr>
      <w:rFonts w:ascii="Arial" w:hAnsi="Arial"/>
      <w:lang w:val="en-GB" w:eastAsia="en-US"/>
    </w:rPr>
  </w:style>
  <w:style w:type="character" w:customStyle="1" w:styleId="TAHCar">
    <w:name w:val="TAH Car"/>
    <w:link w:val="TAH"/>
    <w:qFormat/>
    <w:locked/>
    <w:rsid w:val="0018137A"/>
    <w:rPr>
      <w:rFonts w:ascii="Arial" w:hAnsi="Arial"/>
      <w:b/>
      <w:sz w:val="18"/>
      <w:lang w:val="en-GB" w:eastAsia="en-US"/>
    </w:rPr>
  </w:style>
  <w:style w:type="character" w:customStyle="1" w:styleId="THChar">
    <w:name w:val="TH Char"/>
    <w:link w:val="TH"/>
    <w:qFormat/>
    <w:rsid w:val="0018137A"/>
    <w:rPr>
      <w:rFonts w:ascii="Arial" w:hAnsi="Arial"/>
      <w:b/>
      <w:lang w:val="en-GB" w:eastAsia="en-US"/>
    </w:rPr>
  </w:style>
  <w:style w:type="character" w:styleId="af8">
    <w:name w:val="Strong"/>
    <w:qFormat/>
    <w:rsid w:val="00685931"/>
    <w:rPr>
      <w:b/>
    </w:rPr>
  </w:style>
  <w:style w:type="paragraph" w:styleId="af9">
    <w:name w:val="Title"/>
    <w:basedOn w:val="a0"/>
    <w:next w:val="a0"/>
    <w:link w:val="Char4"/>
    <w:uiPriority w:val="10"/>
    <w:qFormat/>
    <w:rsid w:val="005A56DA"/>
    <w:pPr>
      <w:overflowPunct/>
      <w:autoSpaceDE/>
      <w:autoSpaceDN/>
      <w:adjustRightInd/>
      <w:spacing w:before="240" w:after="60"/>
      <w:ind w:left="1701" w:hanging="1701"/>
      <w:jc w:val="left"/>
      <w:textAlignment w:val="auto"/>
      <w:outlineLvl w:val="0"/>
    </w:pPr>
    <w:rPr>
      <w:rFonts w:eastAsia="DengXian" w:cs="Arial"/>
      <w:b/>
      <w:bCs/>
      <w:kern w:val="28"/>
      <w:lang w:eastAsia="en-US"/>
    </w:rPr>
  </w:style>
  <w:style w:type="character" w:customStyle="1" w:styleId="Char4">
    <w:name w:val="标题 Char"/>
    <w:link w:val="af9"/>
    <w:uiPriority w:val="10"/>
    <w:rsid w:val="005A56DA"/>
    <w:rPr>
      <w:rFonts w:ascii="Arial" w:eastAsia="DengXian" w:hAnsi="Arial" w:cs="Arial"/>
      <w:b/>
      <w:bCs/>
      <w:kern w:val="28"/>
      <w:lang w:val="en-GB" w:eastAsia="en-US"/>
    </w:rPr>
  </w:style>
  <w:style w:type="paragraph" w:customStyle="1" w:styleId="Source">
    <w:name w:val="Source"/>
    <w:basedOn w:val="a0"/>
    <w:rsid w:val="005A56DA"/>
    <w:pPr>
      <w:overflowPunct/>
      <w:autoSpaceDE/>
      <w:autoSpaceDN/>
      <w:adjustRightInd/>
      <w:spacing w:after="60"/>
      <w:ind w:left="1985" w:hanging="1985"/>
      <w:jc w:val="left"/>
      <w:textAlignment w:val="auto"/>
    </w:pPr>
    <w:rPr>
      <w:rFonts w:eastAsia="DengXian" w:cs="Arial"/>
      <w:b/>
      <w:lang w:eastAsia="en-US"/>
    </w:rPr>
  </w:style>
  <w:style w:type="paragraph" w:customStyle="1" w:styleId="Contact">
    <w:name w:val="Contact"/>
    <w:basedOn w:val="4"/>
    <w:rsid w:val="005A56DA"/>
    <w:pPr>
      <w:keepLines w:val="0"/>
      <w:numPr>
        <w:ilvl w:val="0"/>
        <w:numId w:val="0"/>
      </w:numPr>
      <w:tabs>
        <w:tab w:val="left" w:pos="2268"/>
        <w:tab w:val="left" w:pos="2694"/>
      </w:tabs>
      <w:overflowPunct/>
      <w:autoSpaceDE/>
      <w:autoSpaceDN/>
      <w:adjustRightInd/>
      <w:spacing w:before="0" w:after="0"/>
      <w:ind w:left="567"/>
      <w:textAlignment w:val="auto"/>
    </w:pPr>
    <w:rPr>
      <w:rFonts w:eastAsia="DengXian"/>
      <w:b/>
      <w:sz w:val="20"/>
      <w:szCs w:val="20"/>
      <w:lang w:eastAsia="en-US"/>
    </w:rPr>
  </w:style>
  <w:style w:type="character" w:customStyle="1" w:styleId="Char3">
    <w:name w:val="列出段落 Char"/>
    <w:link w:val="af5"/>
    <w:uiPriority w:val="34"/>
    <w:qFormat/>
    <w:locked/>
    <w:rsid w:val="005A56DA"/>
    <w:rPr>
      <w:rFonts w:ascii="Arial" w:hAnsi="Arial"/>
      <w:lang w:val="en-GB"/>
    </w:rPr>
  </w:style>
  <w:style w:type="character" w:customStyle="1" w:styleId="Char">
    <w:name w:val="题注 Char"/>
    <w:link w:val="a4"/>
    <w:uiPriority w:val="35"/>
    <w:qFormat/>
    <w:rsid w:val="007859A6"/>
    <w:rPr>
      <w:rFonts w:ascii="Arial" w:hAnsi="Arial"/>
      <w:b/>
      <w:bCs/>
      <w:lang w:val="en-GB"/>
    </w:rPr>
  </w:style>
  <w:style w:type="paragraph" w:customStyle="1" w:styleId="EmailDiscussion2">
    <w:name w:val="EmailDiscussion2"/>
    <w:basedOn w:val="a0"/>
    <w:uiPriority w:val="99"/>
    <w:rsid w:val="006A2F31"/>
    <w:pPr>
      <w:overflowPunct/>
      <w:autoSpaceDE/>
      <w:autoSpaceDN/>
      <w:adjustRightInd/>
      <w:spacing w:after="0"/>
      <w:ind w:left="1622" w:hanging="363"/>
      <w:jc w:val="left"/>
      <w:textAlignment w:val="auto"/>
    </w:pPr>
    <w:rPr>
      <w:rFonts w:eastAsia="Calibri"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686266">
      <w:bodyDiv w:val="1"/>
      <w:marLeft w:val="0"/>
      <w:marRight w:val="0"/>
      <w:marTop w:val="0"/>
      <w:marBottom w:val="0"/>
      <w:divBdr>
        <w:top w:val="none" w:sz="0" w:space="0" w:color="auto"/>
        <w:left w:val="none" w:sz="0" w:space="0" w:color="auto"/>
        <w:bottom w:val="none" w:sz="0" w:space="0" w:color="auto"/>
        <w:right w:val="none" w:sz="0" w:space="0" w:color="auto"/>
      </w:divBdr>
    </w:div>
    <w:div w:id="1324117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0C8C0-EDE7-4CD7-A75C-80A78C111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CATT-xuhao</cp:lastModifiedBy>
  <cp:revision>2</cp:revision>
  <cp:lastPrinted>2008-01-31T00:09:00Z</cp:lastPrinted>
  <dcterms:created xsi:type="dcterms:W3CDTF">2021-08-06T06:08:00Z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