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4418A4C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1D4943B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112D9">
        <w:rPr>
          <w:rFonts w:cs="Arial"/>
          <w:b w:val="0"/>
          <w:bCs/>
          <w:lang w:val="en-US"/>
        </w:rPr>
        <w:t>Ping-Heng.Kuo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3BEEBE6E" w:rsidR="002633C1" w:rsidRDefault="008112D9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 xml:space="preserve">Is it beneficial for NG-RAN to receive Time synchronization error budget available for the NG-RAN for </w:t>
      </w:r>
      <w:proofErr w:type="spellStart"/>
      <w:r w:rsidRPr="006557AE">
        <w:rPr>
          <w:rFonts w:ascii="Arial" w:hAnsi="Arial" w:cs="Arial"/>
        </w:rPr>
        <w:t>Uu</w:t>
      </w:r>
      <w:proofErr w:type="spellEnd"/>
      <w:r w:rsidRPr="006557AE">
        <w:rPr>
          <w:rFonts w:ascii="Arial" w:hAnsi="Arial" w:cs="Arial"/>
        </w:rPr>
        <w:t xml:space="preserve"> interface to fulfil the time sync accuracy request?</w:t>
      </w:r>
      <w:r>
        <w:rPr>
          <w:rFonts w:ascii="Arial" w:hAnsi="Arial" w:cs="Arial"/>
        </w:rPr>
        <w:t xml:space="preserve">”, </w:t>
      </w:r>
      <w:del w:id="0" w:author="Sherif Elazzouni" w:date="2021-05-20T17:14:00Z">
        <w:r w:rsidRPr="006557AE" w:rsidDel="005158B4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RAN2 has discussed and concluded that </w:t>
      </w:r>
      <w:ins w:id="1" w:author="Sherif Elazzouni" w:date="2021-05-20T17:14:00Z">
        <w:r w:rsidR="005158B4">
          <w:rPr>
            <w:rFonts w:ascii="Arial" w:hAnsi="Arial" w:cs="Arial"/>
          </w:rPr>
          <w:t xml:space="preserve">RAN2 sees some benefits </w:t>
        </w:r>
      </w:ins>
      <w:del w:id="2" w:author="Sherif Elazzouni" w:date="2021-05-20T17:14:00Z">
        <w:r w:rsidDel="005158B4">
          <w:rPr>
            <w:rFonts w:ascii="Arial" w:hAnsi="Arial" w:cs="Arial"/>
          </w:rPr>
          <w:delText>the answer is “Yes”</w:delText>
        </w:r>
      </w:del>
      <w:del w:id="3" w:author="Sherif Elazzouni" w:date="2021-05-20T17:15:00Z">
        <w:r w:rsidDel="00CE5872">
          <w:rPr>
            <w:rFonts w:ascii="Arial" w:hAnsi="Arial" w:cs="Arial"/>
          </w:rPr>
          <w:delText xml:space="preserve">, </w:delText>
        </w:r>
      </w:del>
      <w:r>
        <w:rPr>
          <w:rFonts w:ascii="Arial" w:hAnsi="Arial" w:cs="Arial"/>
        </w:rPr>
        <w:t>because the NG-RAN can potentially optimize its radio resource usage</w:t>
      </w:r>
      <w:ins w:id="4" w:author="Xiaomi" w:date="2021-05-21T14:46:00Z">
        <w:r w:rsidR="00661669">
          <w:rPr>
            <w:rFonts w:ascii="Arial" w:hAnsi="Arial" w:cs="Arial"/>
          </w:rPr>
          <w:t xml:space="preserve"> </w:t>
        </w:r>
        <w:commentRangeStart w:id="5"/>
        <w:r w:rsidR="00661669">
          <w:rPr>
            <w:rFonts w:ascii="Arial" w:hAnsi="Arial" w:cs="Arial"/>
          </w:rPr>
          <w:t xml:space="preserve">and </w:t>
        </w:r>
      </w:ins>
      <w:ins w:id="6" w:author="Xiaomi" w:date="2021-05-21T14:58:00Z">
        <w:r w:rsidR="00973C9A">
          <w:rPr>
            <w:rFonts w:ascii="Arial" w:hAnsi="Arial" w:cs="Arial"/>
          </w:rPr>
          <w:t>determine the need of propagation delay compensation</w:t>
        </w:r>
        <w:r w:rsidR="0041469E">
          <w:rPr>
            <w:rFonts w:ascii="Arial" w:hAnsi="Arial" w:cs="Arial"/>
          </w:rPr>
          <w:t xml:space="preserve"> via the </w:t>
        </w:r>
        <w:proofErr w:type="spellStart"/>
        <w:r w:rsidR="0041469E">
          <w:rPr>
            <w:rFonts w:ascii="Arial" w:hAnsi="Arial" w:cs="Arial"/>
          </w:rPr>
          <w:t>Uu</w:t>
        </w:r>
        <w:proofErr w:type="spellEnd"/>
        <w:r w:rsidR="0041469E">
          <w:rPr>
            <w:rFonts w:ascii="Arial" w:hAnsi="Arial" w:cs="Arial"/>
          </w:rPr>
          <w:t xml:space="preserve"> interface</w:t>
        </w:r>
      </w:ins>
      <w:r>
        <w:rPr>
          <w:rFonts w:ascii="Arial" w:hAnsi="Arial" w:cs="Arial"/>
        </w:rPr>
        <w:t xml:space="preserve"> </w:t>
      </w:r>
      <w:commentRangeEnd w:id="5"/>
      <w:r w:rsidR="006179DF">
        <w:rPr>
          <w:rStyle w:val="CommentReference"/>
          <w:rFonts w:ascii="Arial" w:hAnsi="Arial"/>
        </w:rPr>
        <w:commentReference w:id="5"/>
      </w:r>
      <w:r>
        <w:rPr>
          <w:rFonts w:ascii="Arial" w:hAnsi="Arial" w:cs="Arial"/>
        </w:rPr>
        <w:t>based on its knowledge of time synchronization error budget.</w:t>
      </w:r>
    </w:p>
    <w:p w14:paraId="2B1E6BE2" w14:textId="5D894235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ins w:id="8" w:author="Sherif Elazzouni" w:date="2021-05-20T17:15:00Z">
        <w:r w:rsidR="00C05CCC">
          <w:rPr>
            <w:rFonts w:ascii="Arial" w:hAnsi="Arial" w:cs="Arial"/>
          </w:rPr>
          <w:t>understands</w:t>
        </w:r>
      </w:ins>
      <w:del w:id="9" w:author="Sherif Elazzouni" w:date="2021-05-20T17:15:00Z">
        <w:r w:rsidDel="00C05CCC">
          <w:rPr>
            <w:rFonts w:ascii="Arial" w:hAnsi="Arial" w:cs="Arial"/>
          </w:rPr>
          <w:delText>noted</w:delText>
        </w:r>
      </w:del>
      <w:r>
        <w:rPr>
          <w:rFonts w:ascii="Arial" w:hAnsi="Arial" w:cs="Arial"/>
        </w:rPr>
        <w:t xml:space="preserve"> that such information could be </w:t>
      </w:r>
      <w:ins w:id="10" w:author="Sherif Elazzouni" w:date="2021-05-20T17:17:00Z">
        <w:r w:rsidR="00404B05">
          <w:rPr>
            <w:rFonts w:ascii="Arial" w:hAnsi="Arial" w:cs="Arial"/>
          </w:rPr>
          <w:t xml:space="preserve">made available to RAN in different forms, e.g.  </w:t>
        </w:r>
      </w:ins>
      <w:proofErr w:type="gramStart"/>
      <w:r w:rsidR="0053317A">
        <w:rPr>
          <w:rFonts w:ascii="Arial" w:hAnsi="Arial" w:cs="Arial"/>
        </w:rPr>
        <w:t>in</w:t>
      </w:r>
      <w:proofErr w:type="gramEnd"/>
      <w:r w:rsidR="0053317A">
        <w:rPr>
          <w:rFonts w:ascii="Arial" w:hAnsi="Arial" w:cs="Arial"/>
        </w:rPr>
        <w:t xml:space="preserve"> the form of </w:t>
      </w:r>
      <w:r>
        <w:rPr>
          <w:rFonts w:ascii="Arial" w:hAnsi="Arial" w:cs="Arial"/>
        </w:rPr>
        <w:t>a</w:t>
      </w:r>
      <w:r w:rsidR="00340DCB">
        <w:rPr>
          <w:rFonts w:ascii="Arial" w:hAnsi="Arial" w:cs="Arial"/>
        </w:rPr>
        <w:t xml:space="preserve"> </w:t>
      </w:r>
      <w:r w:rsidR="00D20B47">
        <w:rPr>
          <w:rFonts w:ascii="Arial" w:hAnsi="Arial" w:cs="Arial"/>
        </w:rPr>
        <w:t xml:space="preserve">time synchronization </w:t>
      </w:r>
      <w:r w:rsidR="00340DCB">
        <w:rPr>
          <w:rFonts w:ascii="Arial" w:hAnsi="Arial" w:cs="Arial"/>
        </w:rPr>
        <w:t>error</w:t>
      </w:r>
      <w:r>
        <w:rPr>
          <w:rFonts w:ascii="Arial" w:hAnsi="Arial" w:cs="Arial"/>
        </w:rPr>
        <w:t xml:space="preserve"> budget or a</w:t>
      </w:r>
      <w:r w:rsidR="00533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indication of accuracy level</w:t>
      </w:r>
      <w:ins w:id="11" w:author="Sherif Elazzouni" w:date="2021-05-20T17:17:00Z">
        <w:r w:rsidR="00CD2A99">
          <w:rPr>
            <w:rFonts w:ascii="Arial" w:hAnsi="Arial" w:cs="Arial"/>
          </w:rPr>
          <w:t xml:space="preserve"> (e.g., high/low)</w:t>
        </w:r>
      </w:ins>
      <w:r>
        <w:rPr>
          <w:rFonts w:ascii="Arial" w:hAnsi="Arial" w:cs="Arial"/>
        </w:rPr>
        <w:t>. However, it is up to SA2 to decide</w:t>
      </w:r>
      <w:ins w:id="12" w:author="Sherif Elazzouni" w:date="2021-05-20T17:18:00Z">
        <w:r w:rsidR="0090648A">
          <w:rPr>
            <w:rFonts w:ascii="Arial" w:hAnsi="Arial" w:cs="Arial"/>
          </w:rPr>
          <w:t xml:space="preserve"> </w:t>
        </w:r>
        <w:r w:rsidR="00B84AF1">
          <w:rPr>
            <w:rFonts w:ascii="Arial" w:hAnsi="Arial" w:cs="Arial"/>
          </w:rPr>
          <w:t xml:space="preserve">on the exact nature of this information and how NG-RAN can obtain </w:t>
        </w:r>
      </w:ins>
      <w:ins w:id="13" w:author="Sherif Elazzouni" w:date="2021-05-20T17:19:00Z">
        <w:r w:rsidR="00EB185F">
          <w:rPr>
            <w:rFonts w:ascii="Arial" w:hAnsi="Arial" w:cs="Arial"/>
          </w:rPr>
          <w:t>it</w:t>
        </w:r>
      </w:ins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Xiaomi" w:date="2021-05-21T14:47:00Z" w:initials="xiaomi">
    <w:p w14:paraId="6CC50739" w14:textId="61D54E88" w:rsidR="006179DF" w:rsidRDefault="006179DF">
      <w:pPr>
        <w:pStyle w:val="CommentText"/>
      </w:pPr>
      <w:r>
        <w:rPr>
          <w:rStyle w:val="CommentReference"/>
        </w:rPr>
        <w:annotationRef/>
      </w:r>
      <w:r>
        <w:t xml:space="preserve">According to the previous RAN2 discussion on propagation delay compensation for reference time, the </w:t>
      </w:r>
      <w:proofErr w:type="spellStart"/>
      <w:r>
        <w:t>Uu</w:t>
      </w:r>
      <w:proofErr w:type="spellEnd"/>
      <w:r>
        <w:t xml:space="preserve"> budget is calculated base</w:t>
      </w:r>
      <w:bookmarkStart w:id="7" w:name="_GoBack"/>
      <w:bookmarkEnd w:id="7"/>
      <w:r>
        <w:t>d on the CN</w:t>
      </w:r>
      <w:r w:rsidR="008101EF">
        <w:t>/RAN</w:t>
      </w:r>
      <w:r>
        <w:t xml:space="preserve"> budget.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C5073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F3DA" w14:textId="77777777" w:rsidR="00776B2A" w:rsidRDefault="00776B2A">
      <w:r>
        <w:separator/>
      </w:r>
    </w:p>
  </w:endnote>
  <w:endnote w:type="continuationSeparator" w:id="0">
    <w:p w14:paraId="0C8395B0" w14:textId="77777777" w:rsidR="00776B2A" w:rsidRDefault="00776B2A">
      <w:r>
        <w:continuationSeparator/>
      </w:r>
    </w:p>
  </w:endnote>
  <w:endnote w:type="continuationNotice" w:id="1">
    <w:p w14:paraId="69CA88A9" w14:textId="77777777" w:rsidR="00776B2A" w:rsidRDefault="00776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C80BC" w14:textId="77777777" w:rsidR="00776B2A" w:rsidRDefault="00776B2A">
      <w:r>
        <w:separator/>
      </w:r>
    </w:p>
  </w:footnote>
  <w:footnote w:type="continuationSeparator" w:id="0">
    <w:p w14:paraId="22D25BC3" w14:textId="77777777" w:rsidR="00776B2A" w:rsidRDefault="00776B2A">
      <w:r>
        <w:continuationSeparator/>
      </w:r>
    </w:p>
  </w:footnote>
  <w:footnote w:type="continuationNotice" w:id="1">
    <w:p w14:paraId="4090CC1A" w14:textId="77777777" w:rsidR="00776B2A" w:rsidRDefault="00776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erif Elazzouni">
    <w15:presenceInfo w15:providerId="AD" w15:userId="S::selazzou@qti.qualcomm.com::8422d91a-7636-475d-9f5a-65717ade833b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D7F34"/>
    <w:rsid w:val="003E0EE0"/>
    <w:rsid w:val="00404B05"/>
    <w:rsid w:val="004120BA"/>
    <w:rsid w:val="0041469E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76B2A"/>
    <w:rsid w:val="007822EF"/>
    <w:rsid w:val="00787EAC"/>
    <w:rsid w:val="007A671D"/>
    <w:rsid w:val="00806E3A"/>
    <w:rsid w:val="008101EF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6221E"/>
    <w:rsid w:val="00973C9A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2AE"/>
    <w:rsid w:val="00A87B43"/>
    <w:rsid w:val="00AA3789"/>
    <w:rsid w:val="00AA637B"/>
    <w:rsid w:val="00AD35B0"/>
    <w:rsid w:val="00AE3FD8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46C0F"/>
    <w:rsid w:val="00C51C0C"/>
    <w:rsid w:val="00C52AEB"/>
    <w:rsid w:val="00C750D8"/>
    <w:rsid w:val="00CA0491"/>
    <w:rsid w:val="00CB2DDF"/>
    <w:rsid w:val="00CC7915"/>
    <w:rsid w:val="00CD2A99"/>
    <w:rsid w:val="00CE5872"/>
    <w:rsid w:val="00CF669B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112C2"/>
    <w:rsid w:val="00E5415D"/>
    <w:rsid w:val="00E560E7"/>
    <w:rsid w:val="00E57BA2"/>
    <w:rsid w:val="00E7017E"/>
    <w:rsid w:val="00E73827"/>
    <w:rsid w:val="00E83F3C"/>
    <w:rsid w:val="00EB185F"/>
    <w:rsid w:val="00EC2503"/>
    <w:rsid w:val="00ED133C"/>
    <w:rsid w:val="00ED4B16"/>
    <w:rsid w:val="00F11820"/>
    <w:rsid w:val="00F17587"/>
    <w:rsid w:val="00F23FFC"/>
    <w:rsid w:val="00F32CDF"/>
    <w:rsid w:val="00F54C66"/>
    <w:rsid w:val="00F81B1F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1677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- Wallace</dc:creator>
  <cp:keywords/>
  <dc:description/>
  <cp:lastModifiedBy>Xiaomi</cp:lastModifiedBy>
  <cp:revision>21</cp:revision>
  <cp:lastPrinted>2002-04-23T00:10:00Z</cp:lastPrinted>
  <dcterms:created xsi:type="dcterms:W3CDTF">2021-05-21T00:11:00Z</dcterms:created>
  <dcterms:modified xsi:type="dcterms:W3CDTF">2021-05-21T06:59:00Z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