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proofErr w:type="gramStart"/>
      <w:r w:rsidR="00CF70F0" w:rsidRPr="00CF70F0">
        <w:rPr>
          <w:rFonts w:ascii="Arial" w:hAnsi="Arial" w:cs="Arial"/>
          <w:b/>
          <w:bCs/>
          <w:color w:val="auto"/>
          <w:lang w:eastAsia="zh-CN"/>
        </w:rPr>
        <w:t>][</w:t>
      </w:r>
      <w:proofErr w:type="gramEnd"/>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w:t>
      </w:r>
      <w:proofErr w:type="spellStart"/>
      <w:r w:rsidR="002133D6" w:rsidRPr="002133D6">
        <w:rPr>
          <w:rFonts w:ascii="Arial" w:hAnsi="Arial" w:cs="Arial"/>
          <w:b/>
          <w:bCs/>
          <w:color w:val="auto"/>
          <w:lang w:eastAsia="zh-CN"/>
        </w:rPr>
        <w:t>eMTC</w:t>
      </w:r>
      <w:proofErr w:type="spellEnd"/>
      <w:r w:rsidR="002133D6" w:rsidRPr="002133D6">
        <w:rPr>
          <w:rFonts w:ascii="Arial" w:hAnsi="Arial" w:cs="Arial"/>
          <w:b/>
          <w:bCs/>
          <w:color w:val="auto"/>
          <w:lang w:eastAsia="zh-CN"/>
        </w:rPr>
        <w:t xml:space="preserve"> R17] NB-</w:t>
      </w:r>
      <w:proofErr w:type="spellStart"/>
      <w:r w:rsidR="002133D6" w:rsidRPr="002133D6">
        <w:rPr>
          <w:rFonts w:ascii="Arial" w:hAnsi="Arial" w:cs="Arial"/>
          <w:b/>
          <w:bCs/>
          <w:color w:val="auto"/>
          <w:lang w:eastAsia="zh-CN"/>
        </w:rPr>
        <w:t>IoT</w:t>
      </w:r>
      <w:proofErr w:type="spellEnd"/>
      <w:r w:rsidR="002133D6" w:rsidRPr="002133D6">
        <w:rPr>
          <w:rFonts w:ascii="Arial" w:hAnsi="Arial" w:cs="Arial"/>
          <w:b/>
          <w:bCs/>
          <w:color w:val="auto"/>
          <w:lang w:eastAsia="zh-CN"/>
        </w:rPr>
        <w:t>/</w:t>
      </w:r>
      <w:proofErr w:type="spellStart"/>
      <w:r w:rsidR="002133D6" w:rsidRPr="002133D6">
        <w:rPr>
          <w:rFonts w:ascii="Arial" w:hAnsi="Arial" w:cs="Arial"/>
          <w:b/>
          <w:bCs/>
          <w:color w:val="auto"/>
          <w:lang w:eastAsia="zh-CN"/>
        </w:rPr>
        <w:t>eMTC</w:t>
      </w:r>
      <w:proofErr w:type="spellEnd"/>
      <w:r w:rsidR="002133D6" w:rsidRPr="002133D6">
        <w:rPr>
          <w:rFonts w:ascii="Arial" w:hAnsi="Arial" w:cs="Arial"/>
          <w:b/>
          <w:bCs/>
          <w:color w:val="auto"/>
          <w:lang w:eastAsia="zh-CN"/>
        </w:rPr>
        <w:t xml:space="preserve">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w:t>
      </w:r>
      <w:proofErr w:type="gramStart"/>
      <w:r w:rsidR="001333E7" w:rsidRPr="001333E7">
        <w:rPr>
          <w:i/>
          <w:lang w:eastAsia="zh-CN"/>
        </w:rPr>
        <w:t>][</w:t>
      </w:r>
      <w:proofErr w:type="gramEnd"/>
      <w:r w:rsidR="001333E7" w:rsidRPr="001333E7">
        <w:rPr>
          <w:i/>
          <w:lang w:eastAsia="zh-CN"/>
        </w:rPr>
        <w:t>302][NBIOT/</w:t>
      </w:r>
      <w:proofErr w:type="spellStart"/>
      <w:r w:rsidR="001333E7" w:rsidRPr="001333E7">
        <w:rPr>
          <w:i/>
          <w:lang w:eastAsia="zh-CN"/>
        </w:rPr>
        <w:t>eMTC</w:t>
      </w:r>
      <w:proofErr w:type="spellEnd"/>
      <w:r w:rsidR="001333E7" w:rsidRPr="001333E7">
        <w:rPr>
          <w:i/>
          <w:lang w:eastAsia="zh-CN"/>
        </w:rPr>
        <w:t xml:space="preserve"> R17] NB-</w:t>
      </w:r>
      <w:proofErr w:type="spellStart"/>
      <w:r w:rsidR="001333E7" w:rsidRPr="001333E7">
        <w:rPr>
          <w:i/>
          <w:lang w:eastAsia="zh-CN"/>
        </w:rPr>
        <w:t>IoT</w:t>
      </w:r>
      <w:proofErr w:type="spellEnd"/>
      <w:r w:rsidR="001333E7" w:rsidRPr="001333E7">
        <w:rPr>
          <w:i/>
          <w:lang w:eastAsia="zh-CN"/>
        </w:rPr>
        <w:t>/</w:t>
      </w:r>
      <w:proofErr w:type="spellStart"/>
      <w:r w:rsidR="001333E7" w:rsidRPr="001333E7">
        <w:rPr>
          <w:i/>
          <w:lang w:eastAsia="zh-CN"/>
        </w:rPr>
        <w:t>eMTC</w:t>
      </w:r>
      <w:proofErr w:type="spellEnd"/>
      <w:r w:rsidR="001333E7" w:rsidRPr="001333E7">
        <w:rPr>
          <w:i/>
          <w:lang w:eastAsia="zh-CN"/>
        </w:rPr>
        <w:t xml:space="preserve">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w:t>
      </w:r>
      <w:proofErr w:type="spellStart"/>
      <w:r w:rsidRPr="001333E7">
        <w:rPr>
          <w:i/>
          <w:szCs w:val="20"/>
        </w:rPr>
        <w:t>eMTC</w:t>
      </w:r>
      <w:proofErr w:type="spellEnd"/>
      <w:r w:rsidRPr="001333E7">
        <w:rPr>
          <w:i/>
          <w:szCs w:val="20"/>
        </w:rPr>
        <w:t xml:space="preserve"> R17] NB-</w:t>
      </w:r>
      <w:proofErr w:type="spellStart"/>
      <w:r w:rsidRPr="001333E7">
        <w:rPr>
          <w:i/>
          <w:szCs w:val="20"/>
        </w:rPr>
        <w:t>IoT</w:t>
      </w:r>
      <w:proofErr w:type="spellEnd"/>
      <w:r w:rsidRPr="001333E7">
        <w:rPr>
          <w:i/>
          <w:szCs w:val="20"/>
        </w:rPr>
        <w:t>/</w:t>
      </w:r>
      <w:proofErr w:type="spellStart"/>
      <w:r w:rsidRPr="001333E7">
        <w:rPr>
          <w:i/>
          <w:szCs w:val="20"/>
        </w:rPr>
        <w:t>eMTC</w:t>
      </w:r>
      <w:proofErr w:type="spellEnd"/>
      <w:r w:rsidRPr="001333E7">
        <w:rPr>
          <w:i/>
          <w:szCs w:val="20"/>
        </w:rPr>
        <w:t xml:space="preserve">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 xml:space="preserve">Huawei, </w:t>
            </w:r>
            <w:proofErr w:type="spellStart"/>
            <w:r>
              <w:t>HiSilicon</w:t>
            </w:r>
            <w:proofErr w:type="spellEnd"/>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15671068" w:rsidR="001333E7" w:rsidRPr="00857FD5" w:rsidRDefault="002052A2" w:rsidP="002052A2">
            <w:pPr>
              <w:rPr>
                <w:sz w:val="22"/>
              </w:rPr>
            </w:pPr>
            <w:r>
              <w:rPr>
                <w:sz w:val="22"/>
              </w:rPr>
              <w:t>odile.rollinger@huawei.com</w:t>
            </w: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lastRenderedPageBreak/>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 xml:space="preserve">For 16-QAM in NB-IoT,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DC01EC" w:rsidP="009A7017">
            <w:pPr>
              <w:pStyle w:val="BodyText"/>
              <w:snapToGrid w:val="0"/>
              <w:spacing w:before="60" w:after="60" w:line="288" w:lineRule="auto"/>
              <w:jc w:val="both"/>
              <w:rPr>
                <w:rFonts w:eastAsia="SimSun"/>
                <w:sz w:val="18"/>
                <w:szCs w:val="18"/>
                <w:lang w:val="en-US" w:eastAsia="zh-CN"/>
              </w:rPr>
            </w:pPr>
            <w:hyperlink r:id="rId9"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lastRenderedPageBreak/>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 xml:space="preserve">For Alt1: In Rel-13, we decided the L2 buffer size based on the traffic model, </w:t>
            </w:r>
            <w:proofErr w:type="spellStart"/>
            <w:r>
              <w:rPr>
                <w:bCs/>
              </w:rPr>
              <w:t>i.e</w:t>
            </w:r>
            <w:proofErr w:type="spellEnd"/>
            <w:r>
              <w:rPr>
                <w:bCs/>
              </w:rPr>
              <w:t>,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w:t>
            </w:r>
            <w:proofErr w:type="gramStart"/>
            <w:r>
              <w:rPr>
                <w:bCs/>
              </w:rPr>
              <w:t>allow  new</w:t>
            </w:r>
            <w:proofErr w:type="gramEnd"/>
            <w:r>
              <w:rPr>
                <w:bCs/>
              </w:rPr>
              <w:t xml:space="preserve">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proofErr w:type="gramStart"/>
            <w:r>
              <w:rPr>
                <w:bCs/>
              </w:rPr>
              <w:t>we</w:t>
            </w:r>
            <w:proofErr w:type="gramEnd"/>
            <w:r>
              <w:rPr>
                <w:bCs/>
              </w:rPr>
              <w:t xml:space="preserve"> do not agree with Qualcomm that the </w:t>
            </w:r>
            <w:r>
              <w:t>L2 buffer size listed</w:t>
            </w:r>
            <w:r>
              <w:t xml:space="preserve"> in 3GPP specs are just a guide. </w:t>
            </w:r>
            <w:proofErr w:type="gramStart"/>
            <w:r>
              <w:t>they</w:t>
            </w:r>
            <w:proofErr w:type="gramEnd"/>
            <w:r>
              <w:t xml:space="preserve"> are minimum requirement.</w:t>
            </w:r>
          </w:p>
        </w:tc>
      </w:tr>
    </w:tbl>
    <w:p w14:paraId="7D3236B8" w14:textId="604EC7F2"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lastRenderedPageBreak/>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 xml:space="preserve">discussion, we think RAN2 can suggest a value range </w:t>
            </w:r>
            <w:r>
              <w:rPr>
                <w:lang w:eastAsia="zh-CN"/>
              </w:rPr>
              <w:lastRenderedPageBreak/>
              <w:t>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lastRenderedPageBreak/>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 xml:space="preserve">14 HARQ processes for </w:t>
      </w:r>
      <w:proofErr w:type="spellStart"/>
      <w:r w:rsidR="008769B1">
        <w:t>eMTC</w:t>
      </w:r>
      <w:proofErr w:type="spellEnd"/>
      <w:r w:rsidR="008769B1">
        <w:t xml:space="preserve">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F87664">
        <w:tc>
          <w:tcPr>
            <w:tcW w:w="1129" w:type="dxa"/>
            <w:shd w:val="clear" w:color="auto" w:fill="auto"/>
            <w:vAlign w:val="center"/>
          </w:tcPr>
          <w:p w14:paraId="7D323704" w14:textId="77777777" w:rsidR="006E5DC6" w:rsidRDefault="006E5DC6" w:rsidP="00F87664">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F87664">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F87664">
            <w:pPr>
              <w:spacing w:after="0" w:line="336" w:lineRule="auto"/>
              <w:rPr>
                <w:b/>
              </w:rPr>
            </w:pPr>
            <w:r>
              <w:rPr>
                <w:b/>
              </w:rPr>
              <w:t>Additional comment(s)</w:t>
            </w:r>
          </w:p>
        </w:tc>
      </w:tr>
      <w:tr w:rsidR="004A68BC" w14:paraId="7D32370B" w14:textId="77777777" w:rsidTr="00F87664">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F87664">
        <w:tc>
          <w:tcPr>
            <w:tcW w:w="1129" w:type="dxa"/>
            <w:shd w:val="clear" w:color="auto" w:fill="auto"/>
            <w:vAlign w:val="center"/>
          </w:tcPr>
          <w:p w14:paraId="7D32370C" w14:textId="59C8A339" w:rsidR="006E5DC6" w:rsidRDefault="00F35098" w:rsidP="00F87664">
            <w:pPr>
              <w:spacing w:after="0" w:line="336" w:lineRule="auto"/>
            </w:pPr>
            <w:r>
              <w:t>Qualcomm</w:t>
            </w:r>
          </w:p>
        </w:tc>
        <w:tc>
          <w:tcPr>
            <w:tcW w:w="1418" w:type="dxa"/>
            <w:shd w:val="clear" w:color="auto" w:fill="auto"/>
            <w:vAlign w:val="center"/>
          </w:tcPr>
          <w:p w14:paraId="7D32370D" w14:textId="26F785C7" w:rsidR="006E5DC6" w:rsidRDefault="00F35098" w:rsidP="00F87664">
            <w:pPr>
              <w:spacing w:after="0" w:line="336" w:lineRule="auto"/>
            </w:pPr>
            <w:r>
              <w:t>Maybe</w:t>
            </w:r>
          </w:p>
        </w:tc>
        <w:tc>
          <w:tcPr>
            <w:tcW w:w="7087" w:type="dxa"/>
            <w:shd w:val="clear" w:color="auto" w:fill="auto"/>
            <w:vAlign w:val="center"/>
          </w:tcPr>
          <w:p w14:paraId="7D32370E" w14:textId="52E538E9" w:rsidR="006E5DC6" w:rsidRDefault="006E5DC6" w:rsidP="00F87664">
            <w:pPr>
              <w:spacing w:after="0" w:line="336" w:lineRule="auto"/>
            </w:pPr>
          </w:p>
        </w:tc>
      </w:tr>
      <w:tr w:rsidR="009D0B7B" w14:paraId="66A2A9A3" w14:textId="77777777" w:rsidTr="00EC7AD5">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F87664">
        <w:tc>
          <w:tcPr>
            <w:tcW w:w="1129" w:type="dxa"/>
            <w:shd w:val="clear" w:color="auto" w:fill="auto"/>
            <w:vAlign w:val="center"/>
          </w:tcPr>
          <w:p w14:paraId="7D323710" w14:textId="77777777" w:rsidR="009D0B7B" w:rsidRDefault="009D0B7B" w:rsidP="009D0B7B">
            <w:pPr>
              <w:spacing w:after="0" w:line="336" w:lineRule="auto"/>
            </w:pPr>
          </w:p>
        </w:tc>
        <w:tc>
          <w:tcPr>
            <w:tcW w:w="1418" w:type="dxa"/>
            <w:shd w:val="clear" w:color="auto" w:fill="auto"/>
            <w:vAlign w:val="center"/>
          </w:tcPr>
          <w:p w14:paraId="7D323711" w14:textId="77777777" w:rsidR="009D0B7B" w:rsidRDefault="009D0B7B" w:rsidP="009D0B7B">
            <w:pPr>
              <w:spacing w:after="0" w:line="336" w:lineRule="auto"/>
            </w:pPr>
          </w:p>
        </w:tc>
        <w:tc>
          <w:tcPr>
            <w:tcW w:w="7087" w:type="dxa"/>
            <w:shd w:val="clear" w:color="auto" w:fill="auto"/>
            <w:vAlign w:val="center"/>
          </w:tcPr>
          <w:p w14:paraId="7D323712" w14:textId="77777777" w:rsidR="009D0B7B" w:rsidRDefault="009D0B7B" w:rsidP="009D0B7B">
            <w:pPr>
              <w:spacing w:after="0" w:line="336" w:lineRule="auto"/>
            </w:pP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F87664">
        <w:tc>
          <w:tcPr>
            <w:tcW w:w="1129" w:type="dxa"/>
            <w:shd w:val="clear" w:color="auto" w:fill="auto"/>
            <w:vAlign w:val="center"/>
          </w:tcPr>
          <w:p w14:paraId="7D32371C" w14:textId="77777777" w:rsidR="007B5A9E" w:rsidRDefault="007B5A9E" w:rsidP="00F87664">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F87664">
            <w:pPr>
              <w:spacing w:after="0" w:line="336" w:lineRule="auto"/>
              <w:rPr>
                <w:b/>
              </w:rPr>
            </w:pPr>
            <w:r>
              <w:rPr>
                <w:b/>
              </w:rPr>
              <w:t>Additional comment(s)</w:t>
            </w:r>
          </w:p>
        </w:tc>
      </w:tr>
      <w:tr w:rsidR="00AD2DD0" w14:paraId="7D323723" w14:textId="77777777" w:rsidTr="00F87664">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F87664">
        <w:tc>
          <w:tcPr>
            <w:tcW w:w="1129" w:type="dxa"/>
            <w:shd w:val="clear" w:color="auto" w:fill="auto"/>
            <w:vAlign w:val="center"/>
          </w:tcPr>
          <w:p w14:paraId="7D323724" w14:textId="6CE2FF98" w:rsidR="007B5A9E" w:rsidRDefault="00F35098" w:rsidP="00F87664">
            <w:pPr>
              <w:spacing w:after="0" w:line="336" w:lineRule="auto"/>
            </w:pPr>
            <w:r>
              <w:t>Qualcomm</w:t>
            </w:r>
          </w:p>
        </w:tc>
        <w:tc>
          <w:tcPr>
            <w:tcW w:w="1418" w:type="dxa"/>
            <w:shd w:val="clear" w:color="auto" w:fill="auto"/>
            <w:vAlign w:val="center"/>
          </w:tcPr>
          <w:p w14:paraId="7D323725" w14:textId="062194B1" w:rsidR="007B5A9E" w:rsidRDefault="00F35098" w:rsidP="00F87664">
            <w:pPr>
              <w:spacing w:after="0" w:line="336" w:lineRule="auto"/>
            </w:pPr>
            <w:r>
              <w:t>Yes</w:t>
            </w:r>
          </w:p>
        </w:tc>
        <w:tc>
          <w:tcPr>
            <w:tcW w:w="7087" w:type="dxa"/>
            <w:shd w:val="clear" w:color="auto" w:fill="auto"/>
            <w:vAlign w:val="center"/>
          </w:tcPr>
          <w:p w14:paraId="7D323726" w14:textId="544DBC81" w:rsidR="007B5A9E" w:rsidRDefault="00F35098" w:rsidP="00F87664">
            <w:pPr>
              <w:spacing w:after="0" w:line="336" w:lineRule="auto"/>
            </w:pPr>
            <w:r>
              <w:t>As per our reply to DP3, L2 buffer sizes in spec are just a guide.</w:t>
            </w:r>
          </w:p>
        </w:tc>
      </w:tr>
      <w:tr w:rsidR="009D0B7B" w14:paraId="7D32372B" w14:textId="77777777" w:rsidTr="00F87664">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 xml:space="preserve">maximum DL TBS of 1736 bits for </w:t>
      </w:r>
      <w:proofErr w:type="spellStart"/>
      <w:r>
        <w:t>eMTC</w:t>
      </w:r>
      <w:proofErr w:type="spellEnd"/>
      <w:r>
        <w:t xml:space="preserve">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F87664">
        <w:tc>
          <w:tcPr>
            <w:tcW w:w="1129" w:type="dxa"/>
            <w:shd w:val="clear" w:color="auto" w:fill="auto"/>
            <w:vAlign w:val="center"/>
          </w:tcPr>
          <w:p w14:paraId="7D32373C" w14:textId="77777777" w:rsidR="004D580E" w:rsidRDefault="004D580E" w:rsidP="00F87664">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F87664">
            <w:pPr>
              <w:spacing w:after="0" w:line="336" w:lineRule="auto"/>
              <w:rPr>
                <w:b/>
              </w:rPr>
            </w:pPr>
            <w:r>
              <w:rPr>
                <w:b/>
              </w:rPr>
              <w:t>Additional comment(s)</w:t>
            </w:r>
          </w:p>
        </w:tc>
      </w:tr>
      <w:tr w:rsidR="00AD2DD0" w14:paraId="7D323743" w14:textId="77777777" w:rsidTr="00F87664">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F87664">
        <w:tc>
          <w:tcPr>
            <w:tcW w:w="1129" w:type="dxa"/>
            <w:shd w:val="clear" w:color="auto" w:fill="auto"/>
            <w:vAlign w:val="center"/>
          </w:tcPr>
          <w:p w14:paraId="7D323744" w14:textId="08F6EB76" w:rsidR="004D580E" w:rsidRDefault="00F35098" w:rsidP="00F87664">
            <w:pPr>
              <w:spacing w:after="0" w:line="336" w:lineRule="auto"/>
            </w:pPr>
            <w:r>
              <w:t>Qualcomm</w:t>
            </w:r>
          </w:p>
        </w:tc>
        <w:tc>
          <w:tcPr>
            <w:tcW w:w="1418" w:type="dxa"/>
            <w:shd w:val="clear" w:color="auto" w:fill="auto"/>
            <w:vAlign w:val="center"/>
          </w:tcPr>
          <w:p w14:paraId="7D323745" w14:textId="728E7396" w:rsidR="004D580E" w:rsidRDefault="00F35098" w:rsidP="00F87664">
            <w:pPr>
              <w:spacing w:after="0" w:line="336" w:lineRule="auto"/>
            </w:pPr>
            <w:r>
              <w:t>Yes</w:t>
            </w:r>
          </w:p>
        </w:tc>
        <w:tc>
          <w:tcPr>
            <w:tcW w:w="7087" w:type="dxa"/>
            <w:shd w:val="clear" w:color="auto" w:fill="auto"/>
            <w:vAlign w:val="center"/>
          </w:tcPr>
          <w:p w14:paraId="7D323746" w14:textId="77777777" w:rsidR="004D580E" w:rsidRDefault="004D580E" w:rsidP="00F87664">
            <w:pPr>
              <w:spacing w:after="0" w:line="336" w:lineRule="auto"/>
            </w:pPr>
          </w:p>
        </w:tc>
      </w:tr>
      <w:tr w:rsidR="009D0B7B" w14:paraId="7D32374B" w14:textId="77777777" w:rsidTr="00F87664">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 xml:space="preserve">There’s no need to agree anything, we can wait for L1 capabilities from RAN1, </w:t>
            </w:r>
            <w:proofErr w:type="gramStart"/>
            <w:r>
              <w:t>this</w:t>
            </w:r>
            <w:proofErr w:type="gramEnd"/>
            <w:r>
              <w:t xml:space="preserve"> proposal assumes proposal 5 is agreed.</w:t>
            </w: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lastRenderedPageBreak/>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F87664">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F87664">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F87664">
            <w:pPr>
              <w:spacing w:after="0" w:line="336" w:lineRule="auto"/>
            </w:pPr>
            <w:r>
              <w:t>Qualcomm</w:t>
            </w:r>
          </w:p>
        </w:tc>
        <w:tc>
          <w:tcPr>
            <w:tcW w:w="1560" w:type="dxa"/>
            <w:shd w:val="clear" w:color="auto" w:fill="auto"/>
            <w:vAlign w:val="center"/>
          </w:tcPr>
          <w:p w14:paraId="7D32375F" w14:textId="1C1EB686" w:rsidR="004D580E" w:rsidRDefault="00085F5F" w:rsidP="00F87664">
            <w:pPr>
              <w:spacing w:after="0" w:line="336" w:lineRule="auto"/>
            </w:pPr>
            <w:r>
              <w:t>Yes</w:t>
            </w:r>
          </w:p>
        </w:tc>
        <w:tc>
          <w:tcPr>
            <w:tcW w:w="6945" w:type="dxa"/>
            <w:shd w:val="clear" w:color="auto" w:fill="auto"/>
            <w:vAlign w:val="center"/>
          </w:tcPr>
          <w:p w14:paraId="7D323760" w14:textId="5021BF2A" w:rsidR="004D580E" w:rsidRDefault="00085F5F" w:rsidP="00F87664">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E392E4A" w:rsidR="009D0B7B" w:rsidRDefault="009D0B7B" w:rsidP="009D0B7B">
            <w:pPr>
              <w:spacing w:after="0" w:line="336" w:lineRule="auto"/>
            </w:pPr>
            <w:r>
              <w:t>This is what RAN1 have requested</w:t>
            </w: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F87664">
        <w:tc>
          <w:tcPr>
            <w:tcW w:w="572" w:type="dxa"/>
          </w:tcPr>
          <w:p w14:paraId="7D32376A"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F87664">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F87664">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F87664">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F8766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F87664">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lastRenderedPageBreak/>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lastRenderedPageBreak/>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F87664">
        <w:tc>
          <w:tcPr>
            <w:tcW w:w="1129" w:type="dxa"/>
            <w:shd w:val="clear" w:color="auto" w:fill="auto"/>
            <w:vAlign w:val="center"/>
          </w:tcPr>
          <w:p w14:paraId="7D32378C" w14:textId="77777777" w:rsidR="00E970DA" w:rsidRDefault="00E970DA" w:rsidP="00F87664">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F87664">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F87664">
            <w:pPr>
              <w:spacing w:after="0" w:line="336" w:lineRule="auto"/>
              <w:rPr>
                <w:b/>
              </w:rPr>
            </w:pPr>
            <w:r>
              <w:rPr>
                <w:b/>
              </w:rPr>
              <w:t>Additional comment(s)</w:t>
            </w:r>
            <w:bookmarkStart w:id="2" w:name="_GoBack"/>
            <w:bookmarkEnd w:id="2"/>
          </w:p>
        </w:tc>
      </w:tr>
      <w:tr w:rsidR="00E970DA" w14:paraId="7D323797" w14:textId="77777777" w:rsidTr="00F87664">
        <w:tc>
          <w:tcPr>
            <w:tcW w:w="1129" w:type="dxa"/>
            <w:shd w:val="clear" w:color="auto" w:fill="auto"/>
            <w:vAlign w:val="center"/>
          </w:tcPr>
          <w:p w14:paraId="7D323790" w14:textId="77777777" w:rsidR="00E970DA" w:rsidRDefault="00AD2DD0" w:rsidP="00F87664">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F87664">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F87664">
        <w:tc>
          <w:tcPr>
            <w:tcW w:w="1129" w:type="dxa"/>
            <w:shd w:val="clear" w:color="auto" w:fill="auto"/>
            <w:vAlign w:val="center"/>
          </w:tcPr>
          <w:p w14:paraId="7D323798" w14:textId="12A457DA" w:rsidR="00E970DA" w:rsidRDefault="00085F5F" w:rsidP="00F87664">
            <w:pPr>
              <w:spacing w:after="0" w:line="336" w:lineRule="auto"/>
            </w:pPr>
            <w:r>
              <w:t>Qualcomm</w:t>
            </w:r>
          </w:p>
        </w:tc>
        <w:tc>
          <w:tcPr>
            <w:tcW w:w="1418" w:type="dxa"/>
            <w:shd w:val="clear" w:color="auto" w:fill="auto"/>
            <w:vAlign w:val="center"/>
          </w:tcPr>
          <w:p w14:paraId="7D323799" w14:textId="62A22F13" w:rsidR="00E970DA" w:rsidRDefault="00085F5F" w:rsidP="00F87664">
            <w:pPr>
              <w:spacing w:after="0" w:line="336" w:lineRule="auto"/>
            </w:pPr>
            <w:r>
              <w:t>Alt1</w:t>
            </w:r>
          </w:p>
        </w:tc>
        <w:tc>
          <w:tcPr>
            <w:tcW w:w="7087" w:type="dxa"/>
            <w:shd w:val="clear" w:color="auto" w:fill="auto"/>
            <w:vAlign w:val="center"/>
          </w:tcPr>
          <w:p w14:paraId="7D32379A" w14:textId="58CDA2D6" w:rsidR="00E970DA" w:rsidRDefault="00085F5F" w:rsidP="00F87664">
            <w:pPr>
              <w:spacing w:after="0" w:line="336" w:lineRule="auto"/>
            </w:pPr>
            <w:r>
              <w:t>It’s not necessary to spend time on this as it is only a guide.</w:t>
            </w:r>
          </w:p>
        </w:tc>
      </w:tr>
      <w:tr w:rsidR="009D0B7B" w14:paraId="7D32379F" w14:textId="77777777" w:rsidTr="00F87664">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F87664">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F87664">
            <w:pPr>
              <w:spacing w:after="0" w:line="336" w:lineRule="auto"/>
            </w:pPr>
            <w:r>
              <w:t>Qualcomm</w:t>
            </w:r>
          </w:p>
        </w:tc>
        <w:tc>
          <w:tcPr>
            <w:tcW w:w="1560" w:type="dxa"/>
            <w:shd w:val="clear" w:color="auto" w:fill="auto"/>
            <w:vAlign w:val="center"/>
          </w:tcPr>
          <w:p w14:paraId="7D3237B0" w14:textId="43F696ED" w:rsidR="004D2AA3" w:rsidRDefault="00085F5F" w:rsidP="00F87664">
            <w:pPr>
              <w:spacing w:after="0" w:line="336" w:lineRule="auto"/>
            </w:pPr>
            <w:r>
              <w:t>Yes</w:t>
            </w:r>
          </w:p>
        </w:tc>
        <w:tc>
          <w:tcPr>
            <w:tcW w:w="6945" w:type="dxa"/>
            <w:shd w:val="clear" w:color="auto" w:fill="auto"/>
            <w:vAlign w:val="center"/>
          </w:tcPr>
          <w:p w14:paraId="7D3237B1" w14:textId="42574C50" w:rsidR="004D2AA3" w:rsidRDefault="00085F5F" w:rsidP="00F87664">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77777777" w:rsidR="004D2AA3" w:rsidRDefault="004D2AA3" w:rsidP="00F87664">
            <w:pPr>
              <w:spacing w:after="0" w:line="336" w:lineRule="auto"/>
            </w:pPr>
          </w:p>
        </w:tc>
        <w:tc>
          <w:tcPr>
            <w:tcW w:w="1560" w:type="dxa"/>
            <w:shd w:val="clear" w:color="auto" w:fill="auto"/>
            <w:vAlign w:val="center"/>
          </w:tcPr>
          <w:p w14:paraId="7D3237B4" w14:textId="77777777" w:rsidR="004D2AA3" w:rsidRDefault="004D2AA3" w:rsidP="00F87664">
            <w:pPr>
              <w:spacing w:after="0" w:line="336" w:lineRule="auto"/>
            </w:pPr>
          </w:p>
        </w:tc>
        <w:tc>
          <w:tcPr>
            <w:tcW w:w="6945" w:type="dxa"/>
            <w:shd w:val="clear" w:color="auto" w:fill="auto"/>
            <w:vAlign w:val="center"/>
          </w:tcPr>
          <w:p w14:paraId="7D3237B5" w14:textId="77777777" w:rsidR="004D2AA3" w:rsidRDefault="004D2AA3" w:rsidP="00F87664">
            <w:pPr>
              <w:spacing w:after="0" w:line="336" w:lineRule="auto"/>
            </w:pP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lastRenderedPageBreak/>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F87664">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F87664">
            <w:pPr>
              <w:spacing w:after="0" w:line="336" w:lineRule="auto"/>
            </w:pPr>
            <w:r>
              <w:t>Qualcomm</w:t>
            </w:r>
          </w:p>
        </w:tc>
        <w:tc>
          <w:tcPr>
            <w:tcW w:w="1560" w:type="dxa"/>
            <w:shd w:val="clear" w:color="auto" w:fill="auto"/>
            <w:vAlign w:val="center"/>
          </w:tcPr>
          <w:p w14:paraId="7D3237C6" w14:textId="489F1547" w:rsidR="004D2AA3" w:rsidRDefault="00650F96" w:rsidP="00F87664">
            <w:pPr>
              <w:spacing w:after="0" w:line="336" w:lineRule="auto"/>
            </w:pPr>
            <w:r>
              <w:t>Yes</w:t>
            </w:r>
          </w:p>
        </w:tc>
        <w:tc>
          <w:tcPr>
            <w:tcW w:w="6945" w:type="dxa"/>
            <w:shd w:val="clear" w:color="auto" w:fill="auto"/>
            <w:vAlign w:val="center"/>
          </w:tcPr>
          <w:p w14:paraId="7D3237C7" w14:textId="24FA0D60" w:rsidR="00650F96" w:rsidRDefault="00650F96" w:rsidP="00F87664">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EC7AD5">
        <w:tc>
          <w:tcPr>
            <w:tcW w:w="1129" w:type="dxa"/>
            <w:shd w:val="clear" w:color="auto" w:fill="auto"/>
            <w:vAlign w:val="center"/>
          </w:tcPr>
          <w:p w14:paraId="51BDE8AA" w14:textId="77777777" w:rsidR="009D0B7B" w:rsidRDefault="009D0B7B" w:rsidP="00EC7AD5">
            <w:pPr>
              <w:spacing w:after="0" w:line="336" w:lineRule="auto"/>
            </w:pPr>
            <w:r>
              <w:t>Huawei</w:t>
            </w:r>
          </w:p>
        </w:tc>
        <w:tc>
          <w:tcPr>
            <w:tcW w:w="1560" w:type="dxa"/>
            <w:shd w:val="clear" w:color="auto" w:fill="auto"/>
            <w:vAlign w:val="center"/>
          </w:tcPr>
          <w:p w14:paraId="7D9392E7" w14:textId="77777777" w:rsidR="009D0B7B" w:rsidRDefault="009D0B7B" w:rsidP="00EC7AD5">
            <w:pPr>
              <w:spacing w:after="0" w:line="336" w:lineRule="auto"/>
            </w:pPr>
            <w:r>
              <w:t>Yes</w:t>
            </w:r>
          </w:p>
        </w:tc>
        <w:tc>
          <w:tcPr>
            <w:tcW w:w="6945" w:type="dxa"/>
            <w:shd w:val="clear" w:color="auto" w:fill="auto"/>
            <w:vAlign w:val="center"/>
          </w:tcPr>
          <w:p w14:paraId="21779D42" w14:textId="77777777" w:rsidR="009D0B7B" w:rsidRDefault="009D0B7B" w:rsidP="00EC7AD5">
            <w:pPr>
              <w:spacing w:after="0" w:line="336" w:lineRule="auto"/>
            </w:pPr>
            <w:r>
              <w:t>The intention is to improve peak throughout, there is no need to support for EDT.</w:t>
            </w: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 xml:space="preserve">R2-2105363, Further discussion on 14 HARQ and DL TBS of 1736bits for </w:t>
      </w:r>
      <w:proofErr w:type="spellStart"/>
      <w:r w:rsidRPr="001333E7">
        <w:rPr>
          <w:rFonts w:ascii="Times New Roman" w:hAnsi="Times New Roman"/>
        </w:rPr>
        <w:t>eMTC</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64D2F" w14:textId="77777777" w:rsidR="00DC01EC" w:rsidRDefault="00DC01EC">
      <w:pPr>
        <w:spacing w:after="0"/>
      </w:pPr>
      <w:r>
        <w:separator/>
      </w:r>
    </w:p>
  </w:endnote>
  <w:endnote w:type="continuationSeparator" w:id="0">
    <w:p w14:paraId="273F2799" w14:textId="77777777" w:rsidR="00DC01EC" w:rsidRDefault="00DC01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E1" w14:textId="77777777" w:rsidR="0086077A" w:rsidRDefault="00860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E2" w14:textId="77777777" w:rsidR="0086077A" w:rsidRDefault="00860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E4" w14:textId="77777777" w:rsidR="0086077A" w:rsidRDefault="00860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A04B9" w14:textId="77777777" w:rsidR="00DC01EC" w:rsidRDefault="00DC01EC">
      <w:pPr>
        <w:spacing w:after="0"/>
      </w:pPr>
      <w:r>
        <w:separator/>
      </w:r>
    </w:p>
  </w:footnote>
  <w:footnote w:type="continuationSeparator" w:id="0">
    <w:p w14:paraId="4BA88BC9" w14:textId="77777777" w:rsidR="00DC01EC" w:rsidRDefault="00DC01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769B1" w:rsidRDefault="008769B1"/>
  <w:p w14:paraId="7D3237DF" w14:textId="77777777" w:rsidR="008769B1" w:rsidRDefault="008769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E0" w14:textId="77777777" w:rsidR="0086077A" w:rsidRDefault="00860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E3" w14:textId="77777777" w:rsidR="0086077A" w:rsidRDefault="00860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2_RL2/TSGR2_113bis-e/Docs/R2-2103488.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46A54-5572-4B03-9CF4-D032BA9D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Odile</cp:lastModifiedBy>
  <cp:revision>4</cp:revision>
  <cp:lastPrinted>2017-03-22T08:13:00Z</cp:lastPrinted>
  <dcterms:created xsi:type="dcterms:W3CDTF">2021-05-21T08:42:00Z</dcterms:created>
  <dcterms:modified xsi:type="dcterms:W3CDTF">2021-05-21T09:02:00Z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1621586518</vt:lpwstr>
  </property>
</Properties>
</file>