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w:t>
      </w:r>
      <w:proofErr w:type="gramStart"/>
      <w:r w:rsidRPr="00F85A5B">
        <w:t>May,</w:t>
      </w:r>
      <w:proofErr w:type="gramEnd"/>
      <w:r w:rsidRPr="00F85A5B">
        <w:t xml:space="preserve"> 2021</w:t>
      </w:r>
    </w:p>
    <w:p w14:paraId="161E5990" w14:textId="1E135CDF" w:rsidR="0097006C" w:rsidRPr="00F85A5B" w:rsidRDefault="0097006C" w:rsidP="008C4837">
      <w:pPr>
        <w:pStyle w:val="Header"/>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w:t>
      </w:r>
      <w:proofErr w:type="gramStart"/>
      <w:r w:rsidR="006709FC" w:rsidRPr="00F85A5B">
        <w:rPr>
          <w:sz w:val="22"/>
          <w:szCs w:val="22"/>
        </w:rPr>
        <w:t>1</w:t>
      </w:r>
      <w:r w:rsidR="00C364F1" w:rsidRPr="00F85A5B">
        <w:rPr>
          <w:sz w:val="22"/>
          <w:szCs w:val="22"/>
        </w:rPr>
        <w:t>10</w:t>
      </w:r>
      <w:r w:rsidR="006709FC" w:rsidRPr="00F85A5B">
        <w:rPr>
          <w:sz w:val="22"/>
          <w:szCs w:val="22"/>
        </w:rPr>
        <w:t>][</w:t>
      </w:r>
      <w:proofErr w:type="gramEnd"/>
      <w:r w:rsidR="006709FC" w:rsidRPr="00F85A5B">
        <w:rPr>
          <w:sz w:val="22"/>
          <w:szCs w:val="22"/>
        </w:rPr>
        <w:t xml:space="preserve">REDCAP] </w:t>
      </w:r>
      <w:proofErr w:type="spellStart"/>
      <w:r w:rsidR="00070BF7" w:rsidRPr="00F85A5B">
        <w:rPr>
          <w:sz w:val="22"/>
          <w:szCs w:val="22"/>
        </w:rPr>
        <w:t>eDRX</w:t>
      </w:r>
      <w:proofErr w:type="spellEnd"/>
      <w:r w:rsidR="00070BF7" w:rsidRPr="00F85A5B">
        <w:rPr>
          <w:sz w:val="22"/>
          <w:szCs w:val="22"/>
        </w:rPr>
        <w:t xml:space="preserve">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w:t>
      </w:r>
      <w:proofErr w:type="gramStart"/>
      <w:r w:rsidRPr="00F85A5B">
        <w:rPr>
          <w:lang w:val="en-US"/>
        </w:rPr>
        <w:t>110][</w:t>
      </w:r>
      <w:proofErr w:type="spellStart"/>
      <w:proofErr w:type="gramEnd"/>
      <w:r w:rsidRPr="00F85A5B">
        <w:rPr>
          <w:lang w:val="en-US"/>
        </w:rPr>
        <w:t>RedCap</w:t>
      </w:r>
      <w:proofErr w:type="spellEnd"/>
      <w:r w:rsidRPr="00F85A5B">
        <w:rPr>
          <w:lang w:val="en-US"/>
        </w:rPr>
        <w:t xml:space="preserve">] </w:t>
      </w:r>
      <w:proofErr w:type="spellStart"/>
      <w:r w:rsidRPr="00F85A5B">
        <w:rPr>
          <w:lang w:val="en-US"/>
        </w:rPr>
        <w:t>eDRX</w:t>
      </w:r>
      <w:proofErr w:type="spellEnd"/>
      <w:r w:rsidRPr="00F85A5B">
        <w:rPr>
          <w:lang w:val="en-US"/>
        </w:rPr>
        <w:t xml:space="preserve"> aspects (Ericsson)</w:t>
      </w:r>
    </w:p>
    <w:p w14:paraId="7F1A97FD" w14:textId="77777777" w:rsidR="00E11B81" w:rsidRPr="00F85A5B" w:rsidRDefault="00E11B81" w:rsidP="00E11B81">
      <w:pPr>
        <w:pStyle w:val="EmailDiscussion2"/>
        <w:ind w:left="1619" w:firstLine="0"/>
        <w:rPr>
          <w:lang w:val="en-US"/>
        </w:rPr>
      </w:pPr>
      <w:r w:rsidRPr="00F85A5B">
        <w:rPr>
          <w:lang w:val="en-US"/>
        </w:rPr>
        <w:t xml:space="preserve">Initial scope: Discuss PTW length + starting point and min </w:t>
      </w:r>
      <w:proofErr w:type="spellStart"/>
      <w:r w:rsidRPr="00F85A5B">
        <w:rPr>
          <w:lang w:val="en-US"/>
        </w:rPr>
        <w:t>eDRX</w:t>
      </w:r>
      <w:proofErr w:type="spellEnd"/>
      <w:r w:rsidRPr="00F85A5B">
        <w:rPr>
          <w:lang w:val="en-US"/>
        </w:rPr>
        <w:t xml:space="preserve">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宋体"/>
          <w:lang w:val="en-US"/>
        </w:rPr>
      </w:pPr>
      <w:r w:rsidRPr="00F85A5B">
        <w:rPr>
          <w:rFonts w:eastAsia="宋体"/>
          <w:lang w:val="en-US"/>
        </w:rPr>
        <w:t xml:space="preserve">Minimum </w:t>
      </w:r>
      <w:proofErr w:type="spellStart"/>
      <w:r w:rsidRPr="00F85A5B">
        <w:rPr>
          <w:rFonts w:eastAsia="宋体"/>
          <w:lang w:val="en-US"/>
        </w:rPr>
        <w:t>eDRX</w:t>
      </w:r>
      <w:proofErr w:type="spellEnd"/>
      <w:r w:rsidRPr="00F85A5B">
        <w:rPr>
          <w:rFonts w:eastAsia="宋体"/>
          <w:lang w:val="en-US"/>
        </w:rPr>
        <w:t xml:space="preserve"> cycle length</w:t>
      </w:r>
    </w:p>
    <w:p w14:paraId="460C80FF" w14:textId="01E83A65" w:rsidR="00BE7CCB" w:rsidRPr="00F85A5B" w:rsidRDefault="009D6E1D" w:rsidP="007F79AF">
      <w:r w:rsidRPr="00F85A5B">
        <w:t xml:space="preserve">Based on the </w:t>
      </w:r>
      <w:proofErr w:type="spellStart"/>
      <w:r w:rsidRPr="00F85A5B">
        <w:t>tdocs</w:t>
      </w:r>
      <w:proofErr w:type="spellEnd"/>
      <w:r w:rsidRPr="00F85A5B">
        <w:t xml:space="preserve"> submitted to RAN2#114-e, two different minimum lengths have been proposed for </w:t>
      </w:r>
      <w:proofErr w:type="spellStart"/>
      <w:r w:rsidRPr="00F85A5B">
        <w:t>eDRX</w:t>
      </w:r>
      <w:proofErr w:type="spellEnd"/>
      <w:r w:rsidRPr="00F85A5B">
        <w:t xml:space="preserve">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 xml:space="preserve">Lower bound for </w:t>
            </w:r>
            <w:proofErr w:type="spellStart"/>
            <w:r w:rsidRPr="00F85A5B">
              <w:rPr>
                <w:b/>
                <w:bCs/>
                <w:lang w:val="en-US"/>
              </w:rPr>
              <w:t>eDRX</w:t>
            </w:r>
            <w:proofErr w:type="spellEnd"/>
            <w:r w:rsidRPr="00F85A5B">
              <w:rPr>
                <w:b/>
                <w:bCs/>
                <w:lang w:val="en-US"/>
              </w:rPr>
              <w:t>?</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BodyText"/>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BodyText"/>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w:t>
            </w:r>
            <w:proofErr w:type="spellStart"/>
            <w:r w:rsidRPr="00F85A5B">
              <w:rPr>
                <w:rFonts w:eastAsia="宋体"/>
                <w:lang w:val="en-US"/>
              </w:rPr>
              <w:t>eDRX</w:t>
            </w:r>
            <w:proofErr w:type="spellEnd"/>
            <w:r w:rsidRPr="00F85A5B">
              <w:rPr>
                <w:rFonts w:eastAsia="宋体"/>
                <w:lang w:val="en-US"/>
              </w:rPr>
              <w:t xml:space="preserve"> are not clear to us, remembering UE should request </w:t>
            </w:r>
            <w:proofErr w:type="spellStart"/>
            <w:r w:rsidRPr="00F85A5B">
              <w:rPr>
                <w:rFonts w:eastAsia="宋体"/>
                <w:lang w:val="en-US"/>
              </w:rPr>
              <w:t>eDRX</w:t>
            </w:r>
            <w:proofErr w:type="spellEnd"/>
            <w:r w:rsidRPr="00F85A5B">
              <w:rPr>
                <w:rFonts w:eastAsia="宋体"/>
                <w:lang w:val="en-US"/>
              </w:rPr>
              <w:t xml:space="preserve">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宋体"/>
                <w:lang w:val="en-US"/>
              </w:rPr>
            </w:pPr>
            <w:r>
              <w:rPr>
                <w:rFonts w:eastAsia="宋体"/>
                <w:lang w:val="en-US"/>
              </w:rPr>
              <w:t>2.56s</w:t>
            </w:r>
          </w:p>
        </w:tc>
        <w:tc>
          <w:tcPr>
            <w:tcW w:w="6378" w:type="dxa"/>
          </w:tcPr>
          <w:p w14:paraId="323158B9" w14:textId="77777777" w:rsidR="00970D58" w:rsidRDefault="00970D58" w:rsidP="00A67F33">
            <w:pPr>
              <w:pStyle w:val="BodyText"/>
              <w:rPr>
                <w:rFonts w:eastAsia="宋体"/>
                <w:lang w:val="en-US"/>
              </w:rPr>
            </w:pPr>
            <w:r>
              <w:rPr>
                <w:rFonts w:eastAsia="宋体"/>
                <w:lang w:val="en-US"/>
              </w:rPr>
              <w:t xml:space="preserve">We do not agree with Ericsson’s statement on the applicability of delay tolerance for </w:t>
            </w:r>
            <w:proofErr w:type="spellStart"/>
            <w:r>
              <w:rPr>
                <w:rFonts w:eastAsia="宋体"/>
                <w:lang w:val="en-US"/>
              </w:rPr>
              <w:t>eDRX</w:t>
            </w:r>
            <w:proofErr w:type="spellEnd"/>
            <w:r>
              <w:rPr>
                <w:rFonts w:eastAsia="宋体"/>
                <w:lang w:val="en-US"/>
              </w:rPr>
              <w:t xml:space="preserve">. This was before </w:t>
            </w:r>
            <w:proofErr w:type="spellStart"/>
            <w:r>
              <w:rPr>
                <w:rFonts w:eastAsia="宋体"/>
                <w:lang w:val="en-US"/>
              </w:rPr>
              <w:t>RedCap</w:t>
            </w:r>
            <w:proofErr w:type="spellEnd"/>
            <w:r>
              <w:rPr>
                <w:rFonts w:eastAsia="宋体"/>
                <w:lang w:val="en-US"/>
              </w:rPr>
              <w:t xml:space="preserve"> was discussed. </w:t>
            </w:r>
          </w:p>
          <w:p w14:paraId="1F981C67" w14:textId="77777777" w:rsidR="002D5D9E" w:rsidRDefault="00970D58" w:rsidP="00970D58">
            <w:pPr>
              <w:pStyle w:val="BodyText"/>
              <w:rPr>
                <w:rFonts w:eastAsia="宋体"/>
                <w:lang w:val="en-US"/>
              </w:rPr>
            </w:pPr>
            <w:proofErr w:type="spellStart"/>
            <w:r>
              <w:rPr>
                <w:rFonts w:eastAsia="宋体"/>
                <w:lang w:val="en-US"/>
              </w:rPr>
              <w:t>eDRX</w:t>
            </w:r>
            <w:proofErr w:type="spellEnd"/>
            <w:r>
              <w:rPr>
                <w:rFonts w:eastAsia="宋体"/>
                <w:lang w:val="en-US"/>
              </w:rPr>
              <w:t xml:space="preserve"> is also used for power-savings. It is already agreed that wearables are part of </w:t>
            </w:r>
            <w:proofErr w:type="spellStart"/>
            <w:r>
              <w:rPr>
                <w:rFonts w:eastAsia="宋体"/>
                <w:lang w:val="en-US"/>
              </w:rPr>
              <w:t>RedCap</w:t>
            </w:r>
            <w:proofErr w:type="spellEnd"/>
            <w:r>
              <w:rPr>
                <w:rFonts w:eastAsia="宋体"/>
                <w:lang w:val="en-US"/>
              </w:rPr>
              <w:t xml:space="preserve"> and </w:t>
            </w:r>
            <w:proofErr w:type="spellStart"/>
            <w:r>
              <w:rPr>
                <w:rFonts w:eastAsia="宋体"/>
                <w:lang w:val="en-US"/>
              </w:rPr>
              <w:t>eDRX</w:t>
            </w:r>
            <w:proofErr w:type="spellEnd"/>
            <w:r>
              <w:rPr>
                <w:rFonts w:eastAsia="宋体"/>
                <w:lang w:val="en-US"/>
              </w:rPr>
              <w:t xml:space="preserve"> here is for power-savings. We should assess the </w:t>
            </w:r>
            <w:proofErr w:type="spellStart"/>
            <w:r>
              <w:rPr>
                <w:rFonts w:eastAsia="宋体"/>
                <w:lang w:val="en-US"/>
              </w:rPr>
              <w:t>eDRX</w:t>
            </w:r>
            <w:proofErr w:type="spellEnd"/>
            <w:r>
              <w:rPr>
                <w:rFonts w:eastAsia="宋体"/>
                <w:lang w:val="en-US"/>
              </w:rPr>
              <w:t xml:space="preserve"> bounds from this perspective as well. </w:t>
            </w:r>
          </w:p>
          <w:p w14:paraId="4211D0A1" w14:textId="77777777" w:rsidR="00970D58" w:rsidRDefault="00970D58" w:rsidP="00970D58">
            <w:pPr>
              <w:pStyle w:val="BodyText"/>
              <w:rPr>
                <w:rFonts w:eastAsia="宋体"/>
                <w:lang w:val="en-US"/>
              </w:rPr>
            </w:pPr>
            <w:r>
              <w:rPr>
                <w:rFonts w:eastAsia="宋体"/>
                <w:lang w:val="en-US"/>
              </w:rPr>
              <w:t xml:space="preserve">If 2.56s is not agreed, </w:t>
            </w:r>
            <w:r w:rsidRPr="006B7B0B">
              <w:rPr>
                <w:rFonts w:eastAsia="宋体"/>
                <w:b/>
                <w:bCs/>
                <w:lang w:val="en-US"/>
              </w:rPr>
              <w:t xml:space="preserve">then a wearable UE has to choose either 1.28sec (the current behavior with NO power-saving) or the next </w:t>
            </w:r>
            <w:proofErr w:type="spellStart"/>
            <w:r w:rsidRPr="006B7B0B">
              <w:rPr>
                <w:rFonts w:eastAsia="宋体"/>
                <w:b/>
                <w:bCs/>
                <w:lang w:val="en-US"/>
              </w:rPr>
              <w:t>avalible</w:t>
            </w:r>
            <w:proofErr w:type="spellEnd"/>
            <w:r w:rsidRPr="006B7B0B">
              <w:rPr>
                <w:rFonts w:eastAsia="宋体"/>
                <w:b/>
                <w:bCs/>
                <w:lang w:val="en-US"/>
              </w:rPr>
              <w:t xml:space="preserv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BodyText"/>
              <w:rPr>
                <w:rFonts w:eastAsia="宋体"/>
                <w:lang w:val="en-US"/>
              </w:rPr>
            </w:pPr>
            <w:r>
              <w:rPr>
                <w:rFonts w:eastAsia="宋体"/>
                <w:lang w:val="en-US"/>
              </w:rPr>
              <w:t xml:space="preserve">We request companies to also consider wearables and their requirements as </w:t>
            </w:r>
            <w:proofErr w:type="spellStart"/>
            <w:r>
              <w:rPr>
                <w:rFonts w:eastAsia="宋体"/>
                <w:lang w:val="en-US"/>
              </w:rPr>
              <w:t>RedCap</w:t>
            </w:r>
            <w:proofErr w:type="spellEnd"/>
            <w:r>
              <w:rPr>
                <w:rFonts w:eastAsia="宋体"/>
                <w:lang w:val="en-US"/>
              </w:rPr>
              <w:t xml:space="preserve"> instead of purely looking at industrial sensors etc. which are on other side of </w:t>
            </w:r>
            <w:proofErr w:type="spellStart"/>
            <w:r>
              <w:rPr>
                <w:rFonts w:eastAsia="宋体"/>
                <w:lang w:val="en-US"/>
              </w:rPr>
              <w:t>RedCap</w:t>
            </w:r>
            <w:proofErr w:type="spellEnd"/>
            <w:r>
              <w:rPr>
                <w:rFonts w:eastAsia="宋体"/>
                <w:lang w:val="en-US"/>
              </w:rPr>
              <w:t xml:space="preserve"> spectrum. </w:t>
            </w:r>
          </w:p>
          <w:p w14:paraId="03D9FBDF" w14:textId="77777777" w:rsidR="00970D58" w:rsidRDefault="00970D58" w:rsidP="00970D58">
            <w:pPr>
              <w:pStyle w:val="BodyText"/>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xml:space="preserve">. The NWs would anyway have to deal with 5.12sec </w:t>
            </w:r>
            <w:proofErr w:type="spellStart"/>
            <w:r>
              <w:rPr>
                <w:rFonts w:eastAsia="宋体"/>
                <w:lang w:val="en-US"/>
              </w:rPr>
              <w:t>RedCap</w:t>
            </w:r>
            <w:proofErr w:type="spellEnd"/>
            <w:r>
              <w:rPr>
                <w:rFonts w:eastAsia="宋体"/>
                <w:lang w:val="en-US"/>
              </w:rPr>
              <w:t xml:space="preserve">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BodyText"/>
              <w:rPr>
                <w:rFonts w:eastAsia="宋体"/>
                <w:lang w:val="en-US"/>
              </w:rPr>
            </w:pPr>
            <w:r>
              <w:rPr>
                <w:rFonts w:eastAsia="宋体"/>
                <w:lang w:val="en-US"/>
              </w:rPr>
              <w:t xml:space="preserve">From wearable perspective, a DRX cycle of 2.56 over 1.28sec (which is the practical deployment for legacy NR) is twice in terms of power-saving, or </w:t>
            </w:r>
            <w:proofErr w:type="spellStart"/>
            <w:r>
              <w:rPr>
                <w:rFonts w:eastAsia="宋体"/>
                <w:lang w:val="en-US"/>
              </w:rPr>
              <w:t>atleast</w:t>
            </w:r>
            <w:proofErr w:type="spellEnd"/>
            <w:r>
              <w:rPr>
                <w:rFonts w:eastAsia="宋体"/>
                <w:lang w:val="en-US"/>
              </w:rPr>
              <w:t xml:space="preserve">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BodyText"/>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proofErr w:type="spellStart"/>
            <w:r w:rsidR="00BB5FE5">
              <w:rPr>
                <w:rFonts w:eastAsia="宋体"/>
                <w:lang w:val="en-US"/>
              </w:rPr>
              <w:t>eDRX</w:t>
            </w:r>
            <w:proofErr w:type="spellEnd"/>
            <w:r w:rsidR="00BB5FE5">
              <w:rPr>
                <w:rFonts w:eastAsia="宋体"/>
                <w:lang w:val="en-US"/>
              </w:rPr>
              <w:t xml:space="preserve">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BodyText"/>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w:t>
            </w:r>
            <w:proofErr w:type="spellStart"/>
            <w:r>
              <w:t>eDRX</w:t>
            </w:r>
            <w:proofErr w:type="spellEnd"/>
            <w:r>
              <w:t xml:space="preserve">, i.e., the minimum value of </w:t>
            </w:r>
            <w:proofErr w:type="spellStart"/>
            <w:r>
              <w:t>eDRX</w:t>
            </w:r>
            <w:proofErr w:type="spellEnd"/>
            <w:r>
              <w:t xml:space="preserve">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xml:space="preserve">, it may be configured with DRX but should not be configured with </w:t>
            </w:r>
            <w:proofErr w:type="spellStart"/>
            <w:r>
              <w:t>eDRX</w:t>
            </w:r>
            <w:proofErr w:type="spellEnd"/>
            <w:r>
              <w:t>. In this way, no specification</w:t>
            </w:r>
            <w:r w:rsidRPr="0085605B">
              <w:t xml:space="preserve"> </w:t>
            </w:r>
            <w:r>
              <w:t>impact is needed.</w:t>
            </w:r>
          </w:p>
          <w:p w14:paraId="7E04B138" w14:textId="77777777" w:rsidR="003F5EFC" w:rsidRPr="00F85A5B" w:rsidRDefault="003F5EFC" w:rsidP="003F5EFC">
            <w:pPr>
              <w:pStyle w:val="BodyText"/>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 xml:space="preserve">he network could configure the UE with short DRX cycle other than </w:t>
            </w:r>
            <w:proofErr w:type="spellStart"/>
            <w:r w:rsidRPr="00003AF2">
              <w:rPr>
                <w:rFonts w:ascii="Times New Roman" w:hAnsi="Times New Roman"/>
                <w:lang w:val="en-GB"/>
              </w:rPr>
              <w:t>eDRX</w:t>
            </w:r>
            <w:proofErr w:type="spellEnd"/>
            <w:r>
              <w:rPr>
                <w:rFonts w:ascii="Times New Roman" w:hAnsi="Times New Roman"/>
                <w:lang w:val="en-GB"/>
              </w:rPr>
              <w:t xml:space="preserve"> cycle</w:t>
            </w:r>
            <w:r w:rsidRPr="00003AF2">
              <w:rPr>
                <w:rFonts w:ascii="Times New Roman" w:hAnsi="Times New Roman"/>
                <w:lang w:val="en-GB"/>
              </w:rPr>
              <w:t xml:space="preserve">. The </w:t>
            </w:r>
            <w:proofErr w:type="spellStart"/>
            <w:r w:rsidRPr="00003AF2">
              <w:rPr>
                <w:rFonts w:ascii="Times New Roman" w:hAnsi="Times New Roman"/>
                <w:lang w:val="en-GB"/>
              </w:rPr>
              <w:t>eDRX</w:t>
            </w:r>
            <w:proofErr w:type="spellEnd"/>
            <w:r w:rsidRPr="00003AF2">
              <w:rPr>
                <w:rFonts w:ascii="Times New Roman" w:hAnsi="Times New Roman"/>
                <w:lang w:val="en-GB"/>
              </w:rPr>
              <w:t xml:space="preserve">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宋体"/>
              </w:rPr>
            </w:pPr>
          </w:p>
        </w:tc>
      </w:tr>
      <w:tr w:rsidR="004F2F9A" w:rsidRPr="00F85A5B" w14:paraId="5BB761CB" w14:textId="77777777" w:rsidTr="004C1E21">
        <w:tc>
          <w:tcPr>
            <w:tcW w:w="1696" w:type="dxa"/>
          </w:tcPr>
          <w:p w14:paraId="595B40B1" w14:textId="6CF3F700" w:rsidR="004F2F9A" w:rsidRPr="00F85A5B" w:rsidRDefault="004F2F9A" w:rsidP="004F2F9A">
            <w:pPr>
              <w:pStyle w:val="BodyText"/>
              <w:rPr>
                <w:rFonts w:eastAsia="Malgun Gothic"/>
                <w:bCs/>
                <w:lang w:val="en-US" w:eastAsia="ko-KR"/>
              </w:rPr>
            </w:pPr>
          </w:p>
        </w:tc>
        <w:tc>
          <w:tcPr>
            <w:tcW w:w="1560" w:type="dxa"/>
          </w:tcPr>
          <w:p w14:paraId="1CCD9FB1" w14:textId="1AF96713" w:rsidR="004F2F9A" w:rsidRPr="00F85A5B" w:rsidRDefault="004F2F9A" w:rsidP="004F2F9A">
            <w:pPr>
              <w:pStyle w:val="BodyText"/>
              <w:rPr>
                <w:rFonts w:eastAsia="宋体"/>
                <w:lang w:val="en-US"/>
              </w:rPr>
            </w:pPr>
          </w:p>
        </w:tc>
        <w:tc>
          <w:tcPr>
            <w:tcW w:w="6378" w:type="dxa"/>
          </w:tcPr>
          <w:p w14:paraId="17741787" w14:textId="2E33F98D" w:rsidR="004F2F9A" w:rsidRPr="00F85A5B" w:rsidRDefault="004F2F9A" w:rsidP="004F2F9A">
            <w:pPr>
              <w:pStyle w:val="BodyText"/>
              <w:rPr>
                <w:rFonts w:eastAsia="宋体"/>
                <w:lang w:val="en-US"/>
              </w:rPr>
            </w:pPr>
          </w:p>
        </w:tc>
      </w:tr>
      <w:tr w:rsidR="00383B16" w:rsidRPr="00F85A5B" w14:paraId="717A13E3" w14:textId="77777777" w:rsidTr="004C1E21">
        <w:tc>
          <w:tcPr>
            <w:tcW w:w="1696" w:type="dxa"/>
          </w:tcPr>
          <w:p w14:paraId="627507CD" w14:textId="70AD2759" w:rsidR="00383B16" w:rsidRPr="00F85A5B" w:rsidRDefault="00383B16" w:rsidP="00383B16">
            <w:pPr>
              <w:pStyle w:val="BodyText"/>
              <w:rPr>
                <w:rFonts w:eastAsia="等线"/>
                <w:bCs/>
                <w:lang w:val="en-US"/>
              </w:rPr>
            </w:pPr>
          </w:p>
        </w:tc>
        <w:tc>
          <w:tcPr>
            <w:tcW w:w="1560" w:type="dxa"/>
          </w:tcPr>
          <w:p w14:paraId="3EB91C7D" w14:textId="4E0353A8" w:rsidR="00383B16" w:rsidRPr="00F85A5B" w:rsidRDefault="00383B16" w:rsidP="00383B16">
            <w:pPr>
              <w:pStyle w:val="BodyText"/>
              <w:rPr>
                <w:rFonts w:eastAsia="宋体"/>
                <w:lang w:val="en-US"/>
              </w:rPr>
            </w:pPr>
          </w:p>
        </w:tc>
        <w:tc>
          <w:tcPr>
            <w:tcW w:w="6378" w:type="dxa"/>
          </w:tcPr>
          <w:p w14:paraId="5E86B928" w14:textId="6657B68E" w:rsidR="00383B16" w:rsidRPr="00F85A5B" w:rsidRDefault="00383B16" w:rsidP="00383B16">
            <w:pPr>
              <w:pStyle w:val="BodyText"/>
              <w:rPr>
                <w:rFonts w:eastAsia="宋体"/>
                <w:lang w:val="en-US"/>
              </w:rPr>
            </w:pPr>
          </w:p>
        </w:tc>
      </w:tr>
      <w:tr w:rsidR="0078379E" w:rsidRPr="00F85A5B" w14:paraId="3EB4FA5C" w14:textId="77777777" w:rsidTr="004C1E21">
        <w:tc>
          <w:tcPr>
            <w:tcW w:w="1696" w:type="dxa"/>
          </w:tcPr>
          <w:p w14:paraId="7853105D" w14:textId="7945F72F" w:rsidR="0078379E" w:rsidRPr="00F85A5B" w:rsidRDefault="0078379E" w:rsidP="0078379E">
            <w:pPr>
              <w:pStyle w:val="BodyText"/>
              <w:rPr>
                <w:rFonts w:eastAsia="Malgun Gothic"/>
                <w:bCs/>
                <w:lang w:val="en-US" w:eastAsia="ko-KR"/>
              </w:rPr>
            </w:pPr>
          </w:p>
        </w:tc>
        <w:tc>
          <w:tcPr>
            <w:tcW w:w="1560" w:type="dxa"/>
          </w:tcPr>
          <w:p w14:paraId="25A7C370" w14:textId="431E378D" w:rsidR="0078379E" w:rsidRPr="00F85A5B" w:rsidRDefault="0078379E" w:rsidP="0078379E">
            <w:pPr>
              <w:pStyle w:val="BodyText"/>
              <w:rPr>
                <w:rFonts w:eastAsia="宋体"/>
                <w:lang w:val="en-US"/>
              </w:rPr>
            </w:pPr>
          </w:p>
        </w:tc>
        <w:tc>
          <w:tcPr>
            <w:tcW w:w="6378" w:type="dxa"/>
          </w:tcPr>
          <w:p w14:paraId="300158B6" w14:textId="3DCB80EF" w:rsidR="0078379E" w:rsidRPr="00F85A5B" w:rsidRDefault="0078379E" w:rsidP="0078379E">
            <w:pPr>
              <w:pStyle w:val="BodyText"/>
              <w:rPr>
                <w:rFonts w:eastAsia="宋体"/>
                <w:lang w:val="en-US"/>
              </w:rPr>
            </w:pPr>
          </w:p>
        </w:tc>
      </w:tr>
      <w:tr w:rsidR="00A01923" w:rsidRPr="00F85A5B" w14:paraId="763F5489" w14:textId="77777777" w:rsidTr="004C1E21">
        <w:tc>
          <w:tcPr>
            <w:tcW w:w="1696" w:type="dxa"/>
          </w:tcPr>
          <w:p w14:paraId="07C121EB" w14:textId="107CC3E0" w:rsidR="00A01923" w:rsidRPr="00F85A5B" w:rsidRDefault="00A01923" w:rsidP="00A01923">
            <w:pPr>
              <w:pStyle w:val="BodyText"/>
              <w:rPr>
                <w:rFonts w:eastAsiaTheme="minorEastAsia"/>
                <w:bCs/>
                <w:lang w:val="en-US" w:eastAsia="ja-JP"/>
              </w:rPr>
            </w:pPr>
          </w:p>
        </w:tc>
        <w:tc>
          <w:tcPr>
            <w:tcW w:w="1560" w:type="dxa"/>
          </w:tcPr>
          <w:p w14:paraId="173EEF31" w14:textId="77777777" w:rsidR="00A01923" w:rsidRPr="00F85A5B" w:rsidRDefault="00A01923" w:rsidP="00A01923">
            <w:pPr>
              <w:pStyle w:val="BodyText"/>
              <w:rPr>
                <w:rFonts w:eastAsiaTheme="minorEastAsia"/>
                <w:lang w:val="en-US" w:eastAsia="ja-JP"/>
              </w:rPr>
            </w:pPr>
          </w:p>
        </w:tc>
        <w:tc>
          <w:tcPr>
            <w:tcW w:w="6378" w:type="dxa"/>
          </w:tcPr>
          <w:p w14:paraId="646AF4D4" w14:textId="0C28B38C" w:rsidR="00A01923" w:rsidRPr="00F85A5B" w:rsidRDefault="00A01923" w:rsidP="00A01923">
            <w:pPr>
              <w:pStyle w:val="BodyText"/>
              <w:rPr>
                <w:rFonts w:eastAsiaTheme="minorEastAsia"/>
                <w:lang w:val="en-US" w:eastAsia="ja-JP"/>
              </w:rPr>
            </w:pPr>
          </w:p>
        </w:tc>
      </w:tr>
      <w:tr w:rsidR="00EF3818" w:rsidRPr="00F85A5B" w14:paraId="07628E46" w14:textId="77777777" w:rsidTr="004C1E21">
        <w:tc>
          <w:tcPr>
            <w:tcW w:w="1696" w:type="dxa"/>
          </w:tcPr>
          <w:p w14:paraId="7F5383B1" w14:textId="13FEBD9F" w:rsidR="00EF3818" w:rsidRPr="00F85A5B" w:rsidRDefault="00EF3818" w:rsidP="00833843">
            <w:pPr>
              <w:pStyle w:val="BodyText"/>
              <w:rPr>
                <w:rFonts w:eastAsia="等线"/>
                <w:bCs/>
                <w:lang w:val="en-US"/>
              </w:rPr>
            </w:pPr>
          </w:p>
        </w:tc>
        <w:tc>
          <w:tcPr>
            <w:tcW w:w="1560" w:type="dxa"/>
          </w:tcPr>
          <w:p w14:paraId="41F00B85" w14:textId="6425AA2F" w:rsidR="00EF3818" w:rsidRPr="00F85A5B" w:rsidRDefault="00EF3818" w:rsidP="00833843">
            <w:pPr>
              <w:pStyle w:val="BodyText"/>
              <w:rPr>
                <w:rFonts w:eastAsia="等线"/>
                <w:bCs/>
                <w:lang w:val="en-US"/>
              </w:rPr>
            </w:pPr>
          </w:p>
        </w:tc>
        <w:tc>
          <w:tcPr>
            <w:tcW w:w="6378" w:type="dxa"/>
          </w:tcPr>
          <w:p w14:paraId="30F6CEA6" w14:textId="1D731CD4" w:rsidR="00EF3818" w:rsidRPr="00F85A5B" w:rsidRDefault="00EF3818" w:rsidP="00833843">
            <w:pPr>
              <w:pStyle w:val="BodyText"/>
              <w:rPr>
                <w:rFonts w:eastAsia="等线"/>
                <w:bCs/>
                <w:lang w:val="en-US"/>
              </w:rPr>
            </w:pPr>
          </w:p>
        </w:tc>
      </w:tr>
      <w:tr w:rsidR="00F15C86" w:rsidRPr="00F85A5B" w14:paraId="55D89B00" w14:textId="77777777" w:rsidTr="004C1E21">
        <w:tc>
          <w:tcPr>
            <w:tcW w:w="1696" w:type="dxa"/>
          </w:tcPr>
          <w:p w14:paraId="09F7B926" w14:textId="1EBE3B9C" w:rsidR="00F15C86" w:rsidRPr="00F85A5B" w:rsidRDefault="00F15C86" w:rsidP="00833843">
            <w:pPr>
              <w:pStyle w:val="BodyText"/>
              <w:rPr>
                <w:rFonts w:eastAsia="等线"/>
                <w:bCs/>
                <w:lang w:val="en-US"/>
              </w:rPr>
            </w:pPr>
          </w:p>
        </w:tc>
        <w:tc>
          <w:tcPr>
            <w:tcW w:w="1560" w:type="dxa"/>
          </w:tcPr>
          <w:p w14:paraId="7F86A85D" w14:textId="29EDB179" w:rsidR="00F15C86" w:rsidRPr="00F85A5B" w:rsidRDefault="00F15C86" w:rsidP="00833843">
            <w:pPr>
              <w:pStyle w:val="BodyText"/>
              <w:rPr>
                <w:rFonts w:eastAsia="等线"/>
                <w:bCs/>
                <w:lang w:val="en-US"/>
              </w:rPr>
            </w:pPr>
          </w:p>
        </w:tc>
        <w:tc>
          <w:tcPr>
            <w:tcW w:w="6378" w:type="dxa"/>
          </w:tcPr>
          <w:p w14:paraId="6BF5F583" w14:textId="2EBD297F" w:rsidR="00F15C86" w:rsidRPr="00F85A5B" w:rsidRDefault="00F15C86" w:rsidP="00F15C86">
            <w:pPr>
              <w:pStyle w:val="BodyText"/>
              <w:rPr>
                <w:rFonts w:eastAsia="等线"/>
                <w:bCs/>
                <w:lang w:val="en-US"/>
              </w:rPr>
            </w:pPr>
          </w:p>
        </w:tc>
      </w:tr>
      <w:tr w:rsidR="00AF3E66" w:rsidRPr="00F85A5B" w14:paraId="4FC5C441" w14:textId="77777777" w:rsidTr="004C1E21">
        <w:tc>
          <w:tcPr>
            <w:tcW w:w="1696" w:type="dxa"/>
          </w:tcPr>
          <w:p w14:paraId="6F82DD20" w14:textId="70C58449" w:rsidR="00AF3E66" w:rsidRPr="00F85A5B" w:rsidRDefault="00AF3E66" w:rsidP="00AF3E66">
            <w:pPr>
              <w:pStyle w:val="BodyText"/>
              <w:rPr>
                <w:rFonts w:eastAsia="等线"/>
                <w:bCs/>
                <w:lang w:val="en-US"/>
              </w:rPr>
            </w:pPr>
          </w:p>
        </w:tc>
        <w:tc>
          <w:tcPr>
            <w:tcW w:w="1560" w:type="dxa"/>
          </w:tcPr>
          <w:p w14:paraId="0A6A0924" w14:textId="77777777" w:rsidR="00AF3E66" w:rsidRPr="00F85A5B" w:rsidRDefault="00AF3E66" w:rsidP="00AF3E66">
            <w:pPr>
              <w:pStyle w:val="BodyText"/>
              <w:rPr>
                <w:rFonts w:eastAsia="等线"/>
                <w:bCs/>
                <w:lang w:val="en-US"/>
              </w:rPr>
            </w:pPr>
          </w:p>
        </w:tc>
        <w:tc>
          <w:tcPr>
            <w:tcW w:w="6378" w:type="dxa"/>
          </w:tcPr>
          <w:p w14:paraId="20ED6EF0" w14:textId="0301A28C" w:rsidR="00AF3E66" w:rsidRPr="00F85A5B" w:rsidRDefault="00AF3E66" w:rsidP="00AF3E66">
            <w:pPr>
              <w:pStyle w:val="BodyText"/>
              <w:rPr>
                <w:rFonts w:eastAsia="宋体"/>
                <w:lang w:val="en-US"/>
              </w:rPr>
            </w:pPr>
          </w:p>
        </w:tc>
      </w:tr>
      <w:tr w:rsidR="00764301" w:rsidRPr="00F85A5B" w14:paraId="2D69A8C2" w14:textId="77777777" w:rsidTr="004C1E21">
        <w:tc>
          <w:tcPr>
            <w:tcW w:w="1696" w:type="dxa"/>
          </w:tcPr>
          <w:p w14:paraId="4B24C95B" w14:textId="59E3D761" w:rsidR="00764301" w:rsidRPr="00F85A5B" w:rsidRDefault="00764301" w:rsidP="00764301">
            <w:pPr>
              <w:pStyle w:val="BodyText"/>
              <w:rPr>
                <w:rFonts w:eastAsia="等线"/>
                <w:bCs/>
                <w:lang w:val="en-US"/>
              </w:rPr>
            </w:pPr>
          </w:p>
        </w:tc>
        <w:tc>
          <w:tcPr>
            <w:tcW w:w="1560" w:type="dxa"/>
          </w:tcPr>
          <w:p w14:paraId="5D4D8053" w14:textId="6470E3E6" w:rsidR="00764301" w:rsidRPr="00F85A5B" w:rsidRDefault="00764301" w:rsidP="00764301">
            <w:pPr>
              <w:pStyle w:val="BodyText"/>
              <w:rPr>
                <w:rFonts w:eastAsia="等线"/>
                <w:bCs/>
                <w:lang w:val="en-US"/>
              </w:rPr>
            </w:pPr>
          </w:p>
        </w:tc>
        <w:tc>
          <w:tcPr>
            <w:tcW w:w="6378" w:type="dxa"/>
          </w:tcPr>
          <w:p w14:paraId="0140C8F2" w14:textId="77777777" w:rsidR="00764301" w:rsidRPr="00F85A5B" w:rsidRDefault="00764301" w:rsidP="00764301">
            <w:pPr>
              <w:pStyle w:val="BodyText"/>
              <w:rPr>
                <w:rFonts w:eastAsia="宋体"/>
                <w:lang w:val="en-US"/>
              </w:rPr>
            </w:pPr>
          </w:p>
        </w:tc>
      </w:tr>
      <w:tr w:rsidR="006237DC" w:rsidRPr="00F85A5B" w14:paraId="594C8130" w14:textId="77777777" w:rsidTr="004C1E21">
        <w:tc>
          <w:tcPr>
            <w:tcW w:w="1696" w:type="dxa"/>
          </w:tcPr>
          <w:p w14:paraId="40877F93" w14:textId="37FD2F4F" w:rsidR="006237DC" w:rsidRPr="00F85A5B" w:rsidRDefault="006237DC" w:rsidP="006237DC">
            <w:pPr>
              <w:pStyle w:val="BodyText"/>
              <w:rPr>
                <w:rFonts w:eastAsia="Malgun Gothic"/>
                <w:bCs/>
                <w:lang w:val="en-US" w:eastAsia="ko-KR"/>
              </w:rPr>
            </w:pPr>
          </w:p>
        </w:tc>
        <w:tc>
          <w:tcPr>
            <w:tcW w:w="1560" w:type="dxa"/>
          </w:tcPr>
          <w:p w14:paraId="2935F987" w14:textId="14CA8280" w:rsidR="006237DC" w:rsidRPr="00F85A5B" w:rsidRDefault="006237DC" w:rsidP="006237DC">
            <w:pPr>
              <w:pStyle w:val="BodyText"/>
              <w:rPr>
                <w:rFonts w:eastAsia="宋体"/>
                <w:lang w:val="en-US"/>
              </w:rPr>
            </w:pPr>
          </w:p>
        </w:tc>
        <w:tc>
          <w:tcPr>
            <w:tcW w:w="6378" w:type="dxa"/>
          </w:tcPr>
          <w:p w14:paraId="16B282B1" w14:textId="77777777" w:rsidR="006237DC" w:rsidRPr="00F85A5B" w:rsidRDefault="006237DC" w:rsidP="006237DC">
            <w:pPr>
              <w:pStyle w:val="BodyText"/>
              <w:rPr>
                <w:rFonts w:eastAsia="宋体"/>
                <w:lang w:val="en-US"/>
              </w:rPr>
            </w:pPr>
          </w:p>
        </w:tc>
      </w:tr>
    </w:tbl>
    <w:p w14:paraId="34DD46EB" w14:textId="2654ABD9" w:rsidR="00F04884" w:rsidRPr="00F85A5B" w:rsidRDefault="00E11B81" w:rsidP="00F04884">
      <w:pPr>
        <w:pStyle w:val="Heading1"/>
        <w:rPr>
          <w:rFonts w:eastAsia="宋体"/>
          <w:lang w:val="en-US"/>
        </w:rPr>
      </w:pPr>
      <w:r w:rsidRPr="00F85A5B">
        <w:rPr>
          <w:rFonts w:eastAsia="宋体"/>
          <w:lang w:val="en-US"/>
        </w:rPr>
        <w:lastRenderedPageBreak/>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proofErr w:type="spellStart"/>
      <w:r w:rsidR="008543C5">
        <w:t>s</w:t>
      </w:r>
      <w:r w:rsidRPr="00F85A5B">
        <w:t>reached</w:t>
      </w:r>
      <w:proofErr w:type="spellEnd"/>
      <w:r w:rsidRPr="00F85A5B">
        <w:t xml:space="preserve">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 xml:space="preserve">RAN decides and configures </w:t>
            </w:r>
            <w:proofErr w:type="spellStart"/>
            <w:r w:rsidRPr="00F85A5B">
              <w:rPr>
                <w:rFonts w:eastAsiaTheme="minorHAnsi"/>
                <w:lang w:val="en-US"/>
              </w:rPr>
              <w:t>eDRX</w:t>
            </w:r>
            <w:proofErr w:type="spellEnd"/>
            <w:r w:rsidRPr="00F85A5B">
              <w:rPr>
                <w:rFonts w:eastAsiaTheme="minorHAnsi"/>
                <w:lang w:val="en-US"/>
              </w:rPr>
              <w:t xml:space="preserve">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 xml:space="preserve">At least for </w:t>
            </w:r>
            <w:proofErr w:type="spellStart"/>
            <w:r w:rsidRPr="00F85A5B">
              <w:rPr>
                <w:rFonts w:eastAsiaTheme="minorHAnsi"/>
                <w:lang w:val="en-US"/>
              </w:rPr>
              <w:t>eDRX</w:t>
            </w:r>
            <w:proofErr w:type="spellEnd"/>
            <w:r w:rsidRPr="00F85A5B">
              <w:rPr>
                <w:rFonts w:eastAsiaTheme="minorHAnsi"/>
                <w:lang w:val="en-US"/>
              </w:rPr>
              <w:t xml:space="preserve"> cycle, the configurations of the </w:t>
            </w:r>
            <w:proofErr w:type="spellStart"/>
            <w:r w:rsidRPr="00F85A5B">
              <w:rPr>
                <w:rFonts w:eastAsiaTheme="minorHAnsi"/>
                <w:lang w:val="en-US"/>
              </w:rPr>
              <w:t>eDRX</w:t>
            </w:r>
            <w:proofErr w:type="spellEnd"/>
            <w:r w:rsidRPr="00F85A5B">
              <w:rPr>
                <w:rFonts w:eastAsiaTheme="minorHAnsi"/>
                <w:lang w:val="en-US"/>
              </w:rPr>
              <w:t xml:space="preserve"> for RRC_IDLE and RRC_INACTIVE can be different (FFS for PTW, e.g. length and starting point, when </w:t>
            </w:r>
            <w:proofErr w:type="spellStart"/>
            <w:r w:rsidRPr="00F85A5B">
              <w:rPr>
                <w:rFonts w:eastAsiaTheme="minorHAnsi"/>
                <w:lang w:val="en-US"/>
              </w:rPr>
              <w:t>eDRX</w:t>
            </w:r>
            <w:proofErr w:type="spellEnd"/>
            <w:r w:rsidRPr="00F85A5B">
              <w:rPr>
                <w:rFonts w:eastAsiaTheme="minorHAnsi"/>
                <w:lang w:val="en-US"/>
              </w:rPr>
              <w:t xml:space="preserve">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w:t>
      </w:r>
      <w:proofErr w:type="spellStart"/>
      <w:r w:rsidRPr="00F85A5B">
        <w:t>eDRX</w:t>
      </w:r>
      <w:proofErr w:type="spellEnd"/>
      <w:r w:rsidRPr="00F85A5B">
        <w:t xml:space="preserve"> configuration, where A denotes start of a PH and B denotes the start of a PTW in the PH (i.e. the starting location </w:t>
      </w:r>
      <w:proofErr w:type="spellStart"/>
      <w:r w:rsidRPr="00F85A5B">
        <w:t>PTW_start</w:t>
      </w:r>
      <w:proofErr w:type="spellEnd"/>
      <w:r w:rsidRPr="00F85A5B">
        <w:t xml:space="preserve">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5pt;mso-width-percent:0;mso-height-percent:0;mso-width-percent:0;mso-height-percent:0" o:ole="">
            <v:imagedata r:id="rId11" o:title=""/>
          </v:shape>
          <o:OLEObject Type="Embed" ProgID="Visio.Drawing.15" ShapeID="_x0000_i1025" DrawAspect="Content" ObjectID="_1683374094"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xml:space="preserve">. LTE </w:t>
      </w:r>
      <w:proofErr w:type="spellStart"/>
      <w:r w:rsidRPr="00F85A5B">
        <w:rPr>
          <w:lang w:val="en-US"/>
        </w:rPr>
        <w:t>eDRX</w:t>
      </w:r>
      <w:proofErr w:type="spellEnd"/>
      <w:r w:rsidRPr="00F85A5B">
        <w:rPr>
          <w:lang w:val="en-US"/>
        </w:rPr>
        <w:t xml:space="preserve">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w:t>
      </w:r>
      <w:proofErr w:type="spellStart"/>
      <w:r w:rsidR="00647BE3" w:rsidRPr="00F85A5B">
        <w:t>tdocs</w:t>
      </w:r>
      <w:proofErr w:type="spellEnd"/>
      <w:r w:rsidR="00647BE3" w:rsidRPr="00F85A5B">
        <w:t xml:space="preserve">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BodyText"/>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BodyText"/>
              <w:rPr>
                <w:rFonts w:eastAsia="宋体"/>
                <w:lang w:val="en-US"/>
              </w:rPr>
            </w:pPr>
            <w:proofErr w:type="gramStart"/>
            <w:r w:rsidRPr="00F85A5B">
              <w:rPr>
                <w:rFonts w:eastAsia="宋体"/>
                <w:lang w:val="en-US"/>
              </w:rPr>
              <w:t>In particular we</w:t>
            </w:r>
            <w:proofErr w:type="gramEnd"/>
            <w:r w:rsidRPr="00F85A5B">
              <w:rPr>
                <w:rFonts w:eastAsia="宋体"/>
                <w:lang w:val="en-US"/>
              </w:rPr>
              <w:t xml:space="preserv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宋体"/>
                <w:lang w:val="en-US"/>
              </w:rPr>
            </w:pPr>
            <w:r>
              <w:rPr>
                <w:rFonts w:eastAsia="宋体"/>
                <w:lang w:val="en-US"/>
              </w:rPr>
              <w:lastRenderedPageBreak/>
              <w:t xml:space="preserve">Whether RAN uses the same PTW or a different one should be up to RAN to decide. </w:t>
            </w:r>
          </w:p>
          <w:p w14:paraId="029B8F5F" w14:textId="17C00DB1" w:rsidR="00BB1229" w:rsidRPr="00F85A5B" w:rsidRDefault="00BB1229" w:rsidP="00BB1229">
            <w:pPr>
              <w:pStyle w:val="BodyText"/>
              <w:rPr>
                <w:rFonts w:eastAsia="宋体"/>
                <w:lang w:val="en-US"/>
              </w:rPr>
            </w:pPr>
            <w:r w:rsidRPr="00F85A5B">
              <w:rPr>
                <w:rFonts w:eastAsia="宋体"/>
                <w:lang w:val="en-US"/>
              </w:rPr>
              <w:t xml:space="preserve">We provided the following example in </w:t>
            </w:r>
            <w:hyperlink r:id="rId13" w:history="1">
              <w:r w:rsidRPr="00326180">
                <w:rPr>
                  <w:rStyle w:val="Hyperlink"/>
                  <w:rFonts w:eastAsia="宋体"/>
                  <w:lang w:val="en-US"/>
                </w:rPr>
                <w:t>R2-2105236</w:t>
              </w:r>
            </w:hyperlink>
            <w:r w:rsidRPr="00F85A5B">
              <w:rPr>
                <w:rFonts w:eastAsia="宋体"/>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BodyText"/>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BodyText"/>
              <w:rPr>
                <w:rFonts w:eastAsia="宋体"/>
                <w:lang w:val="en-US"/>
              </w:rPr>
            </w:pPr>
            <w:r>
              <w:rPr>
                <w:rFonts w:eastAsia="宋体"/>
                <w:lang w:val="en-US"/>
              </w:rPr>
              <w:t xml:space="preserve">While we would have preferred to have same config between RAN/CN, our main aim now is to ensure that UE is able to receive CN page while in INACTIVE, if there is a problem where NW assumes the UE is in IDLE. </w:t>
            </w:r>
            <w:proofErr w:type="gramStart"/>
            <w:r>
              <w:rPr>
                <w:rFonts w:eastAsia="宋体"/>
                <w:lang w:val="en-US"/>
              </w:rPr>
              <w:t>As long as</w:t>
            </w:r>
            <w:proofErr w:type="gramEnd"/>
            <w:r>
              <w:rPr>
                <w:rFonts w:eastAsia="宋体"/>
                <w:lang w:val="en-US"/>
              </w:rPr>
              <w:t xml:space="preserve">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宋体"/>
                <w:lang w:val="en-US"/>
              </w:rPr>
            </w:pPr>
            <w:r>
              <w:rPr>
                <w:rFonts w:eastAsia="宋体"/>
                <w:lang w:val="en-US"/>
              </w:rPr>
              <w:t>Yes</w:t>
            </w:r>
          </w:p>
        </w:tc>
        <w:tc>
          <w:tcPr>
            <w:tcW w:w="5811" w:type="dxa"/>
          </w:tcPr>
          <w:p w14:paraId="5C0EFD6C" w14:textId="0A747377" w:rsidR="009535DD" w:rsidRDefault="00222428" w:rsidP="00BB1229">
            <w:pPr>
              <w:pStyle w:val="BodyText"/>
              <w:rPr>
                <w:rFonts w:eastAsia="宋体"/>
                <w:lang w:val="en-US"/>
              </w:rPr>
            </w:pPr>
            <w:r>
              <w:rPr>
                <w:rFonts w:eastAsia="宋体"/>
                <w:lang w:val="en-US"/>
              </w:rPr>
              <w:t xml:space="preserve">We think that </w:t>
            </w:r>
            <w:proofErr w:type="gramStart"/>
            <w:r>
              <w:rPr>
                <w:rFonts w:eastAsia="宋体"/>
                <w:lang w:val="en-US"/>
              </w:rPr>
              <w:t>as long as</w:t>
            </w:r>
            <w:proofErr w:type="gramEnd"/>
            <w:r>
              <w:rPr>
                <w:rFonts w:eastAsia="宋体"/>
                <w:lang w:val="en-US"/>
              </w:rPr>
              <w:t xml:space="preserve">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BodyText"/>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w:t>
            </w:r>
            <w:proofErr w:type="spellStart"/>
            <w:r w:rsidR="0087476F">
              <w:rPr>
                <w:rFonts w:eastAsia="宋体"/>
                <w:lang w:val="en-US"/>
              </w:rPr>
              <w:t>eDRX</w:t>
            </w:r>
            <w:proofErr w:type="spellEnd"/>
            <w:r w:rsidR="0087476F">
              <w:rPr>
                <w:rFonts w:eastAsia="宋体"/>
                <w:lang w:val="en-US"/>
              </w:rPr>
              <w:t xml:space="preserve">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 xml:space="preserve">in proportion to </w:t>
            </w:r>
            <w:proofErr w:type="spellStart"/>
            <w:r w:rsidR="0036640A">
              <w:rPr>
                <w:rFonts w:eastAsia="宋体"/>
                <w:lang w:val="en-US"/>
              </w:rPr>
              <w:t>eDRX</w:t>
            </w:r>
            <w:proofErr w:type="spellEnd"/>
            <w:r w:rsidR="0036640A">
              <w:rPr>
                <w:rFonts w:eastAsia="宋体"/>
                <w:lang w:val="en-US"/>
              </w:rPr>
              <w:t xml:space="preserve">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w:t>
            </w:r>
            <w:proofErr w:type="spellStart"/>
            <w:r w:rsidR="00140AD8">
              <w:rPr>
                <w:rFonts w:eastAsia="宋体"/>
                <w:lang w:val="en-US"/>
              </w:rPr>
              <w:t>eDRX</w:t>
            </w:r>
            <w:proofErr w:type="spellEnd"/>
            <w:r w:rsidR="00140AD8">
              <w:rPr>
                <w:rFonts w:eastAsia="宋体"/>
                <w:lang w:val="en-US"/>
              </w:rPr>
              <w:t xml:space="preserve"> cycle for RRC Idle but much shorter </w:t>
            </w:r>
            <w:proofErr w:type="spellStart"/>
            <w:r w:rsidR="00140AD8">
              <w:rPr>
                <w:rFonts w:eastAsia="宋体"/>
                <w:lang w:val="en-US"/>
              </w:rPr>
              <w:t>eDRX</w:t>
            </w:r>
            <w:proofErr w:type="spellEnd"/>
            <w:r w:rsidR="00140AD8">
              <w:rPr>
                <w:rFonts w:eastAsia="宋体"/>
                <w:lang w:val="en-US"/>
              </w:rPr>
              <w:t xml:space="preserve">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BodyText"/>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BodyText"/>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w:t>
            </w:r>
            <w:proofErr w:type="spellStart"/>
            <w:r w:rsidR="004C2CA8">
              <w:rPr>
                <w:rFonts w:eastAsia="宋体"/>
                <w:lang w:val="en-US"/>
              </w:rPr>
              <w:t>eDRX</w:t>
            </w:r>
            <w:proofErr w:type="spellEnd"/>
            <w:r w:rsidR="004C2CA8">
              <w:rPr>
                <w:rFonts w:eastAsia="宋体"/>
                <w:lang w:val="en-US"/>
              </w:rPr>
              <w:t xml:space="preserve">, </w:t>
            </w:r>
            <w:r w:rsidR="004C2CA8" w:rsidRPr="004C2CA8">
              <w:rPr>
                <w:rFonts w:eastAsia="宋体"/>
                <w:lang w:val="en-US"/>
              </w:rPr>
              <w:t xml:space="preserve">regardless </w:t>
            </w:r>
            <w:r w:rsidR="004C2CA8">
              <w:rPr>
                <w:rFonts w:eastAsia="宋体"/>
                <w:lang w:val="en-US"/>
              </w:rPr>
              <w:t xml:space="preserve">of whether the UE is in RRC IDLE and RRC INACTIVE. </w:t>
            </w:r>
            <w:proofErr w:type="gramStart"/>
            <w:r w:rsidR="004C2CA8">
              <w:rPr>
                <w:rFonts w:eastAsia="宋体"/>
                <w:lang w:val="en-US"/>
              </w:rPr>
              <w:t>So</w:t>
            </w:r>
            <w:proofErr w:type="gramEnd"/>
            <w:r w:rsidR="004C2CA8">
              <w:rPr>
                <w:rFonts w:eastAsia="宋体"/>
                <w:lang w:val="en-US"/>
              </w:rPr>
              <w:t xml:space="preserve"> we think for UE in RRC INACTIVE configured with </w:t>
            </w:r>
            <w:proofErr w:type="spellStart"/>
            <w:r w:rsidR="004C2CA8">
              <w:rPr>
                <w:rFonts w:eastAsia="宋体"/>
                <w:lang w:val="en-US"/>
              </w:rPr>
              <w:t>eDRX</w:t>
            </w:r>
            <w:proofErr w:type="spellEnd"/>
            <w:r w:rsidR="004C2CA8">
              <w:rPr>
                <w:rFonts w:eastAsia="宋体"/>
                <w:lang w:val="en-US"/>
              </w:rPr>
              <w:t xml:space="preserve">, RAN should also follow the CN configured PTW length to page the UE. </w:t>
            </w:r>
          </w:p>
          <w:p w14:paraId="06C38F86" w14:textId="25583774" w:rsidR="00A25EB5" w:rsidRPr="00A25EB5" w:rsidRDefault="00A25EB5" w:rsidP="004C2CA8">
            <w:pPr>
              <w:pStyle w:val="BodyText"/>
              <w:rPr>
                <w:rFonts w:eastAsia="宋体"/>
                <w:lang w:val="en-US"/>
              </w:rPr>
            </w:pPr>
            <w:r>
              <w:rPr>
                <w:rFonts w:eastAsia="宋体"/>
                <w:lang w:val="en-US"/>
              </w:rPr>
              <w:t xml:space="preserve">Following the same PTW length with CN </w:t>
            </w:r>
            <w:proofErr w:type="spellStart"/>
            <w:r>
              <w:rPr>
                <w:rFonts w:eastAsia="宋体"/>
                <w:lang w:val="en-US"/>
              </w:rPr>
              <w:t>eDRX</w:t>
            </w:r>
            <w:proofErr w:type="spellEnd"/>
            <w:r>
              <w:rPr>
                <w:rFonts w:eastAsia="宋体"/>
                <w:lang w:val="en-US"/>
              </w:rPr>
              <w:t xml:space="preserve"> has another benefit of saving </w:t>
            </w:r>
            <w:r w:rsidR="00F90CC0">
              <w:rPr>
                <w:rFonts w:eastAsia="宋体"/>
                <w:lang w:val="en-US"/>
              </w:rPr>
              <w:t xml:space="preserve">signaling overhead of RAN </w:t>
            </w:r>
            <w:proofErr w:type="spellStart"/>
            <w:r w:rsidR="00F90CC0">
              <w:rPr>
                <w:rFonts w:eastAsia="宋体"/>
                <w:lang w:val="en-US"/>
              </w:rPr>
              <w:t>eDRX</w:t>
            </w:r>
            <w:proofErr w:type="spellEnd"/>
            <w:r w:rsidR="00F90CC0">
              <w:rPr>
                <w:rFonts w:eastAsia="宋体"/>
                <w:lang w:val="en-US"/>
              </w:rPr>
              <w:t xml:space="preserve">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BodyText"/>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The PTW length for RRC_IDLE and RRC_INACTIVE is suggested to be different from the view of flexibility of </w:t>
            </w:r>
            <w:proofErr w:type="spellStart"/>
            <w:r w:rsidRPr="00364C37">
              <w:rPr>
                <w:rFonts w:eastAsia="Malgun Gothic"/>
                <w:bCs/>
                <w:lang w:val="en-US" w:eastAsia="ko-KR"/>
              </w:rPr>
              <w:t>eDRX</w:t>
            </w:r>
            <w:proofErr w:type="spellEnd"/>
            <w:r w:rsidRPr="00364C37">
              <w:rPr>
                <w:rFonts w:eastAsia="Malgun Gothic"/>
                <w:bCs/>
                <w:lang w:val="en-US" w:eastAsia="ko-KR"/>
              </w:rPr>
              <w:t xml:space="preserve"> configuration and the </w:t>
            </w:r>
            <w:r w:rsidRPr="00364C37">
              <w:rPr>
                <w:rFonts w:eastAsia="Malgun Gothic"/>
                <w:bCs/>
                <w:lang w:val="en-US" w:eastAsia="ko-KR"/>
              </w:rPr>
              <w:t xml:space="preserve">possible case with a </w:t>
            </w:r>
            <w:r w:rsidRPr="00364C37">
              <w:rPr>
                <w:rFonts w:eastAsia="Malgun Gothic"/>
                <w:bCs/>
                <w:lang w:val="en-US" w:eastAsia="ko-KR"/>
              </w:rPr>
              <w:t>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BB1229" w:rsidRPr="00F85A5B" w14:paraId="534FA1FF" w14:textId="77777777" w:rsidTr="00115DE5">
        <w:tc>
          <w:tcPr>
            <w:tcW w:w="1696" w:type="dxa"/>
          </w:tcPr>
          <w:p w14:paraId="42A5562A" w14:textId="4024B6D5" w:rsidR="00BB1229" w:rsidRPr="00F85A5B" w:rsidRDefault="00BB1229" w:rsidP="00BB1229">
            <w:pPr>
              <w:pStyle w:val="BodyText"/>
              <w:rPr>
                <w:rFonts w:eastAsia="Malgun Gothic"/>
                <w:bCs/>
                <w:lang w:val="en-US" w:eastAsia="ko-KR"/>
              </w:rPr>
            </w:pPr>
          </w:p>
        </w:tc>
        <w:tc>
          <w:tcPr>
            <w:tcW w:w="2127" w:type="dxa"/>
          </w:tcPr>
          <w:p w14:paraId="5BE7571B" w14:textId="001EFEE1" w:rsidR="00BB1229" w:rsidRPr="00F85A5B" w:rsidRDefault="00BB1229" w:rsidP="00BB1229">
            <w:pPr>
              <w:pStyle w:val="BodyText"/>
              <w:rPr>
                <w:rFonts w:eastAsia="宋体"/>
                <w:lang w:val="en-US"/>
              </w:rPr>
            </w:pPr>
          </w:p>
        </w:tc>
        <w:tc>
          <w:tcPr>
            <w:tcW w:w="5811" w:type="dxa"/>
          </w:tcPr>
          <w:p w14:paraId="55059C72" w14:textId="77777777" w:rsidR="00BB1229" w:rsidRPr="00F85A5B" w:rsidRDefault="00BB1229" w:rsidP="00BB1229">
            <w:pPr>
              <w:pStyle w:val="BodyText"/>
              <w:rPr>
                <w:rFonts w:eastAsia="宋体"/>
                <w:lang w:val="en-US"/>
              </w:rPr>
            </w:pPr>
          </w:p>
        </w:tc>
      </w:tr>
      <w:tr w:rsidR="00BB1229" w:rsidRPr="00F85A5B" w14:paraId="7FB1FFD8" w14:textId="77777777" w:rsidTr="00115DE5">
        <w:tc>
          <w:tcPr>
            <w:tcW w:w="1696" w:type="dxa"/>
          </w:tcPr>
          <w:p w14:paraId="5FBBE9AB" w14:textId="5F30100D" w:rsidR="00BB1229" w:rsidRPr="00F85A5B" w:rsidRDefault="00BB1229" w:rsidP="00BB1229">
            <w:pPr>
              <w:pStyle w:val="BodyText"/>
              <w:rPr>
                <w:rFonts w:eastAsia="Malgun Gothic"/>
                <w:bCs/>
                <w:lang w:val="en-US" w:eastAsia="ko-KR"/>
              </w:rPr>
            </w:pPr>
          </w:p>
        </w:tc>
        <w:tc>
          <w:tcPr>
            <w:tcW w:w="2127" w:type="dxa"/>
          </w:tcPr>
          <w:p w14:paraId="47001C56" w14:textId="6323603E" w:rsidR="00BB1229" w:rsidRPr="00F85A5B" w:rsidRDefault="00BB1229" w:rsidP="00BB1229">
            <w:pPr>
              <w:pStyle w:val="BodyText"/>
              <w:rPr>
                <w:rFonts w:eastAsia="宋体"/>
                <w:lang w:val="en-US"/>
              </w:rPr>
            </w:pPr>
          </w:p>
        </w:tc>
        <w:tc>
          <w:tcPr>
            <w:tcW w:w="5811" w:type="dxa"/>
          </w:tcPr>
          <w:p w14:paraId="6A4BF990" w14:textId="5B86F2F4" w:rsidR="00BB1229" w:rsidRPr="00F85A5B" w:rsidRDefault="00BB1229" w:rsidP="00BB1229">
            <w:pPr>
              <w:pStyle w:val="BodyText"/>
              <w:rPr>
                <w:rFonts w:eastAsia="宋体"/>
                <w:lang w:val="en-US"/>
              </w:rPr>
            </w:pPr>
          </w:p>
        </w:tc>
      </w:tr>
      <w:tr w:rsidR="00BB1229" w:rsidRPr="00F85A5B" w14:paraId="7116CA14" w14:textId="77777777" w:rsidTr="00115DE5">
        <w:tc>
          <w:tcPr>
            <w:tcW w:w="1696" w:type="dxa"/>
          </w:tcPr>
          <w:p w14:paraId="1F501642" w14:textId="2CADD90D" w:rsidR="00BB1229" w:rsidRPr="00F85A5B" w:rsidRDefault="00BB1229" w:rsidP="00BB1229">
            <w:pPr>
              <w:pStyle w:val="BodyText"/>
              <w:rPr>
                <w:rFonts w:eastAsia="Malgun Gothic"/>
                <w:bCs/>
                <w:lang w:val="en-US" w:eastAsia="ko-KR"/>
              </w:rPr>
            </w:pPr>
          </w:p>
        </w:tc>
        <w:tc>
          <w:tcPr>
            <w:tcW w:w="2127" w:type="dxa"/>
          </w:tcPr>
          <w:p w14:paraId="5E729FA4" w14:textId="4B0C29D6" w:rsidR="00BB1229" w:rsidRPr="00F85A5B" w:rsidRDefault="00BB1229" w:rsidP="00BB1229">
            <w:pPr>
              <w:pStyle w:val="BodyText"/>
              <w:rPr>
                <w:rFonts w:eastAsia="宋体"/>
                <w:lang w:val="en-US"/>
              </w:rPr>
            </w:pPr>
          </w:p>
        </w:tc>
        <w:tc>
          <w:tcPr>
            <w:tcW w:w="5811" w:type="dxa"/>
          </w:tcPr>
          <w:p w14:paraId="6E634339" w14:textId="51E4A148" w:rsidR="00BB1229" w:rsidRPr="00F85A5B" w:rsidRDefault="00BB1229" w:rsidP="00BB1229">
            <w:pPr>
              <w:pStyle w:val="BodyText"/>
              <w:rPr>
                <w:rFonts w:eastAsia="宋体"/>
                <w:lang w:val="en-US"/>
              </w:rPr>
            </w:pPr>
          </w:p>
        </w:tc>
      </w:tr>
      <w:tr w:rsidR="00BB1229" w:rsidRPr="00F85A5B" w14:paraId="319AE669" w14:textId="77777777" w:rsidTr="00115DE5">
        <w:tc>
          <w:tcPr>
            <w:tcW w:w="1696" w:type="dxa"/>
          </w:tcPr>
          <w:p w14:paraId="052E0417" w14:textId="5C051D6C" w:rsidR="00BB1229" w:rsidRPr="00F85A5B" w:rsidRDefault="00BB1229" w:rsidP="00BB1229">
            <w:pPr>
              <w:pStyle w:val="BodyText"/>
              <w:rPr>
                <w:rFonts w:eastAsiaTheme="minorEastAsia"/>
                <w:bCs/>
                <w:lang w:val="en-US" w:eastAsia="ja-JP"/>
              </w:rPr>
            </w:pPr>
          </w:p>
        </w:tc>
        <w:tc>
          <w:tcPr>
            <w:tcW w:w="2127" w:type="dxa"/>
          </w:tcPr>
          <w:p w14:paraId="515F9842" w14:textId="728B1081" w:rsidR="00BB1229" w:rsidRPr="00F85A5B" w:rsidRDefault="00BB1229" w:rsidP="00BB1229">
            <w:pPr>
              <w:pStyle w:val="BodyText"/>
              <w:rPr>
                <w:rFonts w:eastAsiaTheme="minorEastAsia"/>
                <w:lang w:val="en-US" w:eastAsia="ja-JP"/>
              </w:rPr>
            </w:pPr>
          </w:p>
        </w:tc>
        <w:tc>
          <w:tcPr>
            <w:tcW w:w="5811" w:type="dxa"/>
          </w:tcPr>
          <w:p w14:paraId="5B60F4C4" w14:textId="246C8730" w:rsidR="00BB1229" w:rsidRPr="00F85A5B" w:rsidRDefault="00BB1229" w:rsidP="00BB1229">
            <w:pPr>
              <w:pStyle w:val="BodyText"/>
              <w:rPr>
                <w:rFonts w:eastAsiaTheme="minorEastAsia"/>
                <w:lang w:val="en-US" w:eastAsia="ja-JP"/>
              </w:rPr>
            </w:pP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w:t>
      </w:r>
      <w:proofErr w:type="spellStart"/>
      <w:r w:rsidRPr="00F85A5B">
        <w:t>tdocs</w:t>
      </w:r>
      <w:proofErr w:type="spellEnd"/>
      <w:r w:rsidRPr="00F85A5B">
        <w:t xml:space="preserve">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w:t>
      </w:r>
      <w:proofErr w:type="spellStart"/>
      <w:r w:rsidR="00714F1A" w:rsidRPr="00F85A5B">
        <w:t>eDRX</w:t>
      </w:r>
      <w:proofErr w:type="spellEnd"/>
      <w:r w:rsidR="00714F1A" w:rsidRPr="00F85A5B">
        <w:t xml:space="preserve">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w:t>
      </w:r>
      <w:proofErr w:type="spellStart"/>
      <w:r w:rsidR="00714F1A" w:rsidRPr="00F85A5B">
        <w:rPr>
          <w:b/>
          <w:bCs/>
        </w:rPr>
        <w:t>hyperframe</w:t>
      </w:r>
      <w:proofErr w:type="spellEnd"/>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BodyText"/>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BodyText"/>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w:t>
            </w:r>
            <w:proofErr w:type="spellStart"/>
            <w:r w:rsidRPr="00F85A5B">
              <w:rPr>
                <w:rFonts w:eastAsia="宋体"/>
                <w:lang w:val="en-US"/>
              </w:rPr>
              <w:t>Tdocs</w:t>
            </w:r>
            <w:proofErr w:type="spellEnd"/>
            <w:r w:rsidRPr="00F85A5B">
              <w:rPr>
                <w:rFonts w:eastAsia="宋体"/>
                <w:lang w:val="en-US"/>
              </w:rPr>
              <w:t xml:space="preserve">. </w:t>
            </w:r>
          </w:p>
          <w:p w14:paraId="66DF887D" w14:textId="77777777" w:rsidR="00BB1229" w:rsidRPr="00F85A5B" w:rsidRDefault="00BB1229" w:rsidP="00BB1229">
            <w:pPr>
              <w:pStyle w:val="BodyText"/>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BodyText"/>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BodyText"/>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BodyText"/>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BodyText"/>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BodyText"/>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w:t>
            </w:r>
            <w:proofErr w:type="spellStart"/>
            <w:r>
              <w:rPr>
                <w:rFonts w:eastAsia="宋体"/>
                <w:lang w:val="en-US"/>
              </w:rPr>
              <w:t>eDRX</w:t>
            </w:r>
            <w:proofErr w:type="spellEnd"/>
            <w:r>
              <w:rPr>
                <w:rFonts w:eastAsia="宋体"/>
                <w:lang w:val="en-US"/>
              </w:rPr>
              <w:t xml:space="preserve">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BodyText"/>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BodyText"/>
              <w:rPr>
                <w:rFonts w:eastAsia="宋体"/>
                <w:lang w:val="en-US"/>
              </w:rPr>
            </w:pPr>
            <w:r>
              <w:rPr>
                <w:rFonts w:eastAsia="宋体"/>
                <w:lang w:val="en-US"/>
              </w:rPr>
              <w:t xml:space="preserve">It may have some restriction to the network configuration to the PTW and </w:t>
            </w:r>
            <w:proofErr w:type="spellStart"/>
            <w:r>
              <w:rPr>
                <w:rFonts w:eastAsia="宋体"/>
                <w:lang w:val="en-US"/>
              </w:rPr>
              <w:t>eDRX</w:t>
            </w:r>
            <w:proofErr w:type="spellEnd"/>
            <w:r>
              <w:rPr>
                <w:rFonts w:eastAsia="宋体"/>
                <w:lang w:val="en-US"/>
              </w:rPr>
              <w:t xml:space="preserve">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296C2509" w:rsidR="00BB1229" w:rsidRPr="00F85A5B" w:rsidRDefault="00BB1229" w:rsidP="00BB1229">
            <w:pPr>
              <w:pStyle w:val="BodyText"/>
              <w:rPr>
                <w:rFonts w:eastAsia="Malgun Gothic"/>
                <w:bCs/>
                <w:lang w:val="en-US" w:eastAsia="ko-KR"/>
              </w:rPr>
            </w:pPr>
          </w:p>
        </w:tc>
        <w:tc>
          <w:tcPr>
            <w:tcW w:w="2127" w:type="dxa"/>
          </w:tcPr>
          <w:p w14:paraId="0FCAA90C" w14:textId="4F707CAF" w:rsidR="00BB1229" w:rsidRPr="00F85A5B" w:rsidRDefault="00BB1229" w:rsidP="00BB1229">
            <w:pPr>
              <w:pStyle w:val="BodyText"/>
              <w:rPr>
                <w:rFonts w:eastAsia="宋体"/>
                <w:lang w:val="en-US"/>
              </w:rPr>
            </w:pPr>
          </w:p>
        </w:tc>
        <w:tc>
          <w:tcPr>
            <w:tcW w:w="5811" w:type="dxa"/>
          </w:tcPr>
          <w:p w14:paraId="6CC3DD31" w14:textId="14EC7C7D" w:rsidR="00BB1229" w:rsidRPr="00F85A5B" w:rsidRDefault="00BB1229" w:rsidP="00BB1229">
            <w:pPr>
              <w:pStyle w:val="BodyText"/>
              <w:rPr>
                <w:rFonts w:eastAsia="宋体"/>
                <w:lang w:val="en-US"/>
              </w:rPr>
            </w:pPr>
          </w:p>
        </w:tc>
      </w:tr>
      <w:tr w:rsidR="00BB1229" w:rsidRPr="00F85A5B" w14:paraId="403BCAED" w14:textId="77777777" w:rsidTr="00115DE5">
        <w:tc>
          <w:tcPr>
            <w:tcW w:w="1696" w:type="dxa"/>
          </w:tcPr>
          <w:p w14:paraId="119C9255" w14:textId="7FA17EE6" w:rsidR="00BB1229" w:rsidRPr="00F85A5B" w:rsidRDefault="00BB1229" w:rsidP="00BB1229">
            <w:pPr>
              <w:pStyle w:val="BodyText"/>
              <w:rPr>
                <w:rFonts w:eastAsia="Malgun Gothic"/>
                <w:bCs/>
                <w:lang w:val="en-US" w:eastAsia="ko-KR"/>
              </w:rPr>
            </w:pPr>
          </w:p>
        </w:tc>
        <w:tc>
          <w:tcPr>
            <w:tcW w:w="2127" w:type="dxa"/>
          </w:tcPr>
          <w:p w14:paraId="3EA68F2F" w14:textId="34D58D7B" w:rsidR="00BB1229" w:rsidRPr="00F85A5B" w:rsidRDefault="00BB1229" w:rsidP="00BB1229">
            <w:pPr>
              <w:pStyle w:val="BodyText"/>
              <w:rPr>
                <w:rFonts w:eastAsia="宋体"/>
                <w:lang w:val="en-US"/>
              </w:rPr>
            </w:pPr>
          </w:p>
        </w:tc>
        <w:tc>
          <w:tcPr>
            <w:tcW w:w="5811" w:type="dxa"/>
          </w:tcPr>
          <w:p w14:paraId="16CFE2C8" w14:textId="77777777" w:rsidR="00BB1229" w:rsidRPr="00F85A5B" w:rsidRDefault="00BB1229" w:rsidP="00BB1229">
            <w:pPr>
              <w:pStyle w:val="BodyText"/>
              <w:rPr>
                <w:rFonts w:eastAsia="宋体"/>
                <w:lang w:val="en-US"/>
              </w:rPr>
            </w:pPr>
          </w:p>
        </w:tc>
      </w:tr>
      <w:tr w:rsidR="00BB1229" w:rsidRPr="00F85A5B" w14:paraId="3608F146" w14:textId="77777777" w:rsidTr="00115DE5">
        <w:tc>
          <w:tcPr>
            <w:tcW w:w="1696" w:type="dxa"/>
          </w:tcPr>
          <w:p w14:paraId="1C0D0C58" w14:textId="759CB2FC" w:rsidR="00BB1229" w:rsidRPr="00F85A5B" w:rsidRDefault="00BB1229" w:rsidP="00BB1229">
            <w:pPr>
              <w:pStyle w:val="BodyText"/>
              <w:rPr>
                <w:rFonts w:eastAsia="Malgun Gothic"/>
                <w:bCs/>
                <w:lang w:val="en-US" w:eastAsia="ko-KR"/>
              </w:rPr>
            </w:pPr>
          </w:p>
        </w:tc>
        <w:tc>
          <w:tcPr>
            <w:tcW w:w="2127" w:type="dxa"/>
          </w:tcPr>
          <w:p w14:paraId="3B9F3F85" w14:textId="718E27E0" w:rsidR="00BB1229" w:rsidRPr="00F85A5B" w:rsidRDefault="00BB1229" w:rsidP="00BB1229">
            <w:pPr>
              <w:pStyle w:val="BodyText"/>
              <w:rPr>
                <w:rFonts w:eastAsia="宋体"/>
                <w:lang w:val="en-US"/>
              </w:rPr>
            </w:pPr>
          </w:p>
        </w:tc>
        <w:tc>
          <w:tcPr>
            <w:tcW w:w="5811" w:type="dxa"/>
          </w:tcPr>
          <w:p w14:paraId="6754A9F4" w14:textId="77777777" w:rsidR="00BB1229" w:rsidRPr="00F85A5B" w:rsidRDefault="00BB1229" w:rsidP="00BB1229">
            <w:pPr>
              <w:pStyle w:val="BodyText"/>
              <w:rPr>
                <w:rFonts w:eastAsia="宋体"/>
                <w:lang w:val="en-US"/>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lastRenderedPageBreak/>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 xml:space="preserve">hen RAN paging and CN paging coincide in the same paging </w:t>
      </w:r>
      <w:proofErr w:type="spellStart"/>
      <w:r w:rsidRPr="00F85A5B">
        <w:rPr>
          <w:b/>
          <w:bCs/>
        </w:rPr>
        <w:t>hyperframe</w:t>
      </w:r>
      <w:proofErr w:type="spellEnd"/>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C342FF">
        <w:tc>
          <w:tcPr>
            <w:tcW w:w="1696" w:type="dxa"/>
            <w:shd w:val="clear" w:color="auto" w:fill="A5A5A5" w:themeFill="accent3"/>
          </w:tcPr>
          <w:p w14:paraId="36D80B46" w14:textId="77777777" w:rsidR="00714F1A" w:rsidRPr="00F85A5B" w:rsidRDefault="00714F1A" w:rsidP="00C342FF">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C342FF">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C342FF">
            <w:pPr>
              <w:pStyle w:val="BodyText"/>
              <w:rPr>
                <w:b/>
                <w:bCs/>
                <w:lang w:val="en-US"/>
              </w:rPr>
            </w:pPr>
            <w:r w:rsidRPr="00F85A5B">
              <w:rPr>
                <w:b/>
                <w:bCs/>
                <w:lang w:val="en-US"/>
              </w:rPr>
              <w:t xml:space="preserve">Comments </w:t>
            </w:r>
          </w:p>
        </w:tc>
      </w:tr>
      <w:tr w:rsidR="00BB1229" w:rsidRPr="00F85A5B" w14:paraId="1A0C922A" w14:textId="77777777" w:rsidTr="00C342FF">
        <w:tc>
          <w:tcPr>
            <w:tcW w:w="1696" w:type="dxa"/>
          </w:tcPr>
          <w:p w14:paraId="756C1496" w14:textId="7BF19595" w:rsidR="00BB1229" w:rsidRPr="00F85A5B" w:rsidRDefault="00BB1229" w:rsidP="00BB1229">
            <w:pPr>
              <w:pStyle w:val="BodyText"/>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BodyText"/>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BodyText"/>
              <w:rPr>
                <w:rFonts w:eastAsia="宋体"/>
                <w:lang w:val="en-US"/>
              </w:rPr>
            </w:pPr>
            <w:r w:rsidRPr="00F85A5B">
              <w:rPr>
                <w:rFonts w:eastAsia="宋体"/>
                <w:lang w:val="en-US"/>
              </w:rPr>
              <w:t xml:space="preserve">In case it is agreed the starting locations are same and e.g. RAN PTW can be shorter </w:t>
            </w:r>
            <w:proofErr w:type="gramStart"/>
            <w:r w:rsidRPr="00F85A5B">
              <w:rPr>
                <w:rFonts w:eastAsia="宋体"/>
                <w:lang w:val="en-US"/>
              </w:rPr>
              <w:t>then</w:t>
            </w:r>
            <w:proofErr w:type="gramEnd"/>
            <w:r w:rsidRPr="00F85A5B">
              <w:rPr>
                <w:rFonts w:eastAsia="宋体"/>
                <w:lang w:val="en-US"/>
              </w:rPr>
              <w:t xml:space="preserve"> yes the UE should monitor according to CN PTW as the UE is in any case required to monitor for CN paging.</w:t>
            </w:r>
          </w:p>
          <w:p w14:paraId="21BE3BE5" w14:textId="4F6D170F" w:rsidR="00BB1229" w:rsidRPr="00F85A5B" w:rsidRDefault="00BB1229" w:rsidP="00BB1229">
            <w:pPr>
              <w:pStyle w:val="BodyText"/>
              <w:rPr>
                <w:rFonts w:eastAsia="宋体"/>
                <w:lang w:val="en-US"/>
              </w:rPr>
            </w:pPr>
            <w:r>
              <w:rPr>
                <w:rFonts w:eastAsia="宋体"/>
                <w:lang w:val="en-US"/>
              </w:rPr>
              <w:t xml:space="preserve">We can discuss later once the set of allowed </w:t>
            </w:r>
            <w:proofErr w:type="spellStart"/>
            <w:r>
              <w:rPr>
                <w:rFonts w:eastAsia="宋体"/>
                <w:lang w:val="en-US"/>
              </w:rPr>
              <w:t>eDRX</w:t>
            </w:r>
            <w:proofErr w:type="spellEnd"/>
            <w:r>
              <w:rPr>
                <w:rFonts w:eastAsia="宋体"/>
                <w:lang w:val="en-US"/>
              </w:rPr>
              <w:t xml:space="preserve">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C342FF">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BodyText"/>
              <w:rPr>
                <w:rFonts w:eastAsia="宋体"/>
                <w:lang w:val="en-US"/>
              </w:rPr>
            </w:pPr>
            <w:r>
              <w:rPr>
                <w:rFonts w:eastAsia="宋体"/>
                <w:lang w:val="en-US"/>
              </w:rPr>
              <w:t>It is our assumption that UE in INACTIVE only monitors RAN paging and the CN paging should coincide (</w:t>
            </w:r>
            <w:proofErr w:type="spellStart"/>
            <w:r>
              <w:rPr>
                <w:rFonts w:eastAsia="宋体"/>
                <w:lang w:val="en-US"/>
              </w:rPr>
              <w:t>other wise</w:t>
            </w:r>
            <w:proofErr w:type="spellEnd"/>
            <w:r>
              <w:rPr>
                <w:rFonts w:eastAsia="宋体"/>
                <w:lang w:val="en-US"/>
              </w:rPr>
              <w:t xml:space="preserv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C342FF">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宋体"/>
                <w:lang w:val="en-US"/>
              </w:rPr>
            </w:pPr>
            <w:r>
              <w:rPr>
                <w:rFonts w:eastAsia="宋体"/>
                <w:lang w:val="en-US"/>
              </w:rPr>
              <w:t>No</w:t>
            </w:r>
          </w:p>
        </w:tc>
        <w:tc>
          <w:tcPr>
            <w:tcW w:w="5811" w:type="dxa"/>
          </w:tcPr>
          <w:p w14:paraId="2E4735E4" w14:textId="77777777" w:rsidR="00530223" w:rsidRDefault="009E5CEE" w:rsidP="00BB1229">
            <w:pPr>
              <w:pStyle w:val="BodyText"/>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C342FF">
        <w:tc>
          <w:tcPr>
            <w:tcW w:w="1696" w:type="dxa"/>
          </w:tcPr>
          <w:p w14:paraId="6151AF92" w14:textId="3BDD9B78" w:rsidR="00BB1229" w:rsidRPr="004C2CA8" w:rsidRDefault="004C2CA8" w:rsidP="00BB1229">
            <w:pPr>
              <w:pStyle w:val="BodyText"/>
              <w:rPr>
                <w:rFonts w:eastAsia="等线"/>
                <w:bCs/>
                <w:lang w:val="en-US"/>
              </w:rPr>
            </w:pPr>
            <w:r>
              <w:rPr>
                <w:rFonts w:eastAsia="等线" w:hint="eastAsia"/>
                <w:bCs/>
                <w:lang w:val="en-US"/>
              </w:rPr>
              <w:t>O</w:t>
            </w:r>
            <w:r>
              <w:rPr>
                <w:rFonts w:eastAsia="等线"/>
                <w:bCs/>
                <w:lang w:val="en-US"/>
              </w:rPr>
              <w:t>PPO</w:t>
            </w:r>
          </w:p>
        </w:tc>
        <w:tc>
          <w:tcPr>
            <w:tcW w:w="2127" w:type="dxa"/>
          </w:tcPr>
          <w:p w14:paraId="15C94EC8" w14:textId="0607AADB" w:rsidR="00BB1229" w:rsidRPr="00F85A5B" w:rsidRDefault="004C2CA8" w:rsidP="00BB1229">
            <w:pPr>
              <w:pStyle w:val="BodyText"/>
              <w:rPr>
                <w:rFonts w:eastAsia="宋体"/>
                <w:lang w:val="en-US"/>
              </w:rPr>
            </w:pPr>
            <w:r>
              <w:rPr>
                <w:rFonts w:eastAsia="宋体" w:hint="eastAsia"/>
                <w:lang w:val="en-US"/>
              </w:rPr>
              <w:t>Y</w:t>
            </w:r>
            <w:r>
              <w:rPr>
                <w:rFonts w:eastAsia="宋体"/>
                <w:lang w:val="en-US"/>
              </w:rPr>
              <w:t>es</w:t>
            </w:r>
            <w:r w:rsidR="00781705">
              <w:rPr>
                <w:rFonts w:eastAsia="宋体"/>
                <w:lang w:val="en-US"/>
              </w:rPr>
              <w:t xml:space="preserve">, for RAN </w:t>
            </w:r>
            <w:proofErr w:type="spellStart"/>
            <w:r w:rsidR="00781705">
              <w:rPr>
                <w:rFonts w:eastAsia="宋体"/>
                <w:lang w:val="en-US"/>
              </w:rPr>
              <w:t>eDRX</w:t>
            </w:r>
            <w:proofErr w:type="spellEnd"/>
            <w:r w:rsidR="00781705">
              <w:rPr>
                <w:rFonts w:eastAsia="宋体"/>
                <w:lang w:val="en-US"/>
              </w:rPr>
              <w:t xml:space="preserve"> and CN </w:t>
            </w:r>
            <w:proofErr w:type="spellStart"/>
            <w:r w:rsidR="00781705">
              <w:rPr>
                <w:rFonts w:eastAsia="宋体"/>
                <w:lang w:val="en-US"/>
              </w:rPr>
              <w:t>eDRX</w:t>
            </w:r>
            <w:proofErr w:type="spellEnd"/>
            <w:r w:rsidR="00781705">
              <w:rPr>
                <w:rFonts w:eastAsia="宋体"/>
                <w:lang w:val="en-US"/>
              </w:rPr>
              <w:t xml:space="preserve"> using the same PTW length</w:t>
            </w:r>
          </w:p>
        </w:tc>
        <w:tc>
          <w:tcPr>
            <w:tcW w:w="5811" w:type="dxa"/>
          </w:tcPr>
          <w:p w14:paraId="66E000DB" w14:textId="4759ABBA" w:rsidR="00BB1229" w:rsidRPr="00F85A5B" w:rsidRDefault="00294CA8" w:rsidP="00294CA8">
            <w:pPr>
              <w:pStyle w:val="BodyText"/>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C342FF">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BodyText"/>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C342FF">
        <w:tc>
          <w:tcPr>
            <w:tcW w:w="1696" w:type="dxa"/>
          </w:tcPr>
          <w:p w14:paraId="2F0164B4" w14:textId="77777777" w:rsidR="00BB1229" w:rsidRPr="00F85A5B" w:rsidRDefault="00BB1229" w:rsidP="00BB1229">
            <w:pPr>
              <w:pStyle w:val="BodyText"/>
              <w:rPr>
                <w:rFonts w:eastAsia="Malgun Gothic"/>
                <w:bCs/>
                <w:lang w:val="en-US" w:eastAsia="ko-KR"/>
              </w:rPr>
            </w:pPr>
          </w:p>
        </w:tc>
        <w:tc>
          <w:tcPr>
            <w:tcW w:w="2127" w:type="dxa"/>
          </w:tcPr>
          <w:p w14:paraId="63811698" w14:textId="77777777" w:rsidR="00BB1229" w:rsidRPr="00F85A5B" w:rsidRDefault="00BB1229" w:rsidP="00BB1229">
            <w:pPr>
              <w:pStyle w:val="BodyText"/>
              <w:rPr>
                <w:rFonts w:eastAsia="宋体"/>
                <w:lang w:val="en-US"/>
              </w:rPr>
            </w:pPr>
          </w:p>
        </w:tc>
        <w:tc>
          <w:tcPr>
            <w:tcW w:w="5811" w:type="dxa"/>
          </w:tcPr>
          <w:p w14:paraId="6A4CB0D0" w14:textId="77777777" w:rsidR="00BB1229" w:rsidRPr="00F85A5B" w:rsidRDefault="00BB1229" w:rsidP="00BB1229">
            <w:pPr>
              <w:pStyle w:val="BodyText"/>
              <w:rPr>
                <w:rFonts w:eastAsia="宋体"/>
                <w:lang w:val="en-US"/>
              </w:rPr>
            </w:pPr>
          </w:p>
        </w:tc>
      </w:tr>
      <w:tr w:rsidR="00BB1229" w:rsidRPr="00F85A5B" w14:paraId="7CFB0A96" w14:textId="77777777" w:rsidTr="00C342FF">
        <w:tc>
          <w:tcPr>
            <w:tcW w:w="1696" w:type="dxa"/>
          </w:tcPr>
          <w:p w14:paraId="6BCC8ABC" w14:textId="77777777" w:rsidR="00BB1229" w:rsidRPr="00F85A5B" w:rsidRDefault="00BB1229" w:rsidP="00BB1229">
            <w:pPr>
              <w:pStyle w:val="BodyText"/>
              <w:rPr>
                <w:rFonts w:eastAsia="Malgun Gothic"/>
                <w:bCs/>
                <w:lang w:val="en-US" w:eastAsia="ko-KR"/>
              </w:rPr>
            </w:pPr>
          </w:p>
        </w:tc>
        <w:tc>
          <w:tcPr>
            <w:tcW w:w="2127" w:type="dxa"/>
          </w:tcPr>
          <w:p w14:paraId="20F34EF3" w14:textId="77777777" w:rsidR="00BB1229" w:rsidRPr="00F85A5B" w:rsidRDefault="00BB1229" w:rsidP="00BB1229">
            <w:pPr>
              <w:pStyle w:val="BodyText"/>
              <w:rPr>
                <w:rFonts w:eastAsia="宋体"/>
                <w:lang w:val="en-US"/>
              </w:rPr>
            </w:pPr>
          </w:p>
        </w:tc>
        <w:tc>
          <w:tcPr>
            <w:tcW w:w="5811" w:type="dxa"/>
          </w:tcPr>
          <w:p w14:paraId="31289579" w14:textId="77777777" w:rsidR="00BB1229" w:rsidRPr="00F85A5B" w:rsidRDefault="00BB1229" w:rsidP="00BB1229">
            <w:pPr>
              <w:pStyle w:val="BodyText"/>
              <w:rPr>
                <w:rFonts w:eastAsia="宋体"/>
                <w:lang w:val="en-US"/>
              </w:rPr>
            </w:pPr>
          </w:p>
        </w:tc>
      </w:tr>
      <w:tr w:rsidR="00BB1229" w:rsidRPr="00F85A5B" w14:paraId="7506E077" w14:textId="77777777" w:rsidTr="00C342FF">
        <w:tc>
          <w:tcPr>
            <w:tcW w:w="1696" w:type="dxa"/>
          </w:tcPr>
          <w:p w14:paraId="45D20F35" w14:textId="77777777" w:rsidR="00BB1229" w:rsidRPr="00F85A5B" w:rsidRDefault="00BB1229" w:rsidP="00BB1229">
            <w:pPr>
              <w:pStyle w:val="BodyText"/>
              <w:rPr>
                <w:rFonts w:eastAsia="Malgun Gothic"/>
                <w:bCs/>
                <w:lang w:val="en-US" w:eastAsia="ko-KR"/>
              </w:rPr>
            </w:pPr>
          </w:p>
        </w:tc>
        <w:tc>
          <w:tcPr>
            <w:tcW w:w="2127" w:type="dxa"/>
          </w:tcPr>
          <w:p w14:paraId="269E41B1" w14:textId="77777777" w:rsidR="00BB1229" w:rsidRPr="00F85A5B" w:rsidRDefault="00BB1229" w:rsidP="00BB1229">
            <w:pPr>
              <w:pStyle w:val="BodyText"/>
              <w:rPr>
                <w:rFonts w:eastAsia="宋体"/>
                <w:lang w:val="en-US"/>
              </w:rPr>
            </w:pPr>
          </w:p>
        </w:tc>
        <w:tc>
          <w:tcPr>
            <w:tcW w:w="5811" w:type="dxa"/>
          </w:tcPr>
          <w:p w14:paraId="204AEA2F" w14:textId="77777777" w:rsidR="00BB1229" w:rsidRPr="00F85A5B" w:rsidRDefault="00BB1229" w:rsidP="00BB1229">
            <w:pPr>
              <w:pStyle w:val="BodyText"/>
              <w:rPr>
                <w:rFonts w:eastAsia="宋体"/>
                <w:lang w:val="en-US"/>
              </w:rPr>
            </w:pP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宋体"/>
          <w:lang w:val="en-US"/>
        </w:rPr>
      </w:pPr>
      <w:r w:rsidRPr="00F85A5B">
        <w:rPr>
          <w:rFonts w:eastAsia="宋体"/>
          <w:lang w:val="en-US"/>
        </w:rPr>
        <w:lastRenderedPageBreak/>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xml:space="preserve">, Discussion on </w:t>
      </w:r>
      <w:proofErr w:type="spellStart"/>
      <w:proofErr w:type="gramStart"/>
      <w:r w:rsidRPr="00F85A5B">
        <w:t>eDRX</w:t>
      </w:r>
      <w:proofErr w:type="spellEnd"/>
      <w:r w:rsidRPr="00F85A5B">
        <w:t xml:space="preserve">  for</w:t>
      </w:r>
      <w:proofErr w:type="gramEnd"/>
      <w:r w:rsidRPr="00F85A5B">
        <w:t xml:space="preserve"> </w:t>
      </w:r>
      <w:proofErr w:type="spellStart"/>
      <w:r w:rsidRPr="00F85A5B">
        <w:t>RedCap</w:t>
      </w:r>
      <w:proofErr w:type="spellEnd"/>
      <w:r w:rsidRPr="00F85A5B">
        <w:t xml:space="preserve">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xml:space="preserve">, </w:t>
      </w:r>
      <w:proofErr w:type="spellStart"/>
      <w:r w:rsidRPr="00F85A5B">
        <w:t>RedCap</w:t>
      </w:r>
      <w:proofErr w:type="spellEnd"/>
      <w:r w:rsidRPr="00F85A5B">
        <w:t xml:space="preserve"> UE power-saving with 2.56 DRX cycle, Apple Inc, </w:t>
      </w:r>
      <w:proofErr w:type="spellStart"/>
      <w:r w:rsidRPr="00F85A5B">
        <w:t>FaceBook</w:t>
      </w:r>
      <w:proofErr w:type="spellEnd"/>
      <w:r w:rsidRPr="00F85A5B">
        <w:t xml:space="preserve">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xml:space="preserve">, On </w:t>
      </w:r>
      <w:proofErr w:type="spellStart"/>
      <w:r w:rsidRPr="00F85A5B">
        <w:t>eDRX</w:t>
      </w:r>
      <w:proofErr w:type="spellEnd"/>
      <w:r w:rsidRPr="00F85A5B">
        <w:t xml:space="preserve"> for </w:t>
      </w:r>
      <w:proofErr w:type="spellStart"/>
      <w:r w:rsidRPr="00F85A5B">
        <w:t>RedCap</w:t>
      </w:r>
      <w:proofErr w:type="spellEnd"/>
      <w:r w:rsidRPr="00F85A5B">
        <w:t xml:space="preserve">, ZTE Corporation, </w:t>
      </w:r>
      <w:proofErr w:type="spellStart"/>
      <w:r w:rsidRPr="00F85A5B">
        <w:t>Sanechips</w:t>
      </w:r>
      <w:proofErr w:type="spellEnd"/>
      <w:r w:rsidRPr="00F85A5B">
        <w:t>,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xml:space="preserve">, PTW configuration and minimum cycle length for </w:t>
      </w:r>
      <w:proofErr w:type="spellStart"/>
      <w:r w:rsidRPr="00F85A5B">
        <w:t>eDRX</w:t>
      </w:r>
      <w:proofErr w:type="spellEnd"/>
      <w:r w:rsidRPr="00F85A5B">
        <w:t>,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xml:space="preserve">, Discussion on </w:t>
      </w:r>
      <w:proofErr w:type="spellStart"/>
      <w:r w:rsidRPr="00F85A5B">
        <w:t>eDRX</w:t>
      </w:r>
      <w:proofErr w:type="spellEnd"/>
      <w:r w:rsidRPr="00F85A5B">
        <w:t xml:space="preserve">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xml:space="preserve">, Open issues on </w:t>
      </w:r>
      <w:proofErr w:type="spellStart"/>
      <w:r w:rsidRPr="00F85A5B">
        <w:t>eDRX</w:t>
      </w:r>
      <w:proofErr w:type="spellEnd"/>
      <w:r w:rsidRPr="00F85A5B">
        <w:t xml:space="preserve">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w:t>
      </w:r>
      <w:proofErr w:type="spellStart"/>
      <w:r w:rsidRPr="00F85A5B">
        <w:t>RedCap</w:t>
      </w:r>
      <w:proofErr w:type="spellEnd"/>
      <w:r w:rsidRPr="00F85A5B">
        <w:t xml:space="preserve"> UE, Huawei, </w:t>
      </w:r>
      <w:proofErr w:type="spellStart"/>
      <w:r w:rsidRPr="00F85A5B">
        <w:t>HiSilicon</w:t>
      </w:r>
      <w:proofErr w:type="spellEnd"/>
      <w:r w:rsidRPr="00F85A5B">
        <w:t>,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xml:space="preserve">, Remaining issues for </w:t>
      </w:r>
      <w:proofErr w:type="spellStart"/>
      <w:r w:rsidRPr="00F85A5B">
        <w:t>eDRX</w:t>
      </w:r>
      <w:proofErr w:type="spellEnd"/>
      <w:r w:rsidRPr="00F85A5B">
        <w:t>,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xml:space="preserve">, Consideration on </w:t>
      </w:r>
      <w:proofErr w:type="spellStart"/>
      <w:r w:rsidRPr="00F85A5B">
        <w:t>eDRX</w:t>
      </w:r>
      <w:proofErr w:type="spellEnd"/>
      <w:r w:rsidRPr="00F85A5B">
        <w:t xml:space="preserve"> for </w:t>
      </w:r>
      <w:proofErr w:type="spellStart"/>
      <w:r w:rsidRPr="00F85A5B">
        <w:t>RedCap</w:t>
      </w:r>
      <w:proofErr w:type="spellEnd"/>
      <w:r w:rsidRPr="00F85A5B">
        <w:t xml:space="preserve">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xml:space="preserve">, </w:t>
      </w:r>
      <w:proofErr w:type="spellStart"/>
      <w:r w:rsidRPr="00F85A5B">
        <w:t>eDRX</w:t>
      </w:r>
      <w:proofErr w:type="spellEnd"/>
      <w:r w:rsidRPr="00F85A5B">
        <w:t xml:space="preserve"> for REDCAP, Nokia, Nokia Shanghai Bell, RAN2#114e, e, May 2021</w:t>
      </w:r>
      <w:bookmarkEnd w:id="15"/>
    </w:p>
    <w:p w14:paraId="713E7610" w14:textId="0A4BF2F5" w:rsidR="00062C65" w:rsidRPr="00F85A5B" w:rsidRDefault="006F694F" w:rsidP="00062C65">
      <w:pPr>
        <w:pStyle w:val="Reference"/>
      </w:pPr>
      <w:hyperlink r:id="rId14">
        <w:r w:rsidR="00062C65" w:rsidRPr="00F85A5B">
          <w:rPr>
            <w:rStyle w:val="Hyperlink"/>
            <w:color w:val="0563C1" w:themeColor="hyperlink"/>
          </w:rPr>
          <w:t>R2-2105881</w:t>
        </w:r>
      </w:hyperlink>
      <w:r w:rsidR="00062C65" w:rsidRPr="00F85A5B">
        <w:t xml:space="preserve">, Support for </w:t>
      </w:r>
      <w:proofErr w:type="spellStart"/>
      <w:r w:rsidR="00062C65" w:rsidRPr="00F85A5B">
        <w:t>eDRXs</w:t>
      </w:r>
      <w:proofErr w:type="spellEnd"/>
      <w:r w:rsidR="00062C65" w:rsidRPr="00F85A5B">
        <w:t xml:space="preserve">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xml:space="preserve">, Leftover issues for </w:t>
      </w:r>
      <w:proofErr w:type="spellStart"/>
      <w:r w:rsidRPr="00F85A5B">
        <w:t>eDRX</w:t>
      </w:r>
      <w:proofErr w:type="spellEnd"/>
      <w:r w:rsidRPr="00F85A5B">
        <w:t>,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F85A5B"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F85A5B" w:rsidRDefault="00BA7077" w:rsidP="00115DE5">
            <w:pPr>
              <w:jc w:val="center"/>
              <w:rPr>
                <w:sz w:val="22"/>
                <w:szCs w:val="22"/>
              </w:rPr>
            </w:pPr>
            <w:proofErr w:type="spellStart"/>
            <w:r>
              <w:rPr>
                <w:sz w:val="22"/>
                <w:szCs w:val="22"/>
              </w:rPr>
              <w:t>Haitao</w:t>
            </w:r>
            <w:proofErr w:type="spellEnd"/>
            <w:r>
              <w:rPr>
                <w:sz w:val="22"/>
                <w:szCs w:val="22"/>
              </w:rPr>
              <w:t xml:space="preserve">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4350B1" w:rsidR="00F2616E" w:rsidRPr="00F85A5B" w:rsidRDefault="00F2616E" w:rsidP="00866A1F">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6D13E08A" w:rsidR="00F2616E" w:rsidRPr="00F85A5B" w:rsidRDefault="00F2616E" w:rsidP="00115DE5">
            <w:pPr>
              <w:jc w:val="center"/>
              <w:rPr>
                <w:rStyle w:val="Hyperlink"/>
              </w:rPr>
            </w:pP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A7B73BC" w:rsidR="00F2616E" w:rsidRPr="00F85A5B" w:rsidRDefault="00F2616E" w:rsidP="00115DE5">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15719D63" w:rsidR="00F2616E" w:rsidRPr="00F85A5B" w:rsidRDefault="00F2616E" w:rsidP="00115DE5">
            <w:pPr>
              <w:jc w:val="center"/>
              <w:rPr>
                <w:rStyle w:val="Hyperlink"/>
                <w:color w:val="000000" w:themeColor="text1"/>
              </w:rPr>
            </w:pPr>
          </w:p>
        </w:tc>
      </w:tr>
      <w:tr w:rsidR="00BF601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663355DA" w:rsidR="00BF601A" w:rsidRPr="00F85A5B" w:rsidRDefault="00BF601A" w:rsidP="00BF601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01A1D7B" w:rsidR="00BF601A" w:rsidRPr="00F85A5B" w:rsidRDefault="00BF601A" w:rsidP="00BF601A">
            <w:pPr>
              <w:jc w:val="center"/>
              <w:rPr>
                <w:rStyle w:val="Hyperlink"/>
              </w:rPr>
            </w:pPr>
          </w:p>
        </w:tc>
      </w:tr>
      <w:tr w:rsidR="00BF601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F601A" w:rsidRPr="00F85A5B" w:rsidRDefault="00BF601A"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F601A" w:rsidRPr="00F85A5B" w:rsidRDefault="00BF601A" w:rsidP="00BF601A">
            <w:pPr>
              <w:jc w:val="center"/>
              <w:rPr>
                <w:rStyle w:val="Hyperlink"/>
                <w:rFonts w:eastAsiaTheme="minorEastAsia"/>
                <w:u w:val="none"/>
                <w:lang w:eastAsia="ja-JP"/>
              </w:rPr>
            </w:pPr>
          </w:p>
        </w:tc>
      </w:tr>
      <w:tr w:rsidR="00240366"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240366" w:rsidRPr="00F85A5B" w:rsidRDefault="00240366" w:rsidP="00BF601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240366" w:rsidRPr="00F85A5B" w:rsidRDefault="00240366" w:rsidP="00BF601A">
            <w:pPr>
              <w:jc w:val="center"/>
              <w:rPr>
                <w:rStyle w:val="Hyperlink"/>
                <w:rFonts w:eastAsiaTheme="minorEastAsia"/>
                <w:color w:val="auto"/>
                <w:u w:val="none"/>
                <w:lang w:eastAsia="ja-JP"/>
              </w:rPr>
            </w:pPr>
          </w:p>
        </w:tc>
      </w:tr>
      <w:tr w:rsidR="00AF3E66"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AF3E66" w:rsidRPr="00F85A5B" w:rsidRDefault="00AF3E66" w:rsidP="00AF3E66">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AF3E66" w:rsidRPr="00F85A5B" w:rsidRDefault="00AF3E66" w:rsidP="00AF3E66">
            <w:pPr>
              <w:jc w:val="center"/>
              <w:rPr>
                <w:rStyle w:val="Hyperlink"/>
                <w:rFonts w:eastAsiaTheme="minorEastAsia"/>
                <w:color w:val="auto"/>
                <w:u w:val="none"/>
                <w:lang w:eastAsia="ja-JP"/>
              </w:rPr>
            </w:pPr>
          </w:p>
        </w:tc>
      </w:tr>
      <w:tr w:rsidR="00D74A96"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D74A96" w:rsidRPr="00F85A5B" w:rsidRDefault="00D74A96" w:rsidP="00AF3E66">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D74A96" w:rsidRPr="00F85A5B" w:rsidRDefault="00D74A96" w:rsidP="00AF3E66">
            <w:pPr>
              <w:jc w:val="center"/>
              <w:rPr>
                <w:rStyle w:val="Hyperlink"/>
                <w:color w:val="000000" w:themeColor="text1"/>
                <w:u w:val="none"/>
              </w:rPr>
            </w:pPr>
          </w:p>
        </w:tc>
      </w:tr>
      <w:tr w:rsidR="00702043"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702043" w:rsidRPr="00F85A5B" w:rsidRDefault="00702043" w:rsidP="00702043">
            <w:pPr>
              <w:jc w:val="center"/>
              <w:rPr>
                <w:rStyle w:val="Hyperlink"/>
                <w:color w:val="000000" w:themeColor="text1"/>
                <w:u w:val="none"/>
              </w:rPr>
            </w:pPr>
          </w:p>
        </w:tc>
      </w:tr>
      <w:tr w:rsidR="00702043"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702043" w:rsidRPr="00F85A5B" w:rsidRDefault="00702043" w:rsidP="00702043">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702043" w:rsidRPr="00F85A5B" w:rsidRDefault="00702043" w:rsidP="00702043">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662C97" w14:textId="77777777" w:rsidR="006F694F" w:rsidRDefault="006F694F" w:rsidP="00796430">
      <w:r>
        <w:separator/>
      </w:r>
    </w:p>
  </w:endnote>
  <w:endnote w:type="continuationSeparator" w:id="0">
    <w:p w14:paraId="766DCA4D" w14:textId="77777777" w:rsidR="006F694F" w:rsidRDefault="006F694F" w:rsidP="00796430">
      <w:r>
        <w:continuationSeparator/>
      </w:r>
    </w:p>
  </w:endnote>
  <w:endnote w:type="continuationNotice" w:id="1">
    <w:p w14:paraId="588FE381" w14:textId="77777777" w:rsidR="006F694F" w:rsidRDefault="006F69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5576F35A" w:rsidR="00D52064" w:rsidRDefault="00D520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7B43">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B43">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9C6EE" w14:textId="77777777" w:rsidR="006F694F" w:rsidRDefault="006F694F" w:rsidP="00796430">
      <w:r>
        <w:separator/>
      </w:r>
    </w:p>
  </w:footnote>
  <w:footnote w:type="continuationSeparator" w:id="0">
    <w:p w14:paraId="067137AE" w14:textId="77777777" w:rsidR="006F694F" w:rsidRDefault="006F694F" w:rsidP="00796430">
      <w:r>
        <w:continuationSeparator/>
      </w:r>
    </w:p>
  </w:footnote>
  <w:footnote w:type="continuationNotice" w:id="1">
    <w:p w14:paraId="695F34BE" w14:textId="77777777" w:rsidR="006F694F" w:rsidRDefault="006F69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D52064" w:rsidRDefault="00D52064"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3"/>
  </w:num>
  <w:num w:numId="23">
    <w:abstractNumId w:val="1"/>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ommentTextChar">
    <w:name w:val="Comment Text Char"/>
    <w:link w:val="CommentText"/>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宋体"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B5ED7-7889-4D72-9844-59877C7692B3}">
  <ds:schemaRefs>
    <ds:schemaRef ds:uri="http://schemas.openxmlformats.org/officeDocument/2006/bibliography"/>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2495</Words>
  <Characters>14224</Characters>
  <Application>Microsoft Office Word</Application>
  <DocSecurity>0</DocSecurity>
  <Lines>118</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16686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Jie Jie4 Shi</cp:lastModifiedBy>
  <cp:revision>2</cp:revision>
  <cp:lastPrinted>2016-09-19T16:11:00Z</cp:lastPrinted>
  <dcterms:created xsi:type="dcterms:W3CDTF">2021-05-24T07:09:00Z</dcterms:created>
  <dcterms:modified xsi:type="dcterms:W3CDTF">2021-05-24T07:09:00Z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