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6949670F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D35BF">
        <w:rPr>
          <w:b/>
          <w:noProof/>
          <w:sz w:val="24"/>
          <w:szCs w:val="24"/>
        </w:rPr>
        <w:t>4</w:t>
      </w:r>
      <w:bookmarkStart w:id="0" w:name="_GoBack"/>
      <w:bookmarkEnd w:id="0"/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B2544B">
        <w:rPr>
          <w:b/>
          <w:i/>
          <w:noProof/>
          <w:sz w:val="24"/>
          <w:szCs w:val="24"/>
        </w:rPr>
        <w:t>06288</w:t>
      </w:r>
    </w:p>
    <w:p w14:paraId="4A9F876C" w14:textId="729C6148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E116EA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E116EA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E116EA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ABBB17" w:rsidR="001E41F3" w:rsidRPr="00F179EC" w:rsidRDefault="00E00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4F3C" w:rsidRPr="00F179E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1334D069" w:rsidR="001E41F3" w:rsidRPr="00F179EC" w:rsidRDefault="00EC3E2D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4640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6DFE89F" w:rsidR="001E41F3" w:rsidRPr="00F179EC" w:rsidRDefault="00BD26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32C9B1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0714AC">
              <w:rPr>
                <w:b/>
                <w:noProof/>
                <w:sz w:val="28"/>
              </w:rPr>
              <w:t>5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13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6865F1C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53765F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7D35E9D" w:rsidR="004A6B07" w:rsidRPr="008936DF" w:rsidRDefault="00EC5B5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007B792B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E116EA">
              <w:t>21-05-10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3F775685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E0008F">
              <w:t>5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20849" w14:textId="005AEA0C" w:rsidR="00222273" w:rsidRPr="00DB0D53" w:rsidRDefault="00222273" w:rsidP="00222273">
            <w:pPr>
              <w:pStyle w:val="CRCoverPage"/>
              <w:spacing w:after="0"/>
              <w:ind w:left="100"/>
            </w:pPr>
            <w:r>
              <w:t>After successful completion of the mobility from E-UTRA to NR, the UE shall not stop timer T325.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4E75885" w:rsidR="00CD6CF9" w:rsidRPr="00E23D40" w:rsidRDefault="000B0DCA" w:rsidP="00AA307D">
            <w:pPr>
              <w:pStyle w:val="CRCoverPage"/>
              <w:spacing w:after="0"/>
              <w:ind w:left="100"/>
            </w:pPr>
            <w:r>
              <w:t xml:space="preserve">The UE does not stop T325 after successful completion of the </w:t>
            </w:r>
            <w:r w:rsidR="006D79B1">
              <w:t xml:space="preserve">mobility </w:t>
            </w:r>
            <w:r>
              <w:t xml:space="preserve">from </w:t>
            </w:r>
            <w:r w:rsidR="00E57D4D">
              <w:t xml:space="preserve">E-UTRA to </w:t>
            </w:r>
            <w:r>
              <w:t>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23D40">
              <w:rPr>
                <w:b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</w:pPr>
            <w: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Inter-operability:</w:t>
            </w:r>
          </w:p>
          <w:p w14:paraId="1C346337" w14:textId="7EBC8187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>1. If the NW is implemented accordi</w:t>
            </w:r>
            <w:r w:rsidR="00AA307D">
              <w:t>ng to the CR but the UE is not,</w:t>
            </w:r>
            <w:r w:rsidR="00AE70DA">
              <w:t xml:space="preserve"> </w:t>
            </w:r>
            <w:r w:rsidR="007C0D4D">
              <w:t xml:space="preserve">the UE stops T325 after it mobility from E-UTRA to NR </w:t>
            </w:r>
            <w:r w:rsidR="007C0D4D">
              <w:rPr>
                <w:noProof/>
                <w:lang w:eastAsia="zh-CN"/>
              </w:rPr>
              <w:t>while the network does not expect UE to do so.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 xml:space="preserve"> </w:t>
            </w:r>
          </w:p>
          <w:p w14:paraId="3C84E481" w14:textId="5008EA71" w:rsidR="00F90CDC" w:rsidRPr="00E23D40" w:rsidRDefault="00F90CDC" w:rsidP="00AA307D">
            <w:pPr>
              <w:pStyle w:val="CRCoverPage"/>
              <w:spacing w:after="0"/>
              <w:ind w:left="100"/>
            </w:pPr>
            <w:r w:rsidRPr="00E23D40">
              <w:t>2. If the UE is implemented according to the CR but the NW is not</w:t>
            </w:r>
            <w:r w:rsidR="00AA307D">
              <w:t>,</w:t>
            </w:r>
            <w:r w:rsidR="00892BBB">
              <w:t xml:space="preserve"> there is no inte</w:t>
            </w:r>
            <w:r w:rsidR="006D79B1">
              <w:t>r</w:t>
            </w:r>
            <w:r w:rsidR="00892BBB"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7F2A4CB9" w:rsidR="001E41F3" w:rsidRPr="00E23D40" w:rsidRDefault="00635104" w:rsidP="00635104">
            <w:pPr>
              <w:pStyle w:val="CRCoverPage"/>
              <w:spacing w:after="0"/>
              <w:ind w:left="100"/>
            </w:pPr>
            <w:r>
              <w:t>After successful completion of the mobility from E-UTRA to NR, the UE stops timer T325.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2147108C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59F5DF44" w14:textId="77777777" w:rsidR="00E0008F" w:rsidRDefault="00E0008F" w:rsidP="00E0008F">
      <w:pPr>
        <w:pStyle w:val="Heading4"/>
        <w:rPr>
          <w:lang w:eastAsia="x-none"/>
        </w:rPr>
      </w:pPr>
      <w:bookmarkStart w:id="2" w:name="_Toc67993138"/>
      <w:bookmarkStart w:id="3" w:name="_Toc52790013"/>
      <w:bookmarkStart w:id="4" w:name="_Toc46447185"/>
      <w:bookmarkStart w:id="5" w:name="_Toc36548348"/>
      <w:bookmarkStart w:id="6" w:name="_Toc36546956"/>
      <w:bookmarkStart w:id="7" w:name="_Toc29343332"/>
      <w:bookmarkStart w:id="8" w:name="_Toc29342193"/>
      <w:bookmarkStart w:id="9" w:name="_Toc20486901"/>
      <w:r>
        <w:t>5.4.3.4</w:t>
      </w:r>
      <w:r>
        <w:tab/>
        <w:t>Successful completion of the mobility from E-UTRA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831F1D" w14:textId="77777777" w:rsidR="00E0008F" w:rsidRDefault="00E0008F" w:rsidP="00E0008F">
      <w:r>
        <w:t>Upon successfully completing the handover, the cell change order or enhanced 1xRTT CS fallback, the UE shall:</w:t>
      </w:r>
    </w:p>
    <w:p w14:paraId="694D70CD" w14:textId="77777777" w:rsidR="00E0008F" w:rsidRDefault="00E0008F" w:rsidP="00E0008F">
      <w:pPr>
        <w:pStyle w:val="B1"/>
      </w:pPr>
      <w:r>
        <w:t>1&gt;</w:t>
      </w:r>
      <w:r>
        <w:tab/>
        <w:t xml:space="preserve">if the </w:t>
      </w:r>
      <w:r>
        <w:rPr>
          <w:i/>
        </w:rPr>
        <w:t>targetRAT-Type</w:t>
      </w:r>
      <w:r>
        <w:t xml:space="preserve"> in the received </w:t>
      </w:r>
      <w:r>
        <w:rPr>
          <w:i/>
        </w:rPr>
        <w:t>MobilityFromEUTRACommand</w:t>
      </w:r>
      <w:r>
        <w:t xml:space="preserve"> is set to </w:t>
      </w:r>
      <w:r>
        <w:rPr>
          <w:i/>
        </w:rPr>
        <w:t xml:space="preserve">eutra </w:t>
      </w:r>
      <w:r>
        <w:t>(intra-E-UTRA inter-system HO):</w:t>
      </w:r>
    </w:p>
    <w:p w14:paraId="5AED5D6F" w14:textId="77777777" w:rsidR="00E0008F" w:rsidRDefault="00E0008F" w:rsidP="00E0008F">
      <w:pPr>
        <w:pStyle w:val="B2"/>
      </w:pPr>
      <w:r>
        <w:t>2&gt;</w:t>
      </w:r>
      <w:r>
        <w:tab/>
        <w:t>indicate to the upper layers associated to the source system the release of the RRC connection together with the release cause 'other';</w:t>
      </w:r>
    </w:p>
    <w:p w14:paraId="5F2659EB" w14:textId="77777777" w:rsidR="00E0008F" w:rsidRDefault="00E0008F" w:rsidP="00E0008F">
      <w:pPr>
        <w:pStyle w:val="B2"/>
      </w:pPr>
      <w:r>
        <w:t>2&gt;</w:t>
      </w:r>
      <w:r>
        <w:tab/>
        <w:t>the procedure ends;</w:t>
      </w:r>
    </w:p>
    <w:p w14:paraId="5D546A1B" w14:textId="77777777" w:rsidR="00E0008F" w:rsidRDefault="00E0008F" w:rsidP="00E0008F">
      <w:pPr>
        <w:pStyle w:val="B1"/>
        <w:rPr>
          <w:lang w:eastAsia="x-none"/>
        </w:rPr>
      </w:pPr>
      <w:r>
        <w:t>1&gt;</w:t>
      </w:r>
      <w:r>
        <w:tab/>
        <w:t xml:space="preserve">else if the UE was connected to 5GC prior to the reception of the </w:t>
      </w:r>
      <w:r>
        <w:rPr>
          <w:i/>
        </w:rPr>
        <w:t>MobilityFromEUTRACommand</w:t>
      </w:r>
      <w:r>
        <w:t xml:space="preserve"> and the </w:t>
      </w:r>
      <w:r>
        <w:rPr>
          <w:i/>
        </w:rPr>
        <w:t>targetRAT-Type</w:t>
      </w:r>
      <w:r>
        <w:t xml:space="preserve"> in the received </w:t>
      </w:r>
      <w:r>
        <w:rPr>
          <w:i/>
        </w:rPr>
        <w:t>MobilityFromEUTRACommand</w:t>
      </w:r>
      <w:r>
        <w:t xml:space="preserve"> is set to </w:t>
      </w:r>
      <w:r>
        <w:rPr>
          <w:i/>
        </w:rPr>
        <w:t>nr</w:t>
      </w:r>
      <w:r>
        <w:t>:</w:t>
      </w:r>
    </w:p>
    <w:p w14:paraId="0A777091" w14:textId="77777777" w:rsidR="00E0008F" w:rsidRDefault="00E0008F" w:rsidP="00E0008F">
      <w:pPr>
        <w:pStyle w:val="B2"/>
      </w:pPr>
      <w:r>
        <w:t>2&gt;</w:t>
      </w:r>
      <w:r>
        <w:tab/>
        <w:t>reset MAC;</w:t>
      </w:r>
    </w:p>
    <w:p w14:paraId="23262D97" w14:textId="384A1E5B" w:rsidR="00E0008F" w:rsidRDefault="00E0008F" w:rsidP="00E0008F">
      <w:pPr>
        <w:pStyle w:val="B2"/>
      </w:pPr>
      <w:r>
        <w:t>2&gt;</w:t>
      </w:r>
      <w:r>
        <w:tab/>
        <w:t>stop all timers that are running</w:t>
      </w:r>
      <w:ins w:id="10" w:author="TEMING CHEN" w:date="2021-03-31T11:03:00Z">
        <w:r>
          <w:t xml:space="preserve"> except T325</w:t>
        </w:r>
      </w:ins>
      <w:r>
        <w:t>;</w:t>
      </w:r>
    </w:p>
    <w:p w14:paraId="0AAFB534" w14:textId="77777777" w:rsidR="00E0008F" w:rsidRDefault="00E0008F" w:rsidP="00E0008F">
      <w:pPr>
        <w:pStyle w:val="B2"/>
      </w:pPr>
      <w:r>
        <w:t>2&gt;</w:t>
      </w:r>
      <w:r>
        <w:tab/>
        <w:t xml:space="preserve">release </w:t>
      </w:r>
      <w:r>
        <w:rPr>
          <w:rFonts w:eastAsia="Malgun Gothic"/>
          <w:i/>
        </w:rPr>
        <w:t>ran-NotificationAreaInfo</w:t>
      </w:r>
      <w:r>
        <w:t>, if stored;</w:t>
      </w:r>
    </w:p>
    <w:p w14:paraId="11C739FA" w14:textId="77777777" w:rsidR="00E0008F" w:rsidRDefault="00E0008F" w:rsidP="00E0008F">
      <w:pPr>
        <w:pStyle w:val="B2"/>
      </w:pPr>
      <w:r>
        <w:t>2&gt;</w:t>
      </w:r>
      <w:r>
        <w:tab/>
        <w:t>release the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>, the 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key, if stored</w:t>
      </w:r>
      <w:r>
        <w:t>;</w:t>
      </w:r>
    </w:p>
    <w:p w14:paraId="2307D422" w14:textId="77777777" w:rsidR="00E0008F" w:rsidRDefault="00E0008F" w:rsidP="00E0008F">
      <w:pPr>
        <w:pStyle w:val="B2"/>
      </w:pPr>
      <w:r>
        <w:t>2&gt;</w:t>
      </w:r>
      <w:r>
        <w:tab/>
        <w:t>release all radio resources, including release of the RLC entity, the MAC configuration and the associated PDCP entity and SDAP entity for all established RBs;</w:t>
      </w:r>
    </w:p>
    <w:p w14:paraId="7E61EB8C" w14:textId="77777777" w:rsidR="00E0008F" w:rsidRDefault="00E0008F" w:rsidP="00E0008F">
      <w:pPr>
        <w:pStyle w:val="NO"/>
      </w:pPr>
      <w:bookmarkStart w:id="11" w:name="_Hlk9588409"/>
      <w:r>
        <w:t>NOTE 1:</w:t>
      </w:r>
      <w:r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>
        <w:rPr>
          <w:i/>
        </w:rPr>
        <w:t>fullConfig</w:t>
      </w:r>
      <w:r>
        <w:t xml:space="preserve"> is not present) is used, are not released as part of this procedure.</w:t>
      </w:r>
      <w:bookmarkEnd w:id="11"/>
    </w:p>
    <w:p w14:paraId="0D9659D7" w14:textId="77777777" w:rsidR="00E0008F" w:rsidRDefault="00E0008F" w:rsidP="00E0008F">
      <w:pPr>
        <w:pStyle w:val="B1"/>
      </w:pPr>
      <w:r>
        <w:t>1&gt;</w:t>
      </w:r>
      <w:r>
        <w:tab/>
        <w:t>else:</w:t>
      </w:r>
    </w:p>
    <w:p w14:paraId="5C0149DF" w14:textId="77777777" w:rsidR="00E0008F" w:rsidRDefault="00E0008F" w:rsidP="00E0008F">
      <w:pPr>
        <w:pStyle w:val="B2"/>
      </w:pPr>
      <w:r>
        <w:t>2&gt;</w:t>
      </w:r>
      <w:r>
        <w:tab/>
        <w:t>perform the actions upon leaving RRC_CONNECTED as specified in 5.3.12, with release cause 'other';</w:t>
      </w:r>
    </w:p>
    <w:p w14:paraId="387BD5C4" w14:textId="77777777" w:rsidR="00E0008F" w:rsidRDefault="00E0008F" w:rsidP="00E0008F">
      <w:pPr>
        <w:pStyle w:val="NO"/>
      </w:pPr>
      <w:r>
        <w:t>NOTE 2:</w:t>
      </w:r>
      <w:r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5005F344" w14:textId="128DBCA4" w:rsidR="003D0357" w:rsidRPr="00E0008F" w:rsidRDefault="00672707" w:rsidP="00E0008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D0357" w:rsidRPr="00E000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8CAE0" w14:textId="77777777" w:rsidR="00104ADB" w:rsidRDefault="00104ADB">
      <w:r>
        <w:separator/>
      </w:r>
    </w:p>
  </w:endnote>
  <w:endnote w:type="continuationSeparator" w:id="0">
    <w:p w14:paraId="702DF989" w14:textId="77777777" w:rsidR="00104ADB" w:rsidRDefault="00104ADB">
      <w:r>
        <w:continuationSeparator/>
      </w:r>
    </w:p>
  </w:endnote>
  <w:endnote w:type="continuationNotice" w:id="1">
    <w:p w14:paraId="3A01C91B" w14:textId="77777777" w:rsidR="00104ADB" w:rsidRDefault="00104A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D6DBF" w14:textId="77777777" w:rsidR="00104ADB" w:rsidRDefault="00104ADB">
      <w:r>
        <w:separator/>
      </w:r>
    </w:p>
  </w:footnote>
  <w:footnote w:type="continuationSeparator" w:id="0">
    <w:p w14:paraId="2B8B4182" w14:textId="77777777" w:rsidR="00104ADB" w:rsidRDefault="00104ADB">
      <w:r>
        <w:continuationSeparator/>
      </w:r>
    </w:p>
  </w:footnote>
  <w:footnote w:type="continuationNotice" w:id="1">
    <w:p w14:paraId="3FB11401" w14:textId="77777777" w:rsidR="00104ADB" w:rsidRDefault="00104A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EC5B57" w:rsidRDefault="00EC5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EC5B57" w:rsidRDefault="00EC5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EC5B57" w:rsidRDefault="00EC5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EC5B57" w:rsidRDefault="00EC5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04ADB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ECF"/>
    <w:rsid w:val="002077EA"/>
    <w:rsid w:val="00215C0F"/>
    <w:rsid w:val="00222273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305409"/>
    <w:rsid w:val="00317A76"/>
    <w:rsid w:val="003256F9"/>
    <w:rsid w:val="0033380C"/>
    <w:rsid w:val="00334F3C"/>
    <w:rsid w:val="0034039E"/>
    <w:rsid w:val="003609EF"/>
    <w:rsid w:val="0036231A"/>
    <w:rsid w:val="00374DD4"/>
    <w:rsid w:val="00390E06"/>
    <w:rsid w:val="0039463E"/>
    <w:rsid w:val="003966E9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47159"/>
    <w:rsid w:val="00456729"/>
    <w:rsid w:val="00466E61"/>
    <w:rsid w:val="0046766F"/>
    <w:rsid w:val="004738EF"/>
    <w:rsid w:val="004752B6"/>
    <w:rsid w:val="00492040"/>
    <w:rsid w:val="004A38B7"/>
    <w:rsid w:val="004A6B07"/>
    <w:rsid w:val="004B03B6"/>
    <w:rsid w:val="004B75B7"/>
    <w:rsid w:val="0051580D"/>
    <w:rsid w:val="00520980"/>
    <w:rsid w:val="00535BCD"/>
    <w:rsid w:val="0053765F"/>
    <w:rsid w:val="00544497"/>
    <w:rsid w:val="00547111"/>
    <w:rsid w:val="00553D41"/>
    <w:rsid w:val="00574961"/>
    <w:rsid w:val="00577F1C"/>
    <w:rsid w:val="00583397"/>
    <w:rsid w:val="00592D74"/>
    <w:rsid w:val="005B1812"/>
    <w:rsid w:val="005B195B"/>
    <w:rsid w:val="005B3546"/>
    <w:rsid w:val="005B702F"/>
    <w:rsid w:val="005E2C44"/>
    <w:rsid w:val="005E4BDC"/>
    <w:rsid w:val="005F4847"/>
    <w:rsid w:val="00601D0E"/>
    <w:rsid w:val="00621188"/>
    <w:rsid w:val="00622BD9"/>
    <w:rsid w:val="006257ED"/>
    <w:rsid w:val="00635104"/>
    <w:rsid w:val="0064056C"/>
    <w:rsid w:val="00644474"/>
    <w:rsid w:val="00651D07"/>
    <w:rsid w:val="00672707"/>
    <w:rsid w:val="00683DAD"/>
    <w:rsid w:val="00695808"/>
    <w:rsid w:val="006B46FB"/>
    <w:rsid w:val="006C052E"/>
    <w:rsid w:val="006D79B1"/>
    <w:rsid w:val="006E21FB"/>
    <w:rsid w:val="006E6005"/>
    <w:rsid w:val="006F2027"/>
    <w:rsid w:val="0070121D"/>
    <w:rsid w:val="00753DE3"/>
    <w:rsid w:val="00761577"/>
    <w:rsid w:val="00770BB9"/>
    <w:rsid w:val="00792342"/>
    <w:rsid w:val="007977A8"/>
    <w:rsid w:val="007A6D75"/>
    <w:rsid w:val="007B512A"/>
    <w:rsid w:val="007C0D4D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670D6"/>
    <w:rsid w:val="00870EE7"/>
    <w:rsid w:val="008863B9"/>
    <w:rsid w:val="00892BBB"/>
    <w:rsid w:val="008936DF"/>
    <w:rsid w:val="008A45A6"/>
    <w:rsid w:val="008B6B35"/>
    <w:rsid w:val="008C450B"/>
    <w:rsid w:val="008C7A5D"/>
    <w:rsid w:val="008D35BF"/>
    <w:rsid w:val="008E30BA"/>
    <w:rsid w:val="008F4A3E"/>
    <w:rsid w:val="008F686C"/>
    <w:rsid w:val="009148DE"/>
    <w:rsid w:val="00922053"/>
    <w:rsid w:val="00941E30"/>
    <w:rsid w:val="00952AD0"/>
    <w:rsid w:val="009650D3"/>
    <w:rsid w:val="009775E1"/>
    <w:rsid w:val="009777D9"/>
    <w:rsid w:val="00991B88"/>
    <w:rsid w:val="00992EB5"/>
    <w:rsid w:val="00997922"/>
    <w:rsid w:val="009A5753"/>
    <w:rsid w:val="009A579D"/>
    <w:rsid w:val="009E3297"/>
    <w:rsid w:val="009F1F5D"/>
    <w:rsid w:val="009F3ECA"/>
    <w:rsid w:val="009F734F"/>
    <w:rsid w:val="00A0613A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44B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C5065"/>
    <w:rsid w:val="00BD2625"/>
    <w:rsid w:val="00BD279D"/>
    <w:rsid w:val="00BD6BB8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B0D53"/>
    <w:rsid w:val="00DC6036"/>
    <w:rsid w:val="00DC6A45"/>
    <w:rsid w:val="00DD3503"/>
    <w:rsid w:val="00DE34CF"/>
    <w:rsid w:val="00E0008F"/>
    <w:rsid w:val="00E116EA"/>
    <w:rsid w:val="00E13F3D"/>
    <w:rsid w:val="00E21E93"/>
    <w:rsid w:val="00E23D40"/>
    <w:rsid w:val="00E34898"/>
    <w:rsid w:val="00E41921"/>
    <w:rsid w:val="00E578ED"/>
    <w:rsid w:val="00E57D4D"/>
    <w:rsid w:val="00E70447"/>
    <w:rsid w:val="00E8408E"/>
    <w:rsid w:val="00EB0523"/>
    <w:rsid w:val="00EB09B7"/>
    <w:rsid w:val="00EC0F6F"/>
    <w:rsid w:val="00EC3E2D"/>
    <w:rsid w:val="00EC5B57"/>
    <w:rsid w:val="00ED572F"/>
    <w:rsid w:val="00EE7D7C"/>
    <w:rsid w:val="00EF723C"/>
    <w:rsid w:val="00F02F8F"/>
    <w:rsid w:val="00F0424C"/>
    <w:rsid w:val="00F179EC"/>
    <w:rsid w:val="00F253B4"/>
    <w:rsid w:val="00F25D98"/>
    <w:rsid w:val="00F300FB"/>
    <w:rsid w:val="00F44B99"/>
    <w:rsid w:val="00F46021"/>
    <w:rsid w:val="00F4755E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C31F-F729-44FD-BC5A-62AC44A7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6313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3999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20</cp:revision>
  <cp:lastPrinted>1899-12-31T23:00:00Z</cp:lastPrinted>
  <dcterms:created xsi:type="dcterms:W3CDTF">2021-03-31T02:53:00Z</dcterms:created>
  <dcterms:modified xsi:type="dcterms:W3CDTF">2021-05-11T03:04:00Z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