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670F6854"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475648">
        <w:rPr>
          <w:rFonts w:ascii="Arial" w:hAnsi="Arial"/>
          <w:b/>
          <w:noProof/>
          <w:sz w:val="24"/>
        </w:rPr>
        <w:t>4</w:t>
      </w:r>
      <w:r w:rsidRPr="00F45BB4">
        <w:rPr>
          <w:rFonts w:ascii="Arial" w:hAnsi="Arial"/>
          <w:b/>
          <w:noProof/>
          <w:sz w:val="24"/>
        </w:rPr>
        <w:t>-e</w:t>
      </w:r>
      <w:r w:rsidRPr="00F45BB4">
        <w:rPr>
          <w:rFonts w:ascii="Arial" w:hAnsi="Arial"/>
          <w:b/>
          <w:i/>
          <w:noProof/>
          <w:sz w:val="28"/>
        </w:rPr>
        <w:tab/>
      </w:r>
      <w:r w:rsidR="00475648">
        <w:rPr>
          <w:rFonts w:ascii="Arial" w:hAnsi="Arial"/>
          <w:b/>
          <w:i/>
          <w:noProof/>
          <w:sz w:val="28"/>
          <w:lang w:eastAsia="zh-CN"/>
        </w:rPr>
        <w:t>R2-2</w:t>
      </w:r>
      <w:r w:rsidR="00277715">
        <w:rPr>
          <w:rFonts w:ascii="Arial" w:hAnsi="Arial"/>
          <w:b/>
          <w:i/>
          <w:noProof/>
          <w:sz w:val="28"/>
          <w:lang w:eastAsia="zh-CN"/>
        </w:rPr>
        <w:t>105991</w:t>
      </w:r>
    </w:p>
    <w:p w14:paraId="3F87AAA6" w14:textId="3FF1BFB2"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475648">
        <w:rPr>
          <w:rFonts w:ascii="Arial" w:hAnsi="Arial"/>
          <w:b/>
          <w:noProof/>
          <w:sz w:val="24"/>
        </w:rPr>
        <w:t>19</w:t>
      </w:r>
      <w:r w:rsidR="00BF6C80">
        <w:rPr>
          <w:rFonts w:ascii="Arial" w:hAnsi="Arial"/>
          <w:b/>
          <w:noProof/>
          <w:sz w:val="24"/>
          <w:vertAlign w:val="superscript"/>
        </w:rPr>
        <w:t xml:space="preserve"> </w:t>
      </w:r>
      <w:r w:rsidR="00BF6C80">
        <w:rPr>
          <w:rFonts w:ascii="Arial" w:hAnsi="Arial"/>
          <w:b/>
          <w:noProof/>
          <w:sz w:val="24"/>
        </w:rPr>
        <w:t xml:space="preserve">- </w:t>
      </w:r>
      <w:r w:rsidR="00475648">
        <w:rPr>
          <w:rFonts w:ascii="Arial" w:hAnsi="Arial"/>
          <w:b/>
          <w:noProof/>
          <w:sz w:val="24"/>
        </w:rPr>
        <w:t>27 May</w:t>
      </w:r>
      <w:r w:rsidRPr="00F45BB4">
        <w:rPr>
          <w:rFonts w:ascii="Arial" w:hAnsi="Arial"/>
          <w:b/>
          <w:noProof/>
          <w:sz w:val="24"/>
        </w:rPr>
        <w:t xml:space="preserve"> 202</w:t>
      </w:r>
      <w:r>
        <w:rPr>
          <w:rFonts w:ascii="Arial" w:hAnsi="Arial"/>
          <w:b/>
          <w:noProof/>
          <w:sz w:val="24"/>
        </w:rPr>
        <w:t>1</w:t>
      </w:r>
    </w:p>
    <w:p w14:paraId="52AA81EA" w14:textId="77777777" w:rsidR="0034361D" w:rsidRPr="004E26BE" w:rsidRDefault="0034361D" w:rsidP="0034361D">
      <w:pPr>
        <w:pStyle w:val="Header"/>
        <w:tabs>
          <w:tab w:val="left" w:pos="6521"/>
        </w:tabs>
        <w:jc w:val="both"/>
        <w:rPr>
          <w:rFonts w:cs="Arial"/>
        </w:rPr>
      </w:pPr>
    </w:p>
    <w:p w14:paraId="7246BF27" w14:textId="26C4D0F9"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B14585">
        <w:rPr>
          <w:rFonts w:ascii="Arial" w:hAnsi="Arial" w:cs="Arial"/>
          <w:b/>
          <w:sz w:val="24"/>
          <w:lang w:eastAsia="zh-CN"/>
        </w:rPr>
        <w:t>8</w:t>
      </w:r>
      <w:r w:rsidR="00475648">
        <w:rPr>
          <w:rFonts w:ascii="Arial" w:hAnsi="Arial" w:cs="Arial"/>
          <w:b/>
          <w:sz w:val="24"/>
          <w:lang w:eastAsia="zh-CN"/>
        </w:rPr>
        <w:t>.</w:t>
      </w:r>
      <w:r w:rsidR="00B14585">
        <w:rPr>
          <w:rFonts w:ascii="Arial" w:hAnsi="Arial" w:cs="Arial"/>
          <w:b/>
          <w:sz w:val="24"/>
          <w:lang w:eastAsia="zh-CN"/>
        </w:rPr>
        <w:t>17</w:t>
      </w:r>
      <w:r w:rsidR="00475648">
        <w:rPr>
          <w:rFonts w:ascii="Arial" w:hAnsi="Arial" w:cs="Arial"/>
          <w:b/>
          <w:sz w:val="24"/>
          <w:lang w:eastAsia="zh-CN"/>
        </w:rPr>
        <w:t>.</w:t>
      </w:r>
      <w:r w:rsidR="00B14585">
        <w:rPr>
          <w:rFonts w:ascii="Arial" w:hAnsi="Arial" w:cs="Arial"/>
          <w:b/>
          <w:sz w:val="24"/>
          <w:lang w:eastAsia="zh-CN"/>
        </w:rPr>
        <w:t>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551356CB"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FC2144">
        <w:rPr>
          <w:rFonts w:ascii="Arial" w:hAnsi="Arial" w:cs="Arial"/>
          <w:b/>
          <w:sz w:val="24"/>
        </w:rPr>
        <w:t>L1/L2 centric-mobility: M</w:t>
      </w:r>
      <w:r w:rsidR="007F6262">
        <w:rPr>
          <w:rFonts w:ascii="Arial" w:hAnsi="Arial" w:cs="Arial"/>
          <w:b/>
          <w:sz w:val="24"/>
        </w:rPr>
        <w:t>ulti-</w:t>
      </w:r>
      <w:r w:rsidR="00475648" w:rsidRPr="00475648">
        <w:rPr>
          <w:rFonts w:ascii="Arial" w:hAnsi="Arial" w:cs="Arial"/>
          <w:b/>
          <w:sz w:val="24"/>
        </w:rPr>
        <w:t>TRP</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A66A428" w14:textId="1D029D42" w:rsidR="0034361D" w:rsidRDefault="00D4539D" w:rsidP="0034361D">
      <w:pPr>
        <w:spacing w:after="120"/>
        <w:jc w:val="both"/>
        <w:rPr>
          <w:rFonts w:eastAsia="宋体"/>
          <w:lang w:eastAsia="zh-CN"/>
        </w:rPr>
      </w:pPr>
      <w:r>
        <w:rPr>
          <w:rFonts w:eastAsia="宋体"/>
          <w:lang w:eastAsia="zh-CN"/>
        </w:rPr>
        <w:t>In RAN2 #113bis</w:t>
      </w:r>
      <w:r w:rsidR="00AC3831">
        <w:rPr>
          <w:rFonts w:eastAsia="宋体"/>
          <w:lang w:eastAsia="zh-CN"/>
        </w:rPr>
        <w:t>-e</w:t>
      </w:r>
      <w:r w:rsidR="00FC16AC">
        <w:rPr>
          <w:rFonts w:eastAsia="宋体"/>
          <w:lang w:eastAsia="zh-CN"/>
        </w:rPr>
        <w:t xml:space="preserve"> meeting</w:t>
      </w:r>
      <w:r w:rsidR="00AC3831">
        <w:rPr>
          <w:rFonts w:eastAsia="宋体"/>
          <w:lang w:eastAsia="zh-CN"/>
        </w:rPr>
        <w:t xml:space="preserve">, </w:t>
      </w:r>
      <w:r w:rsidR="00C13D66">
        <w:rPr>
          <w:rFonts w:eastAsia="宋体"/>
          <w:lang w:eastAsia="zh-CN"/>
        </w:rPr>
        <w:t xml:space="preserve">RAN2 discussed the L1/L2-centric inter-cell mobility </w:t>
      </w:r>
      <w:r w:rsidR="00157321">
        <w:rPr>
          <w:rFonts w:eastAsia="宋体"/>
          <w:lang w:eastAsia="zh-CN"/>
        </w:rPr>
        <w:t xml:space="preserve">and inter-cell multi-TRP </w:t>
      </w:r>
      <w:r w:rsidR="00C13D66">
        <w:rPr>
          <w:rFonts w:eastAsia="宋体"/>
          <w:lang w:eastAsia="zh-CN"/>
        </w:rPr>
        <w:t>based on RAN1 LSes [1][2]. The discussion mainly focu</w:t>
      </w:r>
      <w:r w:rsidR="006B092A">
        <w:rPr>
          <w:rFonts w:eastAsia="宋体"/>
          <w:lang w:eastAsia="zh-CN"/>
        </w:rPr>
        <w:t xml:space="preserve">sed on the understanding of </w:t>
      </w:r>
      <w:r w:rsidR="00C13D66">
        <w:rPr>
          <w:rFonts w:eastAsia="宋体"/>
          <w:lang w:eastAsia="zh-CN"/>
        </w:rPr>
        <w:t>RAN1</w:t>
      </w:r>
      <w:r w:rsidR="006B092A">
        <w:rPr>
          <w:rFonts w:eastAsia="宋体"/>
          <w:lang w:eastAsia="zh-CN"/>
        </w:rPr>
        <w:t>’s</w:t>
      </w:r>
      <w:r w:rsidR="00C13D66">
        <w:rPr>
          <w:rFonts w:eastAsia="宋体"/>
          <w:lang w:eastAsia="zh-CN"/>
        </w:rPr>
        <w:t xml:space="preserve"> intended scope</w:t>
      </w:r>
      <w:r w:rsidR="00AE76E7">
        <w:rPr>
          <w:rFonts w:eastAsia="宋体"/>
          <w:lang w:eastAsia="zh-CN"/>
        </w:rPr>
        <w:t>, i.e.,</w:t>
      </w:r>
      <w:r w:rsidR="00AC3831">
        <w:rPr>
          <w:rFonts w:eastAsia="宋体"/>
          <w:lang w:eastAsia="zh-CN"/>
        </w:rPr>
        <w:t xml:space="preserve"> </w:t>
      </w:r>
      <w:r w:rsidR="00AE76E7">
        <w:rPr>
          <w:rFonts w:eastAsia="宋体"/>
          <w:lang w:eastAsia="zh-CN"/>
        </w:rPr>
        <w:t>handover-like mechanism (</w:t>
      </w:r>
      <w:r w:rsidR="00332DEC">
        <w:rPr>
          <w:rFonts w:eastAsia="宋体"/>
          <w:lang w:eastAsia="zh-CN"/>
        </w:rPr>
        <w:t>L1/L2-centric inter-cell mobility</w:t>
      </w:r>
      <w:r w:rsidR="00AE76E7">
        <w:rPr>
          <w:rFonts w:eastAsia="宋体"/>
          <w:lang w:eastAsia="zh-CN"/>
        </w:rPr>
        <w:t>) or multi-TRP-like mechanism (</w:t>
      </w:r>
      <w:r w:rsidR="00332DEC">
        <w:rPr>
          <w:rFonts w:eastAsia="宋体"/>
          <w:lang w:eastAsia="zh-CN"/>
        </w:rPr>
        <w:t>inter-cell multi-TRP</w:t>
      </w:r>
      <w:r w:rsidR="00AE76E7">
        <w:rPr>
          <w:rFonts w:eastAsia="宋体"/>
          <w:lang w:eastAsia="zh-CN"/>
        </w:rPr>
        <w:t>) or both</w:t>
      </w:r>
      <w:r w:rsidR="00C13D66">
        <w:rPr>
          <w:rFonts w:eastAsia="宋体"/>
          <w:lang w:eastAsia="zh-CN"/>
        </w:rPr>
        <w:t>.</w:t>
      </w:r>
      <w:r w:rsidR="00332DEC">
        <w:rPr>
          <w:rFonts w:eastAsia="宋体"/>
          <w:lang w:eastAsia="zh-CN"/>
        </w:rPr>
        <w:t xml:space="preserve"> </w:t>
      </w:r>
      <w:r w:rsidR="00AE76E7">
        <w:rPr>
          <w:rFonts w:eastAsia="宋体"/>
          <w:lang w:eastAsia="zh-CN"/>
        </w:rPr>
        <w:t>According to the email discussion summary [3]</w:t>
      </w:r>
      <w:r w:rsidR="002C49C3">
        <w:rPr>
          <w:rFonts w:eastAsia="宋体"/>
          <w:lang w:eastAsia="zh-CN"/>
        </w:rPr>
        <w:t>, most of companies agreed that RAN2 needs</w:t>
      </w:r>
      <w:r w:rsidR="004B3592">
        <w:rPr>
          <w:rFonts w:eastAsia="宋体"/>
          <w:lang w:eastAsia="zh-CN"/>
        </w:rPr>
        <w:t xml:space="preserve"> to</w:t>
      </w:r>
      <w:r w:rsidR="002C49C3">
        <w:rPr>
          <w:rFonts w:eastAsia="宋体"/>
          <w:lang w:eastAsia="zh-CN"/>
        </w:rPr>
        <w:t xml:space="preserve"> further study the impacts on both two mechanisms</w:t>
      </w:r>
      <w:r w:rsidR="006B092A">
        <w:rPr>
          <w:rFonts w:eastAsia="宋体" w:hint="eastAsia"/>
          <w:lang w:eastAsia="zh-CN"/>
        </w:rPr>
        <w:t>.</w:t>
      </w:r>
      <w:r w:rsidR="005B79C9">
        <w:rPr>
          <w:rFonts w:eastAsia="宋体"/>
          <w:lang w:eastAsia="zh-CN"/>
        </w:rPr>
        <w:t xml:space="preserve"> </w:t>
      </w:r>
      <w:r w:rsidR="00B57A03">
        <w:rPr>
          <w:rFonts w:eastAsia="宋体"/>
          <w:lang w:eastAsia="zh-CN"/>
        </w:rPr>
        <w:t>Besides, another LS [4] related to multi-TRP enhancement is sent to RAN2 after RAN1 #104bis-e meeting, which provides information about the required contents of enhanced MAC CE for PDCCH activating two TCI states.</w:t>
      </w:r>
    </w:p>
    <w:p w14:paraId="362263F5" w14:textId="310C7ED4" w:rsidR="0034361D" w:rsidRDefault="0034361D" w:rsidP="0034361D">
      <w:pPr>
        <w:spacing w:after="120"/>
        <w:jc w:val="both"/>
        <w:rPr>
          <w:rFonts w:eastAsia="宋体"/>
          <w:lang w:eastAsia="zh-CN"/>
        </w:rPr>
      </w:pPr>
      <w:r>
        <w:rPr>
          <w:rFonts w:eastAsia="宋体" w:hint="eastAsia"/>
          <w:lang w:eastAsia="zh-CN"/>
        </w:rPr>
        <w:t>I</w:t>
      </w:r>
      <w:r>
        <w:rPr>
          <w:rFonts w:eastAsia="宋体"/>
          <w:lang w:eastAsia="zh-CN"/>
        </w:rPr>
        <w:t xml:space="preserve">n this contribution, </w:t>
      </w:r>
      <w:r w:rsidR="00B57A03">
        <w:rPr>
          <w:rFonts w:eastAsia="宋体"/>
          <w:lang w:eastAsia="zh-CN"/>
        </w:rPr>
        <w:t>first</w:t>
      </w:r>
      <w:r w:rsidR="006B092A">
        <w:rPr>
          <w:rFonts w:eastAsia="宋体"/>
          <w:lang w:eastAsia="zh-CN"/>
        </w:rPr>
        <w:t xml:space="preserve"> </w:t>
      </w:r>
      <w:r>
        <w:rPr>
          <w:rFonts w:eastAsia="宋体"/>
          <w:lang w:eastAsia="zh-CN"/>
        </w:rPr>
        <w:t xml:space="preserve">we </w:t>
      </w:r>
      <w:r w:rsidR="006B092A">
        <w:rPr>
          <w:rFonts w:eastAsia="宋体"/>
          <w:lang w:eastAsia="zh-CN"/>
        </w:rPr>
        <w:t>further analyse the</w:t>
      </w:r>
      <w:r w:rsidR="00AD4B0C">
        <w:rPr>
          <w:rFonts w:eastAsia="宋体"/>
          <w:lang w:eastAsia="zh-CN"/>
        </w:rPr>
        <w:t xml:space="preserve"> issue</w:t>
      </w:r>
      <w:r w:rsidR="006B092A">
        <w:rPr>
          <w:rFonts w:eastAsia="宋体"/>
          <w:lang w:eastAsia="zh-CN"/>
        </w:rPr>
        <w:t>s in the RAN1 LS [2] for</w:t>
      </w:r>
      <w:r w:rsidR="00873BF3">
        <w:rPr>
          <w:rFonts w:eastAsia="宋体"/>
          <w:lang w:eastAsia="zh-CN"/>
        </w:rPr>
        <w:t xml:space="preserve"> the</w:t>
      </w:r>
      <w:r w:rsidR="006B092A">
        <w:rPr>
          <w:rFonts w:eastAsia="宋体"/>
          <w:lang w:eastAsia="zh-CN"/>
        </w:rPr>
        <w:t xml:space="preserve"> </w:t>
      </w:r>
      <w:r w:rsidR="00873BF3">
        <w:rPr>
          <w:rFonts w:eastAsia="宋体"/>
          <w:lang w:eastAsia="zh-CN"/>
        </w:rPr>
        <w:t>inter-cell multi-TRP scenario</w:t>
      </w:r>
      <w:r w:rsidR="006B5817">
        <w:rPr>
          <w:rFonts w:eastAsia="宋体"/>
          <w:lang w:eastAsia="zh-CN"/>
        </w:rPr>
        <w:t>.</w:t>
      </w:r>
      <w:r w:rsidR="00873BF3">
        <w:rPr>
          <w:rFonts w:eastAsia="宋体"/>
          <w:lang w:eastAsia="zh-CN"/>
        </w:rPr>
        <w:t xml:space="preserve"> </w:t>
      </w:r>
      <w:r w:rsidR="00CB691C">
        <w:rPr>
          <w:rFonts w:eastAsia="宋体"/>
          <w:lang w:eastAsia="zh-CN"/>
        </w:rPr>
        <w:t>Note that a post meeting email discussion</w:t>
      </w:r>
      <w:r w:rsidR="007B1CFA">
        <w:rPr>
          <w:rFonts w:eastAsia="宋体"/>
          <w:lang w:eastAsia="zh-CN"/>
        </w:rPr>
        <w:t xml:space="preserve"> about potential RAN2 impacts</w:t>
      </w:r>
      <w:r w:rsidR="00CB691C">
        <w:rPr>
          <w:rFonts w:eastAsia="宋体"/>
          <w:lang w:eastAsia="zh-CN"/>
        </w:rPr>
        <w:t xml:space="preserve"> is ongoing. The analysis in this paper also includes </w:t>
      </w:r>
      <w:r w:rsidR="00A6764F">
        <w:rPr>
          <w:rFonts w:eastAsia="宋体"/>
          <w:lang w:eastAsia="zh-CN"/>
        </w:rPr>
        <w:t>some progress in this email discussion.</w:t>
      </w:r>
      <w:r w:rsidR="00CB691C">
        <w:rPr>
          <w:rFonts w:eastAsia="宋体"/>
          <w:lang w:eastAsia="zh-CN"/>
        </w:rPr>
        <w:t xml:space="preserve"> </w:t>
      </w:r>
      <w:r w:rsidR="00873BF3">
        <w:rPr>
          <w:rFonts w:eastAsia="宋体"/>
          <w:lang w:eastAsia="zh-CN"/>
        </w:rPr>
        <w:t>As for the L1/L2-centric inter-cell mobility sce</w:t>
      </w:r>
      <w:r w:rsidR="00113DE0">
        <w:rPr>
          <w:rFonts w:eastAsia="宋体"/>
          <w:lang w:eastAsia="zh-CN"/>
        </w:rPr>
        <w:t>nario, we provide our analysis i</w:t>
      </w:r>
      <w:r w:rsidR="00873BF3">
        <w:rPr>
          <w:rFonts w:eastAsia="宋体"/>
          <w:lang w:eastAsia="zh-CN"/>
        </w:rPr>
        <w:t>n another paper [</w:t>
      </w:r>
      <w:r w:rsidR="00B57A03">
        <w:rPr>
          <w:rFonts w:eastAsia="宋体"/>
          <w:lang w:eastAsia="zh-CN"/>
        </w:rPr>
        <w:t>5</w:t>
      </w:r>
      <w:r w:rsidR="00873BF3">
        <w:rPr>
          <w:rFonts w:eastAsia="宋体"/>
          <w:lang w:eastAsia="zh-CN"/>
        </w:rPr>
        <w:t>].</w:t>
      </w:r>
      <w:r w:rsidR="000E1010">
        <w:rPr>
          <w:rFonts w:eastAsia="宋体"/>
          <w:lang w:eastAsia="zh-CN"/>
        </w:rPr>
        <w:t xml:space="preserve"> Second, we provide some discussions on the design of MAC CE which can activate two TCI states for PDCCH.</w:t>
      </w:r>
    </w:p>
    <w:p w14:paraId="6791BA12" w14:textId="77777777" w:rsidR="00B57A03" w:rsidRDefault="00B57A03" w:rsidP="0034361D">
      <w:pPr>
        <w:spacing w:after="120"/>
        <w:jc w:val="both"/>
        <w:rPr>
          <w:rFonts w:eastAsia="宋体"/>
          <w:lang w:eastAsia="zh-CN"/>
        </w:rPr>
      </w:pPr>
    </w:p>
    <w:p w14:paraId="606170C3" w14:textId="2FE70083" w:rsidR="0034361D"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r w:rsidR="00CC6D3C">
        <w:rPr>
          <w:rFonts w:ascii="Arial" w:eastAsia="宋体" w:hAnsi="Arial" w:cs="Arial"/>
          <w:sz w:val="36"/>
        </w:rPr>
        <w:t xml:space="preserve"> on inter-cell multi-TRP</w:t>
      </w:r>
    </w:p>
    <w:p w14:paraId="4C0B7F53" w14:textId="48AC6771" w:rsidR="0031302B" w:rsidRPr="0031302B" w:rsidRDefault="0031302B" w:rsidP="0031302B">
      <w:pPr>
        <w:widowControl w:val="0"/>
        <w:spacing w:afterLines="50" w:after="120"/>
        <w:rPr>
          <w:rFonts w:eastAsia="宋体"/>
          <w:lang w:eastAsia="zh-CN"/>
        </w:rPr>
      </w:pPr>
      <w:r w:rsidRPr="0031302B">
        <w:rPr>
          <w:rFonts w:eastAsia="宋体" w:hint="eastAsia"/>
          <w:lang w:eastAsia="zh-CN"/>
        </w:rPr>
        <w:t>S</w:t>
      </w:r>
      <w:r w:rsidRPr="0031302B">
        <w:rPr>
          <w:rFonts w:eastAsia="宋体"/>
          <w:lang w:eastAsia="zh-CN"/>
        </w:rPr>
        <w:t xml:space="preserve">ix main </w:t>
      </w:r>
      <w:r>
        <w:rPr>
          <w:rFonts w:eastAsia="宋体"/>
          <w:lang w:eastAsia="zh-CN"/>
        </w:rPr>
        <w:t>issue</w:t>
      </w:r>
      <w:r w:rsidRPr="0031302B">
        <w:rPr>
          <w:rFonts w:eastAsia="宋体"/>
          <w:lang w:eastAsia="zh-CN"/>
        </w:rPr>
        <w:t xml:space="preserve">s are raised by RAN1 in the LS [2], </w:t>
      </w:r>
      <w:r>
        <w:rPr>
          <w:rFonts w:eastAsia="宋体"/>
          <w:lang w:eastAsia="zh-CN"/>
        </w:rPr>
        <w:t>however, three of them seem to be asked only for the L1/L2-centric inter-cell mobility scenario instead of inter-cell multi-TRP, which are CU-DU split issues, inter-band CA issues, and inter-frequency issues. Therefore, in this paper, we focus</w:t>
      </w:r>
      <w:r w:rsidR="00DC3D65">
        <w:rPr>
          <w:rFonts w:eastAsia="宋体"/>
          <w:lang w:eastAsia="zh-CN"/>
        </w:rPr>
        <w:t xml:space="preserve"> on</w:t>
      </w:r>
      <w:r>
        <w:rPr>
          <w:rFonts w:eastAsia="宋体"/>
          <w:lang w:eastAsia="zh-CN"/>
        </w:rPr>
        <w:t xml:space="preserve"> the </w:t>
      </w:r>
      <w:r w:rsidR="00963226">
        <w:rPr>
          <w:rFonts w:eastAsia="宋体"/>
          <w:lang w:eastAsia="zh-CN"/>
        </w:rPr>
        <w:t>following issues for inter-cell multi-TRP.</w:t>
      </w:r>
    </w:p>
    <w:p w14:paraId="152FE2FA" w14:textId="5DD02AC8" w:rsidR="0034361D" w:rsidRPr="002D3D65" w:rsidRDefault="0034361D" w:rsidP="0034361D">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sidR="0044198F">
        <w:rPr>
          <w:rFonts w:eastAsia="宋体"/>
          <w:sz w:val="28"/>
          <w:lang w:eastAsia="zh-CN"/>
        </w:rPr>
        <w:t>Serving cell issues</w:t>
      </w:r>
    </w:p>
    <w:p w14:paraId="69234724" w14:textId="2FDB7B6A" w:rsidR="0034361D" w:rsidRDefault="009376F9" w:rsidP="00333795">
      <w:pPr>
        <w:widowControl w:val="0"/>
        <w:spacing w:afterLines="50" w:after="120"/>
        <w:rPr>
          <w:rFonts w:eastAsia="宋体"/>
          <w:lang w:eastAsia="zh-CN"/>
        </w:rPr>
      </w:pPr>
      <w:r>
        <w:rPr>
          <w:rFonts w:eastAsia="宋体"/>
          <w:lang w:eastAsia="zh-CN"/>
        </w:rPr>
        <w:t xml:space="preserve">The </w:t>
      </w:r>
      <w:r w:rsidR="00A533D0">
        <w:rPr>
          <w:rFonts w:eastAsia="宋体"/>
          <w:lang w:eastAsia="zh-CN"/>
        </w:rPr>
        <w:t xml:space="preserve">question related to serving </w:t>
      </w:r>
      <w:r w:rsidR="00B97157">
        <w:rPr>
          <w:rFonts w:eastAsia="宋体"/>
          <w:lang w:eastAsia="zh-CN"/>
        </w:rPr>
        <w:t xml:space="preserve">cell </w:t>
      </w:r>
      <w:r w:rsidR="00A533D0">
        <w:rPr>
          <w:rFonts w:eastAsia="宋体"/>
          <w:lang w:eastAsia="zh-CN"/>
        </w:rPr>
        <w:t>is extracted as follows</w:t>
      </w:r>
      <w:r w:rsidR="002119B5" w:rsidRPr="009729D6">
        <w:rPr>
          <w:rFonts w:eastAsia="宋体"/>
          <w:lang w:eastAsia="zh-CN"/>
        </w:rPr>
        <w:t>.</w:t>
      </w:r>
    </w:p>
    <w:tbl>
      <w:tblPr>
        <w:tblStyle w:val="TableGrid"/>
        <w:tblW w:w="0" w:type="auto"/>
        <w:tblLook w:val="04A0" w:firstRow="1" w:lastRow="0" w:firstColumn="1" w:lastColumn="0" w:noHBand="0" w:noVBand="1"/>
      </w:tblPr>
      <w:tblGrid>
        <w:gridCol w:w="9629"/>
      </w:tblGrid>
      <w:tr w:rsidR="009F6BC6" w14:paraId="18DB32A8" w14:textId="77777777" w:rsidTr="009F6BC6">
        <w:tc>
          <w:tcPr>
            <w:tcW w:w="9629" w:type="dxa"/>
          </w:tcPr>
          <w:p w14:paraId="7D4DA1E6" w14:textId="77777777" w:rsidR="00BE5E98" w:rsidRPr="00BE5E98" w:rsidRDefault="00BE5E98" w:rsidP="00BE5E98">
            <w:pPr>
              <w:widowControl w:val="0"/>
              <w:spacing w:after="0" w:line="240" w:lineRule="atLeast"/>
              <w:rPr>
                <w:rFonts w:eastAsia="宋体"/>
                <w:lang w:eastAsia="zh-CN"/>
              </w:rPr>
            </w:pPr>
            <w:r w:rsidRPr="00BE5E98">
              <w:rPr>
                <w:rFonts w:eastAsia="宋体"/>
                <w:b/>
                <w:lang w:eastAsia="zh-CN"/>
              </w:rPr>
              <w:t>Question 1</w:t>
            </w:r>
            <w:r w:rsidRPr="00BE5E98">
              <w:rPr>
                <w:rFonts w:eastAsia="宋体"/>
                <w:lang w:eastAsia="zh-CN"/>
              </w:rPr>
              <w:t xml:space="preserve">: In regard of serving cell, </w:t>
            </w:r>
          </w:p>
          <w:p w14:paraId="0358F177" w14:textId="4B9E8DE3" w:rsidR="00BE5E98" w:rsidRDefault="00BE5E98" w:rsidP="00BE5E98">
            <w:pPr>
              <w:widowControl w:val="0"/>
              <w:spacing w:after="0" w:line="240" w:lineRule="atLeast"/>
              <w:rPr>
                <w:rFonts w:eastAsia="宋体"/>
                <w:lang w:eastAsia="zh-CN"/>
              </w:rPr>
            </w:pPr>
            <w:r>
              <w:rPr>
                <w:rFonts w:eastAsia="宋体"/>
                <w:lang w:eastAsia="zh-CN"/>
              </w:rPr>
              <w:t xml:space="preserve">1. </w:t>
            </w:r>
            <w:r w:rsidRPr="00BE5E98">
              <w:rPr>
                <w:rFonts w:eastAsia="宋体"/>
                <w:lang w:eastAsia="zh-CN"/>
              </w:rPr>
              <w:t xml:space="preserve">Is there a need for a UE to change a serving cell for DL reception from or UL transmission to another (non-serving) cell, at least on UE-dedicated PDSCH, PDCCH, PUSCH, and PUCCH? </w:t>
            </w:r>
          </w:p>
          <w:p w14:paraId="59D6B1B8" w14:textId="1BB3294E" w:rsidR="00BE5E98" w:rsidRPr="00BE5E98" w:rsidRDefault="00BE5E98" w:rsidP="00BE5E98">
            <w:pPr>
              <w:widowControl w:val="0"/>
              <w:spacing w:after="0"/>
              <w:rPr>
                <w:rFonts w:eastAsia="宋体"/>
                <w:lang w:eastAsia="zh-CN"/>
              </w:rPr>
            </w:pPr>
            <w:r>
              <w:rPr>
                <w:rFonts w:eastAsia="宋体"/>
                <w:lang w:eastAsia="zh-CN"/>
              </w:rPr>
              <w:t xml:space="preserve">2. </w:t>
            </w:r>
            <w:r w:rsidRPr="00BE5E98">
              <w:rPr>
                <w:rFonts w:eastAsia="宋体"/>
                <w:lang w:eastAsia="zh-CN"/>
              </w:rPr>
              <w:t>If so, how can the addition, release or change of a non-serving cell for DL reception and/or UL transmission be done? For example, would any of such actions require L3 handover and/or selection/activation among pre-configured candidate cells from RAN2 perspective?</w:t>
            </w:r>
          </w:p>
          <w:p w14:paraId="1C6CCC0B" w14:textId="28139617" w:rsidR="00BE5E98" w:rsidRPr="00BE5E98" w:rsidRDefault="00BE5E98" w:rsidP="00BE5E98">
            <w:pPr>
              <w:widowControl w:val="0"/>
              <w:spacing w:after="0" w:line="240" w:lineRule="atLeast"/>
              <w:rPr>
                <w:rFonts w:eastAsia="宋体"/>
                <w:lang w:eastAsia="zh-CN"/>
              </w:rPr>
            </w:pPr>
            <w:r>
              <w:rPr>
                <w:rFonts w:eastAsia="宋体"/>
                <w:lang w:eastAsia="zh-CN"/>
              </w:rPr>
              <w:t xml:space="preserve">3. </w:t>
            </w:r>
            <w:r w:rsidRPr="00BE5E98">
              <w:rPr>
                <w:rFonts w:eastAsia="宋体"/>
                <w:lang w:eastAsia="zh-CN"/>
              </w:rPr>
              <w:t>If so, how can the TCI states associated with the previous serving cell be handled?</w:t>
            </w:r>
          </w:p>
          <w:p w14:paraId="14DC8090" w14:textId="45154886" w:rsidR="00BE5E98" w:rsidRPr="00BE5E98" w:rsidRDefault="00BE5E98" w:rsidP="00BE5E98">
            <w:pPr>
              <w:widowControl w:val="0"/>
              <w:spacing w:after="0" w:line="240" w:lineRule="atLeast"/>
              <w:rPr>
                <w:rFonts w:eastAsia="宋体"/>
                <w:lang w:eastAsia="zh-CN"/>
              </w:rPr>
            </w:pPr>
            <w:r>
              <w:rPr>
                <w:rFonts w:eastAsia="宋体"/>
                <w:lang w:eastAsia="zh-CN"/>
              </w:rPr>
              <w:t xml:space="preserve">4. </w:t>
            </w:r>
            <w:r w:rsidRPr="00BE5E98">
              <w:rPr>
                <w:rFonts w:eastAsia="宋体"/>
                <w:lang w:eastAsia="zh-CN"/>
              </w:rPr>
              <w:t>If so, what is the impact on the system information reception by the UE?</w:t>
            </w:r>
          </w:p>
          <w:p w14:paraId="6A3CE17D" w14:textId="42F6248C" w:rsidR="00BE5E98" w:rsidRPr="00BE5E98" w:rsidRDefault="00BE5E98" w:rsidP="00BE5E98">
            <w:pPr>
              <w:widowControl w:val="0"/>
              <w:spacing w:after="0" w:line="240" w:lineRule="atLeast"/>
              <w:rPr>
                <w:rFonts w:eastAsia="宋体"/>
                <w:lang w:eastAsia="zh-CN"/>
              </w:rPr>
            </w:pPr>
            <w:r>
              <w:rPr>
                <w:rFonts w:eastAsia="宋体"/>
                <w:lang w:eastAsia="zh-CN"/>
              </w:rPr>
              <w:t>5</w:t>
            </w:r>
            <w:r>
              <w:rPr>
                <w:rFonts w:eastAsia="宋体" w:hint="eastAsia"/>
                <w:lang w:eastAsia="zh-CN"/>
              </w:rPr>
              <w:t>.</w:t>
            </w:r>
            <w:r>
              <w:rPr>
                <w:rFonts w:eastAsia="宋体"/>
                <w:lang w:eastAsia="zh-CN"/>
              </w:rPr>
              <w:t xml:space="preserve"> </w:t>
            </w:r>
            <w:r w:rsidRPr="00BE5E98">
              <w:rPr>
                <w:rFonts w:eastAsia="宋体"/>
                <w:lang w:eastAsia="zh-CN"/>
              </w:rPr>
              <w:t>If so, what is the impact on the RACH and PUCCH-related procedures and configurations?</w:t>
            </w:r>
          </w:p>
          <w:p w14:paraId="3A959E00" w14:textId="71B3768F" w:rsidR="009F6BC6" w:rsidRPr="00BE5E98" w:rsidRDefault="00BE5E98" w:rsidP="00FC16AC">
            <w:pPr>
              <w:widowControl w:val="0"/>
              <w:spacing w:afterLines="50" w:after="120" w:line="240" w:lineRule="atLeast"/>
              <w:rPr>
                <w:sz w:val="22"/>
                <w:lang w:val="x-none" w:eastAsia="zh-CN"/>
              </w:rPr>
            </w:pPr>
            <w:r>
              <w:rPr>
                <w:rFonts w:eastAsia="宋体"/>
                <w:lang w:eastAsia="zh-CN"/>
              </w:rPr>
              <w:t xml:space="preserve">6. </w:t>
            </w:r>
            <w:r w:rsidRPr="00BE5E98">
              <w:rPr>
                <w:rFonts w:eastAsia="宋体"/>
                <w:lang w:eastAsia="zh-CN"/>
              </w:rPr>
              <w:t>If not, what is the impact on the applicable use cases? That is, in what scenarios can the UE be configured for DL reception from or UL transmission to another (non-serving) cell, at least on UE-dedicated PDSCH, PDCCH, PUSCH, and PUCCH, if the serving cell does not change?</w:t>
            </w:r>
          </w:p>
        </w:tc>
      </w:tr>
    </w:tbl>
    <w:p w14:paraId="1C8CFF67" w14:textId="1CF48F6C" w:rsidR="00FC16AC" w:rsidRDefault="00FC16AC" w:rsidP="00F2587C">
      <w:pPr>
        <w:widowControl w:val="0"/>
        <w:spacing w:afterLines="50" w:after="120"/>
        <w:rPr>
          <w:rFonts w:eastAsia="宋体"/>
          <w:lang w:eastAsia="zh-CN"/>
        </w:rPr>
      </w:pPr>
      <w:r>
        <w:rPr>
          <w:rFonts w:eastAsia="宋体"/>
          <w:lang w:eastAsia="zh-CN"/>
        </w:rPr>
        <w:t>In RAN2 #113bis-e meeting, the concept of serving and non-serving cell was discussed. The conclusion is extracted as follows.</w:t>
      </w:r>
    </w:p>
    <w:tbl>
      <w:tblPr>
        <w:tblStyle w:val="TableGrid"/>
        <w:tblW w:w="0" w:type="auto"/>
        <w:tblLook w:val="04A0" w:firstRow="1" w:lastRow="0" w:firstColumn="1" w:lastColumn="0" w:noHBand="0" w:noVBand="1"/>
      </w:tblPr>
      <w:tblGrid>
        <w:gridCol w:w="9629"/>
      </w:tblGrid>
      <w:tr w:rsidR="00FC16AC" w14:paraId="11C44CEE" w14:textId="77777777" w:rsidTr="00FC16AC">
        <w:tc>
          <w:tcPr>
            <w:tcW w:w="9629" w:type="dxa"/>
          </w:tcPr>
          <w:p w14:paraId="7F1989B1" w14:textId="361DBA5F" w:rsidR="00FC16AC" w:rsidRPr="00FC16AC" w:rsidRDefault="00FC16AC" w:rsidP="00F2587C">
            <w:pPr>
              <w:widowControl w:val="0"/>
              <w:spacing w:afterLines="50" w:after="120"/>
              <w:rPr>
                <w:rFonts w:eastAsia="宋体"/>
                <w:b/>
                <w:lang w:val="en-US" w:eastAsia="zh-CN"/>
              </w:rPr>
            </w:pPr>
            <w:r w:rsidRPr="00FC16AC">
              <w:rPr>
                <w:rFonts w:eastAsia="宋体"/>
                <w:b/>
                <w:lang w:val="en-US" w:eastAsia="zh-CN"/>
              </w:rPr>
              <w:t>=&gt; The term “non-serving cell(s)” seems to cause confusion, and should be changed (to be consistent with the current RAN2 definitions).</w:t>
            </w:r>
          </w:p>
        </w:tc>
      </w:tr>
    </w:tbl>
    <w:p w14:paraId="14151C60" w14:textId="047DFD88" w:rsidR="003F18AF" w:rsidRDefault="004B3592" w:rsidP="00F2587C">
      <w:pPr>
        <w:widowControl w:val="0"/>
        <w:spacing w:afterLines="50" w:after="120"/>
        <w:rPr>
          <w:rFonts w:eastAsia="宋体"/>
          <w:lang w:eastAsia="zh-CN"/>
        </w:rPr>
      </w:pPr>
      <w:r>
        <w:rPr>
          <w:rFonts w:eastAsia="宋体"/>
          <w:lang w:eastAsia="zh-CN"/>
        </w:rPr>
        <w:t>There is a clear definition of serving cell in the current spec [</w:t>
      </w:r>
      <w:r w:rsidR="00EF2886">
        <w:rPr>
          <w:rFonts w:eastAsia="宋体"/>
          <w:lang w:eastAsia="zh-CN"/>
        </w:rPr>
        <w:t>6</w:t>
      </w:r>
      <w:r>
        <w:rPr>
          <w:rFonts w:eastAsia="宋体"/>
          <w:lang w:eastAsia="zh-CN"/>
        </w:rPr>
        <w:t>], which is extracted as follows.</w:t>
      </w:r>
    </w:p>
    <w:tbl>
      <w:tblPr>
        <w:tblStyle w:val="TableGrid"/>
        <w:tblW w:w="0" w:type="auto"/>
        <w:tblLook w:val="04A0" w:firstRow="1" w:lastRow="0" w:firstColumn="1" w:lastColumn="0" w:noHBand="0" w:noVBand="1"/>
      </w:tblPr>
      <w:tblGrid>
        <w:gridCol w:w="9629"/>
      </w:tblGrid>
      <w:tr w:rsidR="003F18AF" w14:paraId="19689B3E" w14:textId="77777777" w:rsidTr="003F18AF">
        <w:tc>
          <w:tcPr>
            <w:tcW w:w="9629" w:type="dxa"/>
          </w:tcPr>
          <w:p w14:paraId="1C58E57D" w14:textId="11FF0326" w:rsidR="003F18AF" w:rsidRPr="003F18AF" w:rsidRDefault="003F18AF" w:rsidP="00734B71">
            <w:pPr>
              <w:widowControl w:val="0"/>
              <w:spacing w:afterLines="50" w:after="120"/>
              <w:rPr>
                <w:rFonts w:eastAsia="宋体"/>
                <w:lang w:eastAsia="zh-CN"/>
              </w:rPr>
            </w:pPr>
            <w:r w:rsidRPr="00CA3ECC">
              <w:rPr>
                <w:b/>
              </w:rPr>
              <w:t>Serving Cell</w:t>
            </w:r>
            <w:r w:rsidRPr="00CA3ECC">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tc>
      </w:tr>
    </w:tbl>
    <w:p w14:paraId="163BCFB1" w14:textId="77777777" w:rsidR="0029230C" w:rsidRDefault="0029230C" w:rsidP="0034361D">
      <w:pPr>
        <w:widowControl w:val="0"/>
        <w:spacing w:afterLines="50" w:after="120"/>
        <w:rPr>
          <w:rFonts w:eastAsia="宋体"/>
          <w:lang w:eastAsia="zh-CN"/>
        </w:rPr>
      </w:pPr>
    </w:p>
    <w:p w14:paraId="59A7BB6E" w14:textId="647DFF4B" w:rsidR="0057636B" w:rsidRDefault="009B56B9" w:rsidP="0034361D">
      <w:pPr>
        <w:widowControl w:val="0"/>
        <w:spacing w:afterLines="50" w:after="120"/>
        <w:rPr>
          <w:rFonts w:eastAsia="宋体"/>
          <w:lang w:eastAsia="zh-CN"/>
        </w:rPr>
      </w:pPr>
      <w:r>
        <w:rPr>
          <w:rFonts w:eastAsia="宋体"/>
          <w:lang w:eastAsia="zh-CN"/>
        </w:rPr>
        <w:t>According to the definition, if a UE connects to more than one serving cell</w:t>
      </w:r>
      <w:r w:rsidR="003A7655">
        <w:rPr>
          <w:rFonts w:eastAsia="宋体"/>
          <w:lang w:eastAsia="zh-CN"/>
        </w:rPr>
        <w:t>, CA or/and DC configuration is</w:t>
      </w:r>
      <w:r>
        <w:rPr>
          <w:rFonts w:eastAsia="宋体"/>
          <w:lang w:eastAsia="zh-CN"/>
        </w:rPr>
        <w:t xml:space="preserve"> needed. </w:t>
      </w:r>
      <w:r>
        <w:rPr>
          <w:rFonts w:eastAsia="宋体"/>
          <w:lang w:eastAsia="zh-CN"/>
        </w:rPr>
        <w:lastRenderedPageBreak/>
        <w:t xml:space="preserve">Without configuring CA/DC, there is </w:t>
      </w:r>
      <w:r w:rsidR="00444EF4">
        <w:rPr>
          <w:rFonts w:eastAsia="宋体"/>
          <w:lang w:eastAsia="zh-CN"/>
        </w:rPr>
        <w:t xml:space="preserve">only one serving cell for a UE and all other cells are ‘non-serving cells’. </w:t>
      </w:r>
      <w:r w:rsidR="00EF107E">
        <w:rPr>
          <w:rFonts w:eastAsia="宋体"/>
          <w:lang w:eastAsia="zh-CN"/>
        </w:rPr>
        <w:t>And non-serving cell cannot perform data transfer from RAN2’s understanding</w:t>
      </w:r>
      <w:r w:rsidR="0072018C">
        <w:rPr>
          <w:rFonts w:eastAsia="宋体"/>
          <w:lang w:eastAsia="zh-CN"/>
        </w:rPr>
        <w:t xml:space="preserve">. Thus the statement in the LS questions ‘DL reception from or UL transmission to non-serving cell’ is a bit weird. </w:t>
      </w:r>
      <w:r w:rsidR="0072018C" w:rsidRPr="006B2112">
        <w:rPr>
          <w:rFonts w:eastAsia="宋体"/>
          <w:u w:val="single"/>
          <w:lang w:eastAsia="zh-CN"/>
        </w:rPr>
        <w:t>Nevertheles</w:t>
      </w:r>
      <w:r w:rsidR="00C81EF4">
        <w:rPr>
          <w:rFonts w:eastAsia="宋体"/>
          <w:u w:val="single"/>
          <w:lang w:eastAsia="zh-CN"/>
        </w:rPr>
        <w:t>s, before another proper term is used</w:t>
      </w:r>
      <w:r w:rsidR="0072018C" w:rsidRPr="006B2112">
        <w:rPr>
          <w:rFonts w:eastAsia="宋体"/>
          <w:u w:val="single"/>
          <w:lang w:eastAsia="zh-CN"/>
        </w:rPr>
        <w:t xml:space="preserve"> to describe the </w:t>
      </w:r>
      <w:r w:rsidR="00575F9E" w:rsidRPr="006B2112">
        <w:rPr>
          <w:rFonts w:eastAsia="宋体"/>
          <w:u w:val="single"/>
          <w:lang w:eastAsia="zh-CN"/>
        </w:rPr>
        <w:t xml:space="preserve">RAN1’s intended scenarios, we still use the term ‘non-serving cell’ </w:t>
      </w:r>
      <w:r w:rsidR="00FF37E8" w:rsidRPr="006B2112">
        <w:rPr>
          <w:rFonts w:eastAsia="宋体"/>
          <w:u w:val="single"/>
          <w:lang w:eastAsia="zh-CN"/>
        </w:rPr>
        <w:t xml:space="preserve">only </w:t>
      </w:r>
      <w:r w:rsidR="00575F9E" w:rsidRPr="006B2112">
        <w:rPr>
          <w:rFonts w:eastAsia="宋体"/>
          <w:u w:val="single"/>
          <w:lang w:eastAsia="zh-CN"/>
        </w:rPr>
        <w:t>for discussion in this paper.</w:t>
      </w:r>
    </w:p>
    <w:p w14:paraId="1CED8155" w14:textId="61916692" w:rsidR="00C177FE" w:rsidRDefault="00E273AE" w:rsidP="0034361D">
      <w:pPr>
        <w:widowControl w:val="0"/>
        <w:spacing w:afterLines="50" w:after="120"/>
        <w:rPr>
          <w:rFonts w:eastAsia="宋体"/>
          <w:lang w:eastAsia="zh-CN"/>
        </w:rPr>
      </w:pPr>
      <w:r>
        <w:rPr>
          <w:rFonts w:eastAsia="宋体"/>
          <w:lang w:eastAsia="zh-CN"/>
        </w:rPr>
        <w:t>F</w:t>
      </w:r>
      <w:r w:rsidR="00E81EB2">
        <w:rPr>
          <w:rFonts w:eastAsia="宋体"/>
          <w:lang w:eastAsia="zh-CN"/>
        </w:rPr>
        <w:t xml:space="preserve">or </w:t>
      </w:r>
      <w:r>
        <w:rPr>
          <w:rFonts w:eastAsia="宋体"/>
          <w:lang w:eastAsia="zh-CN"/>
        </w:rPr>
        <w:t>inter-cell multi-TRP</w:t>
      </w:r>
      <w:r w:rsidR="0039269E">
        <w:rPr>
          <w:rFonts w:eastAsia="宋体"/>
          <w:lang w:eastAsia="zh-CN"/>
        </w:rPr>
        <w:t>,</w:t>
      </w:r>
      <w:r w:rsidR="00C34C71">
        <w:rPr>
          <w:rFonts w:eastAsia="宋体"/>
          <w:lang w:eastAsia="zh-CN"/>
        </w:rPr>
        <w:t xml:space="preserve"> we </w:t>
      </w:r>
      <w:r>
        <w:rPr>
          <w:rFonts w:eastAsia="宋体"/>
          <w:lang w:eastAsia="zh-CN"/>
        </w:rPr>
        <w:t xml:space="preserve">assume the scenario is like the UE locates in the edge of the serving cell (PCI 1) and is still in the coverage of this serving cell (PCI 1). Then the UE can transmit to and receive from a TRP </w:t>
      </w:r>
      <w:r w:rsidR="00243FF1">
        <w:rPr>
          <w:rFonts w:eastAsia="宋体"/>
          <w:lang w:eastAsia="zh-CN"/>
        </w:rPr>
        <w:t>associated</w:t>
      </w:r>
      <w:r>
        <w:rPr>
          <w:rFonts w:eastAsia="宋体"/>
          <w:lang w:eastAsia="zh-CN"/>
        </w:rPr>
        <w:t xml:space="preserve"> to another ce</w:t>
      </w:r>
      <w:r w:rsidR="007E6489">
        <w:rPr>
          <w:rFonts w:eastAsia="宋体"/>
          <w:lang w:eastAsia="zh-CN"/>
        </w:rPr>
        <w:t>ll (PCI 2) while still maintaining</w:t>
      </w:r>
      <w:r>
        <w:rPr>
          <w:rFonts w:eastAsia="宋体"/>
          <w:lang w:eastAsia="zh-CN"/>
        </w:rPr>
        <w:t xml:space="preserve"> connection</w:t>
      </w:r>
      <w:r w:rsidR="007E6489">
        <w:rPr>
          <w:rFonts w:eastAsia="宋体"/>
          <w:lang w:eastAsia="zh-CN"/>
        </w:rPr>
        <w:t xml:space="preserve"> with the serving cell (PCI 1). </w:t>
      </w:r>
      <w:r w:rsidR="000632A1">
        <w:rPr>
          <w:rFonts w:eastAsia="宋体"/>
          <w:lang w:eastAsia="zh-CN"/>
        </w:rPr>
        <w:t xml:space="preserve">From the UE perspective, there is only a single serving cell (PCI 1). </w:t>
      </w:r>
      <w:r>
        <w:rPr>
          <w:rFonts w:eastAsia="宋体"/>
          <w:lang w:eastAsia="zh-CN"/>
        </w:rPr>
        <w:t xml:space="preserve">If this is the case RAN1 intends for inter-cell multi-TRP, we </w:t>
      </w:r>
      <w:r w:rsidR="00740BE9">
        <w:rPr>
          <w:rFonts w:eastAsia="宋体"/>
          <w:lang w:eastAsia="zh-CN"/>
        </w:rPr>
        <w:t>believe the serving cell</w:t>
      </w:r>
      <w:r>
        <w:rPr>
          <w:rFonts w:eastAsia="宋体"/>
          <w:lang w:eastAsia="zh-CN"/>
        </w:rPr>
        <w:t xml:space="preserve"> need</w:t>
      </w:r>
      <w:r w:rsidR="00B255B9">
        <w:rPr>
          <w:rFonts w:eastAsia="宋体"/>
          <w:lang w:eastAsia="zh-CN"/>
        </w:rPr>
        <w:t>s</w:t>
      </w:r>
      <w:r w:rsidR="00740BE9">
        <w:rPr>
          <w:rFonts w:eastAsia="宋体"/>
          <w:lang w:eastAsia="zh-CN"/>
        </w:rPr>
        <w:t xml:space="preserve"> not</w:t>
      </w:r>
      <w:r>
        <w:rPr>
          <w:rFonts w:eastAsia="宋体"/>
          <w:lang w:eastAsia="zh-CN"/>
        </w:rPr>
        <w:t xml:space="preserve"> to be changed.</w:t>
      </w:r>
      <w:r w:rsidR="002C7A27">
        <w:rPr>
          <w:rFonts w:eastAsia="宋体"/>
          <w:lang w:eastAsia="zh-CN"/>
        </w:rPr>
        <w:t xml:space="preserve"> </w:t>
      </w:r>
      <w:r w:rsidR="00655131">
        <w:rPr>
          <w:rFonts w:eastAsia="宋体"/>
          <w:lang w:eastAsia="zh-CN"/>
        </w:rPr>
        <w:t>Then Question 1-2, 1-3, 1-4, and 1-5 are not applicable.</w:t>
      </w:r>
      <w:r w:rsidR="0009485F">
        <w:rPr>
          <w:rFonts w:eastAsia="宋体"/>
          <w:lang w:eastAsia="zh-CN"/>
        </w:rPr>
        <w:t xml:space="preserve"> For Question 1-6, </w:t>
      </w:r>
      <w:r w:rsidR="007E6489">
        <w:rPr>
          <w:rFonts w:eastAsia="宋体"/>
          <w:lang w:eastAsia="zh-CN"/>
        </w:rPr>
        <w:t>the applicable use case is that a UE maintains connection with a TRP associated to the serving cell, and the configuration of the non-serving cell</w:t>
      </w:r>
      <w:r w:rsidR="00655131">
        <w:rPr>
          <w:rFonts w:eastAsia="宋体"/>
          <w:lang w:eastAsia="zh-CN"/>
        </w:rPr>
        <w:t xml:space="preserve"> </w:t>
      </w:r>
      <w:r w:rsidR="007E6489">
        <w:rPr>
          <w:rFonts w:eastAsia="宋体"/>
          <w:lang w:eastAsia="zh-CN"/>
        </w:rPr>
        <w:t>is configured to the UE via the serving cell.</w:t>
      </w:r>
    </w:p>
    <w:p w14:paraId="644FDC29" w14:textId="5D6526BB" w:rsidR="00727427" w:rsidRPr="002C7A27" w:rsidRDefault="00074BEF" w:rsidP="0034361D">
      <w:pPr>
        <w:widowControl w:val="0"/>
        <w:spacing w:afterLines="50" w:after="120"/>
        <w:rPr>
          <w:rFonts w:eastAsia="宋体"/>
          <w:b/>
          <w:lang w:eastAsia="zh-CN"/>
        </w:rPr>
      </w:pPr>
      <w:r>
        <w:rPr>
          <w:rFonts w:eastAsia="宋体"/>
          <w:b/>
          <w:lang w:eastAsia="zh-CN"/>
        </w:rPr>
        <w:t>Observation</w:t>
      </w:r>
      <w:r w:rsidR="00727427" w:rsidRPr="002C7A27">
        <w:rPr>
          <w:rFonts w:eastAsia="宋体"/>
          <w:b/>
          <w:lang w:eastAsia="zh-CN"/>
        </w:rPr>
        <w:t xml:space="preserve">1: </w:t>
      </w:r>
      <w:r w:rsidR="002C7A27">
        <w:rPr>
          <w:rFonts w:eastAsia="宋体"/>
          <w:b/>
          <w:lang w:eastAsia="zh-CN"/>
        </w:rPr>
        <w:t xml:space="preserve">For inter-cell multi-TRP, </w:t>
      </w:r>
      <w:r w:rsidR="00B255B9">
        <w:rPr>
          <w:rFonts w:eastAsia="宋体"/>
          <w:b/>
          <w:lang w:eastAsia="zh-CN"/>
        </w:rPr>
        <w:t>t</w:t>
      </w:r>
      <w:r w:rsidR="00B255B9" w:rsidRPr="00B255B9">
        <w:rPr>
          <w:rFonts w:eastAsia="宋体"/>
          <w:b/>
          <w:lang w:eastAsia="zh-CN"/>
        </w:rPr>
        <w:t>he serving cell with RRC connection to the UE is not changed.</w:t>
      </w:r>
    </w:p>
    <w:p w14:paraId="4930D8CA" w14:textId="406103F6" w:rsidR="0034361D" w:rsidRPr="002D3D65" w:rsidRDefault="0034361D" w:rsidP="0034361D">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sidR="00EA1C09">
        <w:rPr>
          <w:rFonts w:eastAsia="宋体"/>
          <w:sz w:val="28"/>
          <w:lang w:eastAsia="zh-CN"/>
        </w:rPr>
        <w:t>RRC configuration issues</w:t>
      </w:r>
    </w:p>
    <w:p w14:paraId="288581AD" w14:textId="0E3DCDEF" w:rsidR="007E2C4C" w:rsidRDefault="007E2C4C" w:rsidP="007E2C4C">
      <w:pPr>
        <w:widowControl w:val="0"/>
        <w:spacing w:afterLines="50" w:after="120"/>
        <w:rPr>
          <w:rFonts w:eastAsia="宋体"/>
          <w:lang w:eastAsia="zh-CN"/>
        </w:rPr>
      </w:pPr>
      <w:r>
        <w:rPr>
          <w:rFonts w:eastAsia="宋体"/>
          <w:lang w:eastAsia="zh-CN"/>
        </w:rPr>
        <w:t>The question related to RRC configuration is extracted as follows</w:t>
      </w:r>
      <w:r w:rsidRPr="009729D6">
        <w:rPr>
          <w:rFonts w:eastAsia="宋体"/>
          <w:lang w:eastAsia="zh-CN"/>
        </w:rPr>
        <w:t>.</w:t>
      </w:r>
    </w:p>
    <w:tbl>
      <w:tblPr>
        <w:tblStyle w:val="TableGrid"/>
        <w:tblW w:w="0" w:type="auto"/>
        <w:tblLook w:val="04A0" w:firstRow="1" w:lastRow="0" w:firstColumn="1" w:lastColumn="0" w:noHBand="0" w:noVBand="1"/>
      </w:tblPr>
      <w:tblGrid>
        <w:gridCol w:w="9629"/>
      </w:tblGrid>
      <w:tr w:rsidR="007E2C4C" w14:paraId="2B5BDFC3" w14:textId="77777777" w:rsidTr="0036191F">
        <w:tc>
          <w:tcPr>
            <w:tcW w:w="9629" w:type="dxa"/>
          </w:tcPr>
          <w:p w14:paraId="0D6E4B3B" w14:textId="77777777" w:rsidR="00F033C4" w:rsidRPr="00F033C4" w:rsidRDefault="00F033C4" w:rsidP="00F033C4">
            <w:pPr>
              <w:widowControl w:val="0"/>
              <w:spacing w:after="0"/>
              <w:rPr>
                <w:rFonts w:eastAsia="宋体"/>
                <w:lang w:eastAsia="zh-CN"/>
              </w:rPr>
            </w:pPr>
            <w:r w:rsidRPr="00F033C4">
              <w:rPr>
                <w:rFonts w:eastAsia="宋体"/>
                <w:b/>
                <w:lang w:eastAsia="zh-CN"/>
              </w:rPr>
              <w:t>Question 2</w:t>
            </w:r>
            <w:r w:rsidRPr="00F033C4">
              <w:rPr>
                <w:rFonts w:eastAsia="宋体"/>
                <w:lang w:eastAsia="zh-CN"/>
              </w:rPr>
              <w:t>: In regard of RRC configuration, RAN1 is discussing whether to allow a UE to be configured for DL reception from or UL transmission to a non-serving cell on UE-dedicated PDSCH, PDCCH, PUSCH, and PUCCH. From RAN2 perspective</w:t>
            </w:r>
          </w:p>
          <w:p w14:paraId="5B48CB2F" w14:textId="0EC22037" w:rsidR="00F033C4" w:rsidRPr="00F033C4" w:rsidRDefault="00F033C4" w:rsidP="00F033C4">
            <w:pPr>
              <w:widowControl w:val="0"/>
              <w:spacing w:after="0"/>
              <w:rPr>
                <w:rFonts w:eastAsia="宋体"/>
                <w:lang w:eastAsia="zh-CN"/>
              </w:rPr>
            </w:pPr>
            <w:r>
              <w:rPr>
                <w:rFonts w:eastAsia="宋体"/>
                <w:lang w:eastAsia="zh-CN"/>
              </w:rPr>
              <w:t xml:space="preserve">1. </w:t>
            </w:r>
            <w:r w:rsidRPr="00F033C4">
              <w:rPr>
                <w:rFonts w:eastAsia="宋体"/>
                <w:lang w:eastAsia="zh-CN"/>
              </w:rPr>
              <w:t xml:space="preserve">Depending on the answer to question 1-1, what would be the impact of allowing the UE to transmit and/or receive on some or all of those channels and which RRC parameter(s) would need to be reconfigured for the UE? </w:t>
            </w:r>
          </w:p>
          <w:p w14:paraId="0D846679" w14:textId="5F2D9965" w:rsidR="007E2C4C" w:rsidRPr="00F033C4" w:rsidRDefault="00F033C4" w:rsidP="00C50E5F">
            <w:pPr>
              <w:widowControl w:val="0"/>
              <w:spacing w:afterLines="50" w:after="120"/>
              <w:rPr>
                <w:rFonts w:eastAsia="宋体"/>
                <w:lang w:eastAsia="zh-CN"/>
              </w:rPr>
            </w:pPr>
            <w:r>
              <w:rPr>
                <w:rFonts w:eastAsia="宋体"/>
                <w:lang w:eastAsia="zh-CN"/>
              </w:rPr>
              <w:t xml:space="preserve">2. </w:t>
            </w:r>
            <w:r w:rsidRPr="00F033C4">
              <w:rPr>
                <w:rFonts w:eastAsia="宋体"/>
                <w:lang w:eastAsia="zh-CN"/>
              </w:rPr>
              <w:t>Is it feasible to update some of the above RRC parameter(s) via dynamic signaling (e.g. MAC CE and/or DCI, potentially selecting pre-configured values) without any additional RRC reconfiguration signaling?</w:t>
            </w:r>
          </w:p>
        </w:tc>
      </w:tr>
    </w:tbl>
    <w:p w14:paraId="0F9B7446" w14:textId="77777777" w:rsidR="0029230C" w:rsidRDefault="0029230C" w:rsidP="002D695E">
      <w:pPr>
        <w:widowControl w:val="0"/>
        <w:spacing w:afterLines="50" w:after="120"/>
        <w:rPr>
          <w:rFonts w:eastAsia="宋体"/>
          <w:lang w:eastAsia="zh-CN"/>
        </w:rPr>
      </w:pPr>
    </w:p>
    <w:p w14:paraId="63850DE5" w14:textId="77777777" w:rsidR="00BD503F" w:rsidRDefault="002D695E" w:rsidP="002D695E">
      <w:pPr>
        <w:widowControl w:val="0"/>
        <w:spacing w:afterLines="50" w:after="120"/>
        <w:rPr>
          <w:rFonts w:eastAsia="宋体"/>
          <w:lang w:eastAsia="zh-CN"/>
        </w:rPr>
      </w:pPr>
      <w:r w:rsidRPr="002D695E">
        <w:rPr>
          <w:rFonts w:eastAsia="宋体"/>
          <w:lang w:eastAsia="zh-CN"/>
        </w:rPr>
        <w:t xml:space="preserve">For Rel-16 MIMO, RAN2 added parameters in a number of existing RRC IEs in order to allow PDCCH/PDSCH reception from two TRPs, as well as MAC CEs. </w:t>
      </w:r>
      <w:r>
        <w:rPr>
          <w:rFonts w:eastAsia="宋体"/>
          <w:lang w:eastAsia="zh-CN"/>
        </w:rPr>
        <w:t xml:space="preserve">To give some examples, </w:t>
      </w:r>
      <w:r w:rsidRPr="002D695E">
        <w:rPr>
          <w:rFonts w:eastAsia="宋体"/>
          <w:i/>
          <w:lang w:eastAsia="zh-CN"/>
        </w:rPr>
        <w:t>coresetPoolIndex</w:t>
      </w:r>
      <w:r>
        <w:rPr>
          <w:rFonts w:eastAsia="宋体"/>
          <w:lang w:eastAsia="zh-CN"/>
        </w:rPr>
        <w:t xml:space="preserve"> in </w:t>
      </w:r>
      <w:r w:rsidRPr="002D695E">
        <w:rPr>
          <w:rFonts w:eastAsia="宋体"/>
          <w:i/>
          <w:lang w:eastAsia="zh-CN"/>
        </w:rPr>
        <w:t>ControlResourceSet</w:t>
      </w:r>
      <w:r>
        <w:rPr>
          <w:rFonts w:eastAsia="宋体"/>
          <w:lang w:eastAsia="zh-CN"/>
        </w:rPr>
        <w:t xml:space="preserve"> was added to indicate the source TRP</w:t>
      </w:r>
      <w:r w:rsidR="00C55F1D">
        <w:rPr>
          <w:rFonts w:eastAsia="宋体"/>
          <w:lang w:eastAsia="zh-CN"/>
        </w:rPr>
        <w:t xml:space="preserve"> of</w:t>
      </w:r>
      <w:r>
        <w:rPr>
          <w:rFonts w:eastAsia="宋体"/>
          <w:lang w:eastAsia="zh-CN"/>
        </w:rPr>
        <w:t xml:space="preserve"> PDCCH, and </w:t>
      </w:r>
      <w:r w:rsidRPr="002D695E">
        <w:rPr>
          <w:rFonts w:eastAsia="宋体"/>
          <w:i/>
          <w:lang w:eastAsia="zh-CN"/>
        </w:rPr>
        <w:t>dataScramblingIdentityPDSCH2</w:t>
      </w:r>
      <w:r>
        <w:rPr>
          <w:rFonts w:eastAsia="宋体"/>
          <w:lang w:eastAsia="zh-CN"/>
        </w:rPr>
        <w:t xml:space="preserve"> </w:t>
      </w:r>
      <w:r w:rsidR="00C55F1D">
        <w:rPr>
          <w:rFonts w:eastAsia="宋体"/>
          <w:lang w:eastAsia="zh-CN"/>
        </w:rPr>
        <w:t xml:space="preserve">in </w:t>
      </w:r>
      <w:r w:rsidR="00C55F1D" w:rsidRPr="00C55F1D">
        <w:rPr>
          <w:rFonts w:eastAsia="宋体"/>
          <w:i/>
          <w:lang w:eastAsia="zh-CN"/>
        </w:rPr>
        <w:t>PDSCH-Config</w:t>
      </w:r>
      <w:r w:rsidR="00C55F1D">
        <w:rPr>
          <w:rFonts w:eastAsia="宋体"/>
          <w:lang w:eastAsia="zh-CN"/>
        </w:rPr>
        <w:t xml:space="preserve"> </w:t>
      </w:r>
      <w:r>
        <w:rPr>
          <w:rFonts w:eastAsia="宋体"/>
          <w:lang w:eastAsia="zh-CN"/>
        </w:rPr>
        <w:t xml:space="preserve">was added to </w:t>
      </w:r>
      <w:r w:rsidR="00C55F1D" w:rsidRPr="00C55F1D">
        <w:rPr>
          <w:rFonts w:eastAsia="宋体"/>
          <w:lang w:eastAsia="zh-CN"/>
        </w:rPr>
        <w:t>specify an add</w:t>
      </w:r>
      <w:r w:rsidR="00E44E7B">
        <w:rPr>
          <w:rFonts w:eastAsia="宋体"/>
          <w:lang w:eastAsia="zh-CN"/>
        </w:rPr>
        <w:t xml:space="preserve">itional scrambling ID for PDSCH. </w:t>
      </w:r>
      <w:r w:rsidR="00AB5BC6">
        <w:rPr>
          <w:rFonts w:eastAsia="宋体"/>
          <w:lang w:eastAsia="zh-CN"/>
        </w:rPr>
        <w:t>Note that in Rel-16, both TRPs may be served by the same or different cells on the network side (i.e., “intra-cell” or “inter-cell”)</w:t>
      </w:r>
      <w:r w:rsidR="00A078C8">
        <w:rPr>
          <w:rFonts w:eastAsia="宋体"/>
          <w:lang w:eastAsia="zh-CN"/>
        </w:rPr>
        <w:t xml:space="preserve">. </w:t>
      </w:r>
    </w:p>
    <w:p w14:paraId="47ECD3C5" w14:textId="6E973296" w:rsidR="00BD503F" w:rsidRPr="002D695E" w:rsidRDefault="00AB5BC6" w:rsidP="002D695E">
      <w:pPr>
        <w:widowControl w:val="0"/>
        <w:spacing w:afterLines="50" w:after="120"/>
        <w:rPr>
          <w:rFonts w:eastAsia="宋体"/>
          <w:lang w:eastAsia="zh-CN"/>
        </w:rPr>
      </w:pPr>
      <w:r>
        <w:rPr>
          <w:rFonts w:eastAsia="宋体"/>
          <w:lang w:eastAsia="zh-CN"/>
        </w:rPr>
        <w:t xml:space="preserve">For inter-cell multi-TRP in Rel-17, the </w:t>
      </w:r>
      <w:r w:rsidR="00A078C8">
        <w:rPr>
          <w:rFonts w:eastAsia="宋体"/>
          <w:lang w:eastAsia="zh-CN"/>
        </w:rPr>
        <w:t xml:space="preserve">main </w:t>
      </w:r>
      <w:r>
        <w:rPr>
          <w:rFonts w:eastAsia="宋体"/>
          <w:lang w:eastAsia="zh-CN"/>
        </w:rPr>
        <w:t xml:space="preserve">enhancement for </w:t>
      </w:r>
      <w:r w:rsidR="00A078C8">
        <w:rPr>
          <w:rFonts w:eastAsia="宋体"/>
          <w:lang w:eastAsia="zh-CN"/>
        </w:rPr>
        <w:t>“</w:t>
      </w:r>
      <w:r>
        <w:rPr>
          <w:rFonts w:eastAsia="宋体"/>
          <w:lang w:eastAsia="zh-CN"/>
        </w:rPr>
        <w:t>inter-cell</w:t>
      </w:r>
      <w:r w:rsidR="00A078C8">
        <w:rPr>
          <w:rFonts w:eastAsia="宋体"/>
          <w:lang w:eastAsia="zh-CN"/>
        </w:rPr>
        <w:t>” cases is that UE can be configured with additional SSBs for a serving cell. Though the additional SSBs are actually from a non-serving cell on the network side, from UE perspective, they can be regarded as part of UE’s serving cell configuration.</w:t>
      </w:r>
      <w:r w:rsidR="00BD503F">
        <w:rPr>
          <w:rFonts w:eastAsia="宋体" w:hint="eastAsia"/>
          <w:lang w:eastAsia="zh-CN"/>
        </w:rPr>
        <w:t xml:space="preserve"> </w:t>
      </w:r>
      <w:r w:rsidR="00F50FEE">
        <w:rPr>
          <w:rFonts w:eastAsia="宋体"/>
          <w:lang w:eastAsia="zh-CN"/>
        </w:rPr>
        <w:t xml:space="preserve">Additionally, the PCI of the non-serving cell is needed for UE to decode SSB. </w:t>
      </w:r>
      <w:r w:rsidR="00BD503F">
        <w:rPr>
          <w:rFonts w:eastAsia="宋体"/>
          <w:lang w:eastAsia="zh-CN"/>
        </w:rPr>
        <w:t>Therefore,</w:t>
      </w:r>
      <w:r w:rsidR="00F50FEE">
        <w:rPr>
          <w:rFonts w:eastAsia="宋体"/>
          <w:lang w:eastAsia="zh-CN"/>
        </w:rPr>
        <w:t xml:space="preserve"> SSB</w:t>
      </w:r>
      <w:r w:rsidR="000B27B6">
        <w:rPr>
          <w:rFonts w:eastAsia="宋体"/>
          <w:lang w:eastAsia="zh-CN"/>
        </w:rPr>
        <w:t xml:space="preserve"> configurations</w:t>
      </w:r>
      <w:r w:rsidR="00F50FEE">
        <w:rPr>
          <w:rFonts w:eastAsia="宋体"/>
          <w:lang w:eastAsia="zh-CN"/>
        </w:rPr>
        <w:t xml:space="preserve"> and PCI</w:t>
      </w:r>
      <w:r w:rsidR="00100018">
        <w:rPr>
          <w:rFonts w:eastAsia="宋体"/>
          <w:lang w:eastAsia="zh-CN"/>
        </w:rPr>
        <w:t xml:space="preserve"> of</w:t>
      </w:r>
      <w:r w:rsidR="00325CBA">
        <w:rPr>
          <w:rFonts w:eastAsia="宋体"/>
          <w:lang w:eastAsia="zh-CN"/>
        </w:rPr>
        <w:t xml:space="preserve"> non-serving cell</w:t>
      </w:r>
      <w:r w:rsidR="000B27B6">
        <w:rPr>
          <w:rFonts w:eastAsia="宋体"/>
          <w:lang w:eastAsia="zh-CN"/>
        </w:rPr>
        <w:t>s</w:t>
      </w:r>
      <w:r w:rsidR="00100018">
        <w:rPr>
          <w:rFonts w:eastAsia="宋体"/>
          <w:lang w:eastAsia="zh-CN"/>
        </w:rPr>
        <w:t xml:space="preserve"> are needed for UE to perform L1 measurement and report</w:t>
      </w:r>
      <w:r w:rsidR="000B27B6">
        <w:rPr>
          <w:rFonts w:eastAsia="宋体"/>
          <w:lang w:eastAsia="zh-CN"/>
        </w:rPr>
        <w:t>.</w:t>
      </w:r>
      <w:r w:rsidR="00100018">
        <w:rPr>
          <w:rFonts w:eastAsia="宋体"/>
          <w:lang w:eastAsia="zh-CN"/>
        </w:rPr>
        <w:t xml:space="preserve"> </w:t>
      </w:r>
      <w:r w:rsidR="00793837">
        <w:rPr>
          <w:rFonts w:eastAsia="宋体"/>
          <w:lang w:eastAsia="zh-CN"/>
        </w:rPr>
        <w:t xml:space="preserve">Besides, if </w:t>
      </w:r>
      <w:r w:rsidR="00793837" w:rsidRPr="00793837">
        <w:rPr>
          <w:rFonts w:eastAsia="宋体"/>
          <w:lang w:eastAsia="zh-CN"/>
        </w:rPr>
        <w:t>different TAs would be associated with different TRPs, some modification of procedure text in 38.321 and 38.331 would be required</w:t>
      </w:r>
      <w:r w:rsidR="00793837">
        <w:rPr>
          <w:rFonts w:eastAsia="宋体"/>
          <w:lang w:eastAsia="zh-CN"/>
        </w:rPr>
        <w:t>.</w:t>
      </w:r>
    </w:p>
    <w:p w14:paraId="612EAE25" w14:textId="1A28D2CE" w:rsidR="00C50E5F" w:rsidRPr="00E968D4" w:rsidRDefault="00A76EE6" w:rsidP="0034361D">
      <w:pPr>
        <w:widowControl w:val="0"/>
        <w:spacing w:afterLines="50" w:after="120"/>
        <w:rPr>
          <w:rFonts w:eastAsia="Malgun Gothic"/>
          <w:b/>
          <w:lang w:eastAsia="ko-KR"/>
        </w:rPr>
      </w:pPr>
      <w:r>
        <w:rPr>
          <w:b/>
          <w:lang w:eastAsia="ko-KR"/>
        </w:rPr>
        <w:t>Proposal</w:t>
      </w:r>
      <w:r w:rsidR="00752F3B">
        <w:rPr>
          <w:b/>
          <w:lang w:eastAsia="ko-KR"/>
        </w:rPr>
        <w:t xml:space="preserve"> </w:t>
      </w:r>
      <w:r w:rsidR="001912DE">
        <w:rPr>
          <w:b/>
          <w:lang w:eastAsia="ko-KR"/>
        </w:rPr>
        <w:t>1</w:t>
      </w:r>
      <w:r w:rsidR="00752F3B" w:rsidRPr="006643CE">
        <w:rPr>
          <w:b/>
          <w:lang w:eastAsia="ko-KR"/>
        </w:rPr>
        <w:t xml:space="preserve">: </w:t>
      </w:r>
      <w:r w:rsidR="0078027D">
        <w:rPr>
          <w:rFonts w:eastAsia="宋体"/>
          <w:b/>
          <w:lang w:eastAsia="zh-CN"/>
        </w:rPr>
        <w:t>For inter-cell multi-TRP,</w:t>
      </w:r>
      <w:r w:rsidR="0078027D">
        <w:rPr>
          <w:b/>
          <w:lang w:eastAsia="ko-KR"/>
        </w:rPr>
        <w:t xml:space="preserve"> </w:t>
      </w:r>
      <w:r w:rsidR="0029230C">
        <w:rPr>
          <w:b/>
          <w:lang w:eastAsia="ko-KR"/>
        </w:rPr>
        <w:t xml:space="preserve">additional </w:t>
      </w:r>
      <w:r w:rsidR="00F50FEE" w:rsidRPr="00F50FEE">
        <w:rPr>
          <w:b/>
          <w:lang w:eastAsia="ko-KR"/>
        </w:rPr>
        <w:t>SSB configuration</w:t>
      </w:r>
      <w:r w:rsidR="0029230C">
        <w:rPr>
          <w:b/>
          <w:lang w:eastAsia="ko-KR"/>
        </w:rPr>
        <w:t>(</w:t>
      </w:r>
      <w:r w:rsidR="00F50FEE" w:rsidRPr="00F50FEE">
        <w:rPr>
          <w:b/>
          <w:lang w:eastAsia="ko-KR"/>
        </w:rPr>
        <w:t>s</w:t>
      </w:r>
      <w:r w:rsidR="0029230C">
        <w:rPr>
          <w:b/>
          <w:lang w:eastAsia="ko-KR"/>
        </w:rPr>
        <w:t>)</w:t>
      </w:r>
      <w:r w:rsidR="00F50FEE" w:rsidRPr="00F50FEE">
        <w:rPr>
          <w:b/>
          <w:lang w:eastAsia="ko-KR"/>
        </w:rPr>
        <w:t xml:space="preserve"> and PCI</w:t>
      </w:r>
      <w:r w:rsidR="0029230C">
        <w:rPr>
          <w:b/>
          <w:lang w:eastAsia="ko-KR"/>
        </w:rPr>
        <w:t>(s)</w:t>
      </w:r>
      <w:r w:rsidR="00F50FEE" w:rsidRPr="00F50FEE">
        <w:rPr>
          <w:b/>
          <w:lang w:eastAsia="ko-KR"/>
        </w:rPr>
        <w:t xml:space="preserve"> of </w:t>
      </w:r>
      <w:r w:rsidR="00A3654D">
        <w:rPr>
          <w:b/>
          <w:lang w:eastAsia="ko-KR"/>
        </w:rPr>
        <w:t>(corresponding to "</w:t>
      </w:r>
      <w:r w:rsidR="00F50FEE" w:rsidRPr="00F50FEE">
        <w:rPr>
          <w:b/>
          <w:lang w:eastAsia="ko-KR"/>
        </w:rPr>
        <w:t>non-serving cells</w:t>
      </w:r>
      <w:r w:rsidR="00A3654D">
        <w:rPr>
          <w:b/>
          <w:lang w:eastAsia="ko-KR"/>
        </w:rPr>
        <w:t>")</w:t>
      </w:r>
      <w:r w:rsidR="00F50FEE" w:rsidRPr="00F50FEE">
        <w:rPr>
          <w:b/>
          <w:lang w:eastAsia="ko-KR"/>
        </w:rPr>
        <w:t xml:space="preserve"> are needed for </w:t>
      </w:r>
      <w:r w:rsidR="00A3654D">
        <w:rPr>
          <w:b/>
          <w:lang w:eastAsia="ko-KR"/>
        </w:rPr>
        <w:t xml:space="preserve">the </w:t>
      </w:r>
      <w:r w:rsidR="00F50FEE" w:rsidRPr="00F50FEE">
        <w:rPr>
          <w:b/>
          <w:lang w:eastAsia="ko-KR"/>
        </w:rPr>
        <w:t>UE</w:t>
      </w:r>
      <w:r w:rsidR="00325CBA" w:rsidRPr="00325CBA">
        <w:rPr>
          <w:b/>
          <w:lang w:eastAsia="ko-KR"/>
        </w:rPr>
        <w:t xml:space="preserve"> to perform L1 measurement and report</w:t>
      </w:r>
      <w:r w:rsidR="00A3654D">
        <w:rPr>
          <w:b/>
          <w:lang w:eastAsia="ko-KR"/>
        </w:rPr>
        <w:t>ing</w:t>
      </w:r>
      <w:r w:rsidR="00325CBA" w:rsidRPr="00325CBA">
        <w:rPr>
          <w:b/>
          <w:lang w:eastAsia="ko-KR"/>
        </w:rPr>
        <w:t>.</w:t>
      </w:r>
    </w:p>
    <w:p w14:paraId="6852F989" w14:textId="046864BE" w:rsidR="0034361D" w:rsidRPr="00341A1B" w:rsidRDefault="0034361D" w:rsidP="0034361D">
      <w:pPr>
        <w:pStyle w:val="Heading2"/>
        <w:rPr>
          <w:sz w:val="28"/>
          <w:szCs w:val="28"/>
          <w:lang w:eastAsia="zh-CN"/>
        </w:rPr>
      </w:pPr>
      <w:r w:rsidRPr="00341A1B">
        <w:rPr>
          <w:rFonts w:hint="eastAsia"/>
          <w:sz w:val="28"/>
          <w:szCs w:val="28"/>
          <w:lang w:eastAsia="zh-CN"/>
        </w:rPr>
        <w:t>2</w:t>
      </w:r>
      <w:r w:rsidRPr="00341A1B">
        <w:rPr>
          <w:sz w:val="28"/>
          <w:szCs w:val="28"/>
          <w:lang w:eastAsia="zh-CN"/>
        </w:rPr>
        <w:t xml:space="preserve">.3 </w:t>
      </w:r>
      <w:r w:rsidR="00BD5B0E">
        <w:rPr>
          <w:sz w:val="28"/>
          <w:szCs w:val="28"/>
          <w:lang w:eastAsia="zh-CN"/>
        </w:rPr>
        <w:t>C-RNTI issues</w:t>
      </w:r>
    </w:p>
    <w:p w14:paraId="2E90C2B3" w14:textId="198961CA" w:rsidR="00BD5B0E" w:rsidRDefault="00BD5B0E" w:rsidP="00BD5B0E">
      <w:pPr>
        <w:widowControl w:val="0"/>
        <w:spacing w:afterLines="50" w:after="120"/>
        <w:rPr>
          <w:rFonts w:eastAsia="宋体"/>
          <w:lang w:eastAsia="zh-CN"/>
        </w:rPr>
      </w:pPr>
      <w:r>
        <w:rPr>
          <w:rFonts w:eastAsia="宋体"/>
          <w:lang w:eastAsia="zh-CN"/>
        </w:rPr>
        <w:t>The question related to C-RNTI is extracted as follows</w:t>
      </w:r>
      <w:r w:rsidRPr="009729D6">
        <w:rPr>
          <w:rFonts w:eastAsia="宋体"/>
          <w:lang w:eastAsia="zh-CN"/>
        </w:rPr>
        <w:t>.</w:t>
      </w:r>
    </w:p>
    <w:tbl>
      <w:tblPr>
        <w:tblStyle w:val="TableGrid"/>
        <w:tblW w:w="0" w:type="auto"/>
        <w:tblLook w:val="04A0" w:firstRow="1" w:lastRow="0" w:firstColumn="1" w:lastColumn="0" w:noHBand="0" w:noVBand="1"/>
      </w:tblPr>
      <w:tblGrid>
        <w:gridCol w:w="9629"/>
      </w:tblGrid>
      <w:tr w:rsidR="00EE48E7" w14:paraId="7969E785" w14:textId="77777777" w:rsidTr="00EE48E7">
        <w:tc>
          <w:tcPr>
            <w:tcW w:w="9629" w:type="dxa"/>
          </w:tcPr>
          <w:p w14:paraId="1E826DDE" w14:textId="77777777" w:rsidR="00D13F19" w:rsidRPr="00D13F19" w:rsidRDefault="00D13F19" w:rsidP="00D13F19">
            <w:pPr>
              <w:widowControl w:val="0"/>
              <w:spacing w:after="0"/>
              <w:rPr>
                <w:rFonts w:eastAsia="宋体"/>
                <w:lang w:eastAsia="zh-CN"/>
              </w:rPr>
            </w:pPr>
            <w:r w:rsidRPr="006C720C">
              <w:rPr>
                <w:rFonts w:eastAsia="宋体"/>
                <w:b/>
                <w:lang w:eastAsia="zh-CN"/>
              </w:rPr>
              <w:t>Question 3</w:t>
            </w:r>
            <w:r w:rsidRPr="00D13F19">
              <w:rPr>
                <w:rFonts w:eastAsia="宋体"/>
                <w:lang w:eastAsia="zh-CN"/>
              </w:rPr>
              <w:t>: In regard of C-RNTI:</w:t>
            </w:r>
          </w:p>
          <w:p w14:paraId="0CBDA788" w14:textId="254C6AB2" w:rsidR="00D13F19" w:rsidRPr="00D13F19" w:rsidRDefault="00D13F19" w:rsidP="00D13F19">
            <w:pPr>
              <w:widowControl w:val="0"/>
              <w:spacing w:after="0"/>
              <w:rPr>
                <w:rFonts w:eastAsia="宋体"/>
                <w:lang w:eastAsia="zh-CN"/>
              </w:rPr>
            </w:pPr>
            <w:r>
              <w:rPr>
                <w:rFonts w:eastAsia="宋体"/>
                <w:lang w:eastAsia="zh-CN"/>
              </w:rPr>
              <w:t xml:space="preserve">1. </w:t>
            </w:r>
            <w:r w:rsidRPr="00D13F19">
              <w:rPr>
                <w:rFonts w:eastAsia="宋体"/>
                <w:lang w:eastAsia="zh-CN"/>
              </w:rPr>
              <w:t xml:space="preserve">Is there a need to assign a UE a separate C-RNTI for DL reception from and UL transmission to a non-serving cell, or can the same C-RNTI from the serving cell be reused, at least for transmission and reception on UE-dedicated PDSCH, PDCCH, PUSCH, and PUCCH? </w:t>
            </w:r>
          </w:p>
          <w:p w14:paraId="62D0C3A0" w14:textId="77D09472" w:rsidR="00D13F19" w:rsidRPr="00D13F19" w:rsidRDefault="00D13F19" w:rsidP="00D13F19">
            <w:pPr>
              <w:widowControl w:val="0"/>
              <w:spacing w:after="0"/>
              <w:rPr>
                <w:rFonts w:eastAsia="宋体"/>
                <w:lang w:eastAsia="zh-CN"/>
              </w:rPr>
            </w:pPr>
            <w:r>
              <w:rPr>
                <w:rFonts w:eastAsia="宋体"/>
                <w:lang w:eastAsia="zh-CN"/>
              </w:rPr>
              <w:t xml:space="preserve">2. </w:t>
            </w:r>
            <w:r w:rsidRPr="00D13F19">
              <w:rPr>
                <w:rFonts w:eastAsia="宋体"/>
                <w:lang w:eastAsia="zh-CN"/>
              </w:rPr>
              <w:t>In restricting the use of the same C-RNTI for serving and non-serving cells, what would be the impact in applicable use cases and/or required specification support, if any?</w:t>
            </w:r>
          </w:p>
          <w:p w14:paraId="7B33484F" w14:textId="3290E4E2" w:rsidR="00EE48E7" w:rsidRPr="00D13F19" w:rsidRDefault="00D13F19" w:rsidP="00D13F19">
            <w:pPr>
              <w:widowControl w:val="0"/>
              <w:spacing w:afterLines="50" w:after="120"/>
              <w:rPr>
                <w:rFonts w:eastAsia="宋体"/>
                <w:lang w:eastAsia="zh-CN"/>
              </w:rPr>
            </w:pPr>
            <w:r>
              <w:rPr>
                <w:rFonts w:eastAsia="宋体"/>
                <w:lang w:eastAsia="zh-CN"/>
              </w:rPr>
              <w:t xml:space="preserve">3. </w:t>
            </w:r>
            <w:r w:rsidRPr="00D13F19">
              <w:rPr>
                <w:rFonts w:eastAsia="宋体"/>
                <w:lang w:eastAsia="zh-CN"/>
              </w:rPr>
              <w:t>If separate C-RNTIs are considered necessary in some cases, for serving and non-serving cells, how would this be configured for UE, i.e. is RRC reconfiguration signaling or some other (dynamic) signaling needed for configuring the separate C-RNTI(s)?</w:t>
            </w:r>
          </w:p>
        </w:tc>
      </w:tr>
    </w:tbl>
    <w:p w14:paraId="2B2BE47B" w14:textId="77777777" w:rsidR="00A3654D" w:rsidRDefault="00A3654D" w:rsidP="0034361D">
      <w:pPr>
        <w:rPr>
          <w:rFonts w:eastAsia="宋体"/>
          <w:lang w:eastAsia="zh-CN"/>
        </w:rPr>
      </w:pPr>
    </w:p>
    <w:p w14:paraId="66821894" w14:textId="5B324DE7" w:rsidR="005147C1" w:rsidRDefault="00740BE9" w:rsidP="0034361D">
      <w:pPr>
        <w:rPr>
          <w:rFonts w:eastAsia="宋体"/>
          <w:lang w:eastAsia="zh-CN"/>
        </w:rPr>
      </w:pPr>
      <w:r>
        <w:rPr>
          <w:rFonts w:eastAsia="宋体"/>
          <w:lang w:eastAsia="zh-CN"/>
        </w:rPr>
        <w:t xml:space="preserve">For the inter-cell multi-TRP scenario, </w:t>
      </w:r>
      <w:r w:rsidR="0081023C">
        <w:rPr>
          <w:rFonts w:eastAsia="宋体"/>
          <w:lang w:eastAsia="zh-CN"/>
        </w:rPr>
        <w:t>we believe the serving cell need</w:t>
      </w:r>
      <w:r w:rsidR="00FF1578">
        <w:rPr>
          <w:rFonts w:eastAsia="宋体"/>
          <w:lang w:eastAsia="zh-CN"/>
        </w:rPr>
        <w:t>s</w:t>
      </w:r>
      <w:r w:rsidR="0081023C">
        <w:rPr>
          <w:rFonts w:eastAsia="宋体"/>
          <w:lang w:eastAsia="zh-CN"/>
        </w:rPr>
        <w:t xml:space="preserve"> not to be changed as described in Observation 1. In this case, we do not see any reason to use two different C-RNTIs for two TRPs</w:t>
      </w:r>
      <w:r w:rsidR="0078027D">
        <w:rPr>
          <w:rFonts w:eastAsia="宋体"/>
          <w:lang w:eastAsia="zh-CN"/>
        </w:rPr>
        <w:t xml:space="preserve"> since there is only one serving cell</w:t>
      </w:r>
      <w:r w:rsidR="0081023C">
        <w:rPr>
          <w:rFonts w:eastAsia="宋体"/>
          <w:lang w:eastAsia="zh-CN"/>
        </w:rPr>
        <w:t xml:space="preserve">. </w:t>
      </w:r>
      <w:r w:rsidR="00A3654D">
        <w:rPr>
          <w:rFonts w:eastAsia="宋体"/>
          <w:lang w:eastAsia="zh-CN"/>
        </w:rPr>
        <w:t xml:space="preserve">Moreover, as the UE is expected to receive/transmit towards both TRPs at any time, using different C-RNTIs would increase the UE complexity and cost. </w:t>
      </w:r>
    </w:p>
    <w:p w14:paraId="28ADA83E" w14:textId="6B86F872" w:rsidR="00B01D2E" w:rsidRDefault="005C7AF1" w:rsidP="005C7AF1">
      <w:pPr>
        <w:widowControl w:val="0"/>
        <w:spacing w:afterLines="50" w:after="120"/>
        <w:rPr>
          <w:b/>
          <w:lang w:eastAsia="ko-KR"/>
        </w:rPr>
      </w:pPr>
      <w:r w:rsidRPr="00EE0456">
        <w:rPr>
          <w:rFonts w:eastAsia="宋体"/>
          <w:b/>
          <w:lang w:eastAsia="zh-CN"/>
        </w:rPr>
        <w:t>Proposal</w:t>
      </w:r>
      <w:r w:rsidR="002911CA">
        <w:rPr>
          <w:rFonts w:eastAsia="宋体"/>
          <w:b/>
          <w:lang w:eastAsia="zh-CN"/>
        </w:rPr>
        <w:t xml:space="preserve"> </w:t>
      </w:r>
      <w:r w:rsidR="00AC5C39">
        <w:rPr>
          <w:rFonts w:eastAsia="宋体"/>
          <w:b/>
          <w:lang w:eastAsia="zh-CN"/>
        </w:rPr>
        <w:t>2</w:t>
      </w:r>
      <w:r w:rsidR="00EE0456" w:rsidRPr="00EE0456">
        <w:rPr>
          <w:rFonts w:eastAsia="宋体"/>
          <w:b/>
          <w:lang w:eastAsia="zh-CN"/>
        </w:rPr>
        <w:t>:</w:t>
      </w:r>
      <w:r>
        <w:rPr>
          <w:b/>
          <w:lang w:eastAsia="ko-KR"/>
        </w:rPr>
        <w:t xml:space="preserve"> </w:t>
      </w:r>
      <w:r w:rsidR="008F4E12">
        <w:rPr>
          <w:rFonts w:eastAsia="宋体"/>
          <w:b/>
          <w:lang w:eastAsia="zh-CN"/>
        </w:rPr>
        <w:t xml:space="preserve">For inter-cell multi-TRP, </w:t>
      </w:r>
      <w:r w:rsidR="00A3654D">
        <w:rPr>
          <w:rFonts w:eastAsia="宋体"/>
          <w:b/>
          <w:lang w:eastAsia="zh-CN"/>
        </w:rPr>
        <w:t>a single C-RNI should be used</w:t>
      </w:r>
      <w:r w:rsidR="00EC627C">
        <w:rPr>
          <w:b/>
          <w:lang w:eastAsia="ko-KR"/>
        </w:rPr>
        <w:t>.</w:t>
      </w:r>
    </w:p>
    <w:p w14:paraId="18A55A1A" w14:textId="4C9F382C" w:rsidR="00D55939" w:rsidRDefault="00BD448F" w:rsidP="00061C52">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sidRPr="0031302B">
        <w:rPr>
          <w:rFonts w:ascii="Arial" w:eastAsia="宋体" w:hAnsi="Arial" w:cs="Arial"/>
          <w:sz w:val="36"/>
        </w:rPr>
        <w:lastRenderedPageBreak/>
        <w:t xml:space="preserve">Discussion on </w:t>
      </w:r>
      <w:r w:rsidR="0031302B" w:rsidRPr="0031302B">
        <w:rPr>
          <w:rFonts w:ascii="Arial" w:eastAsia="宋体" w:hAnsi="Arial" w:cs="Arial"/>
          <w:sz w:val="36"/>
        </w:rPr>
        <w:t>PDCCH enhancement for multi-TRP</w:t>
      </w:r>
    </w:p>
    <w:p w14:paraId="133AC375" w14:textId="4DA1B10F" w:rsidR="00061C52" w:rsidRDefault="00303085" w:rsidP="00F07EBA">
      <w:pPr>
        <w:rPr>
          <w:rFonts w:eastAsia="宋体"/>
          <w:lang w:eastAsia="zh-CN"/>
        </w:rPr>
      </w:pPr>
      <w:r w:rsidRPr="00F07EBA">
        <w:rPr>
          <w:rFonts w:eastAsia="宋体" w:hint="eastAsia"/>
          <w:lang w:eastAsia="zh-CN"/>
        </w:rPr>
        <w:t>A</w:t>
      </w:r>
      <w:r w:rsidRPr="00F07EBA">
        <w:rPr>
          <w:rFonts w:eastAsia="宋体"/>
          <w:lang w:eastAsia="zh-CN"/>
        </w:rPr>
        <w:t xml:space="preserve">ccording to the </w:t>
      </w:r>
      <w:r>
        <w:rPr>
          <w:rFonts w:eastAsia="宋体"/>
          <w:lang w:eastAsia="zh-CN"/>
        </w:rPr>
        <w:t xml:space="preserve">FeMIMO </w:t>
      </w:r>
      <w:r w:rsidRPr="00524331">
        <w:rPr>
          <w:rFonts w:eastAsia="宋体"/>
          <w:lang w:eastAsia="zh-CN"/>
        </w:rPr>
        <w:t>WID</w:t>
      </w:r>
      <w:r>
        <w:rPr>
          <w:rFonts w:eastAsia="宋体"/>
          <w:lang w:eastAsia="zh-CN"/>
        </w:rPr>
        <w:t xml:space="preserve"> [7]</w:t>
      </w:r>
      <w:r w:rsidR="00145A1E" w:rsidRPr="00145A1E">
        <w:rPr>
          <w:rFonts w:eastAsia="宋体"/>
          <w:lang w:eastAsia="zh-CN"/>
        </w:rPr>
        <w:t>,</w:t>
      </w:r>
      <w:r w:rsidRPr="00145A1E">
        <w:rPr>
          <w:rFonts w:eastAsia="宋体"/>
          <w:lang w:eastAsia="zh-CN"/>
        </w:rPr>
        <w:t xml:space="preserve"> </w:t>
      </w:r>
      <w:r>
        <w:rPr>
          <w:rFonts w:eastAsia="宋体"/>
          <w:lang w:eastAsia="zh-CN"/>
        </w:rPr>
        <w:t>one of the targets is to improve PDCCH reliability and robustness using multi-TRP. RAN1 has made some progress on this issue and sent a LS [4] to RAN2. The agreements from RAN1 are extracted as follows.</w:t>
      </w:r>
    </w:p>
    <w:tbl>
      <w:tblPr>
        <w:tblStyle w:val="TableGrid"/>
        <w:tblW w:w="0" w:type="auto"/>
        <w:tblLook w:val="04A0" w:firstRow="1" w:lastRow="0" w:firstColumn="1" w:lastColumn="0" w:noHBand="0" w:noVBand="1"/>
      </w:tblPr>
      <w:tblGrid>
        <w:gridCol w:w="9629"/>
      </w:tblGrid>
      <w:tr w:rsidR="00303085" w14:paraId="1269A680" w14:textId="77777777" w:rsidTr="00303085">
        <w:tc>
          <w:tcPr>
            <w:tcW w:w="9629" w:type="dxa"/>
          </w:tcPr>
          <w:p w14:paraId="3C132AC9" w14:textId="77777777" w:rsidR="00782C44" w:rsidRPr="00A77524" w:rsidRDefault="00782C44" w:rsidP="00492214">
            <w:pPr>
              <w:spacing w:line="240" w:lineRule="atLeast"/>
              <w:rPr>
                <w:b/>
                <w:bCs/>
                <w:highlight w:val="green"/>
                <w:lang w:eastAsia="x-none"/>
              </w:rPr>
            </w:pPr>
            <w:r w:rsidRPr="00A77524">
              <w:rPr>
                <w:b/>
                <w:bCs/>
                <w:highlight w:val="green"/>
                <w:lang w:eastAsia="x-none"/>
              </w:rPr>
              <w:t>Agreement</w:t>
            </w:r>
          </w:p>
          <w:p w14:paraId="465D256E" w14:textId="77777777" w:rsidR="00782C44" w:rsidRPr="00A77524" w:rsidRDefault="00782C44" w:rsidP="00492214">
            <w:pPr>
              <w:pStyle w:val="xmsonormal"/>
              <w:numPr>
                <w:ilvl w:val="0"/>
                <w:numId w:val="10"/>
              </w:numPr>
              <w:snapToGrid w:val="0"/>
              <w:spacing w:before="0" w:beforeAutospacing="0" w:after="0" w:afterAutospacing="0" w:line="240" w:lineRule="atLeast"/>
              <w:jc w:val="both"/>
              <w:rPr>
                <w:rFonts w:ascii="Times" w:hAnsi="Times" w:cs="Times"/>
                <w:sz w:val="20"/>
                <w:szCs w:val="20"/>
              </w:rPr>
            </w:pPr>
            <w:r w:rsidRPr="00A77524">
              <w:rPr>
                <w:rFonts w:ascii="Times" w:hAnsi="Times" w:cs="Times"/>
                <w:sz w:val="20"/>
                <w:szCs w:val="20"/>
              </w:rPr>
              <w:t>Support MAC CE activation of two TCI states for PDCCH</w:t>
            </w:r>
          </w:p>
          <w:p w14:paraId="7E71C094" w14:textId="77777777" w:rsidR="00782C44" w:rsidRPr="00A77524" w:rsidRDefault="00782C44" w:rsidP="00492214">
            <w:pPr>
              <w:pStyle w:val="xmsonormal"/>
              <w:numPr>
                <w:ilvl w:val="0"/>
                <w:numId w:val="10"/>
              </w:numPr>
              <w:snapToGrid w:val="0"/>
              <w:spacing w:before="0" w:beforeAutospacing="0" w:after="0" w:afterAutospacing="0" w:line="240" w:lineRule="atLeast"/>
              <w:jc w:val="both"/>
              <w:rPr>
                <w:rFonts w:ascii="Times" w:hAnsi="Times" w:cs="Times"/>
                <w:sz w:val="20"/>
                <w:szCs w:val="20"/>
              </w:rPr>
            </w:pPr>
            <w:r w:rsidRPr="00A77524">
              <w:rPr>
                <w:rFonts w:ascii="Times" w:hAnsi="Times" w:cs="Times"/>
                <w:sz w:val="20"/>
                <w:szCs w:val="20"/>
              </w:rPr>
              <w:t>FFS other details</w:t>
            </w:r>
          </w:p>
          <w:p w14:paraId="300DA7FB" w14:textId="77777777" w:rsidR="00782C44" w:rsidRPr="00A77524" w:rsidRDefault="00782C44" w:rsidP="00492214">
            <w:pPr>
              <w:spacing w:line="240" w:lineRule="atLeast"/>
              <w:rPr>
                <w:b/>
                <w:bCs/>
                <w:highlight w:val="green"/>
                <w:lang w:eastAsia="x-none"/>
              </w:rPr>
            </w:pPr>
            <w:r w:rsidRPr="00A77524">
              <w:rPr>
                <w:b/>
                <w:bCs/>
                <w:highlight w:val="green"/>
                <w:lang w:eastAsia="x-none"/>
              </w:rPr>
              <w:t>Agreement</w:t>
            </w:r>
          </w:p>
          <w:p w14:paraId="16F224B9" w14:textId="77777777" w:rsidR="00782C44" w:rsidRPr="00145A1E" w:rsidRDefault="00782C44" w:rsidP="00492214">
            <w:pPr>
              <w:pStyle w:val="ListParagraph"/>
              <w:widowControl/>
              <w:numPr>
                <w:ilvl w:val="0"/>
                <w:numId w:val="11"/>
              </w:numPr>
              <w:spacing w:line="240" w:lineRule="atLeast"/>
              <w:ind w:firstLineChars="0"/>
              <w:jc w:val="both"/>
              <w:rPr>
                <w:rFonts w:ascii="Times New Roman" w:eastAsia="Times New Roman" w:hAnsi="Times New Roman"/>
                <w:sz w:val="20"/>
                <w:szCs w:val="20"/>
              </w:rPr>
            </w:pPr>
            <w:r w:rsidRPr="00145A1E">
              <w:rPr>
                <w:rFonts w:ascii="Times New Roman" w:eastAsia="Malgun Gothic" w:hAnsi="Times New Roman"/>
                <w:sz w:val="20"/>
                <w:szCs w:val="20"/>
              </w:rPr>
              <w:t>Introduce enhanced MAC CE signaling for PDCCH activating two TCI states for SFN-based PDCCH transmission</w:t>
            </w:r>
          </w:p>
          <w:p w14:paraId="62778D32" w14:textId="77777777" w:rsidR="00782C44" w:rsidRPr="00145A1E" w:rsidRDefault="00782C44" w:rsidP="00492214">
            <w:pPr>
              <w:pStyle w:val="ListParagraph"/>
              <w:widowControl/>
              <w:numPr>
                <w:ilvl w:val="1"/>
                <w:numId w:val="11"/>
              </w:numPr>
              <w:spacing w:line="240" w:lineRule="atLeast"/>
              <w:ind w:firstLineChars="0"/>
              <w:jc w:val="both"/>
              <w:rPr>
                <w:rFonts w:ascii="Times New Roman" w:eastAsia="Times New Roman" w:hAnsi="Times New Roman"/>
                <w:sz w:val="20"/>
                <w:szCs w:val="20"/>
              </w:rPr>
            </w:pPr>
            <w:r w:rsidRPr="00145A1E">
              <w:rPr>
                <w:rFonts w:ascii="Times New Roman" w:eastAsia="Malgun Gothic" w:hAnsi="Times New Roman"/>
                <w:sz w:val="20"/>
                <w:szCs w:val="20"/>
              </w:rPr>
              <w:t xml:space="preserve">The corresponding MAC CE includes at least the following fields </w:t>
            </w:r>
          </w:p>
          <w:p w14:paraId="1F7095A7" w14:textId="77777777" w:rsidR="00782C44" w:rsidRPr="00145A1E" w:rsidRDefault="00782C44" w:rsidP="00492214">
            <w:pPr>
              <w:pStyle w:val="ListParagraph"/>
              <w:widowControl/>
              <w:numPr>
                <w:ilvl w:val="2"/>
                <w:numId w:val="11"/>
              </w:numPr>
              <w:spacing w:line="240" w:lineRule="atLeast"/>
              <w:ind w:firstLineChars="0"/>
              <w:jc w:val="both"/>
              <w:rPr>
                <w:rFonts w:ascii="Times New Roman" w:eastAsia="Times New Roman" w:hAnsi="Times New Roman"/>
                <w:sz w:val="20"/>
                <w:szCs w:val="20"/>
              </w:rPr>
            </w:pPr>
            <w:r w:rsidRPr="00145A1E">
              <w:rPr>
                <w:rFonts w:ascii="Times New Roman" w:eastAsia="Malgun Gothic" w:hAnsi="Times New Roman"/>
                <w:sz w:val="20"/>
                <w:szCs w:val="20"/>
              </w:rPr>
              <w:t>Serving cell ID</w:t>
            </w:r>
          </w:p>
          <w:p w14:paraId="3D29DD04" w14:textId="77777777" w:rsidR="00782C44" w:rsidRPr="00145A1E" w:rsidRDefault="00782C44" w:rsidP="00492214">
            <w:pPr>
              <w:pStyle w:val="ListParagraph"/>
              <w:widowControl/>
              <w:numPr>
                <w:ilvl w:val="2"/>
                <w:numId w:val="11"/>
              </w:numPr>
              <w:spacing w:line="240" w:lineRule="atLeast"/>
              <w:ind w:firstLineChars="0"/>
              <w:jc w:val="both"/>
              <w:rPr>
                <w:rFonts w:ascii="Times New Roman" w:eastAsia="Times New Roman" w:hAnsi="Times New Roman"/>
                <w:sz w:val="20"/>
                <w:szCs w:val="20"/>
              </w:rPr>
            </w:pPr>
            <w:r w:rsidRPr="00145A1E">
              <w:rPr>
                <w:rFonts w:ascii="Times New Roman" w:eastAsia="Malgun Gothic" w:hAnsi="Times New Roman"/>
                <w:sz w:val="20"/>
                <w:szCs w:val="20"/>
              </w:rPr>
              <w:t>CORESET ID</w:t>
            </w:r>
          </w:p>
          <w:p w14:paraId="0A10C8E2" w14:textId="77777777" w:rsidR="00782C44" w:rsidRPr="00145A1E" w:rsidRDefault="00782C44" w:rsidP="00492214">
            <w:pPr>
              <w:pStyle w:val="ListParagraph"/>
              <w:widowControl/>
              <w:numPr>
                <w:ilvl w:val="2"/>
                <w:numId w:val="11"/>
              </w:numPr>
              <w:spacing w:line="240" w:lineRule="atLeast"/>
              <w:ind w:firstLineChars="0"/>
              <w:jc w:val="both"/>
              <w:rPr>
                <w:rFonts w:ascii="Times New Roman" w:eastAsia="Times New Roman" w:hAnsi="Times New Roman"/>
                <w:sz w:val="20"/>
                <w:szCs w:val="20"/>
              </w:rPr>
            </w:pPr>
            <w:r w:rsidRPr="00145A1E">
              <w:rPr>
                <w:rFonts w:ascii="Times New Roman" w:eastAsia="Malgun Gothic" w:hAnsi="Times New Roman"/>
                <w:sz w:val="20"/>
                <w:szCs w:val="20"/>
              </w:rPr>
              <w:t>Two TCI state IDs</w:t>
            </w:r>
          </w:p>
          <w:p w14:paraId="40F74531" w14:textId="77777777" w:rsidR="00782C44" w:rsidRDefault="00782C44" w:rsidP="00492214">
            <w:pPr>
              <w:pStyle w:val="ListParagraph"/>
              <w:widowControl/>
              <w:numPr>
                <w:ilvl w:val="1"/>
                <w:numId w:val="11"/>
              </w:numPr>
              <w:spacing w:line="240" w:lineRule="atLeast"/>
              <w:ind w:firstLineChars="0"/>
              <w:jc w:val="both"/>
              <w:rPr>
                <w:rFonts w:ascii="Times New Roman" w:eastAsia="Times New Roman" w:hAnsi="Times New Roman"/>
                <w:sz w:val="20"/>
                <w:szCs w:val="20"/>
              </w:rPr>
            </w:pPr>
            <w:r w:rsidRPr="00145A1E">
              <w:rPr>
                <w:rFonts w:ascii="Times New Roman" w:eastAsia="Times New Roman" w:hAnsi="Times New Roman"/>
                <w:sz w:val="20"/>
                <w:szCs w:val="20"/>
              </w:rPr>
              <w:t>FFS whether for CA scenario additionally support RRC configured set of the serving cells which can be addressed by a single MAC CE</w:t>
            </w:r>
          </w:p>
          <w:p w14:paraId="3F3C9695" w14:textId="77857416" w:rsidR="00303085" w:rsidRPr="00145A1E" w:rsidRDefault="00C454E1" w:rsidP="004E4C74">
            <w:pPr>
              <w:pStyle w:val="ListParagraph"/>
              <w:widowControl/>
              <w:numPr>
                <w:ilvl w:val="1"/>
                <w:numId w:val="11"/>
              </w:numPr>
              <w:spacing w:afterLines="50" w:after="120" w:line="240" w:lineRule="atLeast"/>
              <w:ind w:left="1434" w:firstLineChars="0" w:hanging="357"/>
              <w:jc w:val="both"/>
              <w:rPr>
                <w:rFonts w:ascii="Times New Roman" w:eastAsia="Times New Roman" w:hAnsi="Times New Roman"/>
                <w:sz w:val="20"/>
                <w:szCs w:val="20"/>
              </w:rPr>
            </w:pPr>
            <w:r w:rsidRPr="00C454E1">
              <w:rPr>
                <w:rFonts w:ascii="Times New Roman" w:eastAsia="Times New Roman" w:hAnsi="Times New Roman"/>
                <w:sz w:val="20"/>
                <w:szCs w:val="20"/>
              </w:rPr>
              <w:t>FFS whether or not enhanced MAC CE signaling is applicable to a CORESET configured with CORESETPoolindex</w:t>
            </w:r>
          </w:p>
        </w:tc>
      </w:tr>
    </w:tbl>
    <w:p w14:paraId="15EDE0A9" w14:textId="77777777" w:rsidR="00A3654D" w:rsidRDefault="00A3654D" w:rsidP="00F07EBA">
      <w:pPr>
        <w:rPr>
          <w:rFonts w:eastAsia="宋体"/>
          <w:lang w:eastAsia="zh-CN"/>
        </w:rPr>
      </w:pPr>
    </w:p>
    <w:p w14:paraId="3997B7A1" w14:textId="33F61FD5" w:rsidR="00303085" w:rsidRDefault="00F506AC" w:rsidP="00F07EBA">
      <w:pPr>
        <w:rPr>
          <w:rFonts w:eastAsia="宋体"/>
          <w:lang w:eastAsia="zh-CN"/>
        </w:rPr>
      </w:pPr>
      <w:r>
        <w:rPr>
          <w:rFonts w:eastAsia="宋体"/>
          <w:lang w:eastAsia="zh-CN"/>
        </w:rPr>
        <w:t xml:space="preserve">In the current </w:t>
      </w:r>
      <w:r w:rsidR="00492214">
        <w:rPr>
          <w:rFonts w:eastAsia="宋体"/>
          <w:lang w:eastAsia="zh-CN"/>
        </w:rPr>
        <w:t xml:space="preserve">Rel-16 </w:t>
      </w:r>
      <w:r>
        <w:rPr>
          <w:rFonts w:eastAsia="宋体"/>
          <w:lang w:eastAsia="zh-CN"/>
        </w:rPr>
        <w:t>MAC spec [8]</w:t>
      </w:r>
      <w:r w:rsidR="00492214">
        <w:rPr>
          <w:rFonts w:eastAsia="宋体"/>
          <w:lang w:eastAsia="zh-CN"/>
        </w:rPr>
        <w:t>, the TCI State Indication for UE-specific PDCCH MAC CE only specif</w:t>
      </w:r>
      <w:r w:rsidR="00A3654D">
        <w:rPr>
          <w:rFonts w:eastAsia="宋体"/>
          <w:lang w:eastAsia="zh-CN"/>
        </w:rPr>
        <w:t>ies</w:t>
      </w:r>
      <w:r w:rsidR="00492214">
        <w:rPr>
          <w:rFonts w:eastAsia="宋体"/>
          <w:lang w:eastAsia="zh-CN"/>
        </w:rPr>
        <w:t xml:space="preserve"> one TCI State ID</w:t>
      </w:r>
      <w:r w:rsidR="007442D1">
        <w:rPr>
          <w:rFonts w:eastAsia="宋体"/>
          <w:lang w:eastAsia="zh-CN"/>
        </w:rPr>
        <w:t xml:space="preserve">. In Rel-17, for the improvement of PDCCH reliability and robustness, PDCCH </w:t>
      </w:r>
      <w:r w:rsidR="00D25160">
        <w:rPr>
          <w:rFonts w:eastAsia="宋体"/>
          <w:lang w:eastAsia="zh-CN"/>
        </w:rPr>
        <w:t>perhaps</w:t>
      </w:r>
      <w:r w:rsidR="00642ED3">
        <w:rPr>
          <w:rFonts w:eastAsia="宋体"/>
          <w:lang w:eastAsia="zh-CN"/>
        </w:rPr>
        <w:t xml:space="preserve"> with same DCI contents </w:t>
      </w:r>
      <w:r w:rsidR="007442D1">
        <w:rPr>
          <w:rFonts w:eastAsia="宋体"/>
          <w:lang w:eastAsia="zh-CN"/>
        </w:rPr>
        <w:t xml:space="preserve">can be </w:t>
      </w:r>
      <w:r w:rsidR="00642ED3">
        <w:rPr>
          <w:rFonts w:eastAsia="宋体"/>
          <w:lang w:eastAsia="zh-CN"/>
        </w:rPr>
        <w:t>transmitted from two TRPs. In this case, two TCI states are needed</w:t>
      </w:r>
      <w:r w:rsidR="00D25160">
        <w:rPr>
          <w:rFonts w:eastAsia="宋体"/>
          <w:lang w:eastAsia="zh-CN"/>
        </w:rPr>
        <w:t xml:space="preserve"> for the UE</w:t>
      </w:r>
      <w:r w:rsidR="00642ED3">
        <w:rPr>
          <w:rFonts w:eastAsia="宋体"/>
          <w:lang w:eastAsia="zh-CN"/>
        </w:rPr>
        <w:t xml:space="preserve"> to receive PDCCH from two TRPs. The enhanced MAC CE should include two TCI State IDs apart from the serving cell ID and CORESET ID. </w:t>
      </w:r>
      <w:r w:rsidR="005B098B">
        <w:rPr>
          <w:rFonts w:eastAsia="宋体"/>
          <w:lang w:eastAsia="zh-CN"/>
        </w:rPr>
        <w:t>However, we still see FFS in this LS, e.g.,</w:t>
      </w:r>
      <w:r w:rsidR="009A75D8">
        <w:rPr>
          <w:rFonts w:eastAsia="宋体"/>
          <w:lang w:eastAsia="zh-CN"/>
        </w:rPr>
        <w:t xml:space="preserve"> for CA scenario whether any other fields should be included in the enhanced MAC CE</w:t>
      </w:r>
      <w:r w:rsidR="005B098B">
        <w:rPr>
          <w:rFonts w:eastAsia="宋体"/>
          <w:lang w:eastAsia="zh-CN"/>
        </w:rPr>
        <w:t>. Therefore, we RAN2 need more inputs from RAN1 to begin the MAC CE design discussions.</w:t>
      </w:r>
    </w:p>
    <w:p w14:paraId="56000567" w14:textId="262A7CAD" w:rsidR="004E4C74" w:rsidRPr="004E4C74" w:rsidRDefault="004E4C74" w:rsidP="00F07EBA">
      <w:pPr>
        <w:rPr>
          <w:rFonts w:eastAsia="宋体"/>
          <w:b/>
          <w:lang w:eastAsia="zh-CN"/>
        </w:rPr>
      </w:pPr>
      <w:r w:rsidRPr="004E4C74">
        <w:rPr>
          <w:rFonts w:eastAsia="宋体"/>
          <w:b/>
          <w:lang w:eastAsia="zh-CN"/>
        </w:rPr>
        <w:t xml:space="preserve">Observation 2: </w:t>
      </w:r>
      <w:r w:rsidR="0006422C">
        <w:rPr>
          <w:rFonts w:eastAsia="宋体"/>
          <w:b/>
          <w:lang w:eastAsia="zh-CN"/>
        </w:rPr>
        <w:t>For the enhance</w:t>
      </w:r>
      <w:r w:rsidR="009013E7">
        <w:rPr>
          <w:rFonts w:eastAsia="宋体"/>
          <w:b/>
          <w:lang w:eastAsia="zh-CN"/>
        </w:rPr>
        <w:t>d MAC CE design on</w:t>
      </w:r>
      <w:r w:rsidR="0006422C">
        <w:rPr>
          <w:rFonts w:eastAsia="宋体"/>
          <w:b/>
          <w:lang w:eastAsia="zh-CN"/>
        </w:rPr>
        <w:t xml:space="preserve"> PDCCH activating two TCI States in multi-TRP scenario, </w:t>
      </w:r>
      <w:r w:rsidR="009A75D8">
        <w:rPr>
          <w:rFonts w:eastAsia="宋体"/>
          <w:b/>
          <w:lang w:eastAsia="zh-CN"/>
        </w:rPr>
        <w:t>more inputs from RAN1 are still needed.</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7F831EAF" w14:textId="1A84A912" w:rsidR="00134E5B" w:rsidRDefault="00250192" w:rsidP="00134E5B">
      <w:pPr>
        <w:rPr>
          <w:rFonts w:eastAsia="宋体"/>
          <w:lang w:eastAsia="zh-CN"/>
        </w:rPr>
      </w:pPr>
      <w:r>
        <w:rPr>
          <w:rFonts w:eastAsia="宋体"/>
          <w:lang w:eastAsia="zh-CN"/>
        </w:rPr>
        <w:t xml:space="preserve">In this contribution, </w:t>
      </w:r>
      <w:r w:rsidR="002D210B">
        <w:rPr>
          <w:rFonts w:eastAsia="宋体"/>
          <w:lang w:eastAsia="zh-CN"/>
        </w:rPr>
        <w:t xml:space="preserve">according to the </w:t>
      </w:r>
      <w:r w:rsidR="00637CD7">
        <w:rPr>
          <w:rFonts w:eastAsia="宋体"/>
          <w:lang w:eastAsia="zh-CN"/>
        </w:rPr>
        <w:t>LSes from</w:t>
      </w:r>
      <w:r w:rsidR="002D210B">
        <w:rPr>
          <w:rFonts w:eastAsia="宋体"/>
          <w:lang w:eastAsia="zh-CN"/>
        </w:rPr>
        <w:t xml:space="preserve"> RAN1, </w:t>
      </w:r>
      <w:r>
        <w:rPr>
          <w:rFonts w:eastAsia="宋体"/>
          <w:lang w:eastAsia="zh-CN"/>
        </w:rPr>
        <w:t>we discussed the</w:t>
      </w:r>
      <w:r w:rsidR="002D210B">
        <w:rPr>
          <w:rFonts w:eastAsia="宋体"/>
          <w:lang w:eastAsia="zh-CN"/>
        </w:rPr>
        <w:t xml:space="preserve"> impact</w:t>
      </w:r>
      <w:r w:rsidR="00094A65">
        <w:rPr>
          <w:rFonts w:eastAsia="宋体"/>
          <w:lang w:eastAsia="zh-CN"/>
        </w:rPr>
        <w:t xml:space="preserve"> of</w:t>
      </w:r>
      <w:r w:rsidR="006A4C9E">
        <w:rPr>
          <w:rFonts w:eastAsia="宋体"/>
          <w:lang w:eastAsia="zh-CN"/>
        </w:rPr>
        <w:t xml:space="preserve"> inter-cell multi-TRP</w:t>
      </w:r>
      <w:r w:rsidR="002D210B">
        <w:rPr>
          <w:rFonts w:eastAsia="宋体"/>
          <w:lang w:eastAsia="zh-CN"/>
        </w:rPr>
        <w:t xml:space="preserve"> on RAN2</w:t>
      </w:r>
      <w:r w:rsidR="00637CD7">
        <w:rPr>
          <w:rFonts w:eastAsia="宋体"/>
          <w:lang w:eastAsia="zh-CN"/>
        </w:rPr>
        <w:t xml:space="preserve"> a</w:t>
      </w:r>
      <w:r w:rsidR="00B63F2F">
        <w:rPr>
          <w:rFonts w:eastAsia="宋体"/>
          <w:lang w:eastAsia="zh-CN"/>
        </w:rPr>
        <w:t xml:space="preserve">nd </w:t>
      </w:r>
      <w:r w:rsidR="00637CD7">
        <w:rPr>
          <w:rFonts w:eastAsia="宋体"/>
          <w:lang w:eastAsia="zh-CN"/>
        </w:rPr>
        <w:t xml:space="preserve">MAC CE design issues on </w:t>
      </w:r>
      <w:r w:rsidR="00637CD7" w:rsidRPr="00637CD7">
        <w:rPr>
          <w:rFonts w:eastAsia="宋体"/>
          <w:lang w:eastAsia="zh-CN"/>
        </w:rPr>
        <w:t>PDCCH activating two TCI States in multi-TRP scenario</w:t>
      </w:r>
      <w:r w:rsidR="00637CD7">
        <w:rPr>
          <w:rFonts w:eastAsia="宋体"/>
          <w:lang w:eastAsia="zh-CN"/>
        </w:rPr>
        <w:t>. We have the following observations and proposals.</w:t>
      </w:r>
    </w:p>
    <w:p w14:paraId="59C946FA" w14:textId="108BE13A" w:rsidR="00AC5C39" w:rsidRDefault="00AC5C39" w:rsidP="00134E5B">
      <w:pPr>
        <w:rPr>
          <w:rFonts w:eastAsia="宋体"/>
          <w:b/>
          <w:lang w:eastAsia="zh-CN"/>
        </w:rPr>
      </w:pPr>
      <w:r>
        <w:rPr>
          <w:rFonts w:eastAsia="宋体"/>
          <w:b/>
          <w:lang w:eastAsia="zh-CN"/>
        </w:rPr>
        <w:t>Observation</w:t>
      </w:r>
      <w:r w:rsidRPr="002C7A27">
        <w:rPr>
          <w:rFonts w:eastAsia="宋体"/>
          <w:b/>
          <w:lang w:eastAsia="zh-CN"/>
        </w:rPr>
        <w:t xml:space="preserve">1: </w:t>
      </w:r>
      <w:r>
        <w:rPr>
          <w:rFonts w:eastAsia="宋体"/>
          <w:b/>
          <w:lang w:eastAsia="zh-CN"/>
        </w:rPr>
        <w:t>For inter-cell multi-TRP, t</w:t>
      </w:r>
      <w:r w:rsidRPr="00B255B9">
        <w:rPr>
          <w:rFonts w:eastAsia="宋体"/>
          <w:b/>
          <w:lang w:eastAsia="zh-CN"/>
        </w:rPr>
        <w:t>he serving cell with RRC connection to the UE is not changed.</w:t>
      </w:r>
    </w:p>
    <w:p w14:paraId="07193B73" w14:textId="77777777" w:rsidR="00AC5C39" w:rsidRPr="004E4C74" w:rsidRDefault="00AC5C39" w:rsidP="00AC5C39">
      <w:pPr>
        <w:rPr>
          <w:rFonts w:eastAsia="宋体"/>
          <w:b/>
          <w:lang w:eastAsia="zh-CN"/>
        </w:rPr>
      </w:pPr>
      <w:r w:rsidRPr="004E4C74">
        <w:rPr>
          <w:rFonts w:eastAsia="宋体"/>
          <w:b/>
          <w:lang w:eastAsia="zh-CN"/>
        </w:rPr>
        <w:t xml:space="preserve">Observation 2: </w:t>
      </w:r>
      <w:r>
        <w:rPr>
          <w:rFonts w:eastAsia="宋体"/>
          <w:b/>
          <w:lang w:eastAsia="zh-CN"/>
        </w:rPr>
        <w:t>For the enhanced MAC CE design on PDCCH activating two TCI States in multi-TRP scenario, more inputs from RAN1 are still needed.</w:t>
      </w:r>
    </w:p>
    <w:p w14:paraId="72C5B191" w14:textId="77777777" w:rsidR="00B87DD2" w:rsidRPr="00E968D4" w:rsidRDefault="00B87DD2" w:rsidP="00B87DD2">
      <w:pPr>
        <w:widowControl w:val="0"/>
        <w:spacing w:afterLines="50" w:after="120"/>
        <w:rPr>
          <w:rFonts w:eastAsia="Malgun Gothic"/>
          <w:b/>
          <w:lang w:eastAsia="ko-KR"/>
        </w:rPr>
      </w:pPr>
      <w:r>
        <w:rPr>
          <w:b/>
          <w:lang w:eastAsia="ko-KR"/>
        </w:rPr>
        <w:t>Proposal 1</w:t>
      </w:r>
      <w:r w:rsidRPr="006643CE">
        <w:rPr>
          <w:b/>
          <w:lang w:eastAsia="ko-KR"/>
        </w:rPr>
        <w:t xml:space="preserve">: </w:t>
      </w:r>
      <w:r>
        <w:rPr>
          <w:rFonts w:eastAsia="宋体"/>
          <w:b/>
          <w:lang w:eastAsia="zh-CN"/>
        </w:rPr>
        <w:t>For inter-cell multi-TRP,</w:t>
      </w:r>
      <w:r>
        <w:rPr>
          <w:b/>
          <w:lang w:eastAsia="ko-KR"/>
        </w:rPr>
        <w:t xml:space="preserve"> additional </w:t>
      </w:r>
      <w:r w:rsidRPr="00F50FEE">
        <w:rPr>
          <w:b/>
          <w:lang w:eastAsia="ko-KR"/>
        </w:rPr>
        <w:t>SSB configuration</w:t>
      </w:r>
      <w:r>
        <w:rPr>
          <w:b/>
          <w:lang w:eastAsia="ko-KR"/>
        </w:rPr>
        <w:t>(</w:t>
      </w:r>
      <w:r w:rsidRPr="00F50FEE">
        <w:rPr>
          <w:b/>
          <w:lang w:eastAsia="ko-KR"/>
        </w:rPr>
        <w:t>s</w:t>
      </w:r>
      <w:r>
        <w:rPr>
          <w:b/>
          <w:lang w:eastAsia="ko-KR"/>
        </w:rPr>
        <w:t>)</w:t>
      </w:r>
      <w:r w:rsidRPr="00F50FEE">
        <w:rPr>
          <w:b/>
          <w:lang w:eastAsia="ko-KR"/>
        </w:rPr>
        <w:t xml:space="preserve"> and PCI</w:t>
      </w:r>
      <w:r>
        <w:rPr>
          <w:b/>
          <w:lang w:eastAsia="ko-KR"/>
        </w:rPr>
        <w:t>(s)</w:t>
      </w:r>
      <w:r w:rsidRPr="00F50FEE">
        <w:rPr>
          <w:b/>
          <w:lang w:eastAsia="ko-KR"/>
        </w:rPr>
        <w:t xml:space="preserve"> of </w:t>
      </w:r>
      <w:r>
        <w:rPr>
          <w:b/>
          <w:lang w:eastAsia="ko-KR"/>
        </w:rPr>
        <w:t>(corresponding to "</w:t>
      </w:r>
      <w:r w:rsidRPr="00F50FEE">
        <w:rPr>
          <w:b/>
          <w:lang w:eastAsia="ko-KR"/>
        </w:rPr>
        <w:t>non-serving cells</w:t>
      </w:r>
      <w:r>
        <w:rPr>
          <w:b/>
          <w:lang w:eastAsia="ko-KR"/>
        </w:rPr>
        <w:t>")</w:t>
      </w:r>
      <w:r w:rsidRPr="00F50FEE">
        <w:rPr>
          <w:b/>
          <w:lang w:eastAsia="ko-KR"/>
        </w:rPr>
        <w:t xml:space="preserve"> are needed for </w:t>
      </w:r>
      <w:r>
        <w:rPr>
          <w:b/>
          <w:lang w:eastAsia="ko-KR"/>
        </w:rPr>
        <w:t xml:space="preserve">the </w:t>
      </w:r>
      <w:r w:rsidRPr="00F50FEE">
        <w:rPr>
          <w:b/>
          <w:lang w:eastAsia="ko-KR"/>
        </w:rPr>
        <w:t>UE</w:t>
      </w:r>
      <w:r w:rsidRPr="00325CBA">
        <w:rPr>
          <w:b/>
          <w:lang w:eastAsia="ko-KR"/>
        </w:rPr>
        <w:t xml:space="preserve"> to perform L1 measurement and report</w:t>
      </w:r>
      <w:r>
        <w:rPr>
          <w:b/>
          <w:lang w:eastAsia="ko-KR"/>
        </w:rPr>
        <w:t>ing</w:t>
      </w:r>
      <w:r w:rsidRPr="00325CBA">
        <w:rPr>
          <w:b/>
          <w:lang w:eastAsia="ko-KR"/>
        </w:rPr>
        <w:t>.</w:t>
      </w:r>
    </w:p>
    <w:p w14:paraId="50063FBC" w14:textId="77777777" w:rsidR="00B87DD2" w:rsidRDefault="00B87DD2" w:rsidP="00B87DD2">
      <w:pPr>
        <w:widowControl w:val="0"/>
        <w:spacing w:afterLines="50" w:after="120"/>
        <w:rPr>
          <w:b/>
          <w:lang w:eastAsia="ko-KR"/>
        </w:rPr>
      </w:pPr>
      <w:r w:rsidRPr="00EE0456">
        <w:rPr>
          <w:rFonts w:eastAsia="宋体"/>
          <w:b/>
          <w:lang w:eastAsia="zh-CN"/>
        </w:rPr>
        <w:t>Proposal</w:t>
      </w:r>
      <w:r>
        <w:rPr>
          <w:rFonts w:eastAsia="宋体"/>
          <w:b/>
          <w:lang w:eastAsia="zh-CN"/>
        </w:rPr>
        <w:t xml:space="preserve"> 2</w:t>
      </w:r>
      <w:r w:rsidRPr="00EE0456">
        <w:rPr>
          <w:rFonts w:eastAsia="宋体"/>
          <w:b/>
          <w:lang w:eastAsia="zh-CN"/>
        </w:rPr>
        <w:t>:</w:t>
      </w:r>
      <w:r>
        <w:rPr>
          <w:b/>
          <w:lang w:eastAsia="ko-KR"/>
        </w:rPr>
        <w:t xml:space="preserve"> </w:t>
      </w:r>
      <w:r>
        <w:rPr>
          <w:rFonts w:eastAsia="宋体"/>
          <w:b/>
          <w:lang w:eastAsia="zh-CN"/>
        </w:rPr>
        <w:t>For inter-cell multi-TRP, a single C-RNI should be used</w:t>
      </w:r>
      <w:r>
        <w:rPr>
          <w:b/>
          <w:lang w:eastAsia="ko-KR"/>
        </w:rPr>
        <w:t>.</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777E074F" w14:textId="4C112CFC" w:rsidR="0034361D" w:rsidRDefault="0034361D" w:rsidP="0034361D">
      <w:pPr>
        <w:pStyle w:val="B3"/>
        <w:ind w:left="927" w:hangingChars="515" w:hanging="927"/>
        <w:rPr>
          <w:rFonts w:eastAsia="等线"/>
          <w:sz w:val="18"/>
          <w:szCs w:val="22"/>
          <w:lang w:val="en-US" w:eastAsia="zh-CN"/>
        </w:rPr>
      </w:pPr>
      <w:r w:rsidRPr="008707D9">
        <w:rPr>
          <w:rFonts w:eastAsia="等线" w:hint="eastAsia"/>
          <w:sz w:val="18"/>
          <w:szCs w:val="22"/>
          <w:lang w:val="en-US" w:eastAsia="zh-CN"/>
        </w:rPr>
        <w:t>[</w:t>
      </w:r>
      <w:r>
        <w:rPr>
          <w:rFonts w:eastAsia="等线"/>
          <w:sz w:val="18"/>
          <w:szCs w:val="22"/>
          <w:lang w:val="en-US" w:eastAsia="zh-CN"/>
        </w:rPr>
        <w:t xml:space="preserve">1] </w:t>
      </w:r>
      <w:r w:rsidR="000C0BF5" w:rsidRPr="000C0BF5">
        <w:rPr>
          <w:rFonts w:eastAsia="等线"/>
          <w:sz w:val="18"/>
          <w:szCs w:val="22"/>
          <w:lang w:val="en-US" w:eastAsia="zh-CN"/>
        </w:rPr>
        <w:t>R1-2102209, LS on Agreements Pertaining to L1/L2-Centric Inter-Cell Mobility</w:t>
      </w:r>
      <w:r w:rsidR="000C0BF5">
        <w:rPr>
          <w:rFonts w:eastAsia="等线"/>
          <w:sz w:val="18"/>
          <w:szCs w:val="22"/>
          <w:lang w:val="en-US" w:eastAsia="zh-CN"/>
        </w:rPr>
        <w:t>.</w:t>
      </w:r>
    </w:p>
    <w:p w14:paraId="38EB66FF" w14:textId="643DB66A" w:rsidR="00DD469A" w:rsidRDefault="00DD469A" w:rsidP="00CA61CA">
      <w:pPr>
        <w:pStyle w:val="B3"/>
        <w:ind w:left="927" w:hangingChars="515" w:hanging="927"/>
        <w:rPr>
          <w:rFonts w:eastAsia="等线"/>
          <w:sz w:val="18"/>
          <w:szCs w:val="22"/>
          <w:lang w:val="en-US" w:eastAsia="zh-CN"/>
        </w:rPr>
      </w:pPr>
      <w:r>
        <w:rPr>
          <w:rFonts w:eastAsia="等线"/>
          <w:sz w:val="18"/>
          <w:szCs w:val="22"/>
          <w:lang w:val="en-US" w:eastAsia="zh-CN"/>
        </w:rPr>
        <w:t xml:space="preserve">[2] </w:t>
      </w:r>
      <w:r w:rsidR="000E6199" w:rsidRPr="000E6199">
        <w:rPr>
          <w:rFonts w:eastAsia="等线"/>
          <w:sz w:val="18"/>
          <w:szCs w:val="22"/>
          <w:lang w:val="en-US" w:eastAsia="zh-CN"/>
        </w:rPr>
        <w:t>R1-2102248, LS on TCI State Update for L1/L2-Centric Inter-Cell Mobility</w:t>
      </w:r>
      <w:r w:rsidR="00CA61CA">
        <w:rPr>
          <w:rFonts w:eastAsia="等线"/>
          <w:sz w:val="18"/>
          <w:szCs w:val="22"/>
          <w:lang w:val="en-US" w:eastAsia="zh-CN"/>
        </w:rPr>
        <w:t>.</w:t>
      </w:r>
    </w:p>
    <w:p w14:paraId="39DB23DF" w14:textId="58AD944D" w:rsidR="001172AF" w:rsidRDefault="00DD469A" w:rsidP="00A51E60">
      <w:pPr>
        <w:pStyle w:val="B3"/>
        <w:ind w:left="927" w:hangingChars="515" w:hanging="927"/>
        <w:rPr>
          <w:rFonts w:eastAsia="等线"/>
          <w:sz w:val="18"/>
          <w:szCs w:val="22"/>
          <w:lang w:val="en-US" w:eastAsia="zh-CN"/>
        </w:rPr>
      </w:pPr>
      <w:r>
        <w:rPr>
          <w:rFonts w:eastAsia="等线"/>
          <w:sz w:val="18"/>
          <w:szCs w:val="22"/>
          <w:lang w:val="en-US" w:eastAsia="zh-CN"/>
        </w:rPr>
        <w:t>[3</w:t>
      </w:r>
      <w:r w:rsidR="00770233">
        <w:rPr>
          <w:rFonts w:eastAsia="等线"/>
          <w:sz w:val="18"/>
          <w:szCs w:val="22"/>
          <w:lang w:val="en-US" w:eastAsia="zh-CN"/>
        </w:rPr>
        <w:t xml:space="preserve">] </w:t>
      </w:r>
      <w:r w:rsidR="00AE76E7">
        <w:rPr>
          <w:rFonts w:eastAsia="等线"/>
          <w:sz w:val="18"/>
          <w:szCs w:val="22"/>
          <w:lang w:val="en-US" w:eastAsia="zh-CN"/>
        </w:rPr>
        <w:t>R2-2104632</w:t>
      </w:r>
      <w:r w:rsidR="009968E5">
        <w:rPr>
          <w:rFonts w:eastAsia="等线"/>
          <w:sz w:val="18"/>
          <w:szCs w:val="22"/>
          <w:lang w:val="en-US" w:eastAsia="zh-CN"/>
        </w:rPr>
        <w:t>,</w:t>
      </w:r>
      <w:r w:rsidR="00770233">
        <w:rPr>
          <w:rFonts w:eastAsia="等线"/>
          <w:sz w:val="18"/>
          <w:szCs w:val="22"/>
          <w:lang w:val="en-US" w:eastAsia="zh-CN"/>
        </w:rPr>
        <w:t xml:space="preserve"> </w:t>
      </w:r>
      <w:r w:rsidR="00AE76E7" w:rsidRPr="00AE76E7">
        <w:rPr>
          <w:rFonts w:eastAsia="等线"/>
          <w:sz w:val="18"/>
          <w:szCs w:val="22"/>
          <w:lang w:val="en-US" w:eastAsia="zh-CN"/>
        </w:rPr>
        <w:t>Summary of email discussion [AT113bis-e][035][feMIMO] L1L2 Centric Mobility (Samsung)</w:t>
      </w:r>
      <w:r w:rsidR="00B30AA7">
        <w:rPr>
          <w:rFonts w:eastAsia="等线"/>
          <w:sz w:val="18"/>
          <w:szCs w:val="22"/>
          <w:lang w:val="en-US" w:eastAsia="zh-CN"/>
        </w:rPr>
        <w:t>.</w:t>
      </w:r>
    </w:p>
    <w:p w14:paraId="000A21FF" w14:textId="1F0CC7E3" w:rsidR="00873BF3" w:rsidRDefault="00873BF3" w:rsidP="00A51E60">
      <w:pPr>
        <w:pStyle w:val="B3"/>
        <w:ind w:left="927" w:hangingChars="515" w:hanging="927"/>
        <w:rPr>
          <w:rFonts w:eastAsia="等线"/>
          <w:sz w:val="18"/>
          <w:szCs w:val="22"/>
          <w:lang w:val="en-US" w:eastAsia="zh-CN"/>
        </w:rPr>
      </w:pPr>
      <w:r>
        <w:rPr>
          <w:rFonts w:eastAsia="等线" w:hint="eastAsia"/>
          <w:sz w:val="18"/>
          <w:szCs w:val="22"/>
          <w:lang w:val="en-US" w:eastAsia="zh-CN"/>
        </w:rPr>
        <w:t>[</w:t>
      </w:r>
      <w:r>
        <w:rPr>
          <w:rFonts w:eastAsia="等线"/>
          <w:sz w:val="18"/>
          <w:szCs w:val="22"/>
          <w:lang w:val="en-US" w:eastAsia="zh-CN"/>
        </w:rPr>
        <w:t xml:space="preserve">4] </w:t>
      </w:r>
      <w:r w:rsidR="009968E5" w:rsidRPr="009968E5">
        <w:rPr>
          <w:rFonts w:eastAsia="等线"/>
          <w:sz w:val="18"/>
          <w:szCs w:val="22"/>
          <w:lang w:val="en-US" w:eastAsia="zh-CN"/>
        </w:rPr>
        <w:t>R1-2104064</w:t>
      </w:r>
      <w:r w:rsidR="009968E5">
        <w:rPr>
          <w:rFonts w:eastAsia="等线"/>
          <w:sz w:val="18"/>
          <w:szCs w:val="22"/>
          <w:lang w:val="en-US" w:eastAsia="zh-CN"/>
        </w:rPr>
        <w:t xml:space="preserve">, </w:t>
      </w:r>
      <w:r w:rsidR="009968E5" w:rsidRPr="009968E5">
        <w:rPr>
          <w:rFonts w:eastAsia="等线"/>
          <w:sz w:val="18"/>
          <w:szCs w:val="22"/>
          <w:lang w:val="en-US" w:eastAsia="zh-CN"/>
        </w:rPr>
        <w:t>LS on TCI states indication for PDCCH</w:t>
      </w:r>
      <w:r w:rsidR="009968E5">
        <w:rPr>
          <w:rFonts w:eastAsia="等线"/>
          <w:sz w:val="18"/>
          <w:szCs w:val="22"/>
          <w:lang w:val="en-US" w:eastAsia="zh-CN"/>
        </w:rPr>
        <w:t>.</w:t>
      </w:r>
    </w:p>
    <w:p w14:paraId="561AFC94" w14:textId="58B6DD80" w:rsidR="00B37628" w:rsidRDefault="00B37628" w:rsidP="00A51E60">
      <w:pPr>
        <w:pStyle w:val="B3"/>
        <w:ind w:left="927" w:hangingChars="515" w:hanging="927"/>
        <w:rPr>
          <w:rFonts w:eastAsia="等线"/>
          <w:sz w:val="18"/>
          <w:szCs w:val="22"/>
          <w:lang w:val="en-US" w:eastAsia="zh-CN"/>
        </w:rPr>
      </w:pPr>
      <w:r>
        <w:rPr>
          <w:rFonts w:eastAsia="等线"/>
          <w:sz w:val="18"/>
          <w:szCs w:val="22"/>
          <w:lang w:val="en-US" w:eastAsia="zh-CN"/>
        </w:rPr>
        <w:t>[5</w:t>
      </w:r>
      <w:bookmarkStart w:id="0" w:name="_GoBack"/>
      <w:bookmarkEnd w:id="0"/>
      <w:r>
        <w:rPr>
          <w:rFonts w:eastAsia="等线"/>
          <w:sz w:val="18"/>
          <w:szCs w:val="22"/>
          <w:lang w:val="en-US" w:eastAsia="zh-CN"/>
        </w:rPr>
        <w:t xml:space="preserve">] </w:t>
      </w:r>
      <w:r w:rsidR="00BB0588">
        <w:rPr>
          <w:rFonts w:eastAsia="等线"/>
          <w:sz w:val="18"/>
          <w:szCs w:val="22"/>
          <w:lang w:val="en-US" w:eastAsia="zh-CN"/>
        </w:rPr>
        <w:t xml:space="preserve">R2-2105992 </w:t>
      </w:r>
      <w:r w:rsidR="00BB0588" w:rsidRPr="00BB0588">
        <w:rPr>
          <w:rFonts w:eastAsia="等线"/>
          <w:sz w:val="18"/>
          <w:szCs w:val="22"/>
          <w:lang w:val="en-US" w:eastAsia="zh-CN"/>
        </w:rPr>
        <w:t>Handover-like mechanism for L1/L2-centric inter-cell mobility</w:t>
      </w:r>
      <w:r w:rsidR="00BB0588">
        <w:rPr>
          <w:rFonts w:eastAsia="等线"/>
          <w:sz w:val="18"/>
          <w:szCs w:val="22"/>
          <w:lang w:val="en-US" w:eastAsia="zh-CN"/>
        </w:rPr>
        <w:t>, Huawei, HiSilicon</w:t>
      </w:r>
    </w:p>
    <w:p w14:paraId="378AB20B" w14:textId="4A4F4E34" w:rsidR="00B14585" w:rsidRDefault="00B37628" w:rsidP="00A51E60">
      <w:pPr>
        <w:pStyle w:val="B3"/>
        <w:ind w:left="927" w:hangingChars="515" w:hanging="927"/>
        <w:rPr>
          <w:rFonts w:eastAsia="等线"/>
          <w:sz w:val="18"/>
          <w:szCs w:val="22"/>
          <w:lang w:val="en-US" w:eastAsia="zh-CN"/>
        </w:rPr>
      </w:pPr>
      <w:r>
        <w:rPr>
          <w:rFonts w:eastAsia="等线"/>
          <w:sz w:val="18"/>
          <w:szCs w:val="22"/>
          <w:lang w:val="en-US" w:eastAsia="zh-CN"/>
        </w:rPr>
        <w:t>[6</w:t>
      </w:r>
      <w:r w:rsidR="00B14585">
        <w:rPr>
          <w:rFonts w:eastAsia="等线"/>
          <w:sz w:val="18"/>
          <w:szCs w:val="22"/>
          <w:lang w:val="en-US" w:eastAsia="zh-CN"/>
        </w:rPr>
        <w:t xml:space="preserve">] TS 38.331 v16.3.1, NR </w:t>
      </w:r>
      <w:r w:rsidR="00B14585" w:rsidRPr="00A51E60">
        <w:rPr>
          <w:rFonts w:eastAsia="等线"/>
          <w:sz w:val="18"/>
          <w:szCs w:val="22"/>
          <w:lang w:val="en-US" w:eastAsia="zh-CN"/>
        </w:rPr>
        <w:t>Radio Resource Control (RRC) protocol specification</w:t>
      </w:r>
      <w:r w:rsidR="00B14585">
        <w:rPr>
          <w:rFonts w:eastAsia="等线"/>
          <w:sz w:val="18"/>
          <w:szCs w:val="22"/>
          <w:lang w:val="en-US" w:eastAsia="zh-CN"/>
        </w:rPr>
        <w:t>.</w:t>
      </w:r>
    </w:p>
    <w:p w14:paraId="7627D842" w14:textId="161F4137" w:rsidR="007A0BDE" w:rsidRDefault="00022F91" w:rsidP="00A17901">
      <w:pPr>
        <w:pStyle w:val="B3"/>
        <w:ind w:left="927" w:hangingChars="515" w:hanging="927"/>
        <w:rPr>
          <w:rFonts w:eastAsia="等线"/>
          <w:sz w:val="18"/>
          <w:szCs w:val="22"/>
          <w:lang w:val="en-US" w:eastAsia="zh-CN"/>
        </w:rPr>
      </w:pPr>
      <w:r>
        <w:rPr>
          <w:rFonts w:eastAsia="等线"/>
          <w:sz w:val="18"/>
          <w:szCs w:val="22"/>
          <w:lang w:val="en-US" w:eastAsia="zh-CN"/>
        </w:rPr>
        <w:t>[</w:t>
      </w:r>
      <w:r w:rsidR="00B37628">
        <w:rPr>
          <w:rFonts w:eastAsia="等线"/>
          <w:sz w:val="18"/>
          <w:szCs w:val="22"/>
          <w:lang w:val="en-US" w:eastAsia="zh-CN"/>
        </w:rPr>
        <w:t>7</w:t>
      </w:r>
      <w:r w:rsidR="007A0BDE">
        <w:rPr>
          <w:rFonts w:eastAsia="等线"/>
          <w:sz w:val="18"/>
          <w:szCs w:val="22"/>
          <w:lang w:val="en-US" w:eastAsia="zh-CN"/>
        </w:rPr>
        <w:t xml:space="preserve">] RP-202024, </w:t>
      </w:r>
      <w:r w:rsidR="007A0BDE" w:rsidRPr="007A0BDE">
        <w:rPr>
          <w:rFonts w:eastAsia="等线"/>
          <w:sz w:val="18"/>
          <w:szCs w:val="22"/>
          <w:lang w:val="en-US" w:eastAsia="zh-CN"/>
        </w:rPr>
        <w:t>Revised WID: Further enhancements on MIMO for NR</w:t>
      </w:r>
      <w:r w:rsidR="007A0BDE">
        <w:rPr>
          <w:rFonts w:eastAsia="等线"/>
          <w:sz w:val="18"/>
          <w:szCs w:val="22"/>
          <w:lang w:val="en-US" w:eastAsia="zh-CN"/>
        </w:rPr>
        <w:t>.</w:t>
      </w:r>
    </w:p>
    <w:p w14:paraId="338B3986" w14:textId="46C2052C" w:rsidR="00F506AC" w:rsidRDefault="00F506AC" w:rsidP="00A17901">
      <w:pPr>
        <w:pStyle w:val="B3"/>
        <w:ind w:left="927" w:hangingChars="515" w:hanging="927"/>
        <w:rPr>
          <w:rFonts w:eastAsia="等线"/>
          <w:sz w:val="18"/>
          <w:szCs w:val="22"/>
          <w:lang w:val="en-US" w:eastAsia="zh-CN"/>
        </w:rPr>
      </w:pPr>
      <w:r>
        <w:rPr>
          <w:rFonts w:eastAsia="等线"/>
          <w:sz w:val="18"/>
          <w:szCs w:val="22"/>
          <w:lang w:val="en-US" w:eastAsia="zh-CN"/>
        </w:rPr>
        <w:lastRenderedPageBreak/>
        <w:t>[8] TS 38.321 v16.3.0, NR Medium Access Control (MAC) protocol specification.</w:t>
      </w:r>
    </w:p>
    <w:sectPr w:rsidR="00F506AC">
      <w:headerReference w:type="default" r:id="rId7"/>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AD5A6" w14:textId="77777777" w:rsidR="00E400EA" w:rsidRDefault="00E400EA">
      <w:pPr>
        <w:spacing w:after="0"/>
      </w:pPr>
      <w:r>
        <w:separator/>
      </w:r>
    </w:p>
  </w:endnote>
  <w:endnote w:type="continuationSeparator" w:id="0">
    <w:p w14:paraId="247F25E8" w14:textId="77777777" w:rsidR="00E400EA" w:rsidRDefault="00E40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03979" w14:textId="77777777" w:rsidR="00E400EA" w:rsidRDefault="00E400EA">
      <w:pPr>
        <w:spacing w:after="0"/>
      </w:pPr>
      <w:r>
        <w:separator/>
      </w:r>
    </w:p>
  </w:footnote>
  <w:footnote w:type="continuationSeparator" w:id="0">
    <w:p w14:paraId="72388CE1" w14:textId="77777777" w:rsidR="00E400EA" w:rsidRDefault="00E400E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0"/>
  </w:num>
  <w:num w:numId="4">
    <w:abstractNumId w:val="5"/>
  </w:num>
  <w:num w:numId="5">
    <w:abstractNumId w:val="7"/>
  </w:num>
  <w:num w:numId="6">
    <w:abstractNumId w:val="6"/>
  </w:num>
  <w:num w:numId="7">
    <w:abstractNumId w:val="8"/>
  </w:num>
  <w:num w:numId="8">
    <w:abstractNumId w:val="2"/>
  </w:num>
  <w:num w:numId="9">
    <w:abstractNumId w:val="1"/>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22F91"/>
    <w:rsid w:val="000250F8"/>
    <w:rsid w:val="0002545A"/>
    <w:rsid w:val="00027E22"/>
    <w:rsid w:val="000322B4"/>
    <w:rsid w:val="000329B4"/>
    <w:rsid w:val="00053D3F"/>
    <w:rsid w:val="000603BF"/>
    <w:rsid w:val="00060C88"/>
    <w:rsid w:val="00061C52"/>
    <w:rsid w:val="000625D0"/>
    <w:rsid w:val="00062B01"/>
    <w:rsid w:val="00062D69"/>
    <w:rsid w:val="000632A1"/>
    <w:rsid w:val="00063DE3"/>
    <w:rsid w:val="0006422C"/>
    <w:rsid w:val="00074BEF"/>
    <w:rsid w:val="00081702"/>
    <w:rsid w:val="00083964"/>
    <w:rsid w:val="00083CFD"/>
    <w:rsid w:val="00085B06"/>
    <w:rsid w:val="00087E30"/>
    <w:rsid w:val="0009485F"/>
    <w:rsid w:val="00094A65"/>
    <w:rsid w:val="000A3D64"/>
    <w:rsid w:val="000B08E9"/>
    <w:rsid w:val="000B1B4D"/>
    <w:rsid w:val="000B27B6"/>
    <w:rsid w:val="000C00CF"/>
    <w:rsid w:val="000C0BF5"/>
    <w:rsid w:val="000C2AD5"/>
    <w:rsid w:val="000C4900"/>
    <w:rsid w:val="000C784D"/>
    <w:rsid w:val="000D53F9"/>
    <w:rsid w:val="000D5D7E"/>
    <w:rsid w:val="000D6AA6"/>
    <w:rsid w:val="000E1010"/>
    <w:rsid w:val="000E56B5"/>
    <w:rsid w:val="000E5A52"/>
    <w:rsid w:val="000E6199"/>
    <w:rsid w:val="000F236A"/>
    <w:rsid w:val="00100018"/>
    <w:rsid w:val="001012A4"/>
    <w:rsid w:val="00102FE0"/>
    <w:rsid w:val="001046B5"/>
    <w:rsid w:val="0010589E"/>
    <w:rsid w:val="0011127C"/>
    <w:rsid w:val="0011212E"/>
    <w:rsid w:val="00113DE0"/>
    <w:rsid w:val="001172AF"/>
    <w:rsid w:val="00127460"/>
    <w:rsid w:val="00130516"/>
    <w:rsid w:val="00134E5B"/>
    <w:rsid w:val="00145A1E"/>
    <w:rsid w:val="0014680E"/>
    <w:rsid w:val="00155973"/>
    <w:rsid w:val="00157321"/>
    <w:rsid w:val="0016582D"/>
    <w:rsid w:val="00181799"/>
    <w:rsid w:val="001912DE"/>
    <w:rsid w:val="001A44E6"/>
    <w:rsid w:val="001A5FAC"/>
    <w:rsid w:val="001B06E3"/>
    <w:rsid w:val="001B1EA8"/>
    <w:rsid w:val="001C2ED6"/>
    <w:rsid w:val="001C346C"/>
    <w:rsid w:val="001E0225"/>
    <w:rsid w:val="00200789"/>
    <w:rsid w:val="002119B5"/>
    <w:rsid w:val="00211F05"/>
    <w:rsid w:val="00230114"/>
    <w:rsid w:val="002310C6"/>
    <w:rsid w:val="002341C8"/>
    <w:rsid w:val="00234D1E"/>
    <w:rsid w:val="00234D27"/>
    <w:rsid w:val="002377D0"/>
    <w:rsid w:val="00243FF1"/>
    <w:rsid w:val="00250192"/>
    <w:rsid w:val="002557CA"/>
    <w:rsid w:val="00255ACE"/>
    <w:rsid w:val="0025731C"/>
    <w:rsid w:val="00264CBD"/>
    <w:rsid w:val="0026668B"/>
    <w:rsid w:val="00270278"/>
    <w:rsid w:val="00270C1B"/>
    <w:rsid w:val="00271C91"/>
    <w:rsid w:val="00274A3D"/>
    <w:rsid w:val="00277715"/>
    <w:rsid w:val="002911CA"/>
    <w:rsid w:val="0029230C"/>
    <w:rsid w:val="002949E4"/>
    <w:rsid w:val="00295B57"/>
    <w:rsid w:val="002A32BC"/>
    <w:rsid w:val="002A443F"/>
    <w:rsid w:val="002B3E6F"/>
    <w:rsid w:val="002B417C"/>
    <w:rsid w:val="002C1005"/>
    <w:rsid w:val="002C49C3"/>
    <w:rsid w:val="002C7A27"/>
    <w:rsid w:val="002D210B"/>
    <w:rsid w:val="002D695E"/>
    <w:rsid w:val="002D6E61"/>
    <w:rsid w:val="002F7D3D"/>
    <w:rsid w:val="0030274B"/>
    <w:rsid w:val="00303085"/>
    <w:rsid w:val="003034FA"/>
    <w:rsid w:val="0031302B"/>
    <w:rsid w:val="00316627"/>
    <w:rsid w:val="00317454"/>
    <w:rsid w:val="003224F4"/>
    <w:rsid w:val="00325CBA"/>
    <w:rsid w:val="0032687A"/>
    <w:rsid w:val="00330457"/>
    <w:rsid w:val="00332DEC"/>
    <w:rsid w:val="00333795"/>
    <w:rsid w:val="00341A1B"/>
    <w:rsid w:val="0034361D"/>
    <w:rsid w:val="00343CE1"/>
    <w:rsid w:val="00347684"/>
    <w:rsid w:val="00354832"/>
    <w:rsid w:val="00365516"/>
    <w:rsid w:val="00375103"/>
    <w:rsid w:val="00376C45"/>
    <w:rsid w:val="00386F82"/>
    <w:rsid w:val="0039269E"/>
    <w:rsid w:val="003933E9"/>
    <w:rsid w:val="003A4FC8"/>
    <w:rsid w:val="003A50E8"/>
    <w:rsid w:val="003A7655"/>
    <w:rsid w:val="003A7F22"/>
    <w:rsid w:val="003B6073"/>
    <w:rsid w:val="003C5CD8"/>
    <w:rsid w:val="003C6354"/>
    <w:rsid w:val="003D278D"/>
    <w:rsid w:val="003D2FD2"/>
    <w:rsid w:val="003D4463"/>
    <w:rsid w:val="003E05AC"/>
    <w:rsid w:val="003E6813"/>
    <w:rsid w:val="003F18AF"/>
    <w:rsid w:val="003F38AF"/>
    <w:rsid w:val="004123EB"/>
    <w:rsid w:val="00421041"/>
    <w:rsid w:val="00421B80"/>
    <w:rsid w:val="00427187"/>
    <w:rsid w:val="00440D4F"/>
    <w:rsid w:val="0044198F"/>
    <w:rsid w:val="004441AE"/>
    <w:rsid w:val="00444EF4"/>
    <w:rsid w:val="00451E39"/>
    <w:rsid w:val="00467001"/>
    <w:rsid w:val="0047098E"/>
    <w:rsid w:val="004711E4"/>
    <w:rsid w:val="0047547A"/>
    <w:rsid w:val="00475648"/>
    <w:rsid w:val="00476EC0"/>
    <w:rsid w:val="00490B84"/>
    <w:rsid w:val="00492214"/>
    <w:rsid w:val="00492B53"/>
    <w:rsid w:val="0049384F"/>
    <w:rsid w:val="004A633F"/>
    <w:rsid w:val="004B3592"/>
    <w:rsid w:val="004B7103"/>
    <w:rsid w:val="004B7488"/>
    <w:rsid w:val="004B77D0"/>
    <w:rsid w:val="004C6040"/>
    <w:rsid w:val="004C7205"/>
    <w:rsid w:val="004C7467"/>
    <w:rsid w:val="004C7819"/>
    <w:rsid w:val="004D0F73"/>
    <w:rsid w:val="004D4162"/>
    <w:rsid w:val="004D57F5"/>
    <w:rsid w:val="004D742C"/>
    <w:rsid w:val="004E05B2"/>
    <w:rsid w:val="004E3F67"/>
    <w:rsid w:val="004E41A9"/>
    <w:rsid w:val="004E4C74"/>
    <w:rsid w:val="004E5543"/>
    <w:rsid w:val="004F0380"/>
    <w:rsid w:val="004F17E5"/>
    <w:rsid w:val="004F24F8"/>
    <w:rsid w:val="004F77A1"/>
    <w:rsid w:val="005100CD"/>
    <w:rsid w:val="00511791"/>
    <w:rsid w:val="005147C1"/>
    <w:rsid w:val="00523C8A"/>
    <w:rsid w:val="00524331"/>
    <w:rsid w:val="0053186E"/>
    <w:rsid w:val="00540712"/>
    <w:rsid w:val="00541E39"/>
    <w:rsid w:val="00542F12"/>
    <w:rsid w:val="005436B2"/>
    <w:rsid w:val="005439AB"/>
    <w:rsid w:val="00543E99"/>
    <w:rsid w:val="00544CC5"/>
    <w:rsid w:val="00552AAB"/>
    <w:rsid w:val="00554410"/>
    <w:rsid w:val="00555CFF"/>
    <w:rsid w:val="005635F2"/>
    <w:rsid w:val="0056468C"/>
    <w:rsid w:val="00575F9E"/>
    <w:rsid w:val="0057636B"/>
    <w:rsid w:val="005770C1"/>
    <w:rsid w:val="00584E13"/>
    <w:rsid w:val="00585241"/>
    <w:rsid w:val="005960DD"/>
    <w:rsid w:val="005A6867"/>
    <w:rsid w:val="005A77C8"/>
    <w:rsid w:val="005B098B"/>
    <w:rsid w:val="005B4BC7"/>
    <w:rsid w:val="005B79C9"/>
    <w:rsid w:val="005C22A5"/>
    <w:rsid w:val="005C4AF2"/>
    <w:rsid w:val="005C6E46"/>
    <w:rsid w:val="005C7015"/>
    <w:rsid w:val="005C7AF1"/>
    <w:rsid w:val="005C7D96"/>
    <w:rsid w:val="005D5238"/>
    <w:rsid w:val="005E5800"/>
    <w:rsid w:val="005F7203"/>
    <w:rsid w:val="005F746B"/>
    <w:rsid w:val="0060749C"/>
    <w:rsid w:val="00612F7C"/>
    <w:rsid w:val="00614A4D"/>
    <w:rsid w:val="0061735F"/>
    <w:rsid w:val="00617A77"/>
    <w:rsid w:val="0062065D"/>
    <w:rsid w:val="0062539B"/>
    <w:rsid w:val="00632BBF"/>
    <w:rsid w:val="00637CD7"/>
    <w:rsid w:val="00642ED3"/>
    <w:rsid w:val="00646108"/>
    <w:rsid w:val="006476E2"/>
    <w:rsid w:val="00650230"/>
    <w:rsid w:val="00650D71"/>
    <w:rsid w:val="006550FE"/>
    <w:rsid w:val="00655131"/>
    <w:rsid w:val="006670B6"/>
    <w:rsid w:val="006769BD"/>
    <w:rsid w:val="00686223"/>
    <w:rsid w:val="00691E29"/>
    <w:rsid w:val="006A3595"/>
    <w:rsid w:val="006A4C9E"/>
    <w:rsid w:val="006A5E04"/>
    <w:rsid w:val="006B02EC"/>
    <w:rsid w:val="006B048C"/>
    <w:rsid w:val="006B092A"/>
    <w:rsid w:val="006B2112"/>
    <w:rsid w:val="006B3B51"/>
    <w:rsid w:val="006B5817"/>
    <w:rsid w:val="006C4B7B"/>
    <w:rsid w:val="006C6AB3"/>
    <w:rsid w:val="006C720C"/>
    <w:rsid w:val="006C73E9"/>
    <w:rsid w:val="006D38FE"/>
    <w:rsid w:val="006D4F01"/>
    <w:rsid w:val="006F515F"/>
    <w:rsid w:val="006F544F"/>
    <w:rsid w:val="006F5A3E"/>
    <w:rsid w:val="00700849"/>
    <w:rsid w:val="007008AF"/>
    <w:rsid w:val="0072018C"/>
    <w:rsid w:val="007263A8"/>
    <w:rsid w:val="00727427"/>
    <w:rsid w:val="007322EE"/>
    <w:rsid w:val="00734B71"/>
    <w:rsid w:val="00740BE9"/>
    <w:rsid w:val="007442D1"/>
    <w:rsid w:val="007443B2"/>
    <w:rsid w:val="00752F3B"/>
    <w:rsid w:val="007539C8"/>
    <w:rsid w:val="007621F2"/>
    <w:rsid w:val="0076271B"/>
    <w:rsid w:val="00762A27"/>
    <w:rsid w:val="00762CBE"/>
    <w:rsid w:val="00763F6C"/>
    <w:rsid w:val="00765D10"/>
    <w:rsid w:val="00770233"/>
    <w:rsid w:val="0077394A"/>
    <w:rsid w:val="007748FB"/>
    <w:rsid w:val="0078027D"/>
    <w:rsid w:val="0078246E"/>
    <w:rsid w:val="00782C44"/>
    <w:rsid w:val="00784C06"/>
    <w:rsid w:val="00784E26"/>
    <w:rsid w:val="007930D6"/>
    <w:rsid w:val="00793837"/>
    <w:rsid w:val="00797604"/>
    <w:rsid w:val="007A0BDE"/>
    <w:rsid w:val="007A15EB"/>
    <w:rsid w:val="007A268B"/>
    <w:rsid w:val="007B1CFA"/>
    <w:rsid w:val="007B44C9"/>
    <w:rsid w:val="007B7EF3"/>
    <w:rsid w:val="007C250B"/>
    <w:rsid w:val="007D7A1D"/>
    <w:rsid w:val="007E2C4C"/>
    <w:rsid w:val="007E6489"/>
    <w:rsid w:val="007E657C"/>
    <w:rsid w:val="007E7ED2"/>
    <w:rsid w:val="007F0A06"/>
    <w:rsid w:val="007F122F"/>
    <w:rsid w:val="007F3618"/>
    <w:rsid w:val="007F5BAC"/>
    <w:rsid w:val="007F6262"/>
    <w:rsid w:val="00806833"/>
    <w:rsid w:val="0081023C"/>
    <w:rsid w:val="00811973"/>
    <w:rsid w:val="00811AAC"/>
    <w:rsid w:val="008142AD"/>
    <w:rsid w:val="00815C1D"/>
    <w:rsid w:val="008208E1"/>
    <w:rsid w:val="00821000"/>
    <w:rsid w:val="00822728"/>
    <w:rsid w:val="008239AD"/>
    <w:rsid w:val="00834199"/>
    <w:rsid w:val="00834204"/>
    <w:rsid w:val="00843086"/>
    <w:rsid w:val="00856EFC"/>
    <w:rsid w:val="0086302F"/>
    <w:rsid w:val="008657E4"/>
    <w:rsid w:val="00873BF3"/>
    <w:rsid w:val="00874160"/>
    <w:rsid w:val="00874291"/>
    <w:rsid w:val="00884326"/>
    <w:rsid w:val="008878B7"/>
    <w:rsid w:val="00897EA4"/>
    <w:rsid w:val="008A079F"/>
    <w:rsid w:val="008A369F"/>
    <w:rsid w:val="008A6D20"/>
    <w:rsid w:val="008B4AB4"/>
    <w:rsid w:val="008C0474"/>
    <w:rsid w:val="008C30DD"/>
    <w:rsid w:val="008C45BB"/>
    <w:rsid w:val="008D0B4F"/>
    <w:rsid w:val="008D44D1"/>
    <w:rsid w:val="008E43A7"/>
    <w:rsid w:val="008E6753"/>
    <w:rsid w:val="008F4E12"/>
    <w:rsid w:val="008F6CEB"/>
    <w:rsid w:val="009013E7"/>
    <w:rsid w:val="00913C16"/>
    <w:rsid w:val="00914F6B"/>
    <w:rsid w:val="00921A55"/>
    <w:rsid w:val="00923AD2"/>
    <w:rsid w:val="0092782D"/>
    <w:rsid w:val="009376F9"/>
    <w:rsid w:val="00950EF3"/>
    <w:rsid w:val="00963226"/>
    <w:rsid w:val="009729D6"/>
    <w:rsid w:val="0097439C"/>
    <w:rsid w:val="00976F9C"/>
    <w:rsid w:val="00980E68"/>
    <w:rsid w:val="00987966"/>
    <w:rsid w:val="00987B8F"/>
    <w:rsid w:val="009968E5"/>
    <w:rsid w:val="009A2F60"/>
    <w:rsid w:val="009A75D8"/>
    <w:rsid w:val="009B56B9"/>
    <w:rsid w:val="009D145D"/>
    <w:rsid w:val="009D41A2"/>
    <w:rsid w:val="009D54DE"/>
    <w:rsid w:val="009E1421"/>
    <w:rsid w:val="009F02F6"/>
    <w:rsid w:val="009F6BC6"/>
    <w:rsid w:val="00A078C8"/>
    <w:rsid w:val="00A11A22"/>
    <w:rsid w:val="00A13B17"/>
    <w:rsid w:val="00A17901"/>
    <w:rsid w:val="00A24AFD"/>
    <w:rsid w:val="00A2669D"/>
    <w:rsid w:val="00A34BA3"/>
    <w:rsid w:val="00A36088"/>
    <w:rsid w:val="00A3654D"/>
    <w:rsid w:val="00A42711"/>
    <w:rsid w:val="00A4573A"/>
    <w:rsid w:val="00A467B5"/>
    <w:rsid w:val="00A51E60"/>
    <w:rsid w:val="00A53292"/>
    <w:rsid w:val="00A533D0"/>
    <w:rsid w:val="00A556EE"/>
    <w:rsid w:val="00A57047"/>
    <w:rsid w:val="00A61F5E"/>
    <w:rsid w:val="00A655D3"/>
    <w:rsid w:val="00A6764F"/>
    <w:rsid w:val="00A7042D"/>
    <w:rsid w:val="00A7142B"/>
    <w:rsid w:val="00A7498A"/>
    <w:rsid w:val="00A76EE6"/>
    <w:rsid w:val="00A9071B"/>
    <w:rsid w:val="00AA2245"/>
    <w:rsid w:val="00AB1CC5"/>
    <w:rsid w:val="00AB5BC6"/>
    <w:rsid w:val="00AC3831"/>
    <w:rsid w:val="00AC5C39"/>
    <w:rsid w:val="00AC657C"/>
    <w:rsid w:val="00AD1DF5"/>
    <w:rsid w:val="00AD36EB"/>
    <w:rsid w:val="00AD4B0C"/>
    <w:rsid w:val="00AD5451"/>
    <w:rsid w:val="00AD625B"/>
    <w:rsid w:val="00AE6CAE"/>
    <w:rsid w:val="00AE76E7"/>
    <w:rsid w:val="00AF033B"/>
    <w:rsid w:val="00AF0D11"/>
    <w:rsid w:val="00B01D2E"/>
    <w:rsid w:val="00B044FE"/>
    <w:rsid w:val="00B07BFB"/>
    <w:rsid w:val="00B10796"/>
    <w:rsid w:val="00B11A4C"/>
    <w:rsid w:val="00B128C4"/>
    <w:rsid w:val="00B14585"/>
    <w:rsid w:val="00B255B9"/>
    <w:rsid w:val="00B30AA7"/>
    <w:rsid w:val="00B3457D"/>
    <w:rsid w:val="00B37628"/>
    <w:rsid w:val="00B44055"/>
    <w:rsid w:val="00B44C62"/>
    <w:rsid w:val="00B44FC9"/>
    <w:rsid w:val="00B467CE"/>
    <w:rsid w:val="00B519F2"/>
    <w:rsid w:val="00B54BF1"/>
    <w:rsid w:val="00B57A03"/>
    <w:rsid w:val="00B6201C"/>
    <w:rsid w:val="00B62216"/>
    <w:rsid w:val="00B63F2F"/>
    <w:rsid w:val="00B64918"/>
    <w:rsid w:val="00B652B9"/>
    <w:rsid w:val="00B670A4"/>
    <w:rsid w:val="00B672A4"/>
    <w:rsid w:val="00B73104"/>
    <w:rsid w:val="00B80F1A"/>
    <w:rsid w:val="00B87DD2"/>
    <w:rsid w:val="00B95A44"/>
    <w:rsid w:val="00B97157"/>
    <w:rsid w:val="00BA64D2"/>
    <w:rsid w:val="00BB0588"/>
    <w:rsid w:val="00BC6E02"/>
    <w:rsid w:val="00BD1983"/>
    <w:rsid w:val="00BD448F"/>
    <w:rsid w:val="00BD503F"/>
    <w:rsid w:val="00BD5B0E"/>
    <w:rsid w:val="00BD7540"/>
    <w:rsid w:val="00BE26F6"/>
    <w:rsid w:val="00BE462C"/>
    <w:rsid w:val="00BE4DA7"/>
    <w:rsid w:val="00BE5256"/>
    <w:rsid w:val="00BE5E98"/>
    <w:rsid w:val="00BE7BE8"/>
    <w:rsid w:val="00BF32A2"/>
    <w:rsid w:val="00BF5E0E"/>
    <w:rsid w:val="00BF6C80"/>
    <w:rsid w:val="00C02B3E"/>
    <w:rsid w:val="00C034A2"/>
    <w:rsid w:val="00C07444"/>
    <w:rsid w:val="00C07BF0"/>
    <w:rsid w:val="00C10A43"/>
    <w:rsid w:val="00C13D66"/>
    <w:rsid w:val="00C14301"/>
    <w:rsid w:val="00C16B22"/>
    <w:rsid w:val="00C177FE"/>
    <w:rsid w:val="00C17CC9"/>
    <w:rsid w:val="00C27B68"/>
    <w:rsid w:val="00C31832"/>
    <w:rsid w:val="00C32522"/>
    <w:rsid w:val="00C33ABD"/>
    <w:rsid w:val="00C34C71"/>
    <w:rsid w:val="00C362C0"/>
    <w:rsid w:val="00C439EB"/>
    <w:rsid w:val="00C454E1"/>
    <w:rsid w:val="00C50E5F"/>
    <w:rsid w:val="00C55F1D"/>
    <w:rsid w:val="00C56485"/>
    <w:rsid w:val="00C56980"/>
    <w:rsid w:val="00C62B6A"/>
    <w:rsid w:val="00C746C6"/>
    <w:rsid w:val="00C74CDF"/>
    <w:rsid w:val="00C80A34"/>
    <w:rsid w:val="00C81EF4"/>
    <w:rsid w:val="00C8619B"/>
    <w:rsid w:val="00C90A6B"/>
    <w:rsid w:val="00C91032"/>
    <w:rsid w:val="00C92FFD"/>
    <w:rsid w:val="00C962C2"/>
    <w:rsid w:val="00CA61CA"/>
    <w:rsid w:val="00CA6A8C"/>
    <w:rsid w:val="00CB3CB9"/>
    <w:rsid w:val="00CB5D8A"/>
    <w:rsid w:val="00CB691C"/>
    <w:rsid w:val="00CC6D3C"/>
    <w:rsid w:val="00CE74A6"/>
    <w:rsid w:val="00D051FB"/>
    <w:rsid w:val="00D06E9A"/>
    <w:rsid w:val="00D07EE5"/>
    <w:rsid w:val="00D10138"/>
    <w:rsid w:val="00D12A82"/>
    <w:rsid w:val="00D13F19"/>
    <w:rsid w:val="00D14825"/>
    <w:rsid w:val="00D21743"/>
    <w:rsid w:val="00D21FBB"/>
    <w:rsid w:val="00D25160"/>
    <w:rsid w:val="00D258E7"/>
    <w:rsid w:val="00D25B31"/>
    <w:rsid w:val="00D304DA"/>
    <w:rsid w:val="00D36846"/>
    <w:rsid w:val="00D4539D"/>
    <w:rsid w:val="00D5192E"/>
    <w:rsid w:val="00D522B2"/>
    <w:rsid w:val="00D55939"/>
    <w:rsid w:val="00D5655B"/>
    <w:rsid w:val="00D719D4"/>
    <w:rsid w:val="00D756E1"/>
    <w:rsid w:val="00D877C7"/>
    <w:rsid w:val="00D916FA"/>
    <w:rsid w:val="00D91992"/>
    <w:rsid w:val="00D93A82"/>
    <w:rsid w:val="00D96AC1"/>
    <w:rsid w:val="00DA08BE"/>
    <w:rsid w:val="00DC3D65"/>
    <w:rsid w:val="00DC4486"/>
    <w:rsid w:val="00DD469A"/>
    <w:rsid w:val="00DE26FA"/>
    <w:rsid w:val="00DE6E60"/>
    <w:rsid w:val="00DF396C"/>
    <w:rsid w:val="00E00753"/>
    <w:rsid w:val="00E01B89"/>
    <w:rsid w:val="00E0469F"/>
    <w:rsid w:val="00E070D6"/>
    <w:rsid w:val="00E07564"/>
    <w:rsid w:val="00E07A72"/>
    <w:rsid w:val="00E11774"/>
    <w:rsid w:val="00E126E6"/>
    <w:rsid w:val="00E206A4"/>
    <w:rsid w:val="00E273AE"/>
    <w:rsid w:val="00E30608"/>
    <w:rsid w:val="00E3786A"/>
    <w:rsid w:val="00E400EA"/>
    <w:rsid w:val="00E41060"/>
    <w:rsid w:val="00E41314"/>
    <w:rsid w:val="00E41CA9"/>
    <w:rsid w:val="00E43D30"/>
    <w:rsid w:val="00E44E7B"/>
    <w:rsid w:val="00E458FF"/>
    <w:rsid w:val="00E5461C"/>
    <w:rsid w:val="00E55901"/>
    <w:rsid w:val="00E608FA"/>
    <w:rsid w:val="00E6213A"/>
    <w:rsid w:val="00E73DF9"/>
    <w:rsid w:val="00E7402D"/>
    <w:rsid w:val="00E749C1"/>
    <w:rsid w:val="00E75B6F"/>
    <w:rsid w:val="00E81EB2"/>
    <w:rsid w:val="00E83B9D"/>
    <w:rsid w:val="00E83DAC"/>
    <w:rsid w:val="00E9096A"/>
    <w:rsid w:val="00E961A4"/>
    <w:rsid w:val="00E968D4"/>
    <w:rsid w:val="00E96E8A"/>
    <w:rsid w:val="00EA1C09"/>
    <w:rsid w:val="00EA225C"/>
    <w:rsid w:val="00EA6686"/>
    <w:rsid w:val="00EA75D9"/>
    <w:rsid w:val="00EB1D7E"/>
    <w:rsid w:val="00EB2186"/>
    <w:rsid w:val="00EB43B9"/>
    <w:rsid w:val="00EB5575"/>
    <w:rsid w:val="00EC166A"/>
    <w:rsid w:val="00EC2E51"/>
    <w:rsid w:val="00EC537A"/>
    <w:rsid w:val="00EC627C"/>
    <w:rsid w:val="00EC760E"/>
    <w:rsid w:val="00EE0456"/>
    <w:rsid w:val="00EE48E7"/>
    <w:rsid w:val="00EF107E"/>
    <w:rsid w:val="00EF2886"/>
    <w:rsid w:val="00EF295A"/>
    <w:rsid w:val="00EF2D4E"/>
    <w:rsid w:val="00EF4B6A"/>
    <w:rsid w:val="00EF53DC"/>
    <w:rsid w:val="00EF5DF2"/>
    <w:rsid w:val="00F0014E"/>
    <w:rsid w:val="00F02A02"/>
    <w:rsid w:val="00F033C4"/>
    <w:rsid w:val="00F05575"/>
    <w:rsid w:val="00F07EBA"/>
    <w:rsid w:val="00F13FC7"/>
    <w:rsid w:val="00F2587C"/>
    <w:rsid w:val="00F27508"/>
    <w:rsid w:val="00F31162"/>
    <w:rsid w:val="00F34C0B"/>
    <w:rsid w:val="00F411BA"/>
    <w:rsid w:val="00F41251"/>
    <w:rsid w:val="00F430B3"/>
    <w:rsid w:val="00F506AC"/>
    <w:rsid w:val="00F50FEE"/>
    <w:rsid w:val="00F54347"/>
    <w:rsid w:val="00F579BF"/>
    <w:rsid w:val="00F57CEB"/>
    <w:rsid w:val="00F64DF1"/>
    <w:rsid w:val="00F65302"/>
    <w:rsid w:val="00F767C3"/>
    <w:rsid w:val="00F86E96"/>
    <w:rsid w:val="00F86FD3"/>
    <w:rsid w:val="00F90EFB"/>
    <w:rsid w:val="00F93207"/>
    <w:rsid w:val="00F94397"/>
    <w:rsid w:val="00F95AC5"/>
    <w:rsid w:val="00F97BF8"/>
    <w:rsid w:val="00FA5639"/>
    <w:rsid w:val="00FA59F4"/>
    <w:rsid w:val="00FC0244"/>
    <w:rsid w:val="00FC082B"/>
    <w:rsid w:val="00FC16AC"/>
    <w:rsid w:val="00FC2144"/>
    <w:rsid w:val="00FD6DDE"/>
    <w:rsid w:val="00FF1578"/>
    <w:rsid w:val="00FF37E8"/>
    <w:rsid w:val="00FF4A38"/>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DD2"/>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rsid w:val="00EF53DC"/>
    <w:pPr>
      <w:ind w:left="851" w:hanging="284"/>
    </w:pPr>
    <w:rPr>
      <w:rFonts w:eastAsia="Malgun Gothic"/>
    </w:rPr>
  </w:style>
  <w:style w:type="character" w:customStyle="1" w:styleId="B1Char">
    <w:name w:val="B1 Char"/>
    <w:link w:val="B1"/>
    <w:rsid w:val="00EF53DC"/>
    <w:rPr>
      <w:rFonts w:ascii="Times New Roman" w:eastAsia="Malgun Gothic" w:hAnsi="Times New Roman" w:cs="Times New Roman"/>
      <w:kern w:val="0"/>
      <w:sz w:val="20"/>
      <w:szCs w:val="20"/>
      <w:lang w:val="en-GB" w:eastAsia="en-US"/>
    </w:rPr>
  </w:style>
  <w:style w:type="character" w:customStyle="1" w:styleId="B2Char">
    <w:name w:val="B2 Char"/>
    <w:link w:val="B2"/>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iPriority w:val="99"/>
    <w:semiHidden/>
    <w:unhideWhenUsed/>
    <w:rsid w:val="006A5E04"/>
    <w:rPr>
      <w:sz w:val="21"/>
      <w:szCs w:val="21"/>
    </w:rPr>
  </w:style>
  <w:style w:type="paragraph" w:styleId="CommentText">
    <w:name w:val="annotation text"/>
    <w:basedOn w:val="Normal"/>
    <w:link w:val="CommentTextChar"/>
    <w:uiPriority w:val="99"/>
    <w:semiHidden/>
    <w:unhideWhenUsed/>
    <w:rsid w:val="006A5E04"/>
  </w:style>
  <w:style w:type="character" w:customStyle="1" w:styleId="CommentTextChar">
    <w:name w:val="Comment Text Char"/>
    <w:basedOn w:val="DefaultParagraphFont"/>
    <w:link w:val="CommentText"/>
    <w:uiPriority w:val="99"/>
    <w:semiHidden/>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宋体" w:hAnsi="Arial" w:cs="Arial"/>
      <w:color w:val="FF0000"/>
    </w:rPr>
  </w:style>
  <w:style w:type="character" w:customStyle="1" w:styleId="BodyTextChar">
    <w:name w:val="Body Text Char"/>
    <w:basedOn w:val="DefaultParagraphFont"/>
    <w:link w:val="BodyText"/>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1701</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David Lecompte</cp:lastModifiedBy>
  <cp:revision>3</cp:revision>
  <dcterms:created xsi:type="dcterms:W3CDTF">2021-05-10T19:02:00Z</dcterms:created>
  <dcterms:modified xsi:type="dcterms:W3CDTF">2021-05-10T19:04:00Z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(3)kNb6Pf+P2T1ISnrMZFUA6MITpJbjKruVuZRpkIs7KbcVhOzMa5vGXsTalReeKUSuo03H88rW
bR7m898ai8IVa1aZ7AylLrdg4zRG5iui7aP6zHhTTqi9bz+qZaPqA6bJSvVWmCmV+Mj+SmBD
K/oBsj2aNkcC/AxMwcdw72vKhfUQVcj5cf92DN5n9rjpU96tL2Xo97VevTbPpwONbLTj9fi+
ZFhZs54MbqWcOqeXy6</vt:lpwstr>
  </property>
  <property fmtid="{D5CDD505-2E9C-101B-9397-08002B2CF9AE}" pid="3" name="_2015_ms_pID_7253431">
    <vt:lpwstr>t8ERCAiqs+jqsxYiSHHoXOJL9D29cKmp0O8yXabikyrtzJ8YBSwX0R
ShpxPK8ACjGP5G9QJngCs7EmbbuvcHbTB42m3+xP5ZQ4/YAaEppGs5E8WAuSV5nJuvXv6igL
I2rRYS78CrIWcNSZ5vGQXNlNOOfO6E3k9eqs8cbydv7Ww29XOAr12CPQH1CCSMyzuUXNt09h
y8PDZgLBg+kGCOsE2SZVIvYryTk8YI7LcDhf</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1620632617</vt:lpwstr>
  </property>
</Properties>
</file>