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DB16CD" w14:textId="4E5001B9" w:rsidR="006D3016" w:rsidRPr="008526F5" w:rsidRDefault="006D3016" w:rsidP="008526F5">
      <w:pPr>
        <w:widowControl w:val="0"/>
        <w:tabs>
          <w:tab w:val="right" w:pos="9639"/>
        </w:tabs>
        <w:spacing w:after="0"/>
        <w:jc w:val="left"/>
        <w:rPr>
          <w:rFonts w:ascii="Arial" w:eastAsia="Times New Roman" w:hAnsi="Arial"/>
          <w:b/>
          <w:bCs/>
          <w:i/>
          <w:iCs/>
          <w:sz w:val="24"/>
          <w:szCs w:val="24"/>
        </w:rPr>
      </w:pPr>
      <w:r w:rsidRPr="00250190">
        <w:rPr>
          <w:rFonts w:ascii="Arial" w:eastAsia="Times New Roman" w:hAnsi="Arial"/>
          <w:b/>
          <w:bCs/>
          <w:sz w:val="24"/>
          <w:szCs w:val="24"/>
        </w:rPr>
        <w:t>3GPP T</w:t>
      </w:r>
      <w:bookmarkStart w:id="0" w:name="_Ref452454252"/>
      <w:bookmarkEnd w:id="0"/>
      <w:r w:rsidRPr="00250190">
        <w:rPr>
          <w:rFonts w:ascii="Arial" w:eastAsia="Times New Roman" w:hAnsi="Arial"/>
          <w:b/>
          <w:bCs/>
          <w:sz w:val="24"/>
          <w:szCs w:val="24"/>
        </w:rPr>
        <w:t xml:space="preserve">SG-RAN </w:t>
      </w:r>
      <w:r w:rsidRPr="008526F5">
        <w:rPr>
          <w:rFonts w:ascii="Arial" w:eastAsia="Times New Roman" w:hAnsi="Arial"/>
          <w:b/>
          <w:bCs/>
          <w:sz w:val="24"/>
          <w:szCs w:val="24"/>
        </w:rPr>
        <w:t xml:space="preserve">WG2 Meeting </w:t>
      </w:r>
      <w:r w:rsidR="007D58B0" w:rsidRPr="008526F5">
        <w:rPr>
          <w:rFonts w:ascii="Arial" w:eastAsia="Times New Roman" w:hAnsi="Arial"/>
          <w:b/>
          <w:bCs/>
          <w:sz w:val="24"/>
          <w:szCs w:val="24"/>
        </w:rPr>
        <w:t>#1</w:t>
      </w:r>
      <w:r w:rsidR="00FD45E9" w:rsidRPr="008526F5">
        <w:rPr>
          <w:rFonts w:ascii="Arial" w:eastAsia="Times New Roman" w:hAnsi="Arial"/>
          <w:b/>
          <w:bCs/>
          <w:sz w:val="24"/>
          <w:szCs w:val="24"/>
        </w:rPr>
        <w:t>1</w:t>
      </w:r>
      <w:r w:rsidR="00B8438B">
        <w:rPr>
          <w:rFonts w:ascii="Arial" w:eastAsia="Times New Roman" w:hAnsi="Arial"/>
          <w:b/>
          <w:bCs/>
          <w:sz w:val="24"/>
          <w:szCs w:val="24"/>
        </w:rPr>
        <w:t>4</w:t>
      </w:r>
      <w:r w:rsidR="009C6843">
        <w:rPr>
          <w:rFonts w:ascii="Arial" w:eastAsia="Times New Roman" w:hAnsi="Arial"/>
          <w:b/>
          <w:bCs/>
          <w:sz w:val="24"/>
          <w:szCs w:val="24"/>
        </w:rPr>
        <w:t>-e</w:t>
      </w:r>
      <w:r w:rsidRPr="00250190">
        <w:rPr>
          <w:rFonts w:ascii="Arial" w:eastAsia="Times New Roman" w:hAnsi="Arial"/>
          <w:b/>
          <w:bCs/>
          <w:sz w:val="24"/>
          <w:szCs w:val="24"/>
        </w:rPr>
        <w:tab/>
      </w:r>
      <w:r w:rsidR="001547C7" w:rsidRPr="001547C7">
        <w:rPr>
          <w:rFonts w:ascii="Arial" w:eastAsia="Times New Roman" w:hAnsi="Arial"/>
          <w:b/>
          <w:bCs/>
          <w:sz w:val="24"/>
          <w:szCs w:val="24"/>
        </w:rPr>
        <w:t>R2-2105577</w:t>
      </w:r>
    </w:p>
    <w:p w14:paraId="338512CF" w14:textId="4F294815" w:rsidR="00F54DA5" w:rsidRPr="008526F5" w:rsidRDefault="00FD45E9" w:rsidP="008526F5">
      <w:pPr>
        <w:tabs>
          <w:tab w:val="right" w:pos="9639"/>
        </w:tabs>
        <w:overflowPunct/>
        <w:autoSpaceDE/>
        <w:autoSpaceDN/>
        <w:adjustRightInd/>
        <w:spacing w:line="240" w:lineRule="auto"/>
        <w:jc w:val="left"/>
        <w:textAlignment w:val="auto"/>
        <w:rPr>
          <w:rFonts w:ascii="Arial" w:hAnsi="Arial" w:cs="Arial"/>
          <w:b/>
          <w:bCs/>
          <w:sz w:val="24"/>
          <w:szCs w:val="24"/>
          <w:lang w:eastAsia="en-US"/>
        </w:rPr>
      </w:pPr>
      <w:r w:rsidRPr="008526F5">
        <w:rPr>
          <w:rFonts w:ascii="Arial" w:hAnsi="Arial" w:cs="Arial"/>
          <w:b/>
          <w:bCs/>
          <w:sz w:val="24"/>
          <w:szCs w:val="24"/>
          <w:lang w:eastAsia="en-US"/>
        </w:rPr>
        <w:t>E-meeting,</w:t>
      </w:r>
      <w:r w:rsidR="00F54DA5" w:rsidRPr="008526F5">
        <w:rPr>
          <w:rFonts w:ascii="Arial" w:hAnsi="Arial" w:cs="Arial"/>
          <w:b/>
          <w:bCs/>
          <w:sz w:val="24"/>
          <w:szCs w:val="24"/>
          <w:lang w:eastAsia="en-US"/>
        </w:rPr>
        <w:t xml:space="preserve"> </w:t>
      </w:r>
      <w:r w:rsidR="00287B2E" w:rsidRPr="008526F5">
        <w:rPr>
          <w:rFonts w:ascii="Arial" w:hAnsi="Arial" w:cs="Arial"/>
          <w:b/>
          <w:bCs/>
          <w:sz w:val="24"/>
          <w:szCs w:val="24"/>
        </w:rPr>
        <w:t>1</w:t>
      </w:r>
      <w:r w:rsidR="00B8438B">
        <w:rPr>
          <w:rFonts w:ascii="Arial" w:hAnsi="Arial" w:cs="Arial"/>
          <w:b/>
          <w:bCs/>
          <w:sz w:val="24"/>
          <w:szCs w:val="24"/>
        </w:rPr>
        <w:t>9</w:t>
      </w:r>
      <w:r w:rsidR="004D1E49" w:rsidRPr="008526F5">
        <w:rPr>
          <w:rFonts w:ascii="Arial" w:hAnsi="Arial" w:cs="Arial"/>
          <w:b/>
          <w:bCs/>
          <w:sz w:val="24"/>
          <w:szCs w:val="24"/>
          <w:vertAlign w:val="superscript"/>
        </w:rPr>
        <w:t>th</w:t>
      </w:r>
      <w:r w:rsidR="00237F19">
        <w:rPr>
          <w:rFonts w:ascii="Arial" w:hAnsi="Arial" w:cs="Arial"/>
          <w:b/>
          <w:bCs/>
          <w:sz w:val="24"/>
          <w:szCs w:val="24"/>
        </w:rPr>
        <w:t xml:space="preserve"> </w:t>
      </w:r>
      <w:r w:rsidR="00F54DA5" w:rsidRPr="008526F5">
        <w:rPr>
          <w:rFonts w:ascii="Arial" w:hAnsi="Arial" w:cs="Arial"/>
          <w:b/>
          <w:bCs/>
          <w:sz w:val="24"/>
          <w:szCs w:val="24"/>
          <w:lang w:eastAsia="en-US"/>
        </w:rPr>
        <w:t>–</w:t>
      </w:r>
      <w:r w:rsidR="00237F19">
        <w:rPr>
          <w:rFonts w:ascii="Arial" w:hAnsi="Arial" w:cs="Arial"/>
          <w:b/>
          <w:bCs/>
          <w:sz w:val="24"/>
          <w:szCs w:val="24"/>
          <w:lang w:eastAsia="en-US"/>
        </w:rPr>
        <w:t xml:space="preserve"> </w:t>
      </w:r>
      <w:r w:rsidR="00287B2E" w:rsidRPr="008526F5">
        <w:rPr>
          <w:rFonts w:ascii="Arial" w:hAnsi="Arial" w:cs="Arial"/>
          <w:b/>
          <w:bCs/>
          <w:sz w:val="24"/>
          <w:szCs w:val="24"/>
        </w:rPr>
        <w:t>2</w:t>
      </w:r>
      <w:r w:rsidR="00784C49">
        <w:rPr>
          <w:rFonts w:ascii="Arial" w:hAnsi="Arial" w:cs="Arial"/>
          <w:b/>
          <w:bCs/>
          <w:sz w:val="24"/>
          <w:szCs w:val="24"/>
        </w:rPr>
        <w:t>7</w:t>
      </w:r>
      <w:r w:rsidR="00287B2E" w:rsidRPr="008526F5">
        <w:rPr>
          <w:rFonts w:ascii="Arial" w:hAnsi="Arial" w:cs="Arial"/>
          <w:b/>
          <w:bCs/>
          <w:sz w:val="24"/>
          <w:szCs w:val="24"/>
          <w:vertAlign w:val="superscript"/>
        </w:rPr>
        <w:t>th</w:t>
      </w:r>
      <w:r w:rsidR="00287B2E" w:rsidRPr="008526F5">
        <w:rPr>
          <w:rFonts w:ascii="Arial" w:hAnsi="Arial" w:cs="Arial"/>
          <w:b/>
          <w:bCs/>
          <w:sz w:val="24"/>
          <w:szCs w:val="24"/>
        </w:rPr>
        <w:t xml:space="preserve"> </w:t>
      </w:r>
      <w:r w:rsidR="00B8438B">
        <w:rPr>
          <w:rFonts w:ascii="Arial" w:hAnsi="Arial" w:cs="Arial"/>
          <w:b/>
          <w:bCs/>
          <w:sz w:val="24"/>
          <w:szCs w:val="24"/>
        </w:rPr>
        <w:t>May</w:t>
      </w:r>
      <w:r w:rsidR="00803F04" w:rsidRPr="008526F5">
        <w:rPr>
          <w:rFonts w:ascii="Arial" w:hAnsi="Arial" w:cs="Arial"/>
          <w:b/>
          <w:bCs/>
          <w:sz w:val="24"/>
          <w:szCs w:val="24"/>
          <w:lang w:eastAsia="en-US"/>
        </w:rPr>
        <w:t xml:space="preserve"> </w:t>
      </w:r>
      <w:r w:rsidR="00F54DA5" w:rsidRPr="008526F5">
        <w:rPr>
          <w:rFonts w:ascii="Arial" w:hAnsi="Arial" w:cs="Arial"/>
          <w:b/>
          <w:bCs/>
          <w:sz w:val="24"/>
          <w:szCs w:val="24"/>
          <w:lang w:eastAsia="en-US"/>
        </w:rPr>
        <w:t>202</w:t>
      </w:r>
      <w:r w:rsidR="00A830C0" w:rsidRPr="008526F5">
        <w:rPr>
          <w:rFonts w:ascii="Arial" w:hAnsi="Arial" w:cs="Arial"/>
          <w:b/>
          <w:bCs/>
          <w:sz w:val="24"/>
          <w:szCs w:val="24"/>
          <w:lang w:eastAsia="en-US"/>
        </w:rPr>
        <w:t>1</w:t>
      </w:r>
    </w:p>
    <w:p w14:paraId="7811E7C9" w14:textId="77777777" w:rsidR="006D3016" w:rsidRPr="00C931B4" w:rsidRDefault="006D3016" w:rsidP="00250190">
      <w:pPr>
        <w:widowControl w:val="0"/>
        <w:spacing w:after="0"/>
        <w:jc w:val="left"/>
        <w:rPr>
          <w:rFonts w:ascii="Arial" w:eastAsia="Times New Roman" w:hAnsi="Arial"/>
          <w:b/>
          <w:bCs/>
          <w:sz w:val="24"/>
        </w:rPr>
      </w:pPr>
    </w:p>
    <w:p w14:paraId="61F5F757" w14:textId="4F61C8F4" w:rsidR="006D3016" w:rsidRPr="008526F5" w:rsidRDefault="006D3016" w:rsidP="008526F5">
      <w:pPr>
        <w:tabs>
          <w:tab w:val="left" w:pos="1985"/>
        </w:tabs>
        <w:overflowPunct/>
        <w:autoSpaceDE/>
        <w:autoSpaceDN/>
        <w:adjustRightInd/>
        <w:spacing w:after="120"/>
        <w:jc w:val="left"/>
        <w:textAlignment w:val="auto"/>
        <w:rPr>
          <w:rFonts w:ascii="Arial" w:eastAsia="MS Mincho" w:hAnsi="Arial" w:cs="Arial"/>
          <w:b/>
          <w:bCs/>
          <w:sz w:val="24"/>
          <w:szCs w:val="24"/>
        </w:rPr>
      </w:pPr>
      <w:r w:rsidRPr="008526F5">
        <w:rPr>
          <w:rFonts w:ascii="Arial" w:eastAsia="MS Mincho" w:hAnsi="Arial" w:cs="Arial"/>
          <w:b/>
          <w:bCs/>
          <w:sz w:val="24"/>
          <w:szCs w:val="24"/>
          <w:lang w:eastAsia="en-US"/>
        </w:rPr>
        <w:t>Agenda item:</w:t>
      </w:r>
      <w:r w:rsidRPr="00250190">
        <w:rPr>
          <w:rFonts w:ascii="Arial" w:eastAsia="MS Mincho" w:hAnsi="Arial" w:cs="Arial"/>
          <w:b/>
          <w:bCs/>
          <w:sz w:val="24"/>
          <w:lang w:eastAsia="en-US"/>
        </w:rPr>
        <w:tab/>
      </w:r>
      <w:r w:rsidR="00EC5138" w:rsidRPr="008526F5">
        <w:rPr>
          <w:rFonts w:ascii="Arial" w:eastAsia="MS Mincho" w:hAnsi="Arial" w:cs="Arial"/>
          <w:b/>
          <w:bCs/>
          <w:sz w:val="24"/>
          <w:szCs w:val="24"/>
          <w:lang w:eastAsia="en-US"/>
        </w:rPr>
        <w:t>8.1.</w:t>
      </w:r>
      <w:r w:rsidR="001E524C">
        <w:rPr>
          <w:rFonts w:ascii="Arial" w:eastAsia="MS Mincho" w:hAnsi="Arial" w:cs="Arial"/>
          <w:b/>
          <w:bCs/>
          <w:sz w:val="24"/>
          <w:szCs w:val="24"/>
          <w:lang w:eastAsia="en-US"/>
        </w:rPr>
        <w:t>3</w:t>
      </w:r>
    </w:p>
    <w:p w14:paraId="341E9F0C" w14:textId="648D42E8" w:rsidR="00E30B2C" w:rsidRPr="008526F5" w:rsidRDefault="006D3016">
      <w:pPr>
        <w:tabs>
          <w:tab w:val="left" w:pos="1985"/>
        </w:tabs>
        <w:overflowPunct/>
        <w:autoSpaceDE/>
        <w:autoSpaceDN/>
        <w:adjustRightInd/>
        <w:ind w:left="1985" w:hanging="1985"/>
        <w:jc w:val="left"/>
        <w:textAlignment w:val="auto"/>
        <w:rPr>
          <w:rFonts w:ascii="Arial" w:eastAsia="Times New Roman" w:hAnsi="Arial" w:cs="Arial"/>
          <w:b/>
          <w:bCs/>
          <w:sz w:val="24"/>
          <w:szCs w:val="24"/>
          <w:lang w:eastAsia="en-US"/>
        </w:rPr>
      </w:pPr>
      <w:r w:rsidRPr="008526F5">
        <w:rPr>
          <w:rFonts w:ascii="Arial" w:eastAsia="Times New Roman" w:hAnsi="Arial" w:cs="Arial"/>
          <w:b/>
          <w:bCs/>
          <w:sz w:val="24"/>
          <w:szCs w:val="24"/>
          <w:lang w:eastAsia="en-US"/>
        </w:rPr>
        <w:t>Source:</w:t>
      </w:r>
      <w:r w:rsidRPr="005A7572">
        <w:rPr>
          <w:rFonts w:ascii="Arial" w:eastAsia="Times New Roman" w:hAnsi="Arial" w:cs="Arial"/>
          <w:b/>
          <w:bCs/>
          <w:sz w:val="24"/>
          <w:szCs w:val="24"/>
          <w:lang w:eastAsia="en-US"/>
        </w:rPr>
        <w:tab/>
      </w:r>
      <w:r w:rsidR="00A94940" w:rsidRPr="005A7572">
        <w:rPr>
          <w:rFonts w:ascii="Arial" w:eastAsia="Times New Roman" w:hAnsi="Arial" w:cs="Arial"/>
          <w:b/>
          <w:bCs/>
          <w:sz w:val="24"/>
          <w:szCs w:val="24"/>
          <w:lang w:eastAsia="en-US"/>
        </w:rPr>
        <w:t xml:space="preserve">Huawei, </w:t>
      </w:r>
      <w:r w:rsidR="001547C7">
        <w:rPr>
          <w:rFonts w:ascii="Arial" w:eastAsia="Times New Roman" w:hAnsi="Arial" w:cs="Arial"/>
          <w:b/>
          <w:bCs/>
          <w:sz w:val="24"/>
          <w:szCs w:val="24"/>
          <w:lang w:eastAsia="en-US"/>
        </w:rPr>
        <w:t xml:space="preserve">CBN, </w:t>
      </w:r>
      <w:r w:rsidR="00A94940" w:rsidRPr="005A7572">
        <w:rPr>
          <w:rFonts w:ascii="Arial" w:eastAsia="Times New Roman" w:hAnsi="Arial" w:cs="Arial"/>
          <w:b/>
          <w:bCs/>
          <w:sz w:val="24"/>
          <w:szCs w:val="24"/>
          <w:lang w:eastAsia="en-US"/>
        </w:rPr>
        <w:t>HiSilicon</w:t>
      </w:r>
    </w:p>
    <w:p w14:paraId="15C84C0E" w14:textId="592D7286" w:rsidR="006D3016" w:rsidRPr="008526F5" w:rsidRDefault="006D3016">
      <w:pPr>
        <w:tabs>
          <w:tab w:val="left" w:pos="1985"/>
        </w:tabs>
        <w:overflowPunct/>
        <w:autoSpaceDE/>
        <w:autoSpaceDN/>
        <w:adjustRightInd/>
        <w:ind w:left="1985" w:hanging="1985"/>
        <w:jc w:val="left"/>
        <w:textAlignment w:val="auto"/>
        <w:rPr>
          <w:rFonts w:ascii="Arial" w:eastAsia="Times New Roman" w:hAnsi="Arial" w:cs="Arial"/>
          <w:b/>
          <w:bCs/>
          <w:sz w:val="24"/>
          <w:szCs w:val="24"/>
          <w:lang w:eastAsia="en-US"/>
        </w:rPr>
      </w:pPr>
      <w:r w:rsidRPr="008526F5">
        <w:rPr>
          <w:rFonts w:ascii="Arial" w:eastAsia="Times New Roman" w:hAnsi="Arial" w:cs="Arial"/>
          <w:b/>
          <w:bCs/>
          <w:sz w:val="24"/>
          <w:szCs w:val="24"/>
          <w:lang w:eastAsia="en-US"/>
        </w:rPr>
        <w:t>Title:</w:t>
      </w:r>
      <w:r w:rsidRPr="005A7572">
        <w:rPr>
          <w:rFonts w:ascii="Arial" w:eastAsia="Times New Roman" w:hAnsi="Arial" w:cs="Arial"/>
          <w:b/>
          <w:bCs/>
          <w:sz w:val="24"/>
          <w:szCs w:val="24"/>
          <w:lang w:eastAsia="en-US"/>
        </w:rPr>
        <w:tab/>
      </w:r>
      <w:r w:rsidR="00AB467C">
        <w:rPr>
          <w:rFonts w:ascii="Arial" w:eastAsia="Times New Roman" w:hAnsi="Arial" w:cs="Arial"/>
          <w:b/>
          <w:bCs/>
          <w:sz w:val="24"/>
          <w:szCs w:val="24"/>
          <w:lang w:eastAsia="en-US"/>
        </w:rPr>
        <w:t>S</w:t>
      </w:r>
      <w:r w:rsidR="00AB467C" w:rsidRPr="00AB467C">
        <w:rPr>
          <w:rFonts w:ascii="Arial" w:eastAsia="Times New Roman" w:hAnsi="Arial" w:cs="Arial"/>
          <w:b/>
          <w:bCs/>
          <w:sz w:val="24"/>
          <w:szCs w:val="24"/>
          <w:lang w:eastAsia="en-US"/>
        </w:rPr>
        <w:t>upport of group notification</w:t>
      </w:r>
    </w:p>
    <w:p w14:paraId="152AE36C" w14:textId="137D8808" w:rsidR="008526F5" w:rsidRDefault="005A7572" w:rsidP="005A7572">
      <w:pPr>
        <w:tabs>
          <w:tab w:val="left" w:pos="1985"/>
        </w:tabs>
        <w:overflowPunct/>
        <w:autoSpaceDE/>
        <w:autoSpaceDN/>
        <w:adjustRightInd/>
        <w:ind w:left="1985" w:hanging="1985"/>
        <w:jc w:val="left"/>
        <w:textAlignment w:val="auto"/>
        <w:rPr>
          <w:rFonts w:ascii="Arial" w:eastAsia="Times New Roman" w:hAnsi="Arial" w:cs="Arial"/>
          <w:b/>
          <w:bCs/>
          <w:sz w:val="24"/>
          <w:szCs w:val="24"/>
          <w:lang w:eastAsia="en-US"/>
        </w:rPr>
      </w:pPr>
      <w:bookmarkStart w:id="1" w:name="_Hlk506366071"/>
      <w:r>
        <w:rPr>
          <w:rFonts w:ascii="Arial" w:eastAsia="Times New Roman" w:hAnsi="Arial" w:cs="Arial"/>
          <w:b/>
          <w:bCs/>
          <w:sz w:val="24"/>
          <w:szCs w:val="24"/>
          <w:lang w:eastAsia="en-US"/>
        </w:rPr>
        <w:t>Document for:</w:t>
      </w:r>
      <w:r>
        <w:rPr>
          <w:rFonts w:ascii="Arial" w:eastAsia="Times New Roman" w:hAnsi="Arial" w:cs="Arial"/>
          <w:b/>
          <w:bCs/>
          <w:sz w:val="24"/>
          <w:szCs w:val="24"/>
          <w:lang w:eastAsia="en-US"/>
        </w:rPr>
        <w:tab/>
      </w:r>
      <w:r w:rsidR="006D3016" w:rsidRPr="008526F5">
        <w:rPr>
          <w:rFonts w:ascii="Arial" w:eastAsia="Times New Roman" w:hAnsi="Arial" w:cs="Arial"/>
          <w:b/>
          <w:bCs/>
          <w:sz w:val="24"/>
          <w:szCs w:val="24"/>
          <w:lang w:eastAsia="en-US"/>
        </w:rPr>
        <w:t>Discussion and Decision</w:t>
      </w:r>
      <w:bookmarkEnd w:id="1"/>
    </w:p>
    <w:p w14:paraId="6B5A42B8" w14:textId="2963555E" w:rsidR="00CD1FF7" w:rsidRPr="008526F5" w:rsidRDefault="00CD1FF7" w:rsidP="008526F5">
      <w:pPr>
        <w:pStyle w:val="Heading1"/>
        <w:numPr>
          <w:ilvl w:val="0"/>
          <w:numId w:val="27"/>
        </w:numPr>
      </w:pPr>
      <w:r w:rsidRPr="00A6509D">
        <w:t>Introduction</w:t>
      </w:r>
    </w:p>
    <w:p w14:paraId="1B886DB9" w14:textId="46A82700" w:rsidR="00B046DD" w:rsidRPr="003C517C" w:rsidRDefault="00B046DD" w:rsidP="00B046DD">
      <w:pPr>
        <w:rPr>
          <w:lang w:eastAsia="ja-JP"/>
        </w:rPr>
      </w:pPr>
      <w:r w:rsidRPr="003C517C">
        <w:rPr>
          <w:noProof/>
          <w:lang w:val="en-US"/>
        </w:rPr>
        <mc:AlternateContent>
          <mc:Choice Requires="wps">
            <w:drawing>
              <wp:anchor distT="0" distB="0" distL="114300" distR="114300" simplePos="0" relativeHeight="251659264" behindDoc="0" locked="0" layoutInCell="1" allowOverlap="1" wp14:anchorId="261B1238" wp14:editId="659B5030">
                <wp:simplePos x="0" y="0"/>
                <wp:positionH relativeFrom="margin">
                  <wp:align>left</wp:align>
                </wp:positionH>
                <wp:positionV relativeFrom="paragraph">
                  <wp:posOffset>518160</wp:posOffset>
                </wp:positionV>
                <wp:extent cx="5949315" cy="2148205"/>
                <wp:effectExtent l="0" t="0" r="13335" b="23495"/>
                <wp:wrapTopAndBottom/>
                <wp:docPr id="3" name="文本框 3"/>
                <wp:cNvGraphicFramePr/>
                <a:graphic xmlns:a="http://schemas.openxmlformats.org/drawingml/2006/main">
                  <a:graphicData uri="http://schemas.microsoft.com/office/word/2010/wordprocessingShape">
                    <wps:wsp>
                      <wps:cNvSpPr txBox="1"/>
                      <wps:spPr>
                        <a:xfrm>
                          <a:off x="0" y="0"/>
                          <a:ext cx="5949315" cy="2148559"/>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0B42EBA" w14:textId="77777777" w:rsidR="00C0092F" w:rsidRPr="00F6470E" w:rsidRDefault="00C0092F" w:rsidP="001F3C25">
                            <w:pPr>
                              <w:pStyle w:val="Agreement"/>
                              <w:numPr>
                                <w:ilvl w:val="0"/>
                                <w:numId w:val="46"/>
                              </w:numPr>
                              <w:spacing w:before="0" w:after="120" w:line="240" w:lineRule="auto"/>
                              <w:jc w:val="left"/>
                              <w:rPr>
                                <w:highlight w:val="yellow"/>
                              </w:rPr>
                            </w:pPr>
                            <w:r w:rsidRPr="00F6470E">
                              <w:rPr>
                                <w:highlight w:val="yellow"/>
                              </w:rPr>
                              <w:t>Support group notification for multicast for MBS supporting nodes</w:t>
                            </w:r>
                          </w:p>
                          <w:p w14:paraId="1B714A8C" w14:textId="77777777" w:rsidR="00C0092F" w:rsidRDefault="00C0092F" w:rsidP="001F3C25">
                            <w:pPr>
                              <w:pStyle w:val="Agreement"/>
                              <w:numPr>
                                <w:ilvl w:val="0"/>
                                <w:numId w:val="46"/>
                              </w:numPr>
                              <w:spacing w:before="0" w:after="120" w:line="240" w:lineRule="auto"/>
                              <w:jc w:val="left"/>
                            </w:pPr>
                            <w:r w:rsidRPr="00133505">
                              <w:t xml:space="preserve">For delivery mode 1 </w:t>
                            </w:r>
                            <w:r>
                              <w:t xml:space="preserve">UE is not expected to monitor Group notification channel in RRC_CONNECTED </w:t>
                            </w:r>
                          </w:p>
                          <w:p w14:paraId="6445A072" w14:textId="77777777" w:rsidR="00C0092F" w:rsidRPr="000433F2" w:rsidRDefault="00C0092F" w:rsidP="001F3C25">
                            <w:pPr>
                              <w:pStyle w:val="Agreement"/>
                              <w:numPr>
                                <w:ilvl w:val="0"/>
                                <w:numId w:val="46"/>
                              </w:numPr>
                              <w:spacing w:before="0" w:after="120" w:line="240" w:lineRule="auto"/>
                              <w:jc w:val="left"/>
                            </w:pPr>
                            <w:r w:rsidRPr="00D05102">
                              <w:t>It is FFS whether RAN2 needs to handle PRACH capacity issues due to group notifications</w:t>
                            </w:r>
                            <w:r>
                              <w:t xml:space="preserve"> </w:t>
                            </w:r>
                          </w:p>
                          <w:p w14:paraId="69088913" w14:textId="7A70E868" w:rsidR="00C0092F" w:rsidRDefault="00C0092F" w:rsidP="001F3C25">
                            <w:pPr>
                              <w:pStyle w:val="Agreement"/>
                              <w:numPr>
                                <w:ilvl w:val="0"/>
                                <w:numId w:val="46"/>
                              </w:numPr>
                              <w:spacing w:before="0" w:after="120" w:line="240" w:lineRule="auto"/>
                              <w:jc w:val="left"/>
                            </w:pPr>
                            <w:r w:rsidRPr="00D05102">
                              <w:t>Use same group notification identity for both RRC_IDLE and RRC_INACTIVE states</w:t>
                            </w:r>
                          </w:p>
                          <w:p w14:paraId="077F8708" w14:textId="77777777" w:rsidR="00C0092F" w:rsidRPr="00B62A25" w:rsidRDefault="00C0092F" w:rsidP="001F3C25">
                            <w:pPr>
                              <w:pStyle w:val="Doc-text2"/>
                              <w:spacing w:after="120" w:line="240" w:lineRule="auto"/>
                              <w:ind w:left="0" w:firstLine="0"/>
                              <w:rPr>
                                <w:b/>
                              </w:rPr>
                            </w:pPr>
                            <w:r w:rsidRPr="00B62A25">
                              <w:rPr>
                                <w:b/>
                              </w:rPr>
                              <w:t>For the reply LS</w:t>
                            </w:r>
                          </w:p>
                          <w:p w14:paraId="426BEB50" w14:textId="77777777" w:rsidR="00C0092F" w:rsidRDefault="00C0092F" w:rsidP="001F3C25">
                            <w:pPr>
                              <w:pStyle w:val="Agreement"/>
                              <w:numPr>
                                <w:ilvl w:val="0"/>
                                <w:numId w:val="46"/>
                              </w:numPr>
                              <w:spacing w:before="0" w:after="120" w:line="240" w:lineRule="auto"/>
                              <w:jc w:val="left"/>
                            </w:pPr>
                            <w:r>
                              <w:t>For non-supporting nodes, using MBS session ID will not work as it would impact non-MBS nodes. Unicast paging would work.</w:t>
                            </w:r>
                          </w:p>
                          <w:p w14:paraId="33B77CCF" w14:textId="77777777" w:rsidR="00C0092F" w:rsidRDefault="00C0092F" w:rsidP="001F3C25">
                            <w:pPr>
                              <w:pStyle w:val="Agreement"/>
                              <w:numPr>
                                <w:ilvl w:val="0"/>
                                <w:numId w:val="46"/>
                              </w:numPr>
                              <w:spacing w:before="0" w:after="120" w:line="240" w:lineRule="auto"/>
                              <w:jc w:val="left"/>
                            </w:pPr>
                            <w:r w:rsidRPr="00F6470E">
                              <w:rPr>
                                <w:highlight w:val="yellow"/>
                              </w:rPr>
                              <w:t>For supporting nodes, using MBS session ID is feasible.</w:t>
                            </w:r>
                            <w:r>
                              <w:t xml:space="preserve"> </w:t>
                            </w:r>
                          </w:p>
                          <w:p w14:paraId="2DC9387A" w14:textId="213BF12F" w:rsidR="00C0092F" w:rsidRPr="00C71EBF" w:rsidRDefault="00C0092F" w:rsidP="00C0092F">
                            <w:pPr>
                              <w:pStyle w:val="Agreement"/>
                              <w:numPr>
                                <w:ilvl w:val="0"/>
                                <w:numId w:val="46"/>
                              </w:numPr>
                              <w:spacing w:before="0" w:after="120" w:line="240" w:lineRule="auto"/>
                              <w:jc w:val="left"/>
                            </w:pPr>
                            <w:r>
                              <w:t xml:space="preserve">Short Post email discussion for LS reply.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261B1238" id="_x0000_t202" coordsize="21600,21600" o:spt="202" path="m,l,21600r21600,l21600,xe">
                <v:stroke joinstyle="miter"/>
                <v:path gradientshapeok="t" o:connecttype="rect"/>
              </v:shapetype>
              <v:shape id="文本框 3" o:spid="_x0000_s1026" type="#_x0000_t202" style="position:absolute;left:0;text-align:left;margin-left:0;margin-top:40.8pt;width:468.45pt;height:169.15pt;z-index:251659264;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cWHNpQIAALQFAAAOAAAAZHJzL2Uyb0RvYy54bWysVM1OGzEQvlfqO1i+l80vJREblIKoKiFA&#10;hYqz47WTFbbHtZ3spg9A36CnXnrvc/EcHXs3IaFcqHrZHXu++fs8M8cntVZkJZwvweS0e9ChRBgO&#10;RWnmOf1ye/7uiBIfmCmYAiNyuhaenkzevjmu7Fj0YAGqEI6gE+PHlc3pIgQ7zjLPF0IzfwBWGFRK&#10;cJoFPLp5VjhWoXetsl6nc5hV4ArrgAvv8fasUdJJ8i+l4OFKSi8CUTnF3EL6uvSdxW82OWbjuWN2&#10;UfI2DfYPWWhWGgy6dXXGAiNLV/7lSpfcgQcZDjjoDKQsuUg1YDXdzrNqbhbMilQLkuPtlib//9zy&#10;y9W1I2WR0z4lhml8oscf3x9//n789UD6kZ7K+jGibiziQv0Banzmzb3Hy1h1LZ2Of6yHoB6JXm/J&#10;FXUgHC+Ho8Go3x1SwlHX6w6OhsNR9JM9mVvnw0cBmkQhpw5fL5HKVhc+NNANJEbzoMrivFQqHWLH&#10;iFPlyIrhW6uQkkTneyhlSJXTw/6wkxzv6aLrrf1MMX7fpreDQn/KxHAi9VabVqSooSJJYa1ExCjz&#10;WUjkNjHyQo6Mc2G2eSZ0REms6DWGLf4pq9cYN3WgRYoMJmyNdWnANSztU1vcb6iVDR7fcKfuKIZ6&#10;VretM4NijZ3joBk9b/l5iURfMB+umcNZw2bB/RGu8CMV4OtAK1GyAPftpfuIxxFALSUVzm5O/dcl&#10;c4IS9cngcIy6g0Ec9nQYDN/38OB2NbNdjVnqU8CW6eKmsjyJER/URpQO9B2umWmMiipmOMbOadiI&#10;p6HZKLimuJhOEwjH27JwYW4sj64jvbHBbus75mzb4AFn4xI2U87Gz/q8wUZLA9NlAFmmIYgEN6y2&#10;xONqSGPUrrG4e3bPCfW0bCd/AAAA//8DAFBLAwQUAAYACAAAACEAYFo7+tsAAAAHAQAADwAAAGRy&#10;cy9kb3ducmV2LnhtbEyPMU/DMBSEd6T+B+tVYqNOAEVxiFMBKixMtIj5NXbtiPg5st00/HvMBOPp&#10;TnfftdvFjWzWIQ6eJJSbApim3quBjISPw8tNDSwmJIWjJy3hW0fYdqurFhvlL/Su530yLJdQbFCC&#10;TWlqOI+91Q7jxk+asnfywWHKMhiuAl5yuRv5bVFU3OFAecHipJ+t7r/2Zydh92SE6WsMdlerYZiX&#10;z9ObeZXyer08PgBLekl/YfjFz+jQZaajP5OKbJSQjyQJdVkBy664qwSwo4T7UgjgXcv/83c/AAAA&#10;//8DAFBLAQItABQABgAIAAAAIQC2gziS/gAAAOEBAAATAAAAAAAAAAAAAAAAAAAAAABbQ29udGVu&#10;dF9UeXBlc10ueG1sUEsBAi0AFAAGAAgAAAAhADj9If/WAAAAlAEAAAsAAAAAAAAAAAAAAAAALwEA&#10;AF9yZWxzLy5yZWxzUEsBAi0AFAAGAAgAAAAhADZxYc2lAgAAtAUAAA4AAAAAAAAAAAAAAAAALgIA&#10;AGRycy9lMm9Eb2MueG1sUEsBAi0AFAAGAAgAAAAhAGBaO/rbAAAABwEAAA8AAAAAAAAAAAAAAAAA&#10;/wQAAGRycy9kb3ducmV2LnhtbFBLBQYAAAAABAAEAPMAAAAHBgAAAAA=&#10;" fillcolor="white [3201]" strokeweight=".5pt">
                <v:textbox>
                  <w:txbxContent>
                    <w:p w14:paraId="00B42EBA" w14:textId="77777777" w:rsidR="00C0092F" w:rsidRPr="00F6470E" w:rsidRDefault="00C0092F" w:rsidP="001F3C25">
                      <w:pPr>
                        <w:pStyle w:val="Agreement"/>
                        <w:numPr>
                          <w:ilvl w:val="0"/>
                          <w:numId w:val="46"/>
                        </w:numPr>
                        <w:spacing w:before="0" w:after="120" w:line="240" w:lineRule="auto"/>
                        <w:jc w:val="left"/>
                        <w:rPr>
                          <w:highlight w:val="yellow"/>
                        </w:rPr>
                      </w:pPr>
                      <w:r w:rsidRPr="00F6470E">
                        <w:rPr>
                          <w:highlight w:val="yellow"/>
                        </w:rPr>
                        <w:t>Support group notification for multicast for MBS supporting nodes</w:t>
                      </w:r>
                    </w:p>
                    <w:p w14:paraId="1B714A8C" w14:textId="77777777" w:rsidR="00C0092F" w:rsidRDefault="00C0092F" w:rsidP="001F3C25">
                      <w:pPr>
                        <w:pStyle w:val="Agreement"/>
                        <w:numPr>
                          <w:ilvl w:val="0"/>
                          <w:numId w:val="46"/>
                        </w:numPr>
                        <w:spacing w:before="0" w:after="120" w:line="240" w:lineRule="auto"/>
                        <w:jc w:val="left"/>
                      </w:pPr>
                      <w:r w:rsidRPr="00133505">
                        <w:t xml:space="preserve">For delivery mode 1 </w:t>
                      </w:r>
                      <w:r>
                        <w:t xml:space="preserve">UE is not expected to monitor Group notification channel in RRC_CONNECTED </w:t>
                      </w:r>
                    </w:p>
                    <w:p w14:paraId="6445A072" w14:textId="77777777" w:rsidR="00C0092F" w:rsidRPr="000433F2" w:rsidRDefault="00C0092F" w:rsidP="001F3C25">
                      <w:pPr>
                        <w:pStyle w:val="Agreement"/>
                        <w:numPr>
                          <w:ilvl w:val="0"/>
                          <w:numId w:val="46"/>
                        </w:numPr>
                        <w:spacing w:before="0" w:after="120" w:line="240" w:lineRule="auto"/>
                        <w:jc w:val="left"/>
                      </w:pPr>
                      <w:r w:rsidRPr="00D05102">
                        <w:t>It is FFS whether RAN2 needs to handle PRACH capacity issues due to group notifications</w:t>
                      </w:r>
                      <w:r>
                        <w:t xml:space="preserve"> </w:t>
                      </w:r>
                    </w:p>
                    <w:p w14:paraId="69088913" w14:textId="7A70E868" w:rsidR="00C0092F" w:rsidRDefault="00C0092F" w:rsidP="001F3C25">
                      <w:pPr>
                        <w:pStyle w:val="Agreement"/>
                        <w:numPr>
                          <w:ilvl w:val="0"/>
                          <w:numId w:val="46"/>
                        </w:numPr>
                        <w:spacing w:before="0" w:after="120" w:line="240" w:lineRule="auto"/>
                        <w:jc w:val="left"/>
                      </w:pPr>
                      <w:r w:rsidRPr="00D05102">
                        <w:t>Use same group notification identity for both RRC_IDLE and RRC_INACTIVE states</w:t>
                      </w:r>
                    </w:p>
                    <w:p w14:paraId="077F8708" w14:textId="77777777" w:rsidR="00C0092F" w:rsidRPr="00B62A25" w:rsidRDefault="00C0092F" w:rsidP="001F3C25">
                      <w:pPr>
                        <w:pStyle w:val="Doc-text2"/>
                        <w:spacing w:after="120" w:line="240" w:lineRule="auto"/>
                        <w:ind w:left="0" w:firstLine="0"/>
                        <w:rPr>
                          <w:b/>
                        </w:rPr>
                      </w:pPr>
                      <w:r w:rsidRPr="00B62A25">
                        <w:rPr>
                          <w:b/>
                        </w:rPr>
                        <w:t>For the reply LS</w:t>
                      </w:r>
                    </w:p>
                    <w:p w14:paraId="426BEB50" w14:textId="77777777" w:rsidR="00C0092F" w:rsidRDefault="00C0092F" w:rsidP="001F3C25">
                      <w:pPr>
                        <w:pStyle w:val="Agreement"/>
                        <w:numPr>
                          <w:ilvl w:val="0"/>
                          <w:numId w:val="46"/>
                        </w:numPr>
                        <w:spacing w:before="0" w:after="120" w:line="240" w:lineRule="auto"/>
                        <w:jc w:val="left"/>
                      </w:pPr>
                      <w:r>
                        <w:t>For non-supporting nodes, using MBS session ID will not work as it would impact non-MBS nodes. Unicast paging would work.</w:t>
                      </w:r>
                    </w:p>
                    <w:p w14:paraId="33B77CCF" w14:textId="77777777" w:rsidR="00C0092F" w:rsidRDefault="00C0092F" w:rsidP="001F3C25">
                      <w:pPr>
                        <w:pStyle w:val="Agreement"/>
                        <w:numPr>
                          <w:ilvl w:val="0"/>
                          <w:numId w:val="46"/>
                        </w:numPr>
                        <w:spacing w:before="0" w:after="120" w:line="240" w:lineRule="auto"/>
                        <w:jc w:val="left"/>
                      </w:pPr>
                      <w:r w:rsidRPr="00F6470E">
                        <w:rPr>
                          <w:highlight w:val="yellow"/>
                        </w:rPr>
                        <w:t>For supporting nodes, using MBS session ID is feasible.</w:t>
                      </w:r>
                      <w:r>
                        <w:t xml:space="preserve"> </w:t>
                      </w:r>
                    </w:p>
                    <w:p w14:paraId="2DC9387A" w14:textId="213BF12F" w:rsidR="00C0092F" w:rsidRPr="00C71EBF" w:rsidRDefault="00C0092F" w:rsidP="00C0092F">
                      <w:pPr>
                        <w:pStyle w:val="Agreement"/>
                        <w:numPr>
                          <w:ilvl w:val="0"/>
                          <w:numId w:val="46"/>
                        </w:numPr>
                        <w:spacing w:before="0" w:after="120" w:line="240" w:lineRule="auto"/>
                        <w:jc w:val="left"/>
                      </w:pPr>
                      <w:r>
                        <w:t xml:space="preserve">Short Post email discussion for LS reply. </w:t>
                      </w:r>
                    </w:p>
                  </w:txbxContent>
                </v:textbox>
                <w10:wrap type="topAndBottom" anchorx="margin"/>
              </v:shape>
            </w:pict>
          </mc:Fallback>
        </mc:AlternateContent>
      </w:r>
      <w:r w:rsidRPr="003C517C">
        <w:rPr>
          <w:lang w:eastAsia="ja-JP"/>
        </w:rPr>
        <w:t>In RAN2</w:t>
      </w:r>
      <w:r>
        <w:rPr>
          <w:lang w:eastAsia="ja-JP"/>
        </w:rPr>
        <w:t>#113bis-e</w:t>
      </w:r>
      <w:r w:rsidRPr="003C517C">
        <w:rPr>
          <w:lang w:eastAsia="ja-JP"/>
        </w:rPr>
        <w:t xml:space="preserve"> meeting, the following </w:t>
      </w:r>
      <w:r>
        <w:rPr>
          <w:lang w:eastAsia="ja-JP"/>
        </w:rPr>
        <w:t>agreements were made ba</w:t>
      </w:r>
      <w:r w:rsidRPr="003C517C">
        <w:rPr>
          <w:lang w:eastAsia="ja-JP"/>
        </w:rPr>
        <w:t xml:space="preserve">sed on the discussion on </w:t>
      </w:r>
      <w:r w:rsidR="00C2048F" w:rsidRPr="00A1244F">
        <w:t>MBS session activation</w:t>
      </w:r>
      <w:r w:rsidRPr="003C517C">
        <w:rPr>
          <w:lang w:eastAsia="ja-JP"/>
        </w:rPr>
        <w:t xml:space="preserve">: </w:t>
      </w:r>
    </w:p>
    <w:p w14:paraId="0BEAC23C" w14:textId="00068F81" w:rsidR="00A30A26" w:rsidRDefault="00B046DD" w:rsidP="00896F18">
      <w:pPr>
        <w:rPr>
          <w:lang w:eastAsia="ja-JP"/>
        </w:rPr>
      </w:pPr>
      <w:r w:rsidRPr="003C517C">
        <w:rPr>
          <w:lang w:eastAsia="ja-JP"/>
        </w:rPr>
        <w:t xml:space="preserve">In this paper, we will further discuss the </w:t>
      </w:r>
      <w:r w:rsidR="001F3C25">
        <w:rPr>
          <w:rFonts w:hint="eastAsia"/>
        </w:rPr>
        <w:t>s</w:t>
      </w:r>
      <w:r w:rsidR="001F3C25" w:rsidRPr="001F3C25">
        <w:rPr>
          <w:lang w:eastAsia="ja-JP"/>
        </w:rPr>
        <w:t>upport of group notification</w:t>
      </w:r>
      <w:r>
        <w:rPr>
          <w:lang w:eastAsia="ja-JP"/>
        </w:rPr>
        <w:t>.</w:t>
      </w:r>
    </w:p>
    <w:p w14:paraId="66DB81E2" w14:textId="77777777" w:rsidR="00AE3E14" w:rsidRDefault="00AE3E14" w:rsidP="002F548C">
      <w:pPr>
        <w:pStyle w:val="Heading1"/>
        <w:numPr>
          <w:ilvl w:val="0"/>
          <w:numId w:val="27"/>
        </w:numPr>
      </w:pPr>
      <w:r w:rsidRPr="00A6509D">
        <w:t>Discussion</w:t>
      </w:r>
    </w:p>
    <w:p w14:paraId="114B2E02" w14:textId="544EBEC6" w:rsidR="00D90690" w:rsidRDefault="00C3053E" w:rsidP="00D90690">
      <w:pPr>
        <w:rPr>
          <w:rFonts w:eastAsiaTheme="minorEastAsia"/>
          <w:b/>
          <w:bCs/>
        </w:rPr>
      </w:pPr>
      <w:r>
        <w:rPr>
          <w:rFonts w:eastAsiaTheme="minorEastAsia"/>
        </w:rPr>
        <w:t xml:space="preserve">As agreed in </w:t>
      </w:r>
      <w:r w:rsidR="001F79E4">
        <w:rPr>
          <w:rFonts w:eastAsiaTheme="minorEastAsia"/>
        </w:rPr>
        <w:t xml:space="preserve">the </w:t>
      </w:r>
      <w:r w:rsidR="00705EDE">
        <w:rPr>
          <w:rFonts w:eastAsiaTheme="minorEastAsia"/>
        </w:rPr>
        <w:t>last meeting,</w:t>
      </w:r>
      <w:r>
        <w:t xml:space="preserve"> group notification for multicast for MBS supporting nodes </w:t>
      </w:r>
      <w:r w:rsidR="00705EDE">
        <w:t xml:space="preserve">will be supported </w:t>
      </w:r>
      <w:r>
        <w:t xml:space="preserve">(e.g. paging). Compared with regular unicast paging, </w:t>
      </w:r>
      <w:r>
        <w:rPr>
          <w:rFonts w:eastAsiaTheme="minorEastAsia"/>
        </w:rPr>
        <w:t>g</w:t>
      </w:r>
      <w:r w:rsidR="00D90690" w:rsidRPr="01928256">
        <w:rPr>
          <w:rFonts w:eastAsiaTheme="minorEastAsia"/>
        </w:rPr>
        <w:t>roup notification is expected to improve signalling efficiency</w:t>
      </w:r>
      <w:r w:rsidR="00601025">
        <w:rPr>
          <w:rFonts w:eastAsiaTheme="minorEastAsia"/>
        </w:rPr>
        <w:t>, especially that a v</w:t>
      </w:r>
      <w:r w:rsidR="00EA6CD4">
        <w:rPr>
          <w:rFonts w:eastAsiaTheme="minorEastAsia"/>
        </w:rPr>
        <w:t>ery large number of UEs can be p</w:t>
      </w:r>
      <w:r w:rsidR="00601025">
        <w:rPr>
          <w:rFonts w:eastAsiaTheme="minorEastAsia"/>
        </w:rPr>
        <w:t xml:space="preserve">aged at the same time in an area where the </w:t>
      </w:r>
      <w:r w:rsidR="00705EDE">
        <w:rPr>
          <w:rFonts w:eastAsiaTheme="minorEastAsia"/>
        </w:rPr>
        <w:t xml:space="preserve">MBS </w:t>
      </w:r>
      <w:r w:rsidR="00601025">
        <w:rPr>
          <w:rFonts w:eastAsiaTheme="minorEastAsia"/>
        </w:rPr>
        <w:t>service is provided.</w:t>
      </w:r>
      <w:r w:rsidR="00D90690" w:rsidRPr="01928256">
        <w:rPr>
          <w:rFonts w:eastAsiaTheme="minorEastAsia"/>
        </w:rPr>
        <w:t xml:space="preserve"> </w:t>
      </w:r>
      <w:r w:rsidR="00A12A2C">
        <w:rPr>
          <w:rFonts w:eastAsiaTheme="minorEastAsia"/>
        </w:rPr>
        <w:t xml:space="preserve">Since the MBS supporting nodes </w:t>
      </w:r>
      <w:r w:rsidR="00705EDE">
        <w:rPr>
          <w:rFonts w:eastAsiaTheme="minorEastAsia"/>
        </w:rPr>
        <w:t>are</w:t>
      </w:r>
      <w:r w:rsidR="00A12A2C">
        <w:rPr>
          <w:rFonts w:eastAsiaTheme="minorEastAsia"/>
        </w:rPr>
        <w:t xml:space="preserve"> aware of the </w:t>
      </w:r>
      <w:r w:rsidR="00A12A2C" w:rsidRPr="00A12A2C">
        <w:rPr>
          <w:rFonts w:eastAsiaTheme="minorEastAsia"/>
        </w:rPr>
        <w:t>MBS session ID (e.g. TMGI) of a multicast session</w:t>
      </w:r>
      <w:r w:rsidR="00A12A2C">
        <w:rPr>
          <w:rFonts w:eastAsiaTheme="minorEastAsia"/>
        </w:rPr>
        <w:t>,</w:t>
      </w:r>
      <w:r w:rsidR="00A12A2C" w:rsidRPr="00A12A2C">
        <w:rPr>
          <w:rFonts w:eastAsiaTheme="minorEastAsia"/>
        </w:rPr>
        <w:t xml:space="preserve"> </w:t>
      </w:r>
      <w:r w:rsidR="00D90690" w:rsidRPr="01928256">
        <w:rPr>
          <w:rFonts w:eastAsiaTheme="minorEastAsia"/>
        </w:rPr>
        <w:t xml:space="preserve">including MBS session ID in paging message </w:t>
      </w:r>
      <w:r w:rsidR="00A12A2C">
        <w:rPr>
          <w:rFonts w:eastAsiaTheme="minorEastAsia"/>
        </w:rPr>
        <w:t xml:space="preserve">is </w:t>
      </w:r>
      <w:r w:rsidR="00F6470E">
        <w:rPr>
          <w:rFonts w:eastAsiaTheme="minorEastAsia" w:hint="eastAsia"/>
        </w:rPr>
        <w:t>quite</w:t>
      </w:r>
      <w:r w:rsidR="00F6470E">
        <w:rPr>
          <w:rFonts w:eastAsiaTheme="minorEastAsia"/>
        </w:rPr>
        <w:t xml:space="preserve"> straightforward</w:t>
      </w:r>
      <w:r w:rsidR="00A12A2C">
        <w:rPr>
          <w:rFonts w:eastAsiaTheme="minorEastAsia"/>
        </w:rPr>
        <w:t xml:space="preserve"> </w:t>
      </w:r>
      <w:r w:rsidR="00D90690" w:rsidRPr="01928256">
        <w:rPr>
          <w:rFonts w:eastAsiaTheme="minorEastAsia"/>
        </w:rPr>
        <w:t>to address a group of UEs instead of a single UE.</w:t>
      </w:r>
      <w:r w:rsidR="00F6470E">
        <w:rPr>
          <w:rFonts w:eastAsiaTheme="minorEastAsia"/>
        </w:rPr>
        <w:t xml:space="preserve"> </w:t>
      </w:r>
    </w:p>
    <w:p w14:paraId="34DDC935" w14:textId="2F6ABC77" w:rsidR="00216F06" w:rsidRPr="00D90690" w:rsidRDefault="00D90690">
      <w:pPr>
        <w:rPr>
          <w:rFonts w:eastAsiaTheme="minorEastAsia"/>
        </w:rPr>
      </w:pPr>
      <w:r w:rsidRPr="008526F5">
        <w:rPr>
          <w:rFonts w:eastAsiaTheme="minorEastAsia"/>
          <w:b/>
          <w:bCs/>
        </w:rPr>
        <w:t xml:space="preserve">Proposal 1: </w:t>
      </w:r>
      <w:r w:rsidR="00B4401C">
        <w:rPr>
          <w:rFonts w:eastAsiaTheme="minorEastAsia"/>
          <w:b/>
          <w:bCs/>
        </w:rPr>
        <w:t>I</w:t>
      </w:r>
      <w:r w:rsidR="00B4401C" w:rsidRPr="00B4401C">
        <w:rPr>
          <w:rFonts w:eastAsiaTheme="minorEastAsia"/>
          <w:b/>
          <w:bCs/>
        </w:rPr>
        <w:t xml:space="preserve">nclude </w:t>
      </w:r>
      <w:r w:rsidRPr="00D90690">
        <w:rPr>
          <w:rFonts w:eastAsiaTheme="minorEastAsia"/>
          <w:b/>
          <w:bCs/>
        </w:rPr>
        <w:t xml:space="preserve">MBS session ID </w:t>
      </w:r>
      <w:r>
        <w:rPr>
          <w:rFonts w:eastAsiaTheme="minorEastAsia"/>
          <w:b/>
          <w:bCs/>
        </w:rPr>
        <w:t xml:space="preserve">in the </w:t>
      </w:r>
      <w:r w:rsidRPr="00D90690">
        <w:rPr>
          <w:rFonts w:eastAsiaTheme="minorEastAsia"/>
          <w:b/>
          <w:bCs/>
        </w:rPr>
        <w:t>group notification for multicast</w:t>
      </w:r>
      <w:r w:rsidRPr="00D90690">
        <w:t xml:space="preserve"> </w:t>
      </w:r>
      <w:r w:rsidRPr="00D90690">
        <w:rPr>
          <w:rFonts w:eastAsiaTheme="minorEastAsia"/>
          <w:b/>
          <w:bCs/>
        </w:rPr>
        <w:t>for MBS supporting nodes</w:t>
      </w:r>
      <w:r w:rsidRPr="008526F5">
        <w:rPr>
          <w:rFonts w:eastAsiaTheme="minorEastAsia"/>
          <w:b/>
          <w:bCs/>
        </w:rPr>
        <w:t>.</w:t>
      </w:r>
    </w:p>
    <w:p w14:paraId="576B596E" w14:textId="40F6CF53" w:rsidR="00192087" w:rsidRPr="008526F5" w:rsidRDefault="006E159A">
      <w:pPr>
        <w:rPr>
          <w:rFonts w:eastAsiaTheme="minorEastAsia"/>
        </w:rPr>
      </w:pPr>
      <w:r w:rsidRPr="01928256">
        <w:rPr>
          <w:rFonts w:eastAsiaTheme="minorEastAsia"/>
        </w:rPr>
        <w:t xml:space="preserve">To support group notification, </w:t>
      </w:r>
      <w:r w:rsidR="00AB5C91">
        <w:rPr>
          <w:rFonts w:eastAsiaTheme="minorEastAsia" w:hint="eastAsia"/>
        </w:rPr>
        <w:t>three</w:t>
      </w:r>
      <w:r w:rsidR="00AB5C91">
        <w:rPr>
          <w:rFonts w:eastAsiaTheme="minorEastAsia"/>
        </w:rPr>
        <w:t xml:space="preserve"> </w:t>
      </w:r>
      <w:r w:rsidRPr="01928256">
        <w:rPr>
          <w:rFonts w:eastAsiaTheme="minorEastAsia"/>
        </w:rPr>
        <w:t xml:space="preserve">possible options </w:t>
      </w:r>
      <w:r w:rsidR="00F6470E">
        <w:rPr>
          <w:rFonts w:eastAsiaTheme="minorEastAsia"/>
        </w:rPr>
        <w:t xml:space="preserve">for notification monitoring </w:t>
      </w:r>
      <w:r w:rsidRPr="01928256">
        <w:rPr>
          <w:rFonts w:eastAsiaTheme="minorEastAsia"/>
        </w:rPr>
        <w:t>can be investigated</w:t>
      </w:r>
      <w:r w:rsidR="00CB7763" w:rsidRPr="01928256">
        <w:rPr>
          <w:rFonts w:eastAsiaTheme="minorEastAsia"/>
        </w:rPr>
        <w:t>:</w:t>
      </w:r>
    </w:p>
    <w:p w14:paraId="326E44E5" w14:textId="0EB12BD3" w:rsidR="006E159A" w:rsidRPr="008526F5" w:rsidRDefault="006E159A">
      <w:pPr>
        <w:rPr>
          <w:rFonts w:eastAsiaTheme="minorEastAsia"/>
        </w:rPr>
      </w:pPr>
      <w:r w:rsidRPr="008526F5">
        <w:rPr>
          <w:rFonts w:eastAsiaTheme="minorEastAsia"/>
          <w:b/>
          <w:bCs/>
        </w:rPr>
        <w:t>Option 1:</w:t>
      </w:r>
      <w:r w:rsidRPr="01928256">
        <w:rPr>
          <w:rFonts w:eastAsiaTheme="minorEastAsia"/>
        </w:rPr>
        <w:t xml:space="preserve"> </w:t>
      </w:r>
      <w:r w:rsidR="00D4609D" w:rsidRPr="01928256">
        <w:rPr>
          <w:rFonts w:eastAsiaTheme="minorEastAsia"/>
        </w:rPr>
        <w:t xml:space="preserve">Dedicated </w:t>
      </w:r>
      <w:r w:rsidRPr="01928256">
        <w:rPr>
          <w:rFonts w:eastAsiaTheme="minorEastAsia"/>
        </w:rPr>
        <w:t>POs for group notification</w:t>
      </w:r>
    </w:p>
    <w:p w14:paraId="16D67147" w14:textId="77777777" w:rsidR="003F152E" w:rsidRDefault="00EA746E">
      <w:pPr>
        <w:rPr>
          <w:rFonts w:eastAsiaTheme="minorEastAsia"/>
        </w:rPr>
      </w:pPr>
      <w:r w:rsidRPr="01928256">
        <w:rPr>
          <w:rFonts w:eastAsiaTheme="minorEastAsia"/>
        </w:rPr>
        <w:t xml:space="preserve">Extra </w:t>
      </w:r>
      <w:r w:rsidR="00D800DA" w:rsidRPr="01928256">
        <w:rPr>
          <w:rFonts w:eastAsiaTheme="minorEastAsia"/>
        </w:rPr>
        <w:t>POs</w:t>
      </w:r>
      <w:r w:rsidR="00CB7763" w:rsidRPr="01928256">
        <w:rPr>
          <w:rFonts w:eastAsiaTheme="minorEastAsia"/>
        </w:rPr>
        <w:t>,</w:t>
      </w:r>
      <w:r w:rsidR="00D800DA" w:rsidRPr="01928256">
        <w:rPr>
          <w:rFonts w:eastAsiaTheme="minorEastAsia"/>
        </w:rPr>
        <w:t xml:space="preserve"> in addition to the POs used for legacy paging</w:t>
      </w:r>
      <w:r w:rsidR="00CB7763" w:rsidRPr="01928256">
        <w:rPr>
          <w:rFonts w:eastAsiaTheme="minorEastAsia"/>
        </w:rPr>
        <w:t>,</w:t>
      </w:r>
      <w:r w:rsidR="00D800DA" w:rsidRPr="01928256">
        <w:rPr>
          <w:rFonts w:eastAsiaTheme="minorEastAsia"/>
        </w:rPr>
        <w:t xml:space="preserve"> can be configured for group notification in this option</w:t>
      </w:r>
      <w:r w:rsidR="00CB7763" w:rsidRPr="01928256">
        <w:rPr>
          <w:rFonts w:eastAsiaTheme="minorEastAsia"/>
        </w:rPr>
        <w:t>.</w:t>
      </w:r>
      <w:r w:rsidR="00D800DA" w:rsidRPr="01928256">
        <w:rPr>
          <w:rFonts w:eastAsiaTheme="minorEastAsia"/>
        </w:rPr>
        <w:t xml:space="preserve"> </w:t>
      </w:r>
      <w:r w:rsidR="00CB7763" w:rsidRPr="01928256">
        <w:rPr>
          <w:rFonts w:eastAsiaTheme="minorEastAsia"/>
        </w:rPr>
        <w:t>A</w:t>
      </w:r>
      <w:r w:rsidR="00D800DA" w:rsidRPr="01928256">
        <w:rPr>
          <w:rFonts w:eastAsiaTheme="minorEastAsia"/>
        </w:rPr>
        <w:t>ll the UE</w:t>
      </w:r>
      <w:r w:rsidR="00F946ED" w:rsidRPr="01928256">
        <w:rPr>
          <w:rFonts w:eastAsiaTheme="minorEastAsia"/>
        </w:rPr>
        <w:t>s</w:t>
      </w:r>
      <w:r w:rsidR="00D800DA" w:rsidRPr="01928256">
        <w:rPr>
          <w:rFonts w:eastAsiaTheme="minorEastAsia"/>
        </w:rPr>
        <w:t xml:space="preserve"> in RRC_INACTIVE/IDLE wh</w:t>
      </w:r>
      <w:r w:rsidR="00CB7763" w:rsidRPr="01928256">
        <w:rPr>
          <w:rFonts w:eastAsiaTheme="minorEastAsia"/>
        </w:rPr>
        <w:t>ich</w:t>
      </w:r>
      <w:r w:rsidR="00D800DA" w:rsidRPr="01928256">
        <w:rPr>
          <w:rFonts w:eastAsiaTheme="minorEastAsia"/>
        </w:rPr>
        <w:t xml:space="preserve"> joined a deactivated MBS session need to monitor th</w:t>
      </w:r>
      <w:r w:rsidR="00CB7763" w:rsidRPr="01928256">
        <w:rPr>
          <w:rFonts w:eastAsiaTheme="minorEastAsia"/>
        </w:rPr>
        <w:t>ese</w:t>
      </w:r>
      <w:r w:rsidR="00D800DA" w:rsidRPr="01928256">
        <w:rPr>
          <w:rFonts w:eastAsiaTheme="minorEastAsia"/>
        </w:rPr>
        <w:t xml:space="preserve"> PO</w:t>
      </w:r>
      <w:r w:rsidR="00CB7763" w:rsidRPr="01928256">
        <w:rPr>
          <w:rFonts w:eastAsiaTheme="minorEastAsia"/>
        </w:rPr>
        <w:t>s</w:t>
      </w:r>
      <w:r w:rsidR="00D800DA" w:rsidRPr="01928256">
        <w:rPr>
          <w:rFonts w:eastAsiaTheme="minorEastAsia"/>
        </w:rPr>
        <w:t xml:space="preserve"> for group notification</w:t>
      </w:r>
      <w:r w:rsidR="00EA440F" w:rsidRPr="01928256">
        <w:rPr>
          <w:rFonts w:eastAsiaTheme="minorEastAsia"/>
        </w:rPr>
        <w:t xml:space="preserve"> in addition to the PO</w:t>
      </w:r>
      <w:r w:rsidR="00CB7763" w:rsidRPr="01928256">
        <w:rPr>
          <w:rFonts w:eastAsiaTheme="minorEastAsia"/>
        </w:rPr>
        <w:t>s</w:t>
      </w:r>
      <w:r w:rsidR="00EA440F" w:rsidRPr="01928256">
        <w:rPr>
          <w:rFonts w:eastAsiaTheme="minorEastAsia"/>
        </w:rPr>
        <w:t xml:space="preserve"> for the legacy paging</w:t>
      </w:r>
      <w:r w:rsidR="00D800DA" w:rsidRPr="01928256">
        <w:rPr>
          <w:rFonts w:eastAsiaTheme="minorEastAsia"/>
        </w:rPr>
        <w:t>.</w:t>
      </w:r>
      <w:r w:rsidRPr="01928256">
        <w:rPr>
          <w:rFonts w:eastAsiaTheme="minorEastAsia"/>
        </w:rPr>
        <w:t xml:space="preserve"> </w:t>
      </w:r>
      <w:r w:rsidR="00CB7763" w:rsidRPr="01928256">
        <w:rPr>
          <w:rFonts w:eastAsiaTheme="minorEastAsia"/>
        </w:rPr>
        <w:t>Also, an</w:t>
      </w:r>
      <w:r w:rsidR="00D721DD" w:rsidRPr="01928256">
        <w:rPr>
          <w:rFonts w:eastAsiaTheme="minorEastAsia"/>
        </w:rPr>
        <w:t xml:space="preserve"> MBS specific DRX </w:t>
      </w:r>
      <w:r w:rsidR="00CB7763" w:rsidRPr="01928256">
        <w:rPr>
          <w:rFonts w:eastAsiaTheme="minorEastAsia"/>
        </w:rPr>
        <w:t>needs</w:t>
      </w:r>
      <w:r w:rsidR="00D721DD" w:rsidRPr="01928256">
        <w:rPr>
          <w:rFonts w:eastAsiaTheme="minorEastAsia"/>
        </w:rPr>
        <w:t xml:space="preserve"> to be introduced for </w:t>
      </w:r>
      <w:r w:rsidR="00D4609D" w:rsidRPr="01928256">
        <w:rPr>
          <w:rFonts w:eastAsiaTheme="minorEastAsia"/>
        </w:rPr>
        <w:t xml:space="preserve">group </w:t>
      </w:r>
      <w:r w:rsidR="00D721DD" w:rsidRPr="01928256">
        <w:rPr>
          <w:rFonts w:eastAsiaTheme="minorEastAsia"/>
        </w:rPr>
        <w:t>PO monitoring. In this option</w:t>
      </w:r>
      <w:r w:rsidR="00CB7763" w:rsidRPr="01928256">
        <w:rPr>
          <w:rFonts w:eastAsiaTheme="minorEastAsia"/>
        </w:rPr>
        <w:t>,</w:t>
      </w:r>
      <w:r w:rsidR="00D721DD" w:rsidRPr="01928256">
        <w:rPr>
          <w:rFonts w:eastAsiaTheme="minorEastAsia"/>
        </w:rPr>
        <w:t xml:space="preserve"> only one PO</w:t>
      </w:r>
      <w:r w:rsidR="00FE351B" w:rsidRPr="01928256">
        <w:rPr>
          <w:rFonts w:eastAsiaTheme="minorEastAsia"/>
        </w:rPr>
        <w:t>/Paging message is needed in</w:t>
      </w:r>
      <w:r w:rsidR="00D721DD" w:rsidRPr="01928256">
        <w:rPr>
          <w:rFonts w:eastAsiaTheme="minorEastAsia"/>
        </w:rPr>
        <w:t xml:space="preserve"> each DRX </w:t>
      </w:r>
      <w:r w:rsidR="00D721DD" w:rsidRPr="01928256">
        <w:rPr>
          <w:rFonts w:eastAsiaTheme="minorEastAsia"/>
        </w:rPr>
        <w:lastRenderedPageBreak/>
        <w:t>cycle</w:t>
      </w:r>
      <w:r w:rsidR="00FE351B" w:rsidRPr="01928256">
        <w:rPr>
          <w:rFonts w:eastAsiaTheme="minorEastAsia"/>
        </w:rPr>
        <w:t xml:space="preserve"> for group notification</w:t>
      </w:r>
      <w:r w:rsidR="00D4609D" w:rsidRPr="01928256">
        <w:rPr>
          <w:rFonts w:eastAsiaTheme="minorEastAsia"/>
        </w:rPr>
        <w:t>.</w:t>
      </w:r>
      <w:r w:rsidR="00D721DD" w:rsidRPr="01928256">
        <w:rPr>
          <w:rFonts w:eastAsiaTheme="minorEastAsia"/>
        </w:rPr>
        <w:t xml:space="preserve"> </w:t>
      </w:r>
      <w:r w:rsidR="00D4609D" w:rsidRPr="01928256">
        <w:rPr>
          <w:rFonts w:eastAsiaTheme="minorEastAsia"/>
        </w:rPr>
        <w:t xml:space="preserve">However </w:t>
      </w:r>
      <w:r w:rsidR="00D721DD" w:rsidRPr="01928256">
        <w:rPr>
          <w:rFonts w:eastAsiaTheme="minorEastAsia"/>
        </w:rPr>
        <w:t>the UE needs to monitor two POs</w:t>
      </w:r>
      <w:r w:rsidR="00CB7763" w:rsidRPr="01928256">
        <w:rPr>
          <w:rFonts w:eastAsiaTheme="minorEastAsia"/>
        </w:rPr>
        <w:t>: one</w:t>
      </w:r>
      <w:r w:rsidR="00D721DD" w:rsidRPr="01928256">
        <w:rPr>
          <w:rFonts w:eastAsiaTheme="minorEastAsia"/>
        </w:rPr>
        <w:t xml:space="preserve"> for legacy paging and </w:t>
      </w:r>
      <w:r w:rsidR="00CB7763" w:rsidRPr="01928256">
        <w:rPr>
          <w:rFonts w:eastAsiaTheme="minorEastAsia"/>
        </w:rPr>
        <w:t xml:space="preserve">another one for </w:t>
      </w:r>
      <w:r w:rsidR="00D721DD" w:rsidRPr="01928256">
        <w:rPr>
          <w:rFonts w:eastAsiaTheme="minorEastAsia"/>
        </w:rPr>
        <w:t xml:space="preserve">group </w:t>
      </w:r>
      <w:r w:rsidR="00F946ED" w:rsidRPr="01928256">
        <w:rPr>
          <w:rFonts w:eastAsiaTheme="minorEastAsia"/>
        </w:rPr>
        <w:t>notification</w:t>
      </w:r>
      <w:r w:rsidR="00CB7763" w:rsidRPr="01928256">
        <w:rPr>
          <w:rFonts w:eastAsiaTheme="minorEastAsia"/>
        </w:rPr>
        <w:t>.</w:t>
      </w:r>
      <w:r w:rsidR="00F946ED" w:rsidRPr="01928256">
        <w:rPr>
          <w:rFonts w:eastAsiaTheme="minorEastAsia"/>
        </w:rPr>
        <w:t xml:space="preserve"> </w:t>
      </w:r>
      <w:r w:rsidR="00CB7763" w:rsidRPr="01928256">
        <w:rPr>
          <w:rFonts w:eastAsiaTheme="minorEastAsia"/>
        </w:rPr>
        <w:t xml:space="preserve">This </w:t>
      </w:r>
      <w:r w:rsidR="00F946ED" w:rsidRPr="01928256">
        <w:rPr>
          <w:rFonts w:eastAsiaTheme="minorEastAsia"/>
        </w:rPr>
        <w:t xml:space="preserve">would increase the power consumption for </w:t>
      </w:r>
      <w:r w:rsidR="00CE216C" w:rsidRPr="01928256">
        <w:rPr>
          <w:rFonts w:eastAsiaTheme="minorEastAsia"/>
        </w:rPr>
        <w:t xml:space="preserve">the </w:t>
      </w:r>
      <w:r w:rsidR="00F946ED" w:rsidRPr="01928256">
        <w:rPr>
          <w:rFonts w:eastAsiaTheme="minorEastAsia"/>
        </w:rPr>
        <w:t>UE</w:t>
      </w:r>
      <w:r w:rsidR="00CE216C" w:rsidRPr="01928256">
        <w:rPr>
          <w:rFonts w:eastAsiaTheme="minorEastAsia"/>
        </w:rPr>
        <w:t>s</w:t>
      </w:r>
      <w:r w:rsidR="00F946ED" w:rsidRPr="01928256">
        <w:rPr>
          <w:rFonts w:eastAsiaTheme="minorEastAsia"/>
        </w:rPr>
        <w:t xml:space="preserve"> </w:t>
      </w:r>
      <w:r w:rsidR="00CB7763" w:rsidRPr="01928256">
        <w:rPr>
          <w:rFonts w:eastAsiaTheme="minorEastAsia"/>
        </w:rPr>
        <w:t xml:space="preserve">which </w:t>
      </w:r>
      <w:r w:rsidR="00F946ED" w:rsidRPr="01928256">
        <w:rPr>
          <w:rFonts w:eastAsiaTheme="minorEastAsia"/>
        </w:rPr>
        <w:t>joined a</w:t>
      </w:r>
      <w:r w:rsidR="00CB7763" w:rsidRPr="01928256">
        <w:rPr>
          <w:rFonts w:eastAsiaTheme="minorEastAsia"/>
        </w:rPr>
        <w:t>n</w:t>
      </w:r>
      <w:r w:rsidR="00F946ED" w:rsidRPr="01928256">
        <w:rPr>
          <w:rFonts w:eastAsiaTheme="minorEastAsia"/>
        </w:rPr>
        <w:t xml:space="preserve"> MBS group</w:t>
      </w:r>
      <w:r w:rsidR="00D721DD" w:rsidRPr="01928256">
        <w:rPr>
          <w:rFonts w:eastAsiaTheme="minorEastAsia"/>
        </w:rPr>
        <w:t>.</w:t>
      </w:r>
      <w:r w:rsidR="001629E8">
        <w:rPr>
          <w:rFonts w:eastAsiaTheme="minorEastAsia"/>
        </w:rPr>
        <w:t xml:space="preserve"> </w:t>
      </w:r>
    </w:p>
    <w:p w14:paraId="7390ABDF" w14:textId="4CC086A9" w:rsidR="003F152E" w:rsidRDefault="003F152E">
      <w:pPr>
        <w:rPr>
          <w:rFonts w:eastAsiaTheme="minorEastAsia"/>
        </w:rPr>
      </w:pPr>
      <w:r>
        <w:rPr>
          <w:rFonts w:eastAsiaTheme="minorEastAsia"/>
        </w:rPr>
        <w:t>Besides,</w:t>
      </w:r>
      <w:r w:rsidRPr="01928256">
        <w:rPr>
          <w:rFonts w:eastAsiaTheme="minorEastAsia"/>
        </w:rPr>
        <w:t xml:space="preserve"> a high number of UEs might be invoked in the same PO,</w:t>
      </w:r>
      <w:r>
        <w:rPr>
          <w:rFonts w:eastAsiaTheme="minorEastAsia"/>
        </w:rPr>
        <w:t xml:space="preserve"> </w:t>
      </w:r>
      <w:r w:rsidRPr="01928256">
        <w:rPr>
          <w:rFonts w:eastAsiaTheme="minorEastAsia"/>
        </w:rPr>
        <w:t>which is followed by many simultaneous RACH procedures for these UEs in the next RACH occasion. As a consequence, it might cause RACH collision much worse than with legacy paging where maximum 32 UEs can be invoked in the same PO.</w:t>
      </w:r>
    </w:p>
    <w:p w14:paraId="61D94FD1" w14:textId="38BE9307" w:rsidR="006E159A" w:rsidRPr="008526F5" w:rsidRDefault="006E159A">
      <w:pPr>
        <w:rPr>
          <w:rFonts w:eastAsiaTheme="minorEastAsia"/>
        </w:rPr>
      </w:pPr>
      <w:r w:rsidRPr="008526F5">
        <w:rPr>
          <w:rFonts w:eastAsiaTheme="minorEastAsia"/>
          <w:b/>
          <w:bCs/>
        </w:rPr>
        <w:t>Option 2:</w:t>
      </w:r>
      <w:r w:rsidRPr="01928256">
        <w:rPr>
          <w:rFonts w:eastAsiaTheme="minorEastAsia"/>
        </w:rPr>
        <w:t xml:space="preserve"> </w:t>
      </w:r>
      <w:r w:rsidR="00D4609D" w:rsidRPr="01928256">
        <w:rPr>
          <w:rFonts w:eastAsiaTheme="minorEastAsia"/>
        </w:rPr>
        <w:t>Common/shared</w:t>
      </w:r>
      <w:r w:rsidRPr="01928256">
        <w:rPr>
          <w:rFonts w:eastAsiaTheme="minorEastAsia"/>
        </w:rPr>
        <w:t xml:space="preserve"> PO</w:t>
      </w:r>
      <w:r w:rsidR="00D4609D" w:rsidRPr="01928256">
        <w:rPr>
          <w:rFonts w:eastAsiaTheme="minorEastAsia"/>
        </w:rPr>
        <w:t>s</w:t>
      </w:r>
      <w:r w:rsidRPr="01928256">
        <w:rPr>
          <w:rFonts w:eastAsiaTheme="minorEastAsia"/>
        </w:rPr>
        <w:t xml:space="preserve"> for group notification and legacy paging for a UE</w:t>
      </w:r>
    </w:p>
    <w:p w14:paraId="73F52401" w14:textId="40751F62" w:rsidR="00187D0F" w:rsidRDefault="004C3054" w:rsidP="009925B6">
      <w:pPr>
        <w:rPr>
          <w:rFonts w:eastAsiaTheme="minorEastAsia"/>
        </w:rPr>
      </w:pPr>
      <w:r w:rsidRPr="01928256">
        <w:rPr>
          <w:rFonts w:eastAsiaTheme="minorEastAsia"/>
        </w:rPr>
        <w:t>In this option, group notification is sent on all the POs for</w:t>
      </w:r>
      <w:r w:rsidR="00D721DD" w:rsidRPr="01928256">
        <w:rPr>
          <w:rFonts w:eastAsiaTheme="minorEastAsia"/>
        </w:rPr>
        <w:t xml:space="preserve"> each UE</w:t>
      </w:r>
      <w:r w:rsidRPr="01928256">
        <w:rPr>
          <w:rFonts w:eastAsiaTheme="minorEastAsia"/>
        </w:rPr>
        <w:t xml:space="preserve"> in the concerned group </w:t>
      </w:r>
      <w:r w:rsidR="00CB7763" w:rsidRPr="01928256">
        <w:rPr>
          <w:rFonts w:eastAsiaTheme="minorEastAsia"/>
        </w:rPr>
        <w:t>a</w:t>
      </w:r>
      <w:r w:rsidRPr="01928256">
        <w:rPr>
          <w:rFonts w:eastAsiaTheme="minorEastAsia"/>
        </w:rPr>
        <w:t xml:space="preserve">nd the UE is not required to monitor </w:t>
      </w:r>
      <w:r w:rsidR="00A42CDC" w:rsidRPr="01928256">
        <w:rPr>
          <w:rFonts w:eastAsiaTheme="minorEastAsia"/>
        </w:rPr>
        <w:t xml:space="preserve">extra </w:t>
      </w:r>
      <w:r w:rsidRPr="01928256">
        <w:rPr>
          <w:rFonts w:eastAsiaTheme="minorEastAsia"/>
        </w:rPr>
        <w:t>PO</w:t>
      </w:r>
      <w:r w:rsidR="00A42CDC" w:rsidRPr="01928256">
        <w:rPr>
          <w:rFonts w:eastAsiaTheme="minorEastAsia"/>
        </w:rPr>
        <w:t>s</w:t>
      </w:r>
      <w:r w:rsidRPr="01928256">
        <w:rPr>
          <w:rFonts w:eastAsiaTheme="minorEastAsia"/>
        </w:rPr>
        <w:t xml:space="preserve"> for </w:t>
      </w:r>
      <w:r w:rsidR="00A42CDC" w:rsidRPr="01928256">
        <w:rPr>
          <w:rFonts w:eastAsiaTheme="minorEastAsia"/>
        </w:rPr>
        <w:t>group notification</w:t>
      </w:r>
      <w:r w:rsidRPr="01928256">
        <w:rPr>
          <w:rFonts w:eastAsiaTheme="minorEastAsia"/>
        </w:rPr>
        <w:t xml:space="preserve">. </w:t>
      </w:r>
      <w:r w:rsidR="00FF1648" w:rsidRPr="01928256">
        <w:rPr>
          <w:rFonts w:eastAsiaTheme="minorEastAsia"/>
        </w:rPr>
        <w:t xml:space="preserve">Considering that all MBS UEs </w:t>
      </w:r>
      <w:r w:rsidR="00CB7763" w:rsidRPr="01928256">
        <w:rPr>
          <w:rFonts w:eastAsiaTheme="minorEastAsia"/>
        </w:rPr>
        <w:t xml:space="preserve">belonging to the same </w:t>
      </w:r>
      <w:r w:rsidR="00A42CDC" w:rsidRPr="01928256">
        <w:rPr>
          <w:rFonts w:eastAsiaTheme="minorEastAsia"/>
        </w:rPr>
        <w:t>multicast</w:t>
      </w:r>
      <w:r w:rsidR="00FF1648" w:rsidRPr="01928256">
        <w:rPr>
          <w:rFonts w:eastAsiaTheme="minorEastAsia"/>
        </w:rPr>
        <w:t xml:space="preserve"> group </w:t>
      </w:r>
      <w:r w:rsidR="00CB7763" w:rsidRPr="01928256">
        <w:rPr>
          <w:rFonts w:eastAsiaTheme="minorEastAsia"/>
        </w:rPr>
        <w:t xml:space="preserve">and </w:t>
      </w:r>
      <w:r w:rsidR="00FF1648" w:rsidRPr="01928256">
        <w:rPr>
          <w:rFonts w:eastAsiaTheme="minorEastAsia"/>
        </w:rPr>
        <w:t xml:space="preserve">monitoring </w:t>
      </w:r>
      <w:r w:rsidR="00CB7763" w:rsidRPr="01928256">
        <w:rPr>
          <w:rFonts w:eastAsiaTheme="minorEastAsia"/>
        </w:rPr>
        <w:t xml:space="preserve">the </w:t>
      </w:r>
      <w:r w:rsidR="00FF1648" w:rsidRPr="01928256">
        <w:rPr>
          <w:rFonts w:eastAsiaTheme="minorEastAsia"/>
        </w:rPr>
        <w:t>same PO can be addressed by one MBS session ID, t</w:t>
      </w:r>
      <w:r w:rsidR="00FE351B" w:rsidRPr="01928256">
        <w:rPr>
          <w:rFonts w:eastAsiaTheme="minorEastAsia"/>
        </w:rPr>
        <w:t>his option could reduce the paging message size</w:t>
      </w:r>
      <w:r w:rsidR="00FF1648" w:rsidRPr="01928256">
        <w:rPr>
          <w:rFonts w:eastAsiaTheme="minorEastAsia"/>
        </w:rPr>
        <w:t xml:space="preserve"> compar</w:t>
      </w:r>
      <w:r w:rsidR="00CB7763" w:rsidRPr="01928256">
        <w:rPr>
          <w:rFonts w:eastAsiaTheme="minorEastAsia"/>
        </w:rPr>
        <w:t>ed</w:t>
      </w:r>
      <w:r w:rsidR="00FF1648" w:rsidRPr="01928256">
        <w:rPr>
          <w:rFonts w:eastAsiaTheme="minorEastAsia"/>
        </w:rPr>
        <w:t xml:space="preserve"> </w:t>
      </w:r>
      <w:r w:rsidR="00CB7763" w:rsidRPr="01928256">
        <w:rPr>
          <w:rFonts w:eastAsiaTheme="minorEastAsia"/>
        </w:rPr>
        <w:t xml:space="preserve">to </w:t>
      </w:r>
      <w:r w:rsidR="00FF1648" w:rsidRPr="01928256">
        <w:rPr>
          <w:rFonts w:eastAsiaTheme="minorEastAsia"/>
        </w:rPr>
        <w:t>legacy paging</w:t>
      </w:r>
      <w:r w:rsidR="00FE351B" w:rsidRPr="01928256">
        <w:rPr>
          <w:rFonts w:eastAsiaTheme="minorEastAsia"/>
        </w:rPr>
        <w:t>.</w:t>
      </w:r>
      <w:r w:rsidR="00B221E2" w:rsidRPr="01928256">
        <w:rPr>
          <w:rFonts w:eastAsiaTheme="minorEastAsia"/>
        </w:rPr>
        <w:t xml:space="preserve"> </w:t>
      </w:r>
      <w:r w:rsidR="00CB7763" w:rsidRPr="01928256">
        <w:rPr>
          <w:rFonts w:eastAsiaTheme="minorEastAsia"/>
        </w:rPr>
        <w:t>A</w:t>
      </w:r>
      <w:r w:rsidR="001B4E50" w:rsidRPr="01928256">
        <w:rPr>
          <w:rFonts w:eastAsiaTheme="minorEastAsia"/>
        </w:rPr>
        <w:t xml:space="preserve">s </w:t>
      </w:r>
      <w:r w:rsidR="00CB7763" w:rsidRPr="01928256">
        <w:rPr>
          <w:rFonts w:eastAsiaTheme="minorEastAsia"/>
        </w:rPr>
        <w:t>a</w:t>
      </w:r>
      <w:r w:rsidR="001B4E50" w:rsidRPr="01928256">
        <w:rPr>
          <w:rFonts w:eastAsiaTheme="minorEastAsia"/>
        </w:rPr>
        <w:t xml:space="preserve"> result</w:t>
      </w:r>
      <w:r w:rsidR="000E73C8" w:rsidRPr="01928256">
        <w:rPr>
          <w:rFonts w:eastAsiaTheme="minorEastAsia"/>
        </w:rPr>
        <w:t xml:space="preserve">, </w:t>
      </w:r>
      <w:r w:rsidR="00FF1648" w:rsidRPr="01928256">
        <w:rPr>
          <w:rFonts w:eastAsiaTheme="minorEastAsia"/>
        </w:rPr>
        <w:t xml:space="preserve">it </w:t>
      </w:r>
      <w:r w:rsidR="00A42CDC" w:rsidRPr="01928256">
        <w:rPr>
          <w:rFonts w:eastAsiaTheme="minorEastAsia"/>
        </w:rPr>
        <w:t xml:space="preserve">may </w:t>
      </w:r>
      <w:r w:rsidR="00B221E2" w:rsidRPr="01928256">
        <w:rPr>
          <w:rFonts w:eastAsiaTheme="minorEastAsia"/>
        </w:rPr>
        <w:t xml:space="preserve">also further reduce </w:t>
      </w:r>
      <w:r w:rsidR="00CB7763" w:rsidRPr="01928256">
        <w:rPr>
          <w:rFonts w:eastAsiaTheme="minorEastAsia"/>
        </w:rPr>
        <w:t xml:space="preserve">the </w:t>
      </w:r>
      <w:r w:rsidR="00B221E2" w:rsidRPr="01928256">
        <w:rPr>
          <w:rFonts w:eastAsiaTheme="minorEastAsia"/>
        </w:rPr>
        <w:t xml:space="preserve">number of paging messages </w:t>
      </w:r>
      <w:r w:rsidR="000E73C8" w:rsidRPr="01928256">
        <w:rPr>
          <w:rFonts w:eastAsiaTheme="minorEastAsia"/>
        </w:rPr>
        <w:t xml:space="preserve">considering maximum 32 UE IDs can be included in one paging message. </w:t>
      </w:r>
    </w:p>
    <w:p w14:paraId="69A25870" w14:textId="0B377EF3" w:rsidR="00213BA0" w:rsidRPr="00213BA0" w:rsidRDefault="00213BA0" w:rsidP="009925B6">
      <w:pPr>
        <w:rPr>
          <w:rFonts w:eastAsiaTheme="minorEastAsia"/>
        </w:rPr>
      </w:pPr>
      <w:r>
        <w:rPr>
          <w:rFonts w:eastAsiaTheme="minorEastAsia"/>
        </w:rPr>
        <w:t>In th</w:t>
      </w:r>
      <w:r w:rsidR="00861BCB">
        <w:rPr>
          <w:rFonts w:eastAsiaTheme="minorEastAsia"/>
        </w:rPr>
        <w:t>is</w:t>
      </w:r>
      <w:r>
        <w:rPr>
          <w:rFonts w:eastAsiaTheme="minorEastAsia"/>
        </w:rPr>
        <w:t xml:space="preserve"> option</w:t>
      </w:r>
      <w:r w:rsidRPr="01928256">
        <w:rPr>
          <w:rFonts w:eastAsiaTheme="minorEastAsia"/>
        </w:rPr>
        <w:t xml:space="preserve">, the problem </w:t>
      </w:r>
      <w:r>
        <w:rPr>
          <w:rFonts w:eastAsiaTheme="minorEastAsia"/>
        </w:rPr>
        <w:t xml:space="preserve">for RACH congestion </w:t>
      </w:r>
      <w:r w:rsidR="00861BCB">
        <w:rPr>
          <w:rFonts w:eastAsiaTheme="minorEastAsia"/>
        </w:rPr>
        <w:t xml:space="preserve">is </w:t>
      </w:r>
      <w:r w:rsidRPr="01928256">
        <w:rPr>
          <w:rFonts w:eastAsiaTheme="minorEastAsia"/>
        </w:rPr>
        <w:t>less significant</w:t>
      </w:r>
      <w:r>
        <w:rPr>
          <w:rFonts w:eastAsiaTheme="minorEastAsia"/>
        </w:rPr>
        <w:t xml:space="preserve"> than </w:t>
      </w:r>
      <w:r w:rsidR="00861BCB">
        <w:rPr>
          <w:rFonts w:eastAsiaTheme="minorEastAsia"/>
        </w:rPr>
        <w:t xml:space="preserve">in </w:t>
      </w:r>
      <w:r>
        <w:rPr>
          <w:rFonts w:eastAsiaTheme="minorEastAsia"/>
        </w:rPr>
        <w:t>option</w:t>
      </w:r>
      <w:r w:rsidR="00861BCB">
        <w:rPr>
          <w:rFonts w:eastAsiaTheme="minorEastAsia"/>
        </w:rPr>
        <w:t xml:space="preserve"> </w:t>
      </w:r>
      <w:r>
        <w:rPr>
          <w:rFonts w:eastAsiaTheme="minorEastAsia"/>
        </w:rPr>
        <w:t>1</w:t>
      </w:r>
      <w:r w:rsidR="00861BCB">
        <w:rPr>
          <w:rFonts w:eastAsiaTheme="minorEastAsia"/>
        </w:rPr>
        <w:t>,</w:t>
      </w:r>
      <w:r w:rsidRPr="01928256">
        <w:rPr>
          <w:rFonts w:eastAsiaTheme="minorEastAsia"/>
        </w:rPr>
        <w:t xml:space="preserve"> given that the UEs in a group are distributed in different POs and usually the number of UEs mapped to a single PO is not that </w:t>
      </w:r>
      <w:r w:rsidR="00861BCB">
        <w:rPr>
          <w:rFonts w:eastAsiaTheme="minorEastAsia"/>
        </w:rPr>
        <w:t>significant</w:t>
      </w:r>
      <w:r w:rsidRPr="01928256">
        <w:rPr>
          <w:rFonts w:eastAsiaTheme="minorEastAsia"/>
        </w:rPr>
        <w:t>.</w:t>
      </w:r>
    </w:p>
    <w:p w14:paraId="6777759A" w14:textId="1CC46227" w:rsidR="006E5BF9" w:rsidRPr="008526F5" w:rsidRDefault="006E5BF9" w:rsidP="006E5BF9">
      <w:pPr>
        <w:rPr>
          <w:rFonts w:eastAsiaTheme="minorEastAsia"/>
        </w:rPr>
      </w:pPr>
      <w:r w:rsidRPr="008526F5">
        <w:rPr>
          <w:rFonts w:eastAsiaTheme="minorEastAsia"/>
          <w:b/>
          <w:bCs/>
        </w:rPr>
        <w:t xml:space="preserve">Option </w:t>
      </w:r>
      <w:r>
        <w:rPr>
          <w:rFonts w:eastAsiaTheme="minorEastAsia"/>
          <w:b/>
          <w:bCs/>
        </w:rPr>
        <w:t>3</w:t>
      </w:r>
      <w:r w:rsidRPr="008526F5">
        <w:rPr>
          <w:rFonts w:eastAsiaTheme="minorEastAsia"/>
          <w:b/>
          <w:bCs/>
        </w:rPr>
        <w:t>:</w:t>
      </w:r>
      <w:r w:rsidRPr="01928256">
        <w:rPr>
          <w:rFonts w:eastAsiaTheme="minorEastAsia"/>
        </w:rPr>
        <w:t xml:space="preserve"> </w:t>
      </w:r>
      <w:r w:rsidR="0007449D">
        <w:rPr>
          <w:rFonts w:eastAsiaTheme="minorEastAsia"/>
        </w:rPr>
        <w:t xml:space="preserve">NR </w:t>
      </w:r>
      <w:r>
        <w:rPr>
          <w:rFonts w:eastAsiaTheme="minorEastAsia" w:hint="eastAsia"/>
        </w:rPr>
        <w:t>MCCH</w:t>
      </w:r>
      <w:r w:rsidRPr="01928256">
        <w:rPr>
          <w:rFonts w:eastAsiaTheme="minorEastAsia"/>
        </w:rPr>
        <w:t xml:space="preserve"> for group notification</w:t>
      </w:r>
    </w:p>
    <w:p w14:paraId="4AD63242" w14:textId="6F4D39CB" w:rsidR="001A3FA0" w:rsidRDefault="008B361F" w:rsidP="004A16C0">
      <w:pPr>
        <w:rPr>
          <w:rFonts w:eastAsiaTheme="minorEastAsia"/>
        </w:rPr>
      </w:pPr>
      <w:r>
        <w:rPr>
          <w:rFonts w:eastAsiaTheme="minorEastAsia"/>
        </w:rPr>
        <w:t xml:space="preserve">Instead of using </w:t>
      </w:r>
      <w:r w:rsidRPr="01928256">
        <w:rPr>
          <w:rFonts w:eastAsiaTheme="minorEastAsia"/>
        </w:rPr>
        <w:t>PO for group notification</w:t>
      </w:r>
      <w:r>
        <w:rPr>
          <w:rFonts w:eastAsiaTheme="minorEastAsia"/>
        </w:rPr>
        <w:t>, the NR MCCH</w:t>
      </w:r>
      <w:r w:rsidR="00F6470E">
        <w:rPr>
          <w:rFonts w:eastAsiaTheme="minorEastAsia"/>
        </w:rPr>
        <w:t xml:space="preserve"> developed for delivery mode 2</w:t>
      </w:r>
      <w:r>
        <w:rPr>
          <w:rFonts w:eastAsiaTheme="minorEastAsia"/>
        </w:rPr>
        <w:t xml:space="preserve"> </w:t>
      </w:r>
      <w:r w:rsidRPr="01928256">
        <w:rPr>
          <w:rFonts w:eastAsiaTheme="minorEastAsia"/>
        </w:rPr>
        <w:t xml:space="preserve">is </w:t>
      </w:r>
      <w:r w:rsidR="00F6470E">
        <w:rPr>
          <w:rFonts w:eastAsiaTheme="minorEastAsia"/>
        </w:rPr>
        <w:t>reused</w:t>
      </w:r>
      <w:r>
        <w:rPr>
          <w:rFonts w:eastAsiaTheme="minorEastAsia"/>
        </w:rPr>
        <w:t xml:space="preserve"> i</w:t>
      </w:r>
      <w:r w:rsidR="006E5BF9" w:rsidRPr="01928256">
        <w:rPr>
          <w:rFonts w:eastAsiaTheme="minorEastAsia"/>
        </w:rPr>
        <w:t>n this option</w:t>
      </w:r>
      <w:r w:rsidR="00F6470E">
        <w:rPr>
          <w:rFonts w:eastAsiaTheme="minorEastAsia"/>
        </w:rPr>
        <w:t>, e.g. MCCH change notification and MCCH message can be used to notify the session activation for UE</w:t>
      </w:r>
      <w:r w:rsidR="00617A95">
        <w:rPr>
          <w:rFonts w:eastAsiaTheme="minorEastAsia"/>
        </w:rPr>
        <w:t>s which</w:t>
      </w:r>
      <w:r w:rsidR="00F6470E">
        <w:rPr>
          <w:rFonts w:eastAsiaTheme="minorEastAsia"/>
        </w:rPr>
        <w:t xml:space="preserve"> joined multicast service</w:t>
      </w:r>
      <w:r w:rsidR="001A3FA0">
        <w:rPr>
          <w:rFonts w:eastAsiaTheme="minorEastAsia"/>
        </w:rPr>
        <w:t>s</w:t>
      </w:r>
      <w:r w:rsidR="00F6470E">
        <w:rPr>
          <w:rFonts w:eastAsiaTheme="minorEastAsia"/>
        </w:rPr>
        <w:t xml:space="preserve">. </w:t>
      </w:r>
    </w:p>
    <w:p w14:paraId="4A04D14D" w14:textId="4B95DB23" w:rsidR="00F57C44" w:rsidRDefault="00F57C44" w:rsidP="00F57C44">
      <w:pPr>
        <w:rPr>
          <w:rFonts w:eastAsiaTheme="minorEastAsia"/>
        </w:rPr>
      </w:pPr>
      <w:r>
        <w:rPr>
          <w:rFonts w:eastAsiaTheme="minorEastAsia"/>
        </w:rPr>
        <w:t>Since delivery mode 2 is developed for low Qo</w:t>
      </w:r>
      <w:r w:rsidR="00617A95">
        <w:rPr>
          <w:rFonts w:eastAsiaTheme="minorEastAsia"/>
        </w:rPr>
        <w:t>S</w:t>
      </w:r>
      <w:r>
        <w:rPr>
          <w:rFonts w:eastAsiaTheme="minorEastAsia"/>
        </w:rPr>
        <w:t xml:space="preserve"> services, the MCCH modification period might be quite long (for example several seconds) to save the UE power to monitor MCCH. </w:t>
      </w:r>
      <w:r w:rsidR="00617A95">
        <w:rPr>
          <w:rFonts w:eastAsiaTheme="minorEastAsia"/>
        </w:rPr>
        <w:t xml:space="preserve">As a </w:t>
      </w:r>
      <w:r>
        <w:rPr>
          <w:rFonts w:eastAsiaTheme="minorEastAsia"/>
        </w:rPr>
        <w:t>consequence, this would cause a relative</w:t>
      </w:r>
      <w:r w:rsidR="00617A95">
        <w:rPr>
          <w:rFonts w:eastAsiaTheme="minorEastAsia"/>
        </w:rPr>
        <w:t>ly</w:t>
      </w:r>
      <w:r>
        <w:rPr>
          <w:rFonts w:eastAsiaTheme="minorEastAsia"/>
        </w:rPr>
        <w:t xml:space="preserve"> large latency to service start/activation. For multicast service deployed by delivery mode 1, usually the required Qo</w:t>
      </w:r>
      <w:r w:rsidR="00617A95">
        <w:rPr>
          <w:rFonts w:eastAsiaTheme="minorEastAsia"/>
        </w:rPr>
        <w:t>S</w:t>
      </w:r>
      <w:r>
        <w:rPr>
          <w:rFonts w:eastAsiaTheme="minorEastAsia"/>
        </w:rPr>
        <w:t xml:space="preserve"> is relative</w:t>
      </w:r>
      <w:r w:rsidR="00617A95">
        <w:rPr>
          <w:rFonts w:eastAsiaTheme="minorEastAsia"/>
        </w:rPr>
        <w:t>ly</w:t>
      </w:r>
      <w:r>
        <w:rPr>
          <w:rFonts w:eastAsiaTheme="minorEastAsia"/>
        </w:rPr>
        <w:t xml:space="preserve"> high and the latency for MCCH update might not be suitable for such services.</w:t>
      </w:r>
      <w:r>
        <w:rPr>
          <w:rFonts w:eastAsiaTheme="minorEastAsia" w:hint="eastAsia"/>
        </w:rPr>
        <w:t xml:space="preserve"> </w:t>
      </w:r>
      <w:bookmarkStart w:id="2" w:name="_GoBack"/>
      <w:bookmarkEnd w:id="2"/>
      <w:r w:rsidR="00617A95">
        <w:rPr>
          <w:rFonts w:eastAsiaTheme="minorEastAsia"/>
        </w:rPr>
        <w:t xml:space="preserve">It could be argued that MCCH notification period could be configured to lower values in order to meet the requirements of services requiring lower notification latency. However, this would have an adverse impact on the power consumption of other UEs monitoring MCCH notification channel, not interested in multicast services. </w:t>
      </w:r>
      <w:r>
        <w:rPr>
          <w:rFonts w:eastAsiaTheme="minorEastAsia"/>
        </w:rPr>
        <w:t>In addition</w:t>
      </w:r>
      <w:r w:rsidR="00A51F31">
        <w:rPr>
          <w:rFonts w:eastAsiaTheme="minorEastAsia"/>
        </w:rPr>
        <w:t>,</w:t>
      </w:r>
      <w:r>
        <w:rPr>
          <w:rFonts w:eastAsiaTheme="minorEastAsia"/>
        </w:rPr>
        <w:t xml:space="preserve"> for UE/Network</w:t>
      </w:r>
      <w:r w:rsidR="00A51F31">
        <w:rPr>
          <w:rFonts w:eastAsiaTheme="minorEastAsia"/>
        </w:rPr>
        <w:t xml:space="preserve"> which</w:t>
      </w:r>
      <w:r>
        <w:rPr>
          <w:rFonts w:eastAsiaTheme="minorEastAsia"/>
        </w:rPr>
        <w:t xml:space="preserve"> only support multicast/</w:t>
      </w:r>
      <w:r w:rsidRPr="0013259F">
        <w:rPr>
          <w:rFonts w:eastAsiaTheme="minorEastAsia"/>
        </w:rPr>
        <w:t xml:space="preserve"> </w:t>
      </w:r>
      <w:r>
        <w:rPr>
          <w:rFonts w:eastAsiaTheme="minorEastAsia"/>
        </w:rPr>
        <w:t xml:space="preserve">delivery mode 1, it is not desirable to support extra MCCH function only for MBS activation monitoring. </w:t>
      </w:r>
      <w:r w:rsidR="00CD4390">
        <w:rPr>
          <w:rFonts w:eastAsiaTheme="minorEastAsia"/>
        </w:rPr>
        <w:t xml:space="preserve">To avoid such impacts and increasing UE/network complexity, we think </w:t>
      </w:r>
      <w:r>
        <w:rPr>
          <w:rFonts w:eastAsiaTheme="minorEastAsia"/>
        </w:rPr>
        <w:t>option 3 should be excluded.</w:t>
      </w:r>
    </w:p>
    <w:p w14:paraId="35DE481F" w14:textId="626435AC" w:rsidR="00F57C44" w:rsidRPr="001A3FA0" w:rsidRDefault="00F57C44" w:rsidP="00F57C44">
      <w:pPr>
        <w:rPr>
          <w:rFonts w:eastAsiaTheme="minorEastAsia"/>
        </w:rPr>
      </w:pPr>
      <w:r w:rsidRPr="008526F5">
        <w:rPr>
          <w:rFonts w:eastAsiaTheme="minorEastAsia"/>
          <w:b/>
          <w:bCs/>
        </w:rPr>
        <w:t xml:space="preserve">Proposal </w:t>
      </w:r>
      <w:r>
        <w:rPr>
          <w:rFonts w:eastAsiaTheme="minorEastAsia"/>
          <w:b/>
          <w:bCs/>
        </w:rPr>
        <w:t>2</w:t>
      </w:r>
      <w:r w:rsidRPr="008526F5">
        <w:rPr>
          <w:rFonts w:eastAsiaTheme="minorEastAsia"/>
          <w:b/>
          <w:bCs/>
        </w:rPr>
        <w:t xml:space="preserve">: </w:t>
      </w:r>
      <w:r>
        <w:rPr>
          <w:rFonts w:eastAsiaTheme="minorEastAsia"/>
          <w:b/>
          <w:bCs/>
        </w:rPr>
        <w:t xml:space="preserve">MCCH </w:t>
      </w:r>
      <w:r w:rsidR="00B705C3">
        <w:rPr>
          <w:rFonts w:eastAsiaTheme="minorEastAsia"/>
          <w:b/>
          <w:bCs/>
        </w:rPr>
        <w:t xml:space="preserve">change notification </w:t>
      </w:r>
      <w:r>
        <w:rPr>
          <w:rFonts w:eastAsiaTheme="minorEastAsia"/>
          <w:b/>
          <w:bCs/>
        </w:rPr>
        <w:t>shall not be used for group notification for multicast services</w:t>
      </w:r>
      <w:r w:rsidRPr="008526F5">
        <w:rPr>
          <w:rFonts w:eastAsiaTheme="minorEastAsia"/>
          <w:b/>
          <w:bCs/>
        </w:rPr>
        <w:t>.</w:t>
      </w:r>
    </w:p>
    <w:p w14:paraId="567B8F0C" w14:textId="66CC84AF" w:rsidR="00123505" w:rsidRPr="008526F5" w:rsidRDefault="00F16B52">
      <w:pPr>
        <w:rPr>
          <w:rFonts w:eastAsiaTheme="minorEastAsia"/>
        </w:rPr>
      </w:pPr>
      <w:r w:rsidRPr="01928256">
        <w:rPr>
          <w:rFonts w:eastAsiaTheme="minorEastAsia"/>
        </w:rPr>
        <w:t xml:space="preserve">In the table below, </w:t>
      </w:r>
      <w:r w:rsidR="008779A8" w:rsidRPr="01928256">
        <w:rPr>
          <w:rFonts w:eastAsiaTheme="minorEastAsia"/>
        </w:rPr>
        <w:t xml:space="preserve">the </w:t>
      </w:r>
      <w:r w:rsidRPr="01928256">
        <w:rPr>
          <w:rFonts w:eastAsiaTheme="minorEastAsia"/>
        </w:rPr>
        <w:t xml:space="preserve">comparison </w:t>
      </w:r>
      <w:r w:rsidR="00705EDE">
        <w:rPr>
          <w:rFonts w:eastAsiaTheme="minorEastAsia"/>
        </w:rPr>
        <w:t>among option 1 and option 2 is</w:t>
      </w:r>
      <w:r w:rsidR="008779A8" w:rsidRPr="01928256">
        <w:rPr>
          <w:rFonts w:eastAsiaTheme="minorEastAsia"/>
        </w:rPr>
        <w:t xml:space="preserve"> </w:t>
      </w:r>
      <w:r w:rsidR="00705EDE">
        <w:rPr>
          <w:rFonts w:eastAsiaTheme="minorEastAsia"/>
        </w:rPr>
        <w:t xml:space="preserve">provided </w:t>
      </w:r>
      <w:r w:rsidR="009116B8">
        <w:rPr>
          <w:rFonts w:eastAsiaTheme="minorEastAsia"/>
        </w:rPr>
        <w:t xml:space="preserve">(the higher </w:t>
      </w:r>
      <w:r w:rsidR="00705EDE">
        <w:rPr>
          <w:rFonts w:eastAsiaTheme="minorEastAsia"/>
        </w:rPr>
        <w:t xml:space="preserve">the </w:t>
      </w:r>
      <w:r w:rsidR="009116B8">
        <w:rPr>
          <w:rFonts w:eastAsiaTheme="minorEastAsia"/>
        </w:rPr>
        <w:t>number of “*” the better the approach is for a given aspect)</w:t>
      </w:r>
      <w:r w:rsidR="008779A8" w:rsidRPr="01928256">
        <w:rPr>
          <w:rFonts w:eastAsiaTheme="minorEastAsia"/>
        </w:rPr>
        <w:t>:</w:t>
      </w:r>
    </w:p>
    <w:p w14:paraId="47A0BB23" w14:textId="2AE9EC1B" w:rsidR="00C92BB7" w:rsidRPr="008526F5" w:rsidRDefault="00573D83">
      <w:pPr>
        <w:jc w:val="center"/>
        <w:rPr>
          <w:rFonts w:eastAsiaTheme="minorEastAsia"/>
        </w:rPr>
      </w:pPr>
      <w:r w:rsidRPr="01928256">
        <w:rPr>
          <w:rFonts w:eastAsiaTheme="minorEastAsia"/>
        </w:rPr>
        <w:t xml:space="preserve">Table </w:t>
      </w:r>
      <w:r w:rsidR="00C92BB7" w:rsidRPr="01928256">
        <w:rPr>
          <w:rFonts w:eastAsiaTheme="minorEastAsia"/>
        </w:rPr>
        <w:t>1</w:t>
      </w:r>
      <w:r w:rsidR="009F4F0C">
        <w:rPr>
          <w:rFonts w:eastAsiaTheme="minorEastAsia"/>
        </w:rPr>
        <w:t xml:space="preserve"> comparison for different options  </w:t>
      </w:r>
    </w:p>
    <w:tbl>
      <w:tblPr>
        <w:tblStyle w:val="TableGrid"/>
        <w:tblW w:w="10343" w:type="dxa"/>
        <w:tblLook w:val="04A0" w:firstRow="1" w:lastRow="0" w:firstColumn="1" w:lastColumn="0" w:noHBand="0" w:noVBand="1"/>
      </w:tblPr>
      <w:tblGrid>
        <w:gridCol w:w="1301"/>
        <w:gridCol w:w="1510"/>
        <w:gridCol w:w="1531"/>
        <w:gridCol w:w="1890"/>
        <w:gridCol w:w="1418"/>
        <w:gridCol w:w="2693"/>
      </w:tblGrid>
      <w:tr w:rsidR="00F57C44" w14:paraId="0D9D7658" w14:textId="57B8AB3D" w:rsidTr="002F739F">
        <w:tc>
          <w:tcPr>
            <w:tcW w:w="0" w:type="auto"/>
          </w:tcPr>
          <w:p w14:paraId="50F332B4" w14:textId="77777777" w:rsidR="00F57C44" w:rsidRDefault="00F57C44" w:rsidP="00F57C44">
            <w:pPr>
              <w:rPr>
                <w:rFonts w:eastAsiaTheme="minorEastAsia"/>
              </w:rPr>
            </w:pPr>
          </w:p>
        </w:tc>
        <w:tc>
          <w:tcPr>
            <w:tcW w:w="0" w:type="auto"/>
          </w:tcPr>
          <w:p w14:paraId="1CECF78A" w14:textId="22F8175C" w:rsidR="00F57C44" w:rsidRPr="008526F5" w:rsidRDefault="00F57C44" w:rsidP="00F57C44">
            <w:pPr>
              <w:rPr>
                <w:rFonts w:eastAsiaTheme="minorEastAsia"/>
              </w:rPr>
            </w:pPr>
            <w:r w:rsidRPr="01928256">
              <w:rPr>
                <w:rFonts w:eastAsiaTheme="minorEastAsia"/>
              </w:rPr>
              <w:t xml:space="preserve">Paging </w:t>
            </w:r>
            <w:r>
              <w:rPr>
                <w:rFonts w:eastAsiaTheme="minorEastAsia"/>
              </w:rPr>
              <w:t>s</w:t>
            </w:r>
            <w:r w:rsidRPr="01928256">
              <w:rPr>
                <w:rFonts w:eastAsiaTheme="minorEastAsia"/>
              </w:rPr>
              <w:t>ignalling reduction gain</w:t>
            </w:r>
          </w:p>
        </w:tc>
        <w:tc>
          <w:tcPr>
            <w:tcW w:w="0" w:type="auto"/>
          </w:tcPr>
          <w:p w14:paraId="49E11BEF" w14:textId="7AA14F80" w:rsidR="00F57C44" w:rsidRPr="008526F5" w:rsidRDefault="00F57C44" w:rsidP="00F57C44">
            <w:pPr>
              <w:rPr>
                <w:rFonts w:eastAsiaTheme="minorEastAsia"/>
              </w:rPr>
            </w:pPr>
            <w:r w:rsidRPr="01928256">
              <w:rPr>
                <w:rFonts w:eastAsiaTheme="minorEastAsia"/>
              </w:rPr>
              <w:t>UE power saving</w:t>
            </w:r>
          </w:p>
        </w:tc>
        <w:tc>
          <w:tcPr>
            <w:tcW w:w="1890" w:type="dxa"/>
          </w:tcPr>
          <w:p w14:paraId="47F04F97" w14:textId="6BF4EB75" w:rsidR="00F57C44" w:rsidRDefault="00F57C44" w:rsidP="00F57C44">
            <w:pPr>
              <w:rPr>
                <w:rFonts w:eastAsiaTheme="minorEastAsia"/>
              </w:rPr>
            </w:pPr>
            <w:r>
              <w:rPr>
                <w:rFonts w:eastAsiaTheme="minorEastAsia"/>
              </w:rPr>
              <w:t>RACH congestion issue</w:t>
            </w:r>
          </w:p>
        </w:tc>
        <w:tc>
          <w:tcPr>
            <w:tcW w:w="1418" w:type="dxa"/>
          </w:tcPr>
          <w:p w14:paraId="4BD8F335" w14:textId="3BA8707D" w:rsidR="00F57C44" w:rsidRPr="01928256" w:rsidRDefault="00F57C44" w:rsidP="00F57C44">
            <w:pPr>
              <w:rPr>
                <w:rFonts w:eastAsiaTheme="minorEastAsia"/>
              </w:rPr>
            </w:pPr>
            <w:r>
              <w:rPr>
                <w:rFonts w:eastAsiaTheme="minorEastAsia" w:hint="eastAsia"/>
              </w:rPr>
              <w:t>L</w:t>
            </w:r>
            <w:r>
              <w:rPr>
                <w:rFonts w:eastAsiaTheme="minorEastAsia"/>
              </w:rPr>
              <w:t>atency</w:t>
            </w:r>
          </w:p>
        </w:tc>
        <w:tc>
          <w:tcPr>
            <w:tcW w:w="2693" w:type="dxa"/>
          </w:tcPr>
          <w:p w14:paraId="304D07F0" w14:textId="536E5C54" w:rsidR="00F57C44" w:rsidRPr="008526F5" w:rsidRDefault="00F57C44" w:rsidP="00F57C44">
            <w:pPr>
              <w:rPr>
                <w:rFonts w:eastAsiaTheme="minorEastAsia"/>
              </w:rPr>
            </w:pPr>
            <w:r w:rsidRPr="01928256">
              <w:rPr>
                <w:rFonts w:eastAsiaTheme="minorEastAsia"/>
              </w:rPr>
              <w:t>Specification impacts</w:t>
            </w:r>
          </w:p>
        </w:tc>
      </w:tr>
      <w:tr w:rsidR="00F57C44" w14:paraId="643B69AD" w14:textId="00AADE4C" w:rsidTr="002F739F">
        <w:tc>
          <w:tcPr>
            <w:tcW w:w="0" w:type="auto"/>
          </w:tcPr>
          <w:p w14:paraId="6CD1D8D2" w14:textId="076EFDD0" w:rsidR="00F57C44" w:rsidRPr="008526F5" w:rsidRDefault="00F57C44" w:rsidP="00F57C44">
            <w:pPr>
              <w:rPr>
                <w:rFonts w:eastAsiaTheme="minorEastAsia"/>
                <w:sz w:val="18"/>
                <w:szCs w:val="18"/>
              </w:rPr>
            </w:pPr>
            <w:r w:rsidRPr="008526F5">
              <w:rPr>
                <w:rFonts w:eastAsiaTheme="minorEastAsia"/>
                <w:sz w:val="18"/>
                <w:szCs w:val="18"/>
              </w:rPr>
              <w:t>Legacy per UE paging</w:t>
            </w:r>
          </w:p>
        </w:tc>
        <w:tc>
          <w:tcPr>
            <w:tcW w:w="0" w:type="auto"/>
          </w:tcPr>
          <w:p w14:paraId="4977DBBC" w14:textId="0BDA1763" w:rsidR="00F57C44" w:rsidRPr="008526F5" w:rsidRDefault="00F57C44" w:rsidP="00F57C44">
            <w:pPr>
              <w:rPr>
                <w:rFonts w:eastAsiaTheme="minorEastAsia"/>
                <w:sz w:val="18"/>
                <w:szCs w:val="18"/>
              </w:rPr>
            </w:pPr>
            <w:r w:rsidRPr="008526F5">
              <w:rPr>
                <w:rFonts w:eastAsiaTheme="minorEastAsia"/>
                <w:sz w:val="18"/>
                <w:szCs w:val="18"/>
              </w:rPr>
              <w:t>*  Baseline</w:t>
            </w:r>
          </w:p>
        </w:tc>
        <w:tc>
          <w:tcPr>
            <w:tcW w:w="0" w:type="auto"/>
          </w:tcPr>
          <w:p w14:paraId="1635A76C" w14:textId="7A3B33BC" w:rsidR="00F57C44" w:rsidRPr="008526F5" w:rsidRDefault="00F57C44" w:rsidP="00F57C44">
            <w:pPr>
              <w:rPr>
                <w:rFonts w:eastAsiaTheme="minorEastAsia"/>
                <w:sz w:val="18"/>
                <w:szCs w:val="18"/>
              </w:rPr>
            </w:pPr>
            <w:r w:rsidRPr="008526F5">
              <w:rPr>
                <w:rFonts w:eastAsiaTheme="minorEastAsia"/>
                <w:sz w:val="18"/>
                <w:szCs w:val="18"/>
              </w:rPr>
              <w:t>*</w:t>
            </w:r>
            <w:r>
              <w:rPr>
                <w:rFonts w:eastAsiaTheme="minorEastAsia" w:hint="eastAsia"/>
                <w:sz w:val="18"/>
                <w:szCs w:val="18"/>
              </w:rPr>
              <w:t>*</w:t>
            </w:r>
            <w:r w:rsidRPr="008526F5">
              <w:rPr>
                <w:rFonts w:eastAsiaTheme="minorEastAsia"/>
                <w:sz w:val="18"/>
                <w:szCs w:val="18"/>
              </w:rPr>
              <w:t xml:space="preserve"> Baseline</w:t>
            </w:r>
          </w:p>
        </w:tc>
        <w:tc>
          <w:tcPr>
            <w:tcW w:w="1890" w:type="dxa"/>
          </w:tcPr>
          <w:p w14:paraId="1150410A" w14:textId="2DF9D13B" w:rsidR="00F57C44" w:rsidRPr="008526F5" w:rsidRDefault="00F57C44" w:rsidP="00F57C44">
            <w:pPr>
              <w:rPr>
                <w:rFonts w:eastAsiaTheme="minorEastAsia"/>
                <w:sz w:val="18"/>
                <w:szCs w:val="18"/>
              </w:rPr>
            </w:pPr>
            <w:r w:rsidRPr="008526F5">
              <w:rPr>
                <w:rFonts w:eastAsiaTheme="minorEastAsia"/>
                <w:sz w:val="18"/>
                <w:szCs w:val="18"/>
              </w:rPr>
              <w:t>***</w:t>
            </w:r>
            <w:r>
              <w:rPr>
                <w:rFonts w:eastAsiaTheme="minorEastAsia"/>
                <w:sz w:val="18"/>
                <w:szCs w:val="18"/>
              </w:rPr>
              <w:t xml:space="preserve"> </w:t>
            </w:r>
            <w:r w:rsidRPr="008526F5">
              <w:rPr>
                <w:rFonts w:eastAsiaTheme="minorEastAsia"/>
                <w:sz w:val="18"/>
                <w:szCs w:val="18"/>
              </w:rPr>
              <w:t>Baseline</w:t>
            </w:r>
          </w:p>
        </w:tc>
        <w:tc>
          <w:tcPr>
            <w:tcW w:w="1418" w:type="dxa"/>
          </w:tcPr>
          <w:p w14:paraId="0E91E7FB" w14:textId="692A2813" w:rsidR="00F57C44" w:rsidRPr="008526F5" w:rsidRDefault="00F57C44" w:rsidP="00F57C44">
            <w:pPr>
              <w:rPr>
                <w:rFonts w:eastAsiaTheme="minorEastAsia"/>
                <w:sz w:val="18"/>
                <w:szCs w:val="18"/>
              </w:rPr>
            </w:pPr>
            <w:r w:rsidRPr="008526F5">
              <w:rPr>
                <w:rFonts w:eastAsiaTheme="minorEastAsia"/>
                <w:sz w:val="18"/>
                <w:szCs w:val="18"/>
              </w:rPr>
              <w:t>*</w:t>
            </w:r>
            <w:r>
              <w:rPr>
                <w:rFonts w:eastAsiaTheme="minorEastAsia"/>
                <w:sz w:val="18"/>
                <w:szCs w:val="18"/>
              </w:rPr>
              <w:t>**</w:t>
            </w:r>
            <w:r w:rsidRPr="008526F5">
              <w:rPr>
                <w:rFonts w:eastAsiaTheme="minorEastAsia"/>
                <w:sz w:val="18"/>
                <w:szCs w:val="18"/>
              </w:rPr>
              <w:t xml:space="preserve">  Baseline</w:t>
            </w:r>
          </w:p>
        </w:tc>
        <w:tc>
          <w:tcPr>
            <w:tcW w:w="2693" w:type="dxa"/>
          </w:tcPr>
          <w:p w14:paraId="3B33BB39" w14:textId="5CF71949" w:rsidR="00F57C44" w:rsidRPr="008526F5" w:rsidRDefault="00F57C44" w:rsidP="00F57C44">
            <w:pPr>
              <w:rPr>
                <w:rFonts w:eastAsiaTheme="minorEastAsia"/>
                <w:sz w:val="18"/>
                <w:szCs w:val="18"/>
              </w:rPr>
            </w:pPr>
            <w:r w:rsidRPr="008526F5">
              <w:rPr>
                <w:rFonts w:eastAsiaTheme="minorEastAsia"/>
                <w:sz w:val="18"/>
                <w:szCs w:val="18"/>
              </w:rPr>
              <w:t>*** No impact</w:t>
            </w:r>
          </w:p>
        </w:tc>
      </w:tr>
      <w:tr w:rsidR="00F57C44" w14:paraId="6CCC0783" w14:textId="544306EC" w:rsidTr="002F739F">
        <w:tc>
          <w:tcPr>
            <w:tcW w:w="0" w:type="auto"/>
          </w:tcPr>
          <w:p w14:paraId="5651EEC2" w14:textId="77FE8A63" w:rsidR="00F57C44" w:rsidRPr="008526F5" w:rsidRDefault="00F57C44" w:rsidP="00F57C44">
            <w:pPr>
              <w:rPr>
                <w:rFonts w:eastAsiaTheme="minorEastAsia"/>
                <w:sz w:val="18"/>
                <w:szCs w:val="18"/>
              </w:rPr>
            </w:pPr>
            <w:r w:rsidRPr="008526F5">
              <w:rPr>
                <w:rFonts w:eastAsiaTheme="minorEastAsia"/>
                <w:sz w:val="18"/>
                <w:szCs w:val="18"/>
              </w:rPr>
              <w:lastRenderedPageBreak/>
              <w:t>Group notification Option 1</w:t>
            </w:r>
          </w:p>
        </w:tc>
        <w:tc>
          <w:tcPr>
            <w:tcW w:w="0" w:type="auto"/>
          </w:tcPr>
          <w:p w14:paraId="20416B4F" w14:textId="404789FE" w:rsidR="00F57C44" w:rsidRPr="008526F5" w:rsidRDefault="00F57C44" w:rsidP="00F57C44">
            <w:pPr>
              <w:rPr>
                <w:rFonts w:eastAsiaTheme="minorEastAsia"/>
                <w:sz w:val="18"/>
                <w:szCs w:val="18"/>
              </w:rPr>
            </w:pPr>
            <w:r w:rsidRPr="008526F5">
              <w:rPr>
                <w:rFonts w:eastAsiaTheme="minorEastAsia"/>
                <w:sz w:val="18"/>
                <w:szCs w:val="18"/>
              </w:rPr>
              <w:t xml:space="preserve">*** Significant </w:t>
            </w:r>
          </w:p>
        </w:tc>
        <w:tc>
          <w:tcPr>
            <w:tcW w:w="0" w:type="auto"/>
          </w:tcPr>
          <w:p w14:paraId="08BE7F95" w14:textId="1385A72C" w:rsidR="00F57C44" w:rsidRPr="008526F5" w:rsidRDefault="00F57C44" w:rsidP="00F57C44">
            <w:pPr>
              <w:rPr>
                <w:rFonts w:eastAsiaTheme="minorEastAsia"/>
                <w:sz w:val="18"/>
                <w:szCs w:val="18"/>
              </w:rPr>
            </w:pPr>
            <w:r w:rsidRPr="008526F5">
              <w:rPr>
                <w:rFonts w:eastAsiaTheme="minorEastAsia"/>
                <w:sz w:val="18"/>
                <w:szCs w:val="18"/>
              </w:rPr>
              <w:t>* Increased due to additional PO monitoring</w:t>
            </w:r>
          </w:p>
        </w:tc>
        <w:tc>
          <w:tcPr>
            <w:tcW w:w="1890" w:type="dxa"/>
          </w:tcPr>
          <w:p w14:paraId="620DB0DE" w14:textId="63DC834C" w:rsidR="00F57C44" w:rsidRPr="008526F5" w:rsidRDefault="00F57C44" w:rsidP="00F57C44">
            <w:pPr>
              <w:rPr>
                <w:rFonts w:eastAsiaTheme="minorEastAsia"/>
                <w:sz w:val="18"/>
                <w:szCs w:val="18"/>
              </w:rPr>
            </w:pPr>
            <w:r w:rsidRPr="008526F5">
              <w:rPr>
                <w:rFonts w:eastAsiaTheme="minorEastAsia"/>
                <w:sz w:val="18"/>
                <w:szCs w:val="18"/>
              </w:rPr>
              <w:t>*</w:t>
            </w:r>
            <w:r>
              <w:rPr>
                <w:rFonts w:eastAsiaTheme="minorEastAsia"/>
                <w:sz w:val="18"/>
                <w:szCs w:val="18"/>
              </w:rPr>
              <w:t xml:space="preserve"> all UE in one group would be invoked in the same PO </w:t>
            </w:r>
          </w:p>
        </w:tc>
        <w:tc>
          <w:tcPr>
            <w:tcW w:w="1418" w:type="dxa"/>
          </w:tcPr>
          <w:p w14:paraId="73896988" w14:textId="4EDBD1D5" w:rsidR="00F57C44" w:rsidRPr="008526F5" w:rsidRDefault="00F57C44" w:rsidP="00F57C44">
            <w:pPr>
              <w:rPr>
                <w:rFonts w:eastAsiaTheme="minorEastAsia"/>
                <w:sz w:val="18"/>
                <w:szCs w:val="18"/>
              </w:rPr>
            </w:pPr>
            <w:r w:rsidRPr="008526F5">
              <w:rPr>
                <w:rFonts w:eastAsiaTheme="minorEastAsia"/>
                <w:sz w:val="18"/>
                <w:szCs w:val="18"/>
              </w:rPr>
              <w:t>*</w:t>
            </w:r>
            <w:r>
              <w:rPr>
                <w:rFonts w:eastAsiaTheme="minorEastAsia"/>
                <w:sz w:val="18"/>
                <w:szCs w:val="18"/>
              </w:rPr>
              <w:t>*</w:t>
            </w:r>
            <w:r w:rsidRPr="008526F5">
              <w:rPr>
                <w:rFonts w:eastAsiaTheme="minorEastAsia"/>
                <w:sz w:val="18"/>
                <w:szCs w:val="18"/>
              </w:rPr>
              <w:t xml:space="preserve">  </w:t>
            </w:r>
            <w:r>
              <w:rPr>
                <w:rFonts w:eastAsiaTheme="minorEastAsia"/>
                <w:sz w:val="18"/>
                <w:szCs w:val="18"/>
              </w:rPr>
              <w:t xml:space="preserve">MBS specific DRX cycle </w:t>
            </w:r>
          </w:p>
        </w:tc>
        <w:tc>
          <w:tcPr>
            <w:tcW w:w="2693" w:type="dxa"/>
          </w:tcPr>
          <w:p w14:paraId="4DAD2330" w14:textId="4E9FCBA4" w:rsidR="00F57C44" w:rsidRPr="00BE2139" w:rsidRDefault="00F57C44" w:rsidP="00F57C44">
            <w:pPr>
              <w:rPr>
                <w:rFonts w:eastAsiaTheme="minorEastAsia"/>
                <w:sz w:val="18"/>
              </w:rPr>
            </w:pPr>
            <w:r w:rsidRPr="008526F5">
              <w:rPr>
                <w:rFonts w:eastAsiaTheme="minorEastAsia"/>
                <w:sz w:val="18"/>
                <w:szCs w:val="18"/>
              </w:rPr>
              <w:t xml:space="preserve">* </w:t>
            </w:r>
            <w:r>
              <w:rPr>
                <w:rFonts w:eastAsiaTheme="minorEastAsia"/>
                <w:sz w:val="18"/>
                <w:szCs w:val="18"/>
              </w:rPr>
              <w:t>Requires i</w:t>
            </w:r>
            <w:r w:rsidRPr="008526F5">
              <w:rPr>
                <w:rFonts w:eastAsiaTheme="minorEastAsia"/>
                <w:sz w:val="18"/>
                <w:szCs w:val="18"/>
              </w:rPr>
              <w:t>ntroduc</w:t>
            </w:r>
            <w:r>
              <w:rPr>
                <w:rFonts w:eastAsiaTheme="minorEastAsia"/>
                <w:sz w:val="18"/>
                <w:szCs w:val="18"/>
              </w:rPr>
              <w:t>tion of a new</w:t>
            </w:r>
            <w:r w:rsidRPr="008526F5">
              <w:rPr>
                <w:rFonts w:eastAsiaTheme="minorEastAsia"/>
                <w:sz w:val="18"/>
                <w:szCs w:val="18"/>
              </w:rPr>
              <w:t xml:space="preserve"> separate PO/DRX configuration and new MBS PO determination formula</w:t>
            </w:r>
          </w:p>
        </w:tc>
      </w:tr>
      <w:tr w:rsidR="00F57C44" w14:paraId="4E1EF94F" w14:textId="44C148D6" w:rsidTr="002F739F">
        <w:tc>
          <w:tcPr>
            <w:tcW w:w="0" w:type="auto"/>
          </w:tcPr>
          <w:p w14:paraId="6A491E1B" w14:textId="10581A02" w:rsidR="00F57C44" w:rsidRPr="008526F5" w:rsidRDefault="00F57C44" w:rsidP="00F57C44">
            <w:pPr>
              <w:rPr>
                <w:rFonts w:eastAsiaTheme="minorEastAsia"/>
                <w:sz w:val="18"/>
                <w:szCs w:val="18"/>
              </w:rPr>
            </w:pPr>
            <w:r w:rsidRPr="008526F5">
              <w:rPr>
                <w:rFonts w:eastAsiaTheme="minorEastAsia"/>
                <w:sz w:val="18"/>
                <w:szCs w:val="18"/>
              </w:rPr>
              <w:t>Group notification Option 2</w:t>
            </w:r>
          </w:p>
        </w:tc>
        <w:tc>
          <w:tcPr>
            <w:tcW w:w="0" w:type="auto"/>
          </w:tcPr>
          <w:p w14:paraId="1214D2D8" w14:textId="7BE619AC" w:rsidR="00F57C44" w:rsidRPr="008526F5" w:rsidRDefault="00F57C44" w:rsidP="00F57C44">
            <w:pPr>
              <w:rPr>
                <w:rFonts w:eastAsiaTheme="minorEastAsia"/>
                <w:sz w:val="18"/>
                <w:szCs w:val="18"/>
              </w:rPr>
            </w:pPr>
            <w:r w:rsidRPr="008526F5">
              <w:rPr>
                <w:rFonts w:eastAsiaTheme="minorEastAsia"/>
                <w:sz w:val="18"/>
                <w:szCs w:val="18"/>
              </w:rPr>
              <w:t>** Large</w:t>
            </w:r>
          </w:p>
        </w:tc>
        <w:tc>
          <w:tcPr>
            <w:tcW w:w="0" w:type="auto"/>
          </w:tcPr>
          <w:p w14:paraId="43E96490" w14:textId="6354333C" w:rsidR="00F57C44" w:rsidRPr="00BE2139" w:rsidRDefault="00F57C44" w:rsidP="00F57C44">
            <w:pPr>
              <w:rPr>
                <w:rFonts w:eastAsiaTheme="minorEastAsia"/>
                <w:sz w:val="18"/>
              </w:rPr>
            </w:pPr>
            <w:r w:rsidRPr="008526F5">
              <w:rPr>
                <w:rFonts w:eastAsiaTheme="minorEastAsia"/>
                <w:sz w:val="18"/>
                <w:szCs w:val="18"/>
              </w:rPr>
              <w:t>*</w:t>
            </w:r>
            <w:r>
              <w:rPr>
                <w:rFonts w:eastAsiaTheme="minorEastAsia" w:hint="eastAsia"/>
                <w:sz w:val="18"/>
                <w:szCs w:val="18"/>
              </w:rPr>
              <w:t>*</w:t>
            </w:r>
            <w:r>
              <w:rPr>
                <w:rFonts w:eastAsiaTheme="minorEastAsia"/>
                <w:sz w:val="18"/>
                <w:szCs w:val="18"/>
              </w:rPr>
              <w:t xml:space="preserve"> </w:t>
            </w:r>
            <w:r w:rsidRPr="008526F5">
              <w:rPr>
                <w:rFonts w:eastAsiaTheme="minorEastAsia"/>
                <w:sz w:val="18"/>
                <w:szCs w:val="18"/>
              </w:rPr>
              <w:t>Same as baseline</w:t>
            </w:r>
          </w:p>
        </w:tc>
        <w:tc>
          <w:tcPr>
            <w:tcW w:w="1890" w:type="dxa"/>
          </w:tcPr>
          <w:p w14:paraId="3DFD60D0" w14:textId="1DA5E3A9" w:rsidR="00F57C44" w:rsidRPr="008526F5" w:rsidRDefault="00F57C44" w:rsidP="00F57C44">
            <w:pPr>
              <w:rPr>
                <w:rFonts w:eastAsiaTheme="minorEastAsia"/>
                <w:sz w:val="18"/>
                <w:szCs w:val="18"/>
              </w:rPr>
            </w:pPr>
            <w:r w:rsidRPr="008526F5">
              <w:rPr>
                <w:rFonts w:eastAsiaTheme="minorEastAsia"/>
                <w:sz w:val="18"/>
                <w:szCs w:val="18"/>
              </w:rPr>
              <w:t xml:space="preserve">** </w:t>
            </w:r>
            <w:r>
              <w:rPr>
                <w:rFonts w:eastAsiaTheme="minorEastAsia"/>
                <w:sz w:val="18"/>
                <w:szCs w:val="18"/>
              </w:rPr>
              <w:t>the UE would be scattered to different POs and thus the RACH can be mitigated comparing with option1</w:t>
            </w:r>
          </w:p>
        </w:tc>
        <w:tc>
          <w:tcPr>
            <w:tcW w:w="1418" w:type="dxa"/>
          </w:tcPr>
          <w:p w14:paraId="6A0A6C50" w14:textId="42472258" w:rsidR="00F57C44" w:rsidRPr="008526F5" w:rsidRDefault="00F57C44" w:rsidP="00F57C44">
            <w:pPr>
              <w:rPr>
                <w:rFonts w:eastAsiaTheme="minorEastAsia"/>
                <w:sz w:val="18"/>
                <w:szCs w:val="18"/>
              </w:rPr>
            </w:pPr>
            <w:r w:rsidRPr="008526F5">
              <w:rPr>
                <w:rFonts w:eastAsiaTheme="minorEastAsia"/>
                <w:sz w:val="18"/>
                <w:szCs w:val="18"/>
              </w:rPr>
              <w:t>*</w:t>
            </w:r>
            <w:r>
              <w:rPr>
                <w:rFonts w:eastAsiaTheme="minorEastAsia"/>
                <w:sz w:val="18"/>
                <w:szCs w:val="18"/>
              </w:rPr>
              <w:t>**</w:t>
            </w:r>
            <w:r w:rsidRPr="008526F5">
              <w:rPr>
                <w:rFonts w:eastAsiaTheme="minorEastAsia"/>
                <w:sz w:val="18"/>
                <w:szCs w:val="18"/>
              </w:rPr>
              <w:t xml:space="preserve">  </w:t>
            </w:r>
            <w:r>
              <w:rPr>
                <w:rFonts w:eastAsiaTheme="minorEastAsia"/>
                <w:sz w:val="18"/>
                <w:szCs w:val="18"/>
              </w:rPr>
              <w:t>Same as b</w:t>
            </w:r>
            <w:r w:rsidRPr="008526F5">
              <w:rPr>
                <w:rFonts w:eastAsiaTheme="minorEastAsia"/>
                <w:sz w:val="18"/>
                <w:szCs w:val="18"/>
              </w:rPr>
              <w:t>aseline</w:t>
            </w:r>
          </w:p>
        </w:tc>
        <w:tc>
          <w:tcPr>
            <w:tcW w:w="2693" w:type="dxa"/>
          </w:tcPr>
          <w:p w14:paraId="59C2D8B4" w14:textId="303E6AC7" w:rsidR="00F57C44" w:rsidRPr="00BE2139" w:rsidRDefault="00F57C44" w:rsidP="00F57C44">
            <w:pPr>
              <w:rPr>
                <w:rFonts w:eastAsiaTheme="minorEastAsia"/>
                <w:sz w:val="18"/>
              </w:rPr>
            </w:pPr>
            <w:r w:rsidRPr="008526F5">
              <w:rPr>
                <w:rFonts w:eastAsiaTheme="minorEastAsia"/>
                <w:sz w:val="18"/>
                <w:szCs w:val="18"/>
              </w:rPr>
              <w:t>** CN needs to include the UE list in Group notification for the gNB to calculate POs for group paging</w:t>
            </w:r>
          </w:p>
        </w:tc>
      </w:tr>
    </w:tbl>
    <w:p w14:paraId="6813E630" w14:textId="77777777" w:rsidR="00D62FD9" w:rsidRDefault="00D62FD9" w:rsidP="00D62FD9">
      <w:pPr>
        <w:rPr>
          <w:rFonts w:eastAsiaTheme="minorEastAsia"/>
        </w:rPr>
      </w:pPr>
    </w:p>
    <w:p w14:paraId="6BE019FC" w14:textId="28F80609" w:rsidR="006F3514" w:rsidRDefault="00D62FD9" w:rsidP="00F57C44">
      <w:pPr>
        <w:rPr>
          <w:rFonts w:eastAsiaTheme="minorEastAsia"/>
        </w:rPr>
      </w:pPr>
      <w:r w:rsidRPr="01928256">
        <w:rPr>
          <w:rFonts w:eastAsiaTheme="minorEastAsia"/>
        </w:rPr>
        <w:t>It can be seen that option 2 can harvest the signalling gains without increasing the UE power consumption. Even though option 1 could further reduce signalling compared to option 2, it is done at the cost of increasing the UE power consumption</w:t>
      </w:r>
      <w:r>
        <w:rPr>
          <w:rFonts w:eastAsiaTheme="minorEastAsia"/>
        </w:rPr>
        <w:t>, RACH congestion</w:t>
      </w:r>
      <w:r w:rsidR="00705EDE">
        <w:rPr>
          <w:rFonts w:eastAsiaTheme="minorEastAsia"/>
        </w:rPr>
        <w:t xml:space="preserve"> and</w:t>
      </w:r>
      <w:r w:rsidRPr="01928256">
        <w:rPr>
          <w:rFonts w:eastAsiaTheme="minorEastAsia"/>
        </w:rPr>
        <w:t xml:space="preserve"> specification complexity. </w:t>
      </w:r>
    </w:p>
    <w:p w14:paraId="6D76DC4B" w14:textId="0F4225BB" w:rsidR="00F57C44" w:rsidRDefault="00F57C44" w:rsidP="00F57C44">
      <w:pPr>
        <w:rPr>
          <w:rFonts w:eastAsiaTheme="minorEastAsia"/>
        </w:rPr>
      </w:pPr>
      <w:r>
        <w:rPr>
          <w:rFonts w:eastAsiaTheme="minorEastAsia"/>
        </w:rPr>
        <w:t xml:space="preserve">To </w:t>
      </w:r>
      <w:r w:rsidR="00C96F84">
        <w:rPr>
          <w:rFonts w:eastAsiaTheme="minorEastAsia"/>
        </w:rPr>
        <w:t>compare</w:t>
      </w:r>
      <w:r>
        <w:rPr>
          <w:rFonts w:eastAsiaTheme="minorEastAsia"/>
        </w:rPr>
        <w:t xml:space="preserve"> signalling </w:t>
      </w:r>
      <w:r w:rsidR="00C96F84">
        <w:rPr>
          <w:rFonts w:eastAsiaTheme="minorEastAsia"/>
        </w:rPr>
        <w:t xml:space="preserve">overhead reduction </w:t>
      </w:r>
      <w:r>
        <w:rPr>
          <w:rFonts w:eastAsiaTheme="minorEastAsia"/>
        </w:rPr>
        <w:t>gains for option</w:t>
      </w:r>
      <w:r w:rsidR="00C96F84">
        <w:rPr>
          <w:rFonts w:eastAsiaTheme="minorEastAsia"/>
        </w:rPr>
        <w:t xml:space="preserve"> </w:t>
      </w:r>
      <w:r>
        <w:rPr>
          <w:rFonts w:eastAsiaTheme="minorEastAsia"/>
        </w:rPr>
        <w:t>1 and option</w:t>
      </w:r>
      <w:r w:rsidR="00C96F84">
        <w:rPr>
          <w:rFonts w:eastAsiaTheme="minorEastAsia"/>
        </w:rPr>
        <w:t xml:space="preserve"> </w:t>
      </w:r>
      <w:r>
        <w:rPr>
          <w:rFonts w:eastAsiaTheme="minorEastAsia"/>
        </w:rPr>
        <w:t>2, we can assume the following evaluation assumption:</w:t>
      </w:r>
    </w:p>
    <w:p w14:paraId="03EE2495" w14:textId="77AE246A" w:rsidR="00F57C44" w:rsidRDefault="00F57C44" w:rsidP="00F57C44">
      <w:pPr>
        <w:jc w:val="center"/>
        <w:rPr>
          <w:rFonts w:eastAsiaTheme="minorEastAsia"/>
        </w:rPr>
      </w:pPr>
      <w:r w:rsidRPr="01928256">
        <w:rPr>
          <w:rFonts w:eastAsiaTheme="minorEastAsia"/>
        </w:rPr>
        <w:t xml:space="preserve">Table </w:t>
      </w:r>
      <w:r>
        <w:rPr>
          <w:rFonts w:eastAsiaTheme="minorEastAsia"/>
        </w:rPr>
        <w:t xml:space="preserve">2 </w:t>
      </w:r>
      <w:r w:rsidR="00C96F84">
        <w:rPr>
          <w:rFonts w:eastAsiaTheme="minorEastAsia"/>
        </w:rPr>
        <w:t>E</w:t>
      </w:r>
      <w:r>
        <w:rPr>
          <w:rFonts w:eastAsiaTheme="minorEastAsia"/>
        </w:rPr>
        <w:t xml:space="preserve">valuation assumption parameters    </w:t>
      </w:r>
    </w:p>
    <w:tbl>
      <w:tblPr>
        <w:tblStyle w:val="TableGrid"/>
        <w:tblW w:w="0" w:type="auto"/>
        <w:tblLook w:val="04A0" w:firstRow="1" w:lastRow="0" w:firstColumn="1" w:lastColumn="0" w:noHBand="0" w:noVBand="1"/>
      </w:tblPr>
      <w:tblGrid>
        <w:gridCol w:w="2972"/>
        <w:gridCol w:w="6656"/>
      </w:tblGrid>
      <w:tr w:rsidR="00F57C44" w14:paraId="0E2B5973" w14:textId="77777777" w:rsidTr="001A5455">
        <w:tc>
          <w:tcPr>
            <w:tcW w:w="2972" w:type="dxa"/>
          </w:tcPr>
          <w:p w14:paraId="61FE1B01" w14:textId="77777777" w:rsidR="00F57C44" w:rsidRDefault="00F57C44" w:rsidP="001A5455">
            <w:pPr>
              <w:rPr>
                <w:rFonts w:eastAsiaTheme="minorEastAsia"/>
              </w:rPr>
            </w:pPr>
            <w:r>
              <w:rPr>
                <w:rFonts w:eastAsiaTheme="minorEastAsia"/>
              </w:rPr>
              <w:t>N_user_per_PO</w:t>
            </w:r>
          </w:p>
        </w:tc>
        <w:tc>
          <w:tcPr>
            <w:tcW w:w="6656" w:type="dxa"/>
          </w:tcPr>
          <w:p w14:paraId="6C5EDC03" w14:textId="77777777" w:rsidR="00F57C44" w:rsidRDefault="00F57C44" w:rsidP="001A5455">
            <w:pPr>
              <w:rPr>
                <w:rFonts w:eastAsiaTheme="minorEastAsia"/>
              </w:rPr>
            </w:pPr>
            <w:r>
              <w:rPr>
                <w:rFonts w:eastAsiaTheme="minorEastAsia"/>
              </w:rPr>
              <w:t>average number of user per PO to be paged for unicast services</w:t>
            </w:r>
          </w:p>
        </w:tc>
      </w:tr>
      <w:tr w:rsidR="00F57C44" w14:paraId="1CF3960E" w14:textId="77777777" w:rsidTr="001A5455">
        <w:tc>
          <w:tcPr>
            <w:tcW w:w="2972" w:type="dxa"/>
          </w:tcPr>
          <w:p w14:paraId="30135C15" w14:textId="77777777" w:rsidR="00F57C44" w:rsidRDefault="00F57C44" w:rsidP="001A5455">
            <w:pPr>
              <w:rPr>
                <w:rFonts w:eastAsiaTheme="minorEastAsia"/>
              </w:rPr>
            </w:pPr>
            <w:r>
              <w:rPr>
                <w:rFonts w:eastAsiaTheme="minorEastAsia"/>
              </w:rPr>
              <w:t>N_PO-per-DRX</w:t>
            </w:r>
          </w:p>
        </w:tc>
        <w:tc>
          <w:tcPr>
            <w:tcW w:w="6656" w:type="dxa"/>
          </w:tcPr>
          <w:p w14:paraId="71C05A28" w14:textId="77777777" w:rsidR="00F57C44" w:rsidRDefault="00F57C44" w:rsidP="001A5455">
            <w:pPr>
              <w:rPr>
                <w:rFonts w:eastAsiaTheme="minorEastAsia"/>
              </w:rPr>
            </w:pPr>
            <w:r>
              <w:rPr>
                <w:rFonts w:eastAsiaTheme="minorEastAsia"/>
              </w:rPr>
              <w:t>Number of POs per DRX cycle, =</w:t>
            </w:r>
            <w:r>
              <w:rPr>
                <w:rFonts w:eastAsiaTheme="minorEastAsia" w:hint="eastAsia"/>
              </w:rPr>
              <w:t xml:space="preserve"> </w:t>
            </w:r>
            <w:r>
              <w:rPr>
                <w:rFonts w:eastAsiaTheme="minorEastAsia"/>
              </w:rPr>
              <w:t xml:space="preserve">N </w:t>
            </w:r>
            <w:r w:rsidRPr="008115D7">
              <w:rPr>
                <w:rFonts w:eastAsiaTheme="minorEastAsia"/>
              </w:rPr>
              <w:t xml:space="preserve">* </w:t>
            </w:r>
            <w:r w:rsidRPr="00AE3AD2">
              <w:rPr>
                <w:lang w:eastAsia="ko-KR"/>
              </w:rPr>
              <w:t>Ns</w:t>
            </w:r>
          </w:p>
          <w:p w14:paraId="7B4FAA23" w14:textId="77777777" w:rsidR="00F57C44" w:rsidRDefault="00F57C44" w:rsidP="001A5455">
            <w:pPr>
              <w:pStyle w:val="B2"/>
              <w:rPr>
                <w:rFonts w:eastAsiaTheme="minorEastAsia"/>
              </w:rPr>
            </w:pPr>
            <w:r w:rsidRPr="00AE3AD2">
              <w:rPr>
                <w:bCs/>
              </w:rPr>
              <w:t xml:space="preserve">N: number of total paging </w:t>
            </w:r>
            <w:r w:rsidRPr="00AE3AD2">
              <w:rPr>
                <w:bCs/>
                <w:lang w:eastAsia="ko-KR"/>
              </w:rPr>
              <w:t>frames</w:t>
            </w:r>
            <w:r w:rsidRPr="00AE3AD2">
              <w:rPr>
                <w:bCs/>
              </w:rPr>
              <w:t xml:space="preserve"> in </w:t>
            </w:r>
            <w:r>
              <w:rPr>
                <w:bCs/>
              </w:rPr>
              <w:t xml:space="preserve">a </w:t>
            </w:r>
            <w:r w:rsidRPr="00AE3AD2">
              <w:rPr>
                <w:bCs/>
              </w:rPr>
              <w:t>T</w:t>
            </w:r>
            <w:r>
              <w:rPr>
                <w:bCs/>
              </w:rPr>
              <w:t>(assume T is Default DRX Cycle for simplicity)</w:t>
            </w:r>
          </w:p>
          <w:p w14:paraId="3A3EF96D" w14:textId="77777777" w:rsidR="00F57C44" w:rsidRPr="00283BBC" w:rsidRDefault="00F57C44" w:rsidP="001A5455">
            <w:pPr>
              <w:pStyle w:val="B2"/>
            </w:pPr>
            <w:r w:rsidRPr="00AE3AD2">
              <w:rPr>
                <w:lang w:eastAsia="ko-KR"/>
              </w:rPr>
              <w:t xml:space="preserve">Ns: number of paging </w:t>
            </w:r>
            <w:r w:rsidRPr="00AE3AD2">
              <w:rPr>
                <w:bCs/>
              </w:rPr>
              <w:t xml:space="preserve">occasions </w:t>
            </w:r>
            <w:r w:rsidRPr="00AE3AD2">
              <w:rPr>
                <w:lang w:eastAsia="ko-KR"/>
              </w:rPr>
              <w:t>for a PF</w:t>
            </w:r>
            <w:r>
              <w:rPr>
                <w:lang w:eastAsia="ko-KR"/>
              </w:rPr>
              <w:t xml:space="preserve"> as defined in TS 38304</w:t>
            </w:r>
          </w:p>
        </w:tc>
      </w:tr>
      <w:tr w:rsidR="00F57C44" w14:paraId="0E7ACADC" w14:textId="77777777" w:rsidTr="001A5455">
        <w:tc>
          <w:tcPr>
            <w:tcW w:w="2972" w:type="dxa"/>
          </w:tcPr>
          <w:p w14:paraId="47D04731" w14:textId="77777777" w:rsidR="00F57C44" w:rsidRDefault="00F57C44" w:rsidP="001A5455">
            <w:pPr>
              <w:rPr>
                <w:rFonts w:eastAsiaTheme="minorEastAsia"/>
              </w:rPr>
            </w:pPr>
            <w:r>
              <w:rPr>
                <w:rFonts w:eastAsiaTheme="minorEastAsia"/>
              </w:rPr>
              <w:t>N-user-per-Group-per TA</w:t>
            </w:r>
          </w:p>
        </w:tc>
        <w:tc>
          <w:tcPr>
            <w:tcW w:w="6656" w:type="dxa"/>
          </w:tcPr>
          <w:p w14:paraId="1C47EDCE" w14:textId="77777777" w:rsidR="00F57C44" w:rsidRDefault="00F57C44" w:rsidP="001A5455">
            <w:pPr>
              <w:rPr>
                <w:rFonts w:eastAsiaTheme="minorEastAsia"/>
              </w:rPr>
            </w:pPr>
            <w:r>
              <w:rPr>
                <w:rFonts w:eastAsiaTheme="minorEastAsia"/>
              </w:rPr>
              <w:t xml:space="preserve">Average number of users per MBS service in </w:t>
            </w:r>
            <w:r>
              <w:rPr>
                <w:rFonts w:eastAsiaTheme="minorEastAsia" w:hint="eastAsia"/>
              </w:rPr>
              <w:t>a</w:t>
            </w:r>
            <w:r>
              <w:rPr>
                <w:rFonts w:eastAsiaTheme="minorEastAsia"/>
              </w:rPr>
              <w:t xml:space="preserve"> tracking area, assuming paging in one TA in the evaluation for simplicity. </w:t>
            </w:r>
          </w:p>
        </w:tc>
      </w:tr>
      <w:tr w:rsidR="00F57C44" w14:paraId="53D8F987" w14:textId="77777777" w:rsidTr="001A5455">
        <w:tc>
          <w:tcPr>
            <w:tcW w:w="2972" w:type="dxa"/>
          </w:tcPr>
          <w:p w14:paraId="17C5174A" w14:textId="77777777" w:rsidR="00F57C44" w:rsidRDefault="00F57C44" w:rsidP="001A5455">
            <w:pPr>
              <w:rPr>
                <w:rFonts w:eastAsiaTheme="minorEastAsia"/>
              </w:rPr>
            </w:pPr>
            <w:r>
              <w:rPr>
                <w:rFonts w:eastAsiaTheme="minorEastAsia"/>
              </w:rPr>
              <w:t>L-MBS-Session-ID</w:t>
            </w:r>
          </w:p>
        </w:tc>
        <w:tc>
          <w:tcPr>
            <w:tcW w:w="6656" w:type="dxa"/>
          </w:tcPr>
          <w:p w14:paraId="7F1B42A7" w14:textId="77777777" w:rsidR="00F57C44" w:rsidRDefault="00F57C44" w:rsidP="001A5455">
            <w:pPr>
              <w:rPr>
                <w:rFonts w:eastAsiaTheme="minorEastAsia"/>
              </w:rPr>
            </w:pPr>
            <w:r>
              <w:rPr>
                <w:rFonts w:eastAsiaTheme="minorEastAsia"/>
              </w:rPr>
              <w:t>length of MBS Session ID in bits</w:t>
            </w:r>
          </w:p>
        </w:tc>
      </w:tr>
    </w:tbl>
    <w:p w14:paraId="45E9896F" w14:textId="77777777" w:rsidR="00F57C44" w:rsidRPr="008115D7" w:rsidRDefault="00F57C44" w:rsidP="00F57C44">
      <w:pPr>
        <w:rPr>
          <w:rFonts w:eastAsiaTheme="minorEastAsia"/>
        </w:rPr>
      </w:pPr>
    </w:p>
    <w:p w14:paraId="2B4A358D" w14:textId="64598019" w:rsidR="00F57C44" w:rsidRDefault="006F3514" w:rsidP="00F57C44">
      <w:pPr>
        <w:rPr>
          <w:rFonts w:eastAsiaTheme="minorEastAsia"/>
        </w:rPr>
      </w:pPr>
      <w:r>
        <w:rPr>
          <w:rFonts w:eastAsiaTheme="minorEastAsia"/>
        </w:rPr>
        <w:t>T</w:t>
      </w:r>
      <w:r w:rsidR="00F57C44">
        <w:rPr>
          <w:rFonts w:eastAsiaTheme="minorEastAsia"/>
        </w:rPr>
        <w:t>he</w:t>
      </w:r>
      <w:r w:rsidRPr="006F3514">
        <w:rPr>
          <w:rFonts w:eastAsiaTheme="minorEastAsia"/>
        </w:rPr>
        <w:t xml:space="preserve"> </w:t>
      </w:r>
      <w:r>
        <w:rPr>
          <w:rFonts w:eastAsiaTheme="minorEastAsia"/>
        </w:rPr>
        <w:t>required</w:t>
      </w:r>
      <w:r w:rsidR="00F57C44">
        <w:rPr>
          <w:rFonts w:eastAsiaTheme="minorEastAsia"/>
        </w:rPr>
        <w:t xml:space="preserve"> paging payload size in </w:t>
      </w:r>
      <w:r>
        <w:rPr>
          <w:rFonts w:eastAsiaTheme="minorEastAsia"/>
        </w:rPr>
        <w:t>the</w:t>
      </w:r>
      <w:r w:rsidR="00F57C44">
        <w:rPr>
          <w:rFonts w:eastAsiaTheme="minorEastAsia"/>
        </w:rPr>
        <w:t xml:space="preserve"> DRX cycle</w:t>
      </w:r>
      <w:r>
        <w:rPr>
          <w:rFonts w:eastAsiaTheme="minorEastAsia"/>
        </w:rPr>
        <w:t xml:space="preserve"> where service is activated</w:t>
      </w:r>
      <w:r w:rsidR="00F57C44">
        <w:rPr>
          <w:rFonts w:eastAsiaTheme="minorEastAsia"/>
        </w:rPr>
        <w:t xml:space="preserve"> would be:</w:t>
      </w:r>
    </w:p>
    <w:p w14:paraId="58F52DF9" w14:textId="77777777" w:rsidR="00F57C44" w:rsidRDefault="00F57C44" w:rsidP="00F57C44">
      <w:pPr>
        <w:ind w:leftChars="200" w:left="440"/>
        <w:rPr>
          <w:rFonts w:eastAsiaTheme="minorEastAsia"/>
        </w:rPr>
      </w:pPr>
      <w:r w:rsidRPr="008115D7">
        <w:rPr>
          <w:rFonts w:eastAsiaTheme="minorEastAsia"/>
        </w:rPr>
        <w:t xml:space="preserve">For unicast paging: </w:t>
      </w:r>
    </w:p>
    <w:p w14:paraId="29B37BBF" w14:textId="58942CA0" w:rsidR="00C90DAA" w:rsidRPr="00C90DAA" w:rsidRDefault="00F57C44" w:rsidP="006F3514">
      <w:pPr>
        <w:ind w:leftChars="200" w:left="440"/>
        <w:rPr>
          <w:rFonts w:eastAsiaTheme="minorEastAsia"/>
          <w:sz w:val="20"/>
        </w:rPr>
      </w:pPr>
      <w:r w:rsidRPr="00262F79">
        <w:rPr>
          <w:rFonts w:eastAsiaTheme="minorEastAsia" w:hint="eastAsia"/>
          <w:sz w:val="20"/>
        </w:rPr>
        <w:t>【</w:t>
      </w:r>
      <w:r w:rsidRPr="00262F79">
        <w:rPr>
          <w:rFonts w:eastAsiaTheme="minorEastAsia"/>
          <w:sz w:val="20"/>
        </w:rPr>
        <w:t>N_user_per_PO*4</w:t>
      </w:r>
      <w:r w:rsidR="006D5D76">
        <w:rPr>
          <w:rFonts w:eastAsiaTheme="minorEastAsia"/>
          <w:sz w:val="20"/>
        </w:rPr>
        <w:t>8</w:t>
      </w:r>
      <w:r w:rsidRPr="00262F79">
        <w:rPr>
          <w:rFonts w:eastAsiaTheme="minorEastAsia"/>
          <w:sz w:val="20"/>
        </w:rPr>
        <w:t xml:space="preserve"> + N-user-per-Group-per TA/ N_PO-per-DRX * </w:t>
      </w:r>
      <w:r w:rsidR="005C13E6">
        <w:rPr>
          <w:rFonts w:eastAsiaTheme="minorEastAsia"/>
          <w:sz w:val="20"/>
        </w:rPr>
        <w:t>48</w:t>
      </w:r>
      <w:r w:rsidRPr="00262F79">
        <w:rPr>
          <w:rFonts w:eastAsiaTheme="minorEastAsia" w:hint="eastAsia"/>
          <w:sz w:val="20"/>
        </w:rPr>
        <w:t>】</w:t>
      </w:r>
      <w:r w:rsidRPr="00262F79">
        <w:rPr>
          <w:rFonts w:eastAsiaTheme="minorEastAsia" w:hint="eastAsia"/>
          <w:sz w:val="20"/>
        </w:rPr>
        <w:t>*</w:t>
      </w:r>
      <w:r w:rsidRPr="00262F79">
        <w:rPr>
          <w:rFonts w:eastAsiaTheme="minorEastAsia"/>
          <w:sz w:val="20"/>
        </w:rPr>
        <w:t xml:space="preserve"> N_PO-per-DRX</w:t>
      </w:r>
    </w:p>
    <w:p w14:paraId="5FF2C1FD" w14:textId="6069D0FB" w:rsidR="00F57C44" w:rsidRDefault="00F57C44" w:rsidP="00F57C44">
      <w:pPr>
        <w:ind w:leftChars="200" w:left="440"/>
        <w:rPr>
          <w:rFonts w:eastAsiaTheme="minorEastAsia"/>
        </w:rPr>
      </w:pPr>
      <w:r>
        <w:rPr>
          <w:rFonts w:eastAsiaTheme="minorEastAsia"/>
        </w:rPr>
        <w:t xml:space="preserve">For Option 1:  </w:t>
      </w:r>
      <w:r w:rsidRPr="008115D7">
        <w:rPr>
          <w:rFonts w:eastAsiaTheme="minorEastAsia"/>
        </w:rPr>
        <w:t>N_user_per_PO*4</w:t>
      </w:r>
      <w:r w:rsidR="006D5D76">
        <w:rPr>
          <w:rFonts w:eastAsiaTheme="minorEastAsia"/>
        </w:rPr>
        <w:t>8</w:t>
      </w:r>
      <w:r>
        <w:rPr>
          <w:rFonts w:eastAsiaTheme="minorEastAsia"/>
        </w:rPr>
        <w:t>*</w:t>
      </w:r>
      <w:r w:rsidRPr="008115D7">
        <w:rPr>
          <w:rFonts w:eastAsiaTheme="minorEastAsia" w:hint="eastAsia"/>
        </w:rPr>
        <w:t xml:space="preserve"> </w:t>
      </w:r>
      <w:r>
        <w:rPr>
          <w:rFonts w:eastAsiaTheme="minorEastAsia"/>
        </w:rPr>
        <w:t xml:space="preserve">N_PO-per-DRX </w:t>
      </w:r>
      <w:r w:rsidRPr="008115D7">
        <w:rPr>
          <w:rFonts w:eastAsiaTheme="minorEastAsia"/>
        </w:rPr>
        <w:t>+ L-MBS-Session-ID</w:t>
      </w:r>
    </w:p>
    <w:p w14:paraId="7F0901CA" w14:textId="058C582B" w:rsidR="00F57C44" w:rsidRDefault="00F57C44" w:rsidP="00F57C44">
      <w:pPr>
        <w:ind w:leftChars="200" w:left="440"/>
        <w:rPr>
          <w:rFonts w:eastAsiaTheme="minorEastAsia"/>
        </w:rPr>
      </w:pPr>
      <w:r>
        <w:rPr>
          <w:rFonts w:eastAsiaTheme="minorEastAsia"/>
        </w:rPr>
        <w:t>For Option 2:  (</w:t>
      </w:r>
      <w:r w:rsidRPr="008115D7">
        <w:rPr>
          <w:rFonts w:eastAsiaTheme="minorEastAsia"/>
        </w:rPr>
        <w:t>N_user_per_PO*4</w:t>
      </w:r>
      <w:r w:rsidR="006D5D76">
        <w:rPr>
          <w:rFonts w:eastAsiaTheme="minorEastAsia"/>
        </w:rPr>
        <w:t>8</w:t>
      </w:r>
      <w:r w:rsidRPr="008115D7">
        <w:rPr>
          <w:rFonts w:eastAsiaTheme="minorEastAsia"/>
        </w:rPr>
        <w:t xml:space="preserve"> + L-MBS-Session-ID</w:t>
      </w:r>
      <w:r>
        <w:rPr>
          <w:rFonts w:eastAsiaTheme="minorEastAsia"/>
        </w:rPr>
        <w:t>) *</w:t>
      </w:r>
      <w:r w:rsidRPr="008115D7">
        <w:rPr>
          <w:rFonts w:eastAsiaTheme="minorEastAsia" w:hint="eastAsia"/>
        </w:rPr>
        <w:t xml:space="preserve"> </w:t>
      </w:r>
      <w:r>
        <w:rPr>
          <w:rFonts w:eastAsiaTheme="minorEastAsia"/>
        </w:rPr>
        <w:t>N_PO-per-DRX</w:t>
      </w:r>
    </w:p>
    <w:p w14:paraId="17969E64" w14:textId="77777777" w:rsidR="00F57C44" w:rsidRDefault="00F57C44" w:rsidP="00F57C44">
      <w:pPr>
        <w:rPr>
          <w:rFonts w:eastAsiaTheme="minorEastAsia"/>
        </w:rPr>
      </w:pPr>
      <w:r>
        <w:rPr>
          <w:rFonts w:eastAsiaTheme="minorEastAsia"/>
        </w:rPr>
        <w:t>In the following table, the detailed gain can be given based on different configuration setting assumption:</w:t>
      </w:r>
    </w:p>
    <w:p w14:paraId="08472D7C" w14:textId="4159C5FB" w:rsidR="00F57C44" w:rsidRPr="008115D7" w:rsidRDefault="00F57C44" w:rsidP="00F57C44">
      <w:pPr>
        <w:jc w:val="center"/>
        <w:rPr>
          <w:rFonts w:eastAsiaTheme="minorEastAsia"/>
        </w:rPr>
      </w:pPr>
      <w:r w:rsidRPr="01928256">
        <w:rPr>
          <w:rFonts w:eastAsiaTheme="minorEastAsia"/>
        </w:rPr>
        <w:t>Table</w:t>
      </w:r>
      <w:r>
        <w:rPr>
          <w:rFonts w:eastAsiaTheme="minorEastAsia"/>
        </w:rPr>
        <w:t xml:space="preserve"> 3 </w:t>
      </w:r>
      <w:r w:rsidR="00705EDE">
        <w:rPr>
          <w:rFonts w:eastAsiaTheme="minorEastAsia"/>
        </w:rPr>
        <w:t>E</w:t>
      </w:r>
      <w:r>
        <w:rPr>
          <w:rFonts w:eastAsiaTheme="minorEastAsia"/>
        </w:rPr>
        <w:t xml:space="preserve">valuated </w:t>
      </w:r>
      <w:r w:rsidR="00705EDE">
        <w:rPr>
          <w:rFonts w:eastAsiaTheme="minorEastAsia"/>
        </w:rPr>
        <w:t>signalling overhead reduction gains</w:t>
      </w:r>
      <w:r>
        <w:rPr>
          <w:rFonts w:eastAsiaTheme="minorEastAsia"/>
        </w:rPr>
        <w:t xml:space="preserve"> </w:t>
      </w:r>
    </w:p>
    <w:tbl>
      <w:tblPr>
        <w:tblStyle w:val="TableGrid"/>
        <w:tblW w:w="0" w:type="auto"/>
        <w:jc w:val="center"/>
        <w:tblLayout w:type="fixed"/>
        <w:tblLook w:val="04A0" w:firstRow="1" w:lastRow="0" w:firstColumn="1" w:lastColumn="0" w:noHBand="0" w:noVBand="1"/>
      </w:tblPr>
      <w:tblGrid>
        <w:gridCol w:w="901"/>
        <w:gridCol w:w="795"/>
        <w:gridCol w:w="851"/>
        <w:gridCol w:w="992"/>
        <w:gridCol w:w="992"/>
        <w:gridCol w:w="1216"/>
        <w:gridCol w:w="994"/>
        <w:gridCol w:w="994"/>
        <w:gridCol w:w="998"/>
        <w:gridCol w:w="895"/>
      </w:tblGrid>
      <w:tr w:rsidR="00F57C44" w14:paraId="3B9698B3" w14:textId="77777777" w:rsidTr="007458ED">
        <w:trPr>
          <w:trHeight w:val="371"/>
          <w:jc w:val="center"/>
        </w:trPr>
        <w:tc>
          <w:tcPr>
            <w:tcW w:w="4531" w:type="dxa"/>
            <w:gridSpan w:val="5"/>
          </w:tcPr>
          <w:p w14:paraId="2DA8A8A4" w14:textId="77777777" w:rsidR="00F57C44" w:rsidRDefault="00F57C44" w:rsidP="001A5455">
            <w:pPr>
              <w:rPr>
                <w:rFonts w:eastAsiaTheme="minorEastAsia"/>
              </w:rPr>
            </w:pPr>
            <w:r>
              <w:rPr>
                <w:rFonts w:eastAsiaTheme="minorEastAsia"/>
              </w:rPr>
              <w:t>Configurations  settings</w:t>
            </w:r>
          </w:p>
        </w:tc>
        <w:tc>
          <w:tcPr>
            <w:tcW w:w="5097" w:type="dxa"/>
            <w:gridSpan w:val="5"/>
          </w:tcPr>
          <w:p w14:paraId="3A5A7711" w14:textId="77777777" w:rsidR="00F57C44" w:rsidRDefault="00F57C44" w:rsidP="001A5455">
            <w:pPr>
              <w:rPr>
                <w:rFonts w:eastAsiaTheme="minorEastAsia"/>
              </w:rPr>
            </w:pPr>
            <w:r>
              <w:rPr>
                <w:rFonts w:eastAsiaTheme="minorEastAsia"/>
              </w:rPr>
              <w:t xml:space="preserve">Required paging payload and gains </w:t>
            </w:r>
          </w:p>
        </w:tc>
      </w:tr>
      <w:tr w:rsidR="00F57C44" w14:paraId="28D922B7" w14:textId="77777777" w:rsidTr="007458ED">
        <w:trPr>
          <w:jc w:val="center"/>
        </w:trPr>
        <w:tc>
          <w:tcPr>
            <w:tcW w:w="901" w:type="dxa"/>
          </w:tcPr>
          <w:p w14:paraId="1B6CD67C" w14:textId="77777777" w:rsidR="00F57C44" w:rsidRPr="00D57137" w:rsidRDefault="00F57C44" w:rsidP="001A5455">
            <w:pPr>
              <w:rPr>
                <w:color w:val="000000"/>
                <w:sz w:val="16"/>
                <w:szCs w:val="22"/>
              </w:rPr>
            </w:pPr>
          </w:p>
        </w:tc>
        <w:tc>
          <w:tcPr>
            <w:tcW w:w="795" w:type="dxa"/>
            <w:vAlign w:val="center"/>
          </w:tcPr>
          <w:p w14:paraId="396D0327" w14:textId="77777777" w:rsidR="00F57C44" w:rsidRPr="00D57137" w:rsidRDefault="00F57C44" w:rsidP="001A5455">
            <w:pPr>
              <w:rPr>
                <w:rFonts w:eastAsiaTheme="minorEastAsia"/>
                <w:sz w:val="16"/>
              </w:rPr>
            </w:pPr>
            <w:r w:rsidRPr="00D57137">
              <w:rPr>
                <w:rFonts w:hint="eastAsia"/>
                <w:color w:val="000000"/>
                <w:sz w:val="16"/>
                <w:szCs w:val="22"/>
              </w:rPr>
              <w:t>N_user_per_PO</w:t>
            </w:r>
          </w:p>
        </w:tc>
        <w:tc>
          <w:tcPr>
            <w:tcW w:w="851" w:type="dxa"/>
            <w:vAlign w:val="center"/>
          </w:tcPr>
          <w:p w14:paraId="261EBA2C" w14:textId="77777777" w:rsidR="00F57C44" w:rsidRPr="00D57137" w:rsidRDefault="00F57C44" w:rsidP="001A5455">
            <w:pPr>
              <w:rPr>
                <w:rFonts w:eastAsiaTheme="minorEastAsia"/>
                <w:sz w:val="16"/>
              </w:rPr>
            </w:pPr>
            <w:r w:rsidRPr="00D57137">
              <w:rPr>
                <w:rFonts w:hint="eastAsia"/>
                <w:color w:val="000000"/>
                <w:sz w:val="16"/>
                <w:szCs w:val="22"/>
              </w:rPr>
              <w:t>N_PO-per-DRX</w:t>
            </w:r>
          </w:p>
        </w:tc>
        <w:tc>
          <w:tcPr>
            <w:tcW w:w="992" w:type="dxa"/>
            <w:vAlign w:val="center"/>
          </w:tcPr>
          <w:p w14:paraId="03D8FD02" w14:textId="77777777" w:rsidR="00F57C44" w:rsidRPr="00D57137" w:rsidRDefault="00F57C44" w:rsidP="001A5455">
            <w:pPr>
              <w:rPr>
                <w:rFonts w:eastAsiaTheme="minorEastAsia"/>
                <w:sz w:val="16"/>
              </w:rPr>
            </w:pPr>
            <w:r w:rsidRPr="00D57137">
              <w:rPr>
                <w:rFonts w:hint="eastAsia"/>
                <w:color w:val="000000"/>
                <w:sz w:val="16"/>
                <w:szCs w:val="22"/>
              </w:rPr>
              <w:t>N-user-per-Group-per TA</w:t>
            </w:r>
          </w:p>
        </w:tc>
        <w:tc>
          <w:tcPr>
            <w:tcW w:w="992" w:type="dxa"/>
            <w:vAlign w:val="center"/>
          </w:tcPr>
          <w:p w14:paraId="366EF318" w14:textId="77777777" w:rsidR="00F57C44" w:rsidRPr="00D57137" w:rsidRDefault="00F57C44" w:rsidP="001A5455">
            <w:pPr>
              <w:rPr>
                <w:rFonts w:eastAsiaTheme="minorEastAsia"/>
                <w:sz w:val="16"/>
              </w:rPr>
            </w:pPr>
            <w:r w:rsidRPr="00D57137">
              <w:rPr>
                <w:rFonts w:hint="eastAsia"/>
                <w:color w:val="000000"/>
                <w:sz w:val="16"/>
                <w:szCs w:val="22"/>
              </w:rPr>
              <w:t>L-MBS-Session-ID</w:t>
            </w:r>
          </w:p>
        </w:tc>
        <w:tc>
          <w:tcPr>
            <w:tcW w:w="1216" w:type="dxa"/>
            <w:vAlign w:val="center"/>
          </w:tcPr>
          <w:p w14:paraId="5970B07D" w14:textId="6EB7E5A9" w:rsidR="00F57C44" w:rsidRDefault="00F57C44" w:rsidP="00C96F84">
            <w:pPr>
              <w:rPr>
                <w:rFonts w:eastAsiaTheme="minorEastAsia"/>
              </w:rPr>
            </w:pPr>
            <w:r>
              <w:rPr>
                <w:rFonts w:hint="eastAsia"/>
                <w:color w:val="000000"/>
                <w:szCs w:val="22"/>
              </w:rPr>
              <w:t>le</w:t>
            </w:r>
            <w:r w:rsidR="00C96F84">
              <w:rPr>
                <w:color w:val="000000"/>
                <w:szCs w:val="22"/>
              </w:rPr>
              <w:t>ga</w:t>
            </w:r>
            <w:r>
              <w:rPr>
                <w:rFonts w:hint="eastAsia"/>
                <w:color w:val="000000"/>
                <w:szCs w:val="22"/>
              </w:rPr>
              <w:t>cy paging</w:t>
            </w:r>
          </w:p>
        </w:tc>
        <w:tc>
          <w:tcPr>
            <w:tcW w:w="994" w:type="dxa"/>
            <w:vAlign w:val="center"/>
          </w:tcPr>
          <w:p w14:paraId="532FA445" w14:textId="77777777" w:rsidR="00F57C44" w:rsidRDefault="00F57C44" w:rsidP="001A5455">
            <w:pPr>
              <w:rPr>
                <w:rFonts w:eastAsiaTheme="minorEastAsia"/>
              </w:rPr>
            </w:pPr>
            <w:r>
              <w:rPr>
                <w:rFonts w:hint="eastAsia"/>
                <w:color w:val="000000"/>
                <w:szCs w:val="22"/>
              </w:rPr>
              <w:t>option1</w:t>
            </w:r>
          </w:p>
        </w:tc>
        <w:tc>
          <w:tcPr>
            <w:tcW w:w="994" w:type="dxa"/>
            <w:vAlign w:val="center"/>
          </w:tcPr>
          <w:p w14:paraId="65BDC461" w14:textId="77777777" w:rsidR="00F57C44" w:rsidRDefault="00F57C44" w:rsidP="001A5455">
            <w:pPr>
              <w:rPr>
                <w:rFonts w:eastAsiaTheme="minorEastAsia"/>
              </w:rPr>
            </w:pPr>
            <w:r>
              <w:rPr>
                <w:rFonts w:hint="eastAsia"/>
                <w:color w:val="000000"/>
                <w:szCs w:val="22"/>
              </w:rPr>
              <w:t>option2</w:t>
            </w:r>
          </w:p>
        </w:tc>
        <w:tc>
          <w:tcPr>
            <w:tcW w:w="998" w:type="dxa"/>
            <w:vAlign w:val="center"/>
          </w:tcPr>
          <w:p w14:paraId="3C23AADC" w14:textId="77777777" w:rsidR="00F57C44" w:rsidRDefault="00F57C44" w:rsidP="001A5455">
            <w:pPr>
              <w:rPr>
                <w:rFonts w:eastAsiaTheme="minorEastAsia"/>
              </w:rPr>
            </w:pPr>
            <w:r>
              <w:rPr>
                <w:rFonts w:hint="eastAsia"/>
                <w:color w:val="000000"/>
                <w:szCs w:val="22"/>
              </w:rPr>
              <w:t>gain</w:t>
            </w:r>
            <w:r>
              <w:rPr>
                <w:color w:val="000000"/>
                <w:szCs w:val="22"/>
              </w:rPr>
              <w:t xml:space="preserve"> for option1</w:t>
            </w:r>
          </w:p>
        </w:tc>
        <w:tc>
          <w:tcPr>
            <w:tcW w:w="895" w:type="dxa"/>
            <w:vAlign w:val="center"/>
          </w:tcPr>
          <w:p w14:paraId="3F5E89CC" w14:textId="77777777" w:rsidR="00F57C44" w:rsidRDefault="00F57C44" w:rsidP="001A5455">
            <w:pPr>
              <w:rPr>
                <w:color w:val="000000"/>
                <w:szCs w:val="22"/>
              </w:rPr>
            </w:pPr>
            <w:r>
              <w:rPr>
                <w:rFonts w:hint="eastAsia"/>
                <w:color w:val="000000"/>
                <w:szCs w:val="22"/>
              </w:rPr>
              <w:t>gain</w:t>
            </w:r>
            <w:r>
              <w:rPr>
                <w:color w:val="000000"/>
                <w:szCs w:val="22"/>
              </w:rPr>
              <w:t xml:space="preserve"> for option2</w:t>
            </w:r>
          </w:p>
        </w:tc>
      </w:tr>
      <w:tr w:rsidR="00BC5E81" w14:paraId="60F5E530" w14:textId="77777777" w:rsidTr="007458ED">
        <w:trPr>
          <w:jc w:val="center"/>
        </w:trPr>
        <w:tc>
          <w:tcPr>
            <w:tcW w:w="901" w:type="dxa"/>
          </w:tcPr>
          <w:p w14:paraId="2D158486" w14:textId="77777777" w:rsidR="00BC5E81" w:rsidRDefault="00BC5E81" w:rsidP="00636AFD">
            <w:pPr>
              <w:rPr>
                <w:color w:val="000000"/>
                <w:szCs w:val="22"/>
              </w:rPr>
            </w:pPr>
            <w:r>
              <w:rPr>
                <w:color w:val="000000"/>
                <w:szCs w:val="22"/>
              </w:rPr>
              <w:t>Low load</w:t>
            </w:r>
          </w:p>
        </w:tc>
        <w:tc>
          <w:tcPr>
            <w:tcW w:w="795" w:type="dxa"/>
            <w:vAlign w:val="center"/>
          </w:tcPr>
          <w:p w14:paraId="2D89CB71" w14:textId="77777777" w:rsidR="00BC5E81" w:rsidRDefault="00BC5E81" w:rsidP="00636AFD">
            <w:pPr>
              <w:rPr>
                <w:rFonts w:eastAsiaTheme="minorEastAsia"/>
              </w:rPr>
            </w:pPr>
            <w:r>
              <w:rPr>
                <w:rFonts w:hint="eastAsia"/>
                <w:color w:val="000000"/>
                <w:szCs w:val="22"/>
              </w:rPr>
              <w:t>2</w:t>
            </w:r>
          </w:p>
        </w:tc>
        <w:tc>
          <w:tcPr>
            <w:tcW w:w="851" w:type="dxa"/>
            <w:vAlign w:val="center"/>
          </w:tcPr>
          <w:p w14:paraId="1A4E81D3" w14:textId="77777777" w:rsidR="00BC5E81" w:rsidRDefault="00BC5E81" w:rsidP="00636AFD">
            <w:pPr>
              <w:rPr>
                <w:rFonts w:eastAsiaTheme="minorEastAsia"/>
              </w:rPr>
            </w:pPr>
            <w:r>
              <w:rPr>
                <w:rFonts w:hint="eastAsia"/>
                <w:color w:val="000000"/>
                <w:szCs w:val="22"/>
              </w:rPr>
              <w:t>64</w:t>
            </w:r>
          </w:p>
        </w:tc>
        <w:tc>
          <w:tcPr>
            <w:tcW w:w="992" w:type="dxa"/>
            <w:vMerge w:val="restart"/>
            <w:vAlign w:val="center"/>
          </w:tcPr>
          <w:p w14:paraId="4E41CF26" w14:textId="77777777" w:rsidR="007458ED" w:rsidRPr="007458ED" w:rsidRDefault="007458ED" w:rsidP="007458ED">
            <w:pPr>
              <w:rPr>
                <w:color w:val="000000"/>
                <w:szCs w:val="22"/>
              </w:rPr>
            </w:pPr>
          </w:p>
          <w:p w14:paraId="4DB4B9B3" w14:textId="77777777" w:rsidR="007458ED" w:rsidRPr="007458ED" w:rsidRDefault="007458ED" w:rsidP="007458ED">
            <w:pPr>
              <w:rPr>
                <w:color w:val="000000"/>
                <w:szCs w:val="22"/>
              </w:rPr>
            </w:pPr>
          </w:p>
          <w:p w14:paraId="6CEEFA8D" w14:textId="77777777" w:rsidR="00BC5E81" w:rsidRPr="007458ED" w:rsidRDefault="00BC5E81" w:rsidP="007458ED">
            <w:pPr>
              <w:rPr>
                <w:color w:val="000000"/>
                <w:szCs w:val="22"/>
              </w:rPr>
            </w:pPr>
            <w:r w:rsidRPr="007458ED">
              <w:rPr>
                <w:color w:val="000000"/>
                <w:szCs w:val="22"/>
              </w:rPr>
              <w:t>1000</w:t>
            </w:r>
          </w:p>
          <w:p w14:paraId="50D731FA" w14:textId="7A5E90C6" w:rsidR="00BC5E81" w:rsidRPr="007458ED" w:rsidRDefault="00BC5E81" w:rsidP="007458ED">
            <w:pPr>
              <w:rPr>
                <w:color w:val="000000"/>
                <w:szCs w:val="22"/>
              </w:rPr>
            </w:pPr>
          </w:p>
        </w:tc>
        <w:tc>
          <w:tcPr>
            <w:tcW w:w="992" w:type="dxa"/>
            <w:vMerge w:val="restart"/>
            <w:vAlign w:val="center"/>
          </w:tcPr>
          <w:p w14:paraId="2944DA27" w14:textId="77777777" w:rsidR="007458ED" w:rsidRDefault="007458ED" w:rsidP="007458ED">
            <w:pPr>
              <w:rPr>
                <w:color w:val="000000"/>
                <w:szCs w:val="22"/>
              </w:rPr>
            </w:pPr>
          </w:p>
          <w:p w14:paraId="5171C0A4" w14:textId="77777777" w:rsidR="007458ED" w:rsidRDefault="007458ED" w:rsidP="007458ED">
            <w:pPr>
              <w:rPr>
                <w:color w:val="000000"/>
                <w:szCs w:val="22"/>
              </w:rPr>
            </w:pPr>
          </w:p>
          <w:p w14:paraId="3280C92E" w14:textId="77777777" w:rsidR="00BC5E81" w:rsidRPr="007458ED" w:rsidRDefault="00BC5E81" w:rsidP="007458ED">
            <w:pPr>
              <w:rPr>
                <w:color w:val="000000"/>
                <w:szCs w:val="22"/>
              </w:rPr>
            </w:pPr>
            <w:r>
              <w:rPr>
                <w:rFonts w:hint="eastAsia"/>
                <w:color w:val="000000"/>
                <w:szCs w:val="22"/>
              </w:rPr>
              <w:t>64</w:t>
            </w:r>
          </w:p>
          <w:p w14:paraId="6AA511BE" w14:textId="126651D8" w:rsidR="00BC5E81" w:rsidRPr="007458ED" w:rsidRDefault="00BC5E81" w:rsidP="007458ED">
            <w:pPr>
              <w:rPr>
                <w:color w:val="000000"/>
                <w:szCs w:val="22"/>
              </w:rPr>
            </w:pPr>
          </w:p>
        </w:tc>
        <w:tc>
          <w:tcPr>
            <w:tcW w:w="1216" w:type="dxa"/>
            <w:vAlign w:val="center"/>
          </w:tcPr>
          <w:p w14:paraId="59A6A2A1" w14:textId="6B46FBBF" w:rsidR="00BC5E81" w:rsidRDefault="00BC5E81" w:rsidP="00636AFD">
            <w:pPr>
              <w:rPr>
                <w:rFonts w:eastAsiaTheme="minorEastAsia"/>
              </w:rPr>
            </w:pPr>
            <w:r>
              <w:rPr>
                <w:rFonts w:hint="eastAsia"/>
                <w:color w:val="000000"/>
                <w:szCs w:val="22"/>
              </w:rPr>
              <w:t>54144</w:t>
            </w:r>
          </w:p>
        </w:tc>
        <w:tc>
          <w:tcPr>
            <w:tcW w:w="994" w:type="dxa"/>
            <w:vAlign w:val="center"/>
          </w:tcPr>
          <w:p w14:paraId="68B9D6F3" w14:textId="1D34D14A" w:rsidR="00BC5E81" w:rsidRDefault="00BC5E81" w:rsidP="00636AFD">
            <w:pPr>
              <w:rPr>
                <w:rFonts w:eastAsiaTheme="minorEastAsia"/>
              </w:rPr>
            </w:pPr>
            <w:r>
              <w:rPr>
                <w:rFonts w:hint="eastAsia"/>
                <w:color w:val="000000"/>
                <w:szCs w:val="22"/>
              </w:rPr>
              <w:t>6208</w:t>
            </w:r>
          </w:p>
        </w:tc>
        <w:tc>
          <w:tcPr>
            <w:tcW w:w="994" w:type="dxa"/>
            <w:vAlign w:val="center"/>
          </w:tcPr>
          <w:p w14:paraId="3C7807A9" w14:textId="0E4DC3F3" w:rsidR="00BC5E81" w:rsidRDefault="00BC5E81" w:rsidP="00636AFD">
            <w:pPr>
              <w:rPr>
                <w:rFonts w:eastAsiaTheme="minorEastAsia"/>
              </w:rPr>
            </w:pPr>
            <w:r>
              <w:rPr>
                <w:rFonts w:hint="eastAsia"/>
                <w:color w:val="000000"/>
                <w:szCs w:val="22"/>
              </w:rPr>
              <w:t>10240</w:t>
            </w:r>
          </w:p>
        </w:tc>
        <w:tc>
          <w:tcPr>
            <w:tcW w:w="998" w:type="dxa"/>
            <w:vAlign w:val="center"/>
          </w:tcPr>
          <w:p w14:paraId="63CAC100" w14:textId="5863005E" w:rsidR="00BC5E81" w:rsidRPr="00636AFD" w:rsidRDefault="00BC5E81" w:rsidP="00636AFD">
            <w:pPr>
              <w:rPr>
                <w:rFonts w:eastAsiaTheme="minorEastAsia"/>
                <w:highlight w:val="yellow"/>
              </w:rPr>
            </w:pPr>
            <w:r w:rsidRPr="00BC5E81">
              <w:rPr>
                <w:color w:val="000000"/>
                <w:szCs w:val="22"/>
                <w:highlight w:val="yellow"/>
              </w:rPr>
              <w:t>88.53%</w:t>
            </w:r>
          </w:p>
        </w:tc>
        <w:tc>
          <w:tcPr>
            <w:tcW w:w="895" w:type="dxa"/>
            <w:vAlign w:val="center"/>
          </w:tcPr>
          <w:p w14:paraId="745AF856" w14:textId="6911EDBD" w:rsidR="00BC5E81" w:rsidRPr="00636AFD" w:rsidRDefault="00BC5E81" w:rsidP="00636AFD">
            <w:pPr>
              <w:rPr>
                <w:color w:val="000000"/>
                <w:szCs w:val="22"/>
                <w:highlight w:val="yellow"/>
              </w:rPr>
            </w:pPr>
            <w:r w:rsidRPr="00BC5E81">
              <w:rPr>
                <w:color w:val="000000"/>
                <w:szCs w:val="22"/>
                <w:highlight w:val="yellow"/>
              </w:rPr>
              <w:t>81.09%</w:t>
            </w:r>
          </w:p>
        </w:tc>
      </w:tr>
      <w:tr w:rsidR="00BC5E81" w14:paraId="02A7488A" w14:textId="77777777" w:rsidTr="007458ED">
        <w:trPr>
          <w:jc w:val="center"/>
        </w:trPr>
        <w:tc>
          <w:tcPr>
            <w:tcW w:w="901" w:type="dxa"/>
          </w:tcPr>
          <w:p w14:paraId="54665CA5" w14:textId="77777777" w:rsidR="00BC5E81" w:rsidRDefault="00BC5E81" w:rsidP="00636AFD">
            <w:pPr>
              <w:rPr>
                <w:color w:val="000000"/>
                <w:szCs w:val="22"/>
              </w:rPr>
            </w:pPr>
            <w:r>
              <w:rPr>
                <w:color w:val="000000"/>
                <w:szCs w:val="22"/>
              </w:rPr>
              <w:t>Mid load</w:t>
            </w:r>
          </w:p>
        </w:tc>
        <w:tc>
          <w:tcPr>
            <w:tcW w:w="795" w:type="dxa"/>
            <w:vAlign w:val="center"/>
          </w:tcPr>
          <w:p w14:paraId="75FD0998" w14:textId="77777777" w:rsidR="00BC5E81" w:rsidRDefault="00BC5E81" w:rsidP="00636AFD">
            <w:pPr>
              <w:rPr>
                <w:rFonts w:eastAsiaTheme="minorEastAsia"/>
              </w:rPr>
            </w:pPr>
            <w:r>
              <w:rPr>
                <w:rFonts w:hint="eastAsia"/>
                <w:color w:val="000000"/>
                <w:szCs w:val="22"/>
              </w:rPr>
              <w:t>10</w:t>
            </w:r>
          </w:p>
        </w:tc>
        <w:tc>
          <w:tcPr>
            <w:tcW w:w="851" w:type="dxa"/>
            <w:vAlign w:val="center"/>
          </w:tcPr>
          <w:p w14:paraId="0765FC64" w14:textId="77777777" w:rsidR="00BC5E81" w:rsidRDefault="00BC5E81" w:rsidP="00636AFD">
            <w:pPr>
              <w:rPr>
                <w:rFonts w:eastAsiaTheme="minorEastAsia"/>
              </w:rPr>
            </w:pPr>
            <w:r>
              <w:rPr>
                <w:rFonts w:hint="eastAsia"/>
                <w:color w:val="000000"/>
                <w:szCs w:val="22"/>
              </w:rPr>
              <w:t>64</w:t>
            </w:r>
          </w:p>
        </w:tc>
        <w:tc>
          <w:tcPr>
            <w:tcW w:w="992" w:type="dxa"/>
            <w:vMerge/>
            <w:vAlign w:val="center"/>
          </w:tcPr>
          <w:p w14:paraId="6E9038A8" w14:textId="44402C44" w:rsidR="00BC5E81" w:rsidRDefault="00BC5E81" w:rsidP="00636AFD">
            <w:pPr>
              <w:rPr>
                <w:rFonts w:eastAsiaTheme="minorEastAsia"/>
              </w:rPr>
            </w:pPr>
          </w:p>
        </w:tc>
        <w:tc>
          <w:tcPr>
            <w:tcW w:w="992" w:type="dxa"/>
            <w:vMerge/>
            <w:vAlign w:val="center"/>
          </w:tcPr>
          <w:p w14:paraId="2DDA64F1" w14:textId="359865A9" w:rsidR="00BC5E81" w:rsidRDefault="00BC5E81" w:rsidP="00636AFD">
            <w:pPr>
              <w:rPr>
                <w:rFonts w:eastAsiaTheme="minorEastAsia"/>
              </w:rPr>
            </w:pPr>
          </w:p>
        </w:tc>
        <w:tc>
          <w:tcPr>
            <w:tcW w:w="1216" w:type="dxa"/>
            <w:vAlign w:val="center"/>
          </w:tcPr>
          <w:p w14:paraId="2E5F3836" w14:textId="259A5ACD" w:rsidR="00BC5E81" w:rsidRDefault="00BC5E81" w:rsidP="00636AFD">
            <w:pPr>
              <w:rPr>
                <w:rFonts w:eastAsiaTheme="minorEastAsia"/>
              </w:rPr>
            </w:pPr>
            <w:r>
              <w:rPr>
                <w:rFonts w:hint="eastAsia"/>
                <w:color w:val="000000"/>
                <w:szCs w:val="22"/>
              </w:rPr>
              <w:t>78720</w:t>
            </w:r>
          </w:p>
        </w:tc>
        <w:tc>
          <w:tcPr>
            <w:tcW w:w="994" w:type="dxa"/>
            <w:vAlign w:val="center"/>
          </w:tcPr>
          <w:p w14:paraId="15FC2E1C" w14:textId="2D9A2D89" w:rsidR="00BC5E81" w:rsidRDefault="00BC5E81" w:rsidP="00636AFD">
            <w:pPr>
              <w:rPr>
                <w:rFonts w:eastAsiaTheme="minorEastAsia"/>
              </w:rPr>
            </w:pPr>
            <w:r>
              <w:rPr>
                <w:rFonts w:hint="eastAsia"/>
                <w:color w:val="000000"/>
                <w:szCs w:val="22"/>
              </w:rPr>
              <w:t>30784</w:t>
            </w:r>
          </w:p>
        </w:tc>
        <w:tc>
          <w:tcPr>
            <w:tcW w:w="994" w:type="dxa"/>
            <w:vAlign w:val="center"/>
          </w:tcPr>
          <w:p w14:paraId="0681AE62" w14:textId="0ED1AA0D" w:rsidR="00BC5E81" w:rsidRDefault="00BC5E81" w:rsidP="00636AFD">
            <w:pPr>
              <w:rPr>
                <w:rFonts w:eastAsiaTheme="minorEastAsia"/>
              </w:rPr>
            </w:pPr>
            <w:r>
              <w:rPr>
                <w:rFonts w:hint="eastAsia"/>
                <w:color w:val="000000"/>
                <w:szCs w:val="22"/>
              </w:rPr>
              <w:t>34816</w:t>
            </w:r>
          </w:p>
        </w:tc>
        <w:tc>
          <w:tcPr>
            <w:tcW w:w="998" w:type="dxa"/>
            <w:vAlign w:val="center"/>
          </w:tcPr>
          <w:p w14:paraId="380BA0A5" w14:textId="1C7580ED" w:rsidR="00BC5E81" w:rsidRPr="00636AFD" w:rsidRDefault="00BC5E81" w:rsidP="00636AFD">
            <w:pPr>
              <w:rPr>
                <w:rFonts w:eastAsiaTheme="minorEastAsia"/>
                <w:highlight w:val="yellow"/>
              </w:rPr>
            </w:pPr>
            <w:r w:rsidRPr="00BC5E81">
              <w:rPr>
                <w:color w:val="000000"/>
                <w:szCs w:val="22"/>
                <w:highlight w:val="yellow"/>
              </w:rPr>
              <w:t>60.89%</w:t>
            </w:r>
          </w:p>
        </w:tc>
        <w:tc>
          <w:tcPr>
            <w:tcW w:w="895" w:type="dxa"/>
            <w:vAlign w:val="center"/>
          </w:tcPr>
          <w:p w14:paraId="311EB8E0" w14:textId="62DFD385" w:rsidR="00BC5E81" w:rsidRPr="00636AFD" w:rsidRDefault="00BC5E81" w:rsidP="00636AFD">
            <w:pPr>
              <w:rPr>
                <w:color w:val="000000"/>
                <w:szCs w:val="22"/>
                <w:highlight w:val="yellow"/>
              </w:rPr>
            </w:pPr>
            <w:r w:rsidRPr="00BC5E81">
              <w:rPr>
                <w:color w:val="000000"/>
                <w:szCs w:val="22"/>
                <w:highlight w:val="yellow"/>
              </w:rPr>
              <w:t>55.77%</w:t>
            </w:r>
          </w:p>
        </w:tc>
      </w:tr>
      <w:tr w:rsidR="00BC5E81" w14:paraId="719ED0E9" w14:textId="77777777" w:rsidTr="007458ED">
        <w:trPr>
          <w:jc w:val="center"/>
        </w:trPr>
        <w:tc>
          <w:tcPr>
            <w:tcW w:w="901" w:type="dxa"/>
          </w:tcPr>
          <w:p w14:paraId="66967D78" w14:textId="77777777" w:rsidR="00BC5E81" w:rsidRDefault="00BC5E81" w:rsidP="00636AFD">
            <w:pPr>
              <w:rPr>
                <w:color w:val="000000"/>
                <w:szCs w:val="22"/>
              </w:rPr>
            </w:pPr>
            <w:r>
              <w:rPr>
                <w:color w:val="000000"/>
                <w:szCs w:val="22"/>
              </w:rPr>
              <w:t>High load</w:t>
            </w:r>
          </w:p>
        </w:tc>
        <w:tc>
          <w:tcPr>
            <w:tcW w:w="795" w:type="dxa"/>
            <w:vAlign w:val="center"/>
          </w:tcPr>
          <w:p w14:paraId="36584C4C" w14:textId="77777777" w:rsidR="00BC5E81" w:rsidRDefault="00BC5E81" w:rsidP="00636AFD">
            <w:pPr>
              <w:rPr>
                <w:rFonts w:eastAsiaTheme="minorEastAsia"/>
              </w:rPr>
            </w:pPr>
            <w:r>
              <w:rPr>
                <w:rFonts w:hint="eastAsia"/>
                <w:color w:val="000000"/>
                <w:szCs w:val="22"/>
              </w:rPr>
              <w:t>20</w:t>
            </w:r>
          </w:p>
        </w:tc>
        <w:tc>
          <w:tcPr>
            <w:tcW w:w="851" w:type="dxa"/>
            <w:vAlign w:val="center"/>
          </w:tcPr>
          <w:p w14:paraId="7473D912" w14:textId="77777777" w:rsidR="00BC5E81" w:rsidRDefault="00BC5E81" w:rsidP="00636AFD">
            <w:pPr>
              <w:rPr>
                <w:rFonts w:eastAsiaTheme="minorEastAsia"/>
              </w:rPr>
            </w:pPr>
            <w:r>
              <w:rPr>
                <w:rFonts w:hint="eastAsia"/>
                <w:color w:val="000000"/>
                <w:szCs w:val="22"/>
              </w:rPr>
              <w:t>128</w:t>
            </w:r>
          </w:p>
        </w:tc>
        <w:tc>
          <w:tcPr>
            <w:tcW w:w="992" w:type="dxa"/>
            <w:vMerge/>
            <w:vAlign w:val="center"/>
          </w:tcPr>
          <w:p w14:paraId="1B5B8319" w14:textId="0A8131F9" w:rsidR="00BC5E81" w:rsidRDefault="00BC5E81" w:rsidP="00636AFD">
            <w:pPr>
              <w:rPr>
                <w:rFonts w:eastAsiaTheme="minorEastAsia"/>
              </w:rPr>
            </w:pPr>
          </w:p>
        </w:tc>
        <w:tc>
          <w:tcPr>
            <w:tcW w:w="992" w:type="dxa"/>
            <w:vMerge/>
            <w:vAlign w:val="center"/>
          </w:tcPr>
          <w:p w14:paraId="20C11DCA" w14:textId="09F43F86" w:rsidR="00BC5E81" w:rsidRDefault="00BC5E81" w:rsidP="00636AFD">
            <w:pPr>
              <w:rPr>
                <w:rFonts w:eastAsiaTheme="minorEastAsia"/>
              </w:rPr>
            </w:pPr>
          </w:p>
        </w:tc>
        <w:tc>
          <w:tcPr>
            <w:tcW w:w="1216" w:type="dxa"/>
            <w:vAlign w:val="center"/>
          </w:tcPr>
          <w:p w14:paraId="2BA0A1B4" w14:textId="24487F83" w:rsidR="00BC5E81" w:rsidRDefault="00BC5E81" w:rsidP="00636AFD">
            <w:pPr>
              <w:rPr>
                <w:rFonts w:eastAsiaTheme="minorEastAsia"/>
              </w:rPr>
            </w:pPr>
            <w:r>
              <w:rPr>
                <w:rFonts w:hint="eastAsia"/>
                <w:color w:val="000000"/>
                <w:szCs w:val="22"/>
              </w:rPr>
              <w:t>170880</w:t>
            </w:r>
          </w:p>
        </w:tc>
        <w:tc>
          <w:tcPr>
            <w:tcW w:w="994" w:type="dxa"/>
            <w:vAlign w:val="center"/>
          </w:tcPr>
          <w:p w14:paraId="4C684FA1" w14:textId="0C50851B" w:rsidR="00BC5E81" w:rsidRDefault="00BC5E81" w:rsidP="00636AFD">
            <w:pPr>
              <w:rPr>
                <w:rFonts w:eastAsiaTheme="minorEastAsia"/>
              </w:rPr>
            </w:pPr>
            <w:r>
              <w:rPr>
                <w:rFonts w:hint="eastAsia"/>
                <w:color w:val="000000"/>
                <w:szCs w:val="22"/>
              </w:rPr>
              <w:t>122944</w:t>
            </w:r>
          </w:p>
        </w:tc>
        <w:tc>
          <w:tcPr>
            <w:tcW w:w="994" w:type="dxa"/>
            <w:vAlign w:val="center"/>
          </w:tcPr>
          <w:p w14:paraId="58C3BA24" w14:textId="080F1F59" w:rsidR="00BC5E81" w:rsidRDefault="00BC5E81" w:rsidP="00636AFD">
            <w:pPr>
              <w:rPr>
                <w:rFonts w:eastAsiaTheme="minorEastAsia"/>
              </w:rPr>
            </w:pPr>
            <w:r>
              <w:rPr>
                <w:rFonts w:hint="eastAsia"/>
                <w:color w:val="000000"/>
                <w:szCs w:val="22"/>
              </w:rPr>
              <w:t>131072</w:t>
            </w:r>
          </w:p>
        </w:tc>
        <w:tc>
          <w:tcPr>
            <w:tcW w:w="998" w:type="dxa"/>
            <w:vAlign w:val="center"/>
          </w:tcPr>
          <w:p w14:paraId="67C8CB12" w14:textId="47325832" w:rsidR="00BC5E81" w:rsidRPr="00636AFD" w:rsidRDefault="00BC5E81" w:rsidP="00636AFD">
            <w:pPr>
              <w:rPr>
                <w:rFonts w:eastAsiaTheme="minorEastAsia"/>
                <w:highlight w:val="yellow"/>
              </w:rPr>
            </w:pPr>
            <w:r w:rsidRPr="00BC5E81">
              <w:rPr>
                <w:color w:val="000000"/>
                <w:szCs w:val="22"/>
                <w:highlight w:val="yellow"/>
              </w:rPr>
              <w:t>28.05%</w:t>
            </w:r>
          </w:p>
        </w:tc>
        <w:tc>
          <w:tcPr>
            <w:tcW w:w="895" w:type="dxa"/>
            <w:vAlign w:val="center"/>
          </w:tcPr>
          <w:p w14:paraId="1D236322" w14:textId="716E5F36" w:rsidR="00BC5E81" w:rsidRPr="00636AFD" w:rsidRDefault="00BC5E81" w:rsidP="00636AFD">
            <w:pPr>
              <w:rPr>
                <w:color w:val="000000"/>
                <w:szCs w:val="22"/>
                <w:highlight w:val="yellow"/>
              </w:rPr>
            </w:pPr>
            <w:r w:rsidRPr="00BC5E81">
              <w:rPr>
                <w:color w:val="000000"/>
                <w:szCs w:val="22"/>
                <w:highlight w:val="yellow"/>
              </w:rPr>
              <w:t>23.30%</w:t>
            </w:r>
          </w:p>
        </w:tc>
      </w:tr>
      <w:tr w:rsidR="00BC5E81" w14:paraId="49E8AE63" w14:textId="77777777" w:rsidTr="007458ED">
        <w:trPr>
          <w:jc w:val="center"/>
        </w:trPr>
        <w:tc>
          <w:tcPr>
            <w:tcW w:w="901" w:type="dxa"/>
          </w:tcPr>
          <w:p w14:paraId="74C1785F" w14:textId="77777777" w:rsidR="00BC5E81" w:rsidRDefault="00BC5E81" w:rsidP="00636AFD">
            <w:pPr>
              <w:rPr>
                <w:color w:val="000000"/>
                <w:szCs w:val="22"/>
              </w:rPr>
            </w:pPr>
            <w:r>
              <w:rPr>
                <w:color w:val="000000"/>
                <w:szCs w:val="22"/>
              </w:rPr>
              <w:t>Highest load</w:t>
            </w:r>
          </w:p>
        </w:tc>
        <w:tc>
          <w:tcPr>
            <w:tcW w:w="795" w:type="dxa"/>
            <w:vAlign w:val="center"/>
          </w:tcPr>
          <w:p w14:paraId="3D33CCEC" w14:textId="77777777" w:rsidR="00BC5E81" w:rsidRDefault="00BC5E81" w:rsidP="00636AFD">
            <w:pPr>
              <w:rPr>
                <w:rFonts w:eastAsiaTheme="minorEastAsia"/>
              </w:rPr>
            </w:pPr>
            <w:r>
              <w:rPr>
                <w:rFonts w:hint="eastAsia"/>
                <w:color w:val="000000"/>
                <w:szCs w:val="22"/>
              </w:rPr>
              <w:t>32</w:t>
            </w:r>
          </w:p>
        </w:tc>
        <w:tc>
          <w:tcPr>
            <w:tcW w:w="851" w:type="dxa"/>
            <w:vAlign w:val="center"/>
          </w:tcPr>
          <w:p w14:paraId="07494FAE" w14:textId="77777777" w:rsidR="00BC5E81" w:rsidRDefault="00BC5E81" w:rsidP="00636AFD">
            <w:pPr>
              <w:rPr>
                <w:rFonts w:eastAsiaTheme="minorEastAsia"/>
              </w:rPr>
            </w:pPr>
            <w:r>
              <w:rPr>
                <w:rFonts w:hint="eastAsia"/>
                <w:color w:val="000000"/>
                <w:szCs w:val="22"/>
              </w:rPr>
              <w:t>128</w:t>
            </w:r>
          </w:p>
        </w:tc>
        <w:tc>
          <w:tcPr>
            <w:tcW w:w="992" w:type="dxa"/>
            <w:vMerge/>
            <w:vAlign w:val="center"/>
          </w:tcPr>
          <w:p w14:paraId="228286CD" w14:textId="31836531" w:rsidR="00BC5E81" w:rsidRDefault="00BC5E81" w:rsidP="00636AFD">
            <w:pPr>
              <w:rPr>
                <w:rFonts w:eastAsiaTheme="minorEastAsia"/>
              </w:rPr>
            </w:pPr>
          </w:p>
        </w:tc>
        <w:tc>
          <w:tcPr>
            <w:tcW w:w="992" w:type="dxa"/>
            <w:vMerge/>
            <w:vAlign w:val="center"/>
          </w:tcPr>
          <w:p w14:paraId="047A2FFB" w14:textId="2A1FAC45" w:rsidR="00BC5E81" w:rsidRDefault="00BC5E81" w:rsidP="00636AFD">
            <w:pPr>
              <w:rPr>
                <w:rFonts w:eastAsiaTheme="minorEastAsia"/>
              </w:rPr>
            </w:pPr>
          </w:p>
        </w:tc>
        <w:tc>
          <w:tcPr>
            <w:tcW w:w="1216" w:type="dxa"/>
            <w:vAlign w:val="center"/>
          </w:tcPr>
          <w:p w14:paraId="5E8F6AED" w14:textId="7E171289" w:rsidR="00BC5E81" w:rsidRDefault="00BC5E81" w:rsidP="00636AFD">
            <w:pPr>
              <w:rPr>
                <w:rFonts w:eastAsiaTheme="minorEastAsia"/>
              </w:rPr>
            </w:pPr>
            <w:r>
              <w:rPr>
                <w:rFonts w:hint="eastAsia"/>
                <w:color w:val="000000"/>
                <w:szCs w:val="22"/>
              </w:rPr>
              <w:t>244608</w:t>
            </w:r>
          </w:p>
        </w:tc>
        <w:tc>
          <w:tcPr>
            <w:tcW w:w="994" w:type="dxa"/>
            <w:vAlign w:val="center"/>
          </w:tcPr>
          <w:p w14:paraId="3F05EF86" w14:textId="562F0CA7" w:rsidR="00BC5E81" w:rsidRDefault="00BC5E81" w:rsidP="00636AFD">
            <w:pPr>
              <w:rPr>
                <w:rFonts w:eastAsiaTheme="minorEastAsia"/>
              </w:rPr>
            </w:pPr>
            <w:r>
              <w:rPr>
                <w:rFonts w:hint="eastAsia"/>
                <w:color w:val="000000"/>
                <w:szCs w:val="22"/>
              </w:rPr>
              <w:t>196672</w:t>
            </w:r>
          </w:p>
        </w:tc>
        <w:tc>
          <w:tcPr>
            <w:tcW w:w="994" w:type="dxa"/>
            <w:vAlign w:val="center"/>
          </w:tcPr>
          <w:p w14:paraId="61C2B0F5" w14:textId="6605384F" w:rsidR="00BC5E81" w:rsidRDefault="00BC5E81" w:rsidP="00636AFD">
            <w:pPr>
              <w:rPr>
                <w:rFonts w:eastAsiaTheme="minorEastAsia"/>
              </w:rPr>
            </w:pPr>
            <w:r>
              <w:rPr>
                <w:rFonts w:hint="eastAsia"/>
                <w:color w:val="000000"/>
                <w:szCs w:val="22"/>
              </w:rPr>
              <w:t>204800</w:t>
            </w:r>
          </w:p>
        </w:tc>
        <w:tc>
          <w:tcPr>
            <w:tcW w:w="998" w:type="dxa"/>
            <w:vAlign w:val="center"/>
          </w:tcPr>
          <w:p w14:paraId="050B9993" w14:textId="714E2023" w:rsidR="00BC5E81" w:rsidRPr="00636AFD" w:rsidRDefault="00BC5E81" w:rsidP="00636AFD">
            <w:pPr>
              <w:rPr>
                <w:rFonts w:eastAsiaTheme="minorEastAsia"/>
                <w:highlight w:val="yellow"/>
              </w:rPr>
            </w:pPr>
            <w:r w:rsidRPr="00BC5E81">
              <w:rPr>
                <w:color w:val="000000"/>
                <w:szCs w:val="22"/>
                <w:highlight w:val="yellow"/>
              </w:rPr>
              <w:t>19.60%</w:t>
            </w:r>
          </w:p>
        </w:tc>
        <w:tc>
          <w:tcPr>
            <w:tcW w:w="895" w:type="dxa"/>
            <w:vAlign w:val="center"/>
          </w:tcPr>
          <w:p w14:paraId="290F4577" w14:textId="5D33DF11" w:rsidR="00BC5E81" w:rsidRPr="00636AFD" w:rsidRDefault="00BC5E81" w:rsidP="00636AFD">
            <w:pPr>
              <w:rPr>
                <w:color w:val="000000"/>
                <w:szCs w:val="22"/>
                <w:highlight w:val="yellow"/>
              </w:rPr>
            </w:pPr>
            <w:r w:rsidRPr="00BC5E81">
              <w:rPr>
                <w:color w:val="000000"/>
                <w:szCs w:val="22"/>
                <w:highlight w:val="yellow"/>
              </w:rPr>
              <w:t>16.27%</w:t>
            </w:r>
          </w:p>
        </w:tc>
      </w:tr>
    </w:tbl>
    <w:p w14:paraId="7E76E2BA" w14:textId="77777777" w:rsidR="00F57C44" w:rsidRDefault="00F57C44" w:rsidP="00F57C44">
      <w:pPr>
        <w:rPr>
          <w:rFonts w:eastAsiaTheme="minorEastAsia"/>
        </w:rPr>
      </w:pPr>
    </w:p>
    <w:p w14:paraId="31E506D0" w14:textId="78C9F2B1" w:rsidR="00F57C44" w:rsidRPr="00C0092F" w:rsidRDefault="00F57C44" w:rsidP="00F57C44">
      <w:pPr>
        <w:rPr>
          <w:rFonts w:eastAsiaTheme="minorEastAsia"/>
        </w:rPr>
      </w:pPr>
      <w:r>
        <w:rPr>
          <w:rFonts w:eastAsiaTheme="minorEastAsia"/>
        </w:rPr>
        <w:t>Based on the result</w:t>
      </w:r>
      <w:r w:rsidR="00C30BAF">
        <w:rPr>
          <w:rFonts w:eastAsiaTheme="minorEastAsia"/>
        </w:rPr>
        <w:t>s,</w:t>
      </w:r>
      <w:r>
        <w:rPr>
          <w:rFonts w:eastAsiaTheme="minorEastAsia"/>
        </w:rPr>
        <w:t xml:space="preserve"> the following observation can be easily drawn:</w:t>
      </w:r>
    </w:p>
    <w:p w14:paraId="3A431C2D" w14:textId="1FF28340" w:rsidR="00F57C44" w:rsidRPr="00B33C4F" w:rsidRDefault="00F57C44" w:rsidP="00F57C44">
      <w:pPr>
        <w:rPr>
          <w:rFonts w:eastAsiaTheme="minorEastAsia"/>
          <w:b/>
          <w:bCs/>
        </w:rPr>
      </w:pPr>
      <w:r w:rsidRPr="00B33C4F">
        <w:rPr>
          <w:rFonts w:eastAsiaTheme="minorEastAsia"/>
          <w:b/>
          <w:bCs/>
        </w:rPr>
        <w:t xml:space="preserve">Observation 1: </w:t>
      </w:r>
      <w:r w:rsidR="008723E9">
        <w:rPr>
          <w:rFonts w:eastAsiaTheme="minorEastAsia"/>
          <w:b/>
          <w:bCs/>
        </w:rPr>
        <w:t>T</w:t>
      </w:r>
      <w:r w:rsidRPr="00B33C4F">
        <w:rPr>
          <w:rFonts w:eastAsiaTheme="minorEastAsia"/>
          <w:b/>
          <w:bCs/>
        </w:rPr>
        <w:t>he gains for group paging are significant for both option</w:t>
      </w:r>
      <w:r w:rsidR="008723E9">
        <w:rPr>
          <w:rFonts w:eastAsiaTheme="minorEastAsia"/>
          <w:b/>
          <w:bCs/>
        </w:rPr>
        <w:t xml:space="preserve"> </w:t>
      </w:r>
      <w:r w:rsidRPr="00B33C4F">
        <w:rPr>
          <w:rFonts w:eastAsiaTheme="minorEastAsia"/>
          <w:b/>
          <w:bCs/>
        </w:rPr>
        <w:t>1 and option</w:t>
      </w:r>
      <w:r w:rsidR="008723E9">
        <w:rPr>
          <w:rFonts w:eastAsiaTheme="minorEastAsia"/>
          <w:b/>
          <w:bCs/>
        </w:rPr>
        <w:t xml:space="preserve"> </w:t>
      </w:r>
      <w:r w:rsidRPr="00B33C4F">
        <w:rPr>
          <w:rFonts w:eastAsiaTheme="minorEastAsia"/>
          <w:b/>
          <w:bCs/>
        </w:rPr>
        <w:t>2.</w:t>
      </w:r>
    </w:p>
    <w:p w14:paraId="6F604F66" w14:textId="0C494A2C" w:rsidR="00970556" w:rsidRPr="00F57C44" w:rsidRDefault="00F57C44" w:rsidP="00F57C44">
      <w:pPr>
        <w:rPr>
          <w:rFonts w:eastAsiaTheme="minorEastAsia"/>
          <w:b/>
          <w:bCs/>
        </w:rPr>
      </w:pPr>
      <w:r w:rsidRPr="00B33C4F">
        <w:rPr>
          <w:rFonts w:eastAsiaTheme="minorEastAsia"/>
          <w:b/>
          <w:bCs/>
        </w:rPr>
        <w:t xml:space="preserve">Observation 2: </w:t>
      </w:r>
      <w:r w:rsidR="008723E9">
        <w:rPr>
          <w:rFonts w:eastAsiaTheme="minorEastAsia"/>
          <w:b/>
          <w:bCs/>
        </w:rPr>
        <w:t>T</w:t>
      </w:r>
      <w:r w:rsidRPr="00B33C4F">
        <w:rPr>
          <w:rFonts w:eastAsiaTheme="minorEastAsia"/>
          <w:b/>
          <w:bCs/>
        </w:rPr>
        <w:t xml:space="preserve">he </w:t>
      </w:r>
      <w:r w:rsidR="008723E9">
        <w:rPr>
          <w:rFonts w:eastAsiaTheme="minorEastAsia"/>
          <w:b/>
          <w:bCs/>
        </w:rPr>
        <w:t xml:space="preserve">additional </w:t>
      </w:r>
      <w:r w:rsidRPr="00B33C4F">
        <w:rPr>
          <w:rFonts w:eastAsiaTheme="minorEastAsia"/>
          <w:b/>
          <w:bCs/>
        </w:rPr>
        <w:t>gains for option</w:t>
      </w:r>
      <w:r w:rsidR="008723E9">
        <w:rPr>
          <w:rFonts w:eastAsiaTheme="minorEastAsia"/>
          <w:b/>
          <w:bCs/>
        </w:rPr>
        <w:t xml:space="preserve"> </w:t>
      </w:r>
      <w:r w:rsidRPr="00B33C4F">
        <w:rPr>
          <w:rFonts w:eastAsiaTheme="minorEastAsia"/>
          <w:b/>
          <w:bCs/>
        </w:rPr>
        <w:t xml:space="preserve">1 </w:t>
      </w:r>
      <w:r w:rsidR="008723E9">
        <w:rPr>
          <w:rFonts w:eastAsiaTheme="minorEastAsia"/>
          <w:b/>
          <w:bCs/>
        </w:rPr>
        <w:t>on top of</w:t>
      </w:r>
      <w:r w:rsidR="008723E9" w:rsidRPr="00B33C4F">
        <w:rPr>
          <w:rFonts w:eastAsiaTheme="minorEastAsia"/>
          <w:b/>
          <w:bCs/>
        </w:rPr>
        <w:t xml:space="preserve"> </w:t>
      </w:r>
      <w:r w:rsidRPr="00B33C4F">
        <w:rPr>
          <w:rFonts w:eastAsiaTheme="minorEastAsia"/>
          <w:b/>
          <w:bCs/>
        </w:rPr>
        <w:t>option</w:t>
      </w:r>
      <w:r w:rsidR="008723E9">
        <w:rPr>
          <w:rFonts w:eastAsiaTheme="minorEastAsia"/>
          <w:b/>
          <w:bCs/>
        </w:rPr>
        <w:t xml:space="preserve"> </w:t>
      </w:r>
      <w:r w:rsidRPr="00B33C4F">
        <w:rPr>
          <w:rFonts w:eastAsiaTheme="minorEastAsia"/>
          <w:b/>
          <w:bCs/>
        </w:rPr>
        <w:t xml:space="preserve">2 </w:t>
      </w:r>
      <w:r w:rsidR="008723E9">
        <w:rPr>
          <w:rFonts w:eastAsiaTheme="minorEastAsia"/>
          <w:b/>
          <w:bCs/>
        </w:rPr>
        <w:t>are</w:t>
      </w:r>
      <w:r w:rsidR="008723E9" w:rsidRPr="00B33C4F">
        <w:rPr>
          <w:rFonts w:eastAsiaTheme="minorEastAsia"/>
          <w:b/>
          <w:bCs/>
        </w:rPr>
        <w:t xml:space="preserve"> </w:t>
      </w:r>
      <w:r w:rsidRPr="00B33C4F">
        <w:rPr>
          <w:rFonts w:eastAsiaTheme="minorEastAsia"/>
          <w:b/>
          <w:bCs/>
        </w:rPr>
        <w:t xml:space="preserve">small in all scenarios </w:t>
      </w:r>
      <w:r>
        <w:rPr>
          <w:rFonts w:eastAsiaTheme="minorEastAsia"/>
          <w:b/>
          <w:bCs/>
        </w:rPr>
        <w:t>of</w:t>
      </w:r>
      <w:r w:rsidRPr="00B33C4F">
        <w:rPr>
          <w:rFonts w:eastAsiaTheme="minorEastAsia"/>
          <w:b/>
          <w:bCs/>
        </w:rPr>
        <w:t xml:space="preserve"> different paging load.</w:t>
      </w:r>
    </w:p>
    <w:p w14:paraId="40A60540" w14:textId="76706975" w:rsidR="00394643" w:rsidRPr="008526F5" w:rsidRDefault="00B33C4F">
      <w:pPr>
        <w:rPr>
          <w:rFonts w:eastAsiaTheme="minorEastAsia"/>
        </w:rPr>
      </w:pPr>
      <w:r>
        <w:rPr>
          <w:rFonts w:eastAsiaTheme="minorEastAsia"/>
        </w:rPr>
        <w:t>Considering the side effect</w:t>
      </w:r>
      <w:r w:rsidR="008723E9">
        <w:rPr>
          <w:rFonts w:eastAsiaTheme="minorEastAsia"/>
        </w:rPr>
        <w:t>s</w:t>
      </w:r>
      <w:r>
        <w:rPr>
          <w:rFonts w:eastAsiaTheme="minorEastAsia"/>
        </w:rPr>
        <w:t xml:space="preserve"> for option</w:t>
      </w:r>
      <w:r w:rsidR="008723E9">
        <w:rPr>
          <w:rFonts w:eastAsiaTheme="minorEastAsia"/>
        </w:rPr>
        <w:t xml:space="preserve"> </w:t>
      </w:r>
      <w:r>
        <w:rPr>
          <w:rFonts w:eastAsiaTheme="minorEastAsia"/>
        </w:rPr>
        <w:t>1 (</w:t>
      </w:r>
      <w:r w:rsidR="008723E9">
        <w:rPr>
          <w:rFonts w:eastAsiaTheme="minorEastAsia"/>
        </w:rPr>
        <w:t xml:space="preserve">increased </w:t>
      </w:r>
      <w:r w:rsidRPr="01928256">
        <w:rPr>
          <w:rFonts w:eastAsiaTheme="minorEastAsia"/>
        </w:rPr>
        <w:t>UE power consumption</w:t>
      </w:r>
      <w:r>
        <w:rPr>
          <w:rFonts w:eastAsiaTheme="minorEastAsia"/>
        </w:rPr>
        <w:t xml:space="preserve">, </w:t>
      </w:r>
      <w:r w:rsidR="008723E9">
        <w:rPr>
          <w:rFonts w:eastAsiaTheme="minorEastAsia"/>
        </w:rPr>
        <w:t xml:space="preserve">more significant </w:t>
      </w:r>
      <w:r>
        <w:rPr>
          <w:rFonts w:eastAsiaTheme="minorEastAsia"/>
        </w:rPr>
        <w:t>RACH congestion</w:t>
      </w:r>
      <w:r w:rsidRPr="01928256">
        <w:rPr>
          <w:rFonts w:eastAsiaTheme="minorEastAsia"/>
        </w:rPr>
        <w:t xml:space="preserve"> </w:t>
      </w:r>
      <w:r w:rsidR="008723E9">
        <w:rPr>
          <w:rFonts w:eastAsiaTheme="minorEastAsia"/>
        </w:rPr>
        <w:t xml:space="preserve">issue </w:t>
      </w:r>
      <w:r w:rsidRPr="01928256">
        <w:rPr>
          <w:rFonts w:eastAsiaTheme="minorEastAsia"/>
        </w:rPr>
        <w:t>and higher specification complexity</w:t>
      </w:r>
      <w:r>
        <w:rPr>
          <w:rFonts w:eastAsiaTheme="minorEastAsia"/>
        </w:rPr>
        <w:t xml:space="preserve">), it is </w:t>
      </w:r>
      <w:r w:rsidR="008723E9">
        <w:rPr>
          <w:rFonts w:eastAsiaTheme="minorEastAsia"/>
        </w:rPr>
        <w:t xml:space="preserve">rather clear </w:t>
      </w:r>
      <w:r>
        <w:rPr>
          <w:rFonts w:eastAsiaTheme="minorEastAsia"/>
        </w:rPr>
        <w:t xml:space="preserve">that the </w:t>
      </w:r>
      <w:r w:rsidR="008723E9">
        <w:rPr>
          <w:rFonts w:eastAsiaTheme="minorEastAsia"/>
        </w:rPr>
        <w:t xml:space="preserve">additional </w:t>
      </w:r>
      <w:r>
        <w:rPr>
          <w:rFonts w:eastAsiaTheme="minorEastAsia"/>
        </w:rPr>
        <w:t>gain</w:t>
      </w:r>
      <w:r w:rsidR="008723E9">
        <w:rPr>
          <w:rFonts w:eastAsiaTheme="minorEastAsia"/>
        </w:rPr>
        <w:t>s in terms of signalling overhead reduction</w:t>
      </w:r>
      <w:r>
        <w:rPr>
          <w:rFonts w:eastAsiaTheme="minorEastAsia"/>
        </w:rPr>
        <w:t xml:space="preserve"> </w:t>
      </w:r>
      <w:r w:rsidR="008723E9">
        <w:rPr>
          <w:rFonts w:eastAsiaTheme="minorEastAsia"/>
        </w:rPr>
        <w:t>are not sufficient to counterbalance the drawbacks of this approach</w:t>
      </w:r>
      <w:r>
        <w:rPr>
          <w:rFonts w:eastAsiaTheme="minorEastAsia"/>
        </w:rPr>
        <w:t xml:space="preserve">. </w:t>
      </w:r>
    </w:p>
    <w:p w14:paraId="5E303297" w14:textId="54A36F70" w:rsidR="00A56057" w:rsidRPr="008526F5" w:rsidRDefault="00A56057">
      <w:pPr>
        <w:rPr>
          <w:rFonts w:eastAsiaTheme="minorEastAsia"/>
          <w:b/>
          <w:bCs/>
        </w:rPr>
      </w:pPr>
      <w:r w:rsidRPr="008526F5">
        <w:rPr>
          <w:rFonts w:eastAsiaTheme="minorEastAsia"/>
          <w:b/>
          <w:bCs/>
        </w:rPr>
        <w:t xml:space="preserve">Observation </w:t>
      </w:r>
      <w:r w:rsidR="00B33C4F">
        <w:rPr>
          <w:rFonts w:eastAsiaTheme="minorEastAsia"/>
          <w:b/>
          <w:bCs/>
        </w:rPr>
        <w:t>3</w:t>
      </w:r>
      <w:r w:rsidRPr="008526F5">
        <w:rPr>
          <w:rFonts w:eastAsiaTheme="minorEastAsia"/>
          <w:b/>
          <w:bCs/>
        </w:rPr>
        <w:t xml:space="preserve">: Group notification </w:t>
      </w:r>
      <w:r w:rsidR="00FD3630" w:rsidRPr="008526F5">
        <w:rPr>
          <w:rFonts w:eastAsiaTheme="minorEastAsia"/>
          <w:b/>
          <w:bCs/>
        </w:rPr>
        <w:t xml:space="preserve">mechanism where MBS session ID is sent on the </w:t>
      </w:r>
      <w:r w:rsidR="006E3932" w:rsidRPr="008526F5">
        <w:rPr>
          <w:rFonts w:eastAsiaTheme="minorEastAsia"/>
          <w:b/>
          <w:bCs/>
        </w:rPr>
        <w:t>legacy</w:t>
      </w:r>
      <w:r w:rsidR="00FD3630" w:rsidRPr="008526F5">
        <w:rPr>
          <w:rFonts w:eastAsiaTheme="minorEastAsia"/>
          <w:b/>
          <w:bCs/>
        </w:rPr>
        <w:t xml:space="preserve"> POs of each UE in the MBS group </w:t>
      </w:r>
      <w:r w:rsidRPr="008526F5">
        <w:rPr>
          <w:rFonts w:eastAsiaTheme="minorEastAsia"/>
          <w:b/>
          <w:bCs/>
        </w:rPr>
        <w:t xml:space="preserve">can reduce the </w:t>
      </w:r>
      <w:r w:rsidR="00FD3630" w:rsidRPr="008526F5">
        <w:rPr>
          <w:rFonts w:eastAsiaTheme="minorEastAsia"/>
          <w:b/>
          <w:bCs/>
        </w:rPr>
        <w:t xml:space="preserve">signalling overhead of </w:t>
      </w:r>
      <w:r w:rsidRPr="008526F5">
        <w:rPr>
          <w:rFonts w:eastAsiaTheme="minorEastAsia"/>
          <w:b/>
          <w:bCs/>
        </w:rPr>
        <w:t xml:space="preserve">paging without </w:t>
      </w:r>
      <w:r w:rsidR="00D06AD2" w:rsidRPr="008526F5">
        <w:rPr>
          <w:rFonts w:eastAsiaTheme="minorEastAsia"/>
          <w:b/>
          <w:bCs/>
        </w:rPr>
        <w:t xml:space="preserve">increasing </w:t>
      </w:r>
      <w:r w:rsidR="00FD3630" w:rsidRPr="008526F5">
        <w:rPr>
          <w:rFonts w:eastAsiaTheme="minorEastAsia"/>
          <w:b/>
          <w:bCs/>
        </w:rPr>
        <w:t xml:space="preserve">UE’s </w:t>
      </w:r>
      <w:r w:rsidRPr="008526F5">
        <w:rPr>
          <w:rFonts w:eastAsiaTheme="minorEastAsia"/>
          <w:b/>
          <w:bCs/>
        </w:rPr>
        <w:t>power consumption</w:t>
      </w:r>
      <w:r w:rsidR="00FC3CFD">
        <w:rPr>
          <w:rFonts w:eastAsiaTheme="minorEastAsia"/>
          <w:b/>
          <w:bCs/>
        </w:rPr>
        <w:t xml:space="preserve"> and avoiding RACH congestion issue at the same time</w:t>
      </w:r>
      <w:r w:rsidRPr="008526F5">
        <w:rPr>
          <w:rFonts w:eastAsiaTheme="minorEastAsia"/>
          <w:b/>
          <w:bCs/>
        </w:rPr>
        <w:t xml:space="preserve">. </w:t>
      </w:r>
    </w:p>
    <w:p w14:paraId="05DC33BF" w14:textId="33129FA1" w:rsidR="00F069A9" w:rsidRPr="008526F5" w:rsidRDefault="009661BD">
      <w:pPr>
        <w:rPr>
          <w:rFonts w:eastAsiaTheme="minorEastAsia"/>
        </w:rPr>
      </w:pPr>
      <w:r w:rsidRPr="01928256">
        <w:rPr>
          <w:rFonts w:eastAsiaTheme="minorEastAsia"/>
        </w:rPr>
        <w:t>Based on the observations, we suggest t</w:t>
      </w:r>
      <w:r w:rsidR="005D5D6A">
        <w:rPr>
          <w:rFonts w:eastAsiaTheme="minorEastAsia"/>
        </w:rPr>
        <w:t xml:space="preserve">o adopt option 2 as </w:t>
      </w:r>
      <w:r w:rsidR="005D5D6A" w:rsidRPr="005D5D6A">
        <w:rPr>
          <w:rFonts w:eastAsiaTheme="minorEastAsia"/>
        </w:rPr>
        <w:t xml:space="preserve">a baseline for group paging in MBS supporting NG-RAN node, </w:t>
      </w:r>
      <w:r w:rsidR="00725A6F">
        <w:rPr>
          <w:rFonts w:eastAsiaTheme="minorEastAsia"/>
        </w:rPr>
        <w:t xml:space="preserve">wherein </w:t>
      </w:r>
      <w:r w:rsidR="005D5D6A" w:rsidRPr="005D5D6A">
        <w:rPr>
          <w:rFonts w:eastAsiaTheme="minorEastAsia"/>
        </w:rPr>
        <w:t xml:space="preserve">group notifications are sent on the POs for legacy paging, and the UE only monitors its </w:t>
      </w:r>
      <w:r w:rsidR="008723E9">
        <w:rPr>
          <w:rFonts w:eastAsiaTheme="minorEastAsia"/>
        </w:rPr>
        <w:t xml:space="preserve">regular </w:t>
      </w:r>
      <w:r w:rsidR="005D5D6A" w:rsidRPr="005D5D6A">
        <w:rPr>
          <w:rFonts w:eastAsiaTheme="minorEastAsia"/>
        </w:rPr>
        <w:t>POs</w:t>
      </w:r>
      <w:r w:rsidR="008723E9">
        <w:rPr>
          <w:rFonts w:eastAsiaTheme="minorEastAsia"/>
        </w:rPr>
        <w:t>, i.e. the</w:t>
      </w:r>
      <w:r w:rsidR="005D5D6A" w:rsidRPr="005D5D6A">
        <w:rPr>
          <w:rFonts w:eastAsiaTheme="minorEastAsia"/>
        </w:rPr>
        <w:t xml:space="preserve"> same </w:t>
      </w:r>
      <w:r w:rsidR="008723E9">
        <w:rPr>
          <w:rFonts w:eastAsiaTheme="minorEastAsia"/>
        </w:rPr>
        <w:t xml:space="preserve">POs as in </w:t>
      </w:r>
      <w:r w:rsidR="005D5D6A" w:rsidRPr="005D5D6A">
        <w:rPr>
          <w:rFonts w:eastAsiaTheme="minorEastAsia"/>
        </w:rPr>
        <w:t>Rel-15/16</w:t>
      </w:r>
      <w:r w:rsidR="00CE23FC" w:rsidRPr="01928256">
        <w:rPr>
          <w:rFonts w:eastAsiaTheme="minorEastAsia"/>
        </w:rPr>
        <w:t>.</w:t>
      </w:r>
    </w:p>
    <w:p w14:paraId="5F002FCE" w14:textId="6C82A965" w:rsidR="0008516F" w:rsidRDefault="009661BD" w:rsidP="01928256">
      <w:pPr>
        <w:rPr>
          <w:szCs w:val="22"/>
        </w:rPr>
      </w:pPr>
      <w:r w:rsidRPr="008526F5">
        <w:rPr>
          <w:rFonts w:eastAsiaTheme="minorEastAsia"/>
          <w:b/>
          <w:bCs/>
        </w:rPr>
        <w:t xml:space="preserve">Proposal </w:t>
      </w:r>
      <w:r w:rsidR="00FC3CFD">
        <w:rPr>
          <w:rFonts w:eastAsiaTheme="minorEastAsia"/>
          <w:b/>
          <w:bCs/>
        </w:rPr>
        <w:t>3</w:t>
      </w:r>
      <w:r w:rsidRPr="008526F5">
        <w:rPr>
          <w:rFonts w:eastAsiaTheme="minorEastAsia"/>
          <w:b/>
          <w:bCs/>
        </w:rPr>
        <w:t xml:space="preserve">: </w:t>
      </w:r>
      <w:r w:rsidR="0078415B">
        <w:rPr>
          <w:rFonts w:eastAsiaTheme="minorEastAsia"/>
          <w:b/>
          <w:bCs/>
        </w:rPr>
        <w:t>As a</w:t>
      </w:r>
      <w:r w:rsidR="00F37A5C" w:rsidRPr="008526F5">
        <w:rPr>
          <w:rFonts w:eastAsiaTheme="minorEastAsia"/>
          <w:b/>
          <w:bCs/>
        </w:rPr>
        <w:t xml:space="preserve"> baseline</w:t>
      </w:r>
      <w:r w:rsidR="00216F06">
        <w:rPr>
          <w:rFonts w:eastAsiaTheme="minorEastAsia"/>
          <w:b/>
          <w:bCs/>
        </w:rPr>
        <w:t xml:space="preserve"> for group paging in MBS supporting NG-RAN node</w:t>
      </w:r>
      <w:r w:rsidR="00F37A5C" w:rsidRPr="008526F5">
        <w:rPr>
          <w:rFonts w:eastAsiaTheme="minorEastAsia"/>
          <w:b/>
          <w:bCs/>
        </w:rPr>
        <w:t xml:space="preserve">, group notifications are sent on the POs for legacy paging, and the UE only monitors its </w:t>
      </w:r>
      <w:r w:rsidR="008723E9">
        <w:rPr>
          <w:rFonts w:eastAsiaTheme="minorEastAsia"/>
          <w:b/>
          <w:bCs/>
        </w:rPr>
        <w:t xml:space="preserve">regular/unicast </w:t>
      </w:r>
      <w:r w:rsidR="00F37A5C" w:rsidRPr="008526F5">
        <w:rPr>
          <w:rFonts w:eastAsiaTheme="minorEastAsia"/>
          <w:b/>
          <w:bCs/>
        </w:rPr>
        <w:t>POs</w:t>
      </w:r>
      <w:r w:rsidRPr="008526F5">
        <w:rPr>
          <w:rFonts w:eastAsiaTheme="minorEastAsia"/>
          <w:b/>
          <w:bCs/>
        </w:rPr>
        <w:t>.</w:t>
      </w:r>
      <w:bookmarkStart w:id="3" w:name="_Ref60914663"/>
    </w:p>
    <w:bookmarkEnd w:id="3"/>
    <w:p w14:paraId="6A455B2F" w14:textId="77777777" w:rsidR="00C20C06" w:rsidRPr="00250190" w:rsidRDefault="00501D61" w:rsidP="002F548C">
      <w:pPr>
        <w:pStyle w:val="Heading1"/>
        <w:numPr>
          <w:ilvl w:val="0"/>
          <w:numId w:val="27"/>
        </w:numPr>
      </w:pPr>
      <w:r w:rsidRPr="00250190">
        <w:t>Conclusion</w:t>
      </w:r>
    </w:p>
    <w:p w14:paraId="01C812F0" w14:textId="642F94D5" w:rsidR="002F1B15" w:rsidRDefault="002F4066" w:rsidP="00290F62">
      <w:pPr>
        <w:rPr>
          <w:lang w:eastAsia="ja-JP"/>
        </w:rPr>
      </w:pPr>
      <w:r w:rsidRPr="00250190">
        <w:rPr>
          <w:lang w:eastAsia="ja-JP"/>
        </w:rPr>
        <w:t>Based on the above discussion, w</w:t>
      </w:r>
      <w:r w:rsidR="00D00BD3" w:rsidRPr="00250190">
        <w:rPr>
          <w:lang w:eastAsia="ja-JP"/>
        </w:rPr>
        <w:t xml:space="preserve">e </w:t>
      </w:r>
      <w:r w:rsidR="00F015C7">
        <w:rPr>
          <w:lang w:eastAsia="ja-JP"/>
        </w:rPr>
        <w:t>have the following observations and proposals</w:t>
      </w:r>
      <w:r w:rsidRPr="00250190">
        <w:rPr>
          <w:lang w:eastAsia="ja-JP"/>
        </w:rPr>
        <w:t xml:space="preserve">: </w:t>
      </w:r>
    </w:p>
    <w:p w14:paraId="09DEF979" w14:textId="77777777" w:rsidR="00C30BAF" w:rsidRPr="00B33C4F" w:rsidRDefault="00C30BAF" w:rsidP="00C30BAF">
      <w:pPr>
        <w:rPr>
          <w:rFonts w:eastAsiaTheme="minorEastAsia"/>
          <w:b/>
          <w:bCs/>
        </w:rPr>
      </w:pPr>
      <w:r w:rsidRPr="00B33C4F">
        <w:rPr>
          <w:rFonts w:eastAsiaTheme="minorEastAsia"/>
          <w:b/>
          <w:bCs/>
        </w:rPr>
        <w:t xml:space="preserve">Observation 1: </w:t>
      </w:r>
      <w:r>
        <w:rPr>
          <w:rFonts w:eastAsiaTheme="minorEastAsia"/>
          <w:b/>
          <w:bCs/>
        </w:rPr>
        <w:t>T</w:t>
      </w:r>
      <w:r w:rsidRPr="00B33C4F">
        <w:rPr>
          <w:rFonts w:eastAsiaTheme="minorEastAsia"/>
          <w:b/>
          <w:bCs/>
        </w:rPr>
        <w:t>he gains for group paging are significant for both option</w:t>
      </w:r>
      <w:r>
        <w:rPr>
          <w:rFonts w:eastAsiaTheme="minorEastAsia"/>
          <w:b/>
          <w:bCs/>
        </w:rPr>
        <w:t xml:space="preserve"> </w:t>
      </w:r>
      <w:r w:rsidRPr="00B33C4F">
        <w:rPr>
          <w:rFonts w:eastAsiaTheme="minorEastAsia"/>
          <w:b/>
          <w:bCs/>
        </w:rPr>
        <w:t>1 and option</w:t>
      </w:r>
      <w:r>
        <w:rPr>
          <w:rFonts w:eastAsiaTheme="minorEastAsia"/>
          <w:b/>
          <w:bCs/>
        </w:rPr>
        <w:t xml:space="preserve"> </w:t>
      </w:r>
      <w:r w:rsidRPr="00B33C4F">
        <w:rPr>
          <w:rFonts w:eastAsiaTheme="minorEastAsia"/>
          <w:b/>
          <w:bCs/>
        </w:rPr>
        <w:t>2.</w:t>
      </w:r>
    </w:p>
    <w:p w14:paraId="4A153A3F" w14:textId="77777777" w:rsidR="00C30BAF" w:rsidRPr="00F57C44" w:rsidRDefault="00C30BAF" w:rsidP="00C30BAF">
      <w:pPr>
        <w:rPr>
          <w:rFonts w:eastAsiaTheme="minorEastAsia"/>
          <w:b/>
          <w:bCs/>
        </w:rPr>
      </w:pPr>
      <w:r w:rsidRPr="00B33C4F">
        <w:rPr>
          <w:rFonts w:eastAsiaTheme="minorEastAsia"/>
          <w:b/>
          <w:bCs/>
        </w:rPr>
        <w:t xml:space="preserve">Observation 2: </w:t>
      </w:r>
      <w:r>
        <w:rPr>
          <w:rFonts w:eastAsiaTheme="minorEastAsia"/>
          <w:b/>
          <w:bCs/>
        </w:rPr>
        <w:t>T</w:t>
      </w:r>
      <w:r w:rsidRPr="00B33C4F">
        <w:rPr>
          <w:rFonts w:eastAsiaTheme="minorEastAsia"/>
          <w:b/>
          <w:bCs/>
        </w:rPr>
        <w:t xml:space="preserve">he </w:t>
      </w:r>
      <w:r>
        <w:rPr>
          <w:rFonts w:eastAsiaTheme="minorEastAsia"/>
          <w:b/>
          <w:bCs/>
        </w:rPr>
        <w:t xml:space="preserve">additional </w:t>
      </w:r>
      <w:r w:rsidRPr="00B33C4F">
        <w:rPr>
          <w:rFonts w:eastAsiaTheme="minorEastAsia"/>
          <w:b/>
          <w:bCs/>
        </w:rPr>
        <w:t>gains for option</w:t>
      </w:r>
      <w:r>
        <w:rPr>
          <w:rFonts w:eastAsiaTheme="minorEastAsia"/>
          <w:b/>
          <w:bCs/>
        </w:rPr>
        <w:t xml:space="preserve"> </w:t>
      </w:r>
      <w:r w:rsidRPr="00B33C4F">
        <w:rPr>
          <w:rFonts w:eastAsiaTheme="minorEastAsia"/>
          <w:b/>
          <w:bCs/>
        </w:rPr>
        <w:t xml:space="preserve">1 </w:t>
      </w:r>
      <w:r>
        <w:rPr>
          <w:rFonts w:eastAsiaTheme="minorEastAsia"/>
          <w:b/>
          <w:bCs/>
        </w:rPr>
        <w:t>on top of</w:t>
      </w:r>
      <w:r w:rsidRPr="00B33C4F">
        <w:rPr>
          <w:rFonts w:eastAsiaTheme="minorEastAsia"/>
          <w:b/>
          <w:bCs/>
        </w:rPr>
        <w:t xml:space="preserve"> option</w:t>
      </w:r>
      <w:r>
        <w:rPr>
          <w:rFonts w:eastAsiaTheme="minorEastAsia"/>
          <w:b/>
          <w:bCs/>
        </w:rPr>
        <w:t xml:space="preserve"> </w:t>
      </w:r>
      <w:r w:rsidRPr="00B33C4F">
        <w:rPr>
          <w:rFonts w:eastAsiaTheme="minorEastAsia"/>
          <w:b/>
          <w:bCs/>
        </w:rPr>
        <w:t xml:space="preserve">2 </w:t>
      </w:r>
      <w:r>
        <w:rPr>
          <w:rFonts w:eastAsiaTheme="minorEastAsia"/>
          <w:b/>
          <w:bCs/>
        </w:rPr>
        <w:t>are</w:t>
      </w:r>
      <w:r w:rsidRPr="00B33C4F">
        <w:rPr>
          <w:rFonts w:eastAsiaTheme="minorEastAsia"/>
          <w:b/>
          <w:bCs/>
        </w:rPr>
        <w:t xml:space="preserve"> small in all scenarios </w:t>
      </w:r>
      <w:r>
        <w:rPr>
          <w:rFonts w:eastAsiaTheme="minorEastAsia"/>
          <w:b/>
          <w:bCs/>
        </w:rPr>
        <w:t>of</w:t>
      </w:r>
      <w:r w:rsidRPr="00B33C4F">
        <w:rPr>
          <w:rFonts w:eastAsiaTheme="minorEastAsia"/>
          <w:b/>
          <w:bCs/>
        </w:rPr>
        <w:t xml:space="preserve"> different paging load.</w:t>
      </w:r>
    </w:p>
    <w:p w14:paraId="2B6871EF" w14:textId="77777777" w:rsidR="00C30BAF" w:rsidRPr="008526F5" w:rsidRDefault="00C30BAF" w:rsidP="00C30BAF">
      <w:pPr>
        <w:rPr>
          <w:rFonts w:eastAsiaTheme="minorEastAsia"/>
          <w:b/>
          <w:bCs/>
        </w:rPr>
      </w:pPr>
      <w:r w:rsidRPr="008526F5">
        <w:rPr>
          <w:rFonts w:eastAsiaTheme="minorEastAsia"/>
          <w:b/>
          <w:bCs/>
        </w:rPr>
        <w:t xml:space="preserve">Observation </w:t>
      </w:r>
      <w:r>
        <w:rPr>
          <w:rFonts w:eastAsiaTheme="minorEastAsia"/>
          <w:b/>
          <w:bCs/>
        </w:rPr>
        <w:t>3</w:t>
      </w:r>
      <w:r w:rsidRPr="008526F5">
        <w:rPr>
          <w:rFonts w:eastAsiaTheme="minorEastAsia"/>
          <w:b/>
          <w:bCs/>
        </w:rPr>
        <w:t>: Group notification mechanism where MBS session ID is sent on the legacy POs of each UE in the MBS group can reduce the signalling overhead of paging without increasing UE’s power consumption</w:t>
      </w:r>
      <w:r>
        <w:rPr>
          <w:rFonts w:eastAsiaTheme="minorEastAsia"/>
          <w:b/>
          <w:bCs/>
        </w:rPr>
        <w:t xml:space="preserve"> and avoiding RACH congestion issue at the same time</w:t>
      </w:r>
      <w:r w:rsidRPr="008526F5">
        <w:rPr>
          <w:rFonts w:eastAsiaTheme="minorEastAsia"/>
          <w:b/>
          <w:bCs/>
        </w:rPr>
        <w:t xml:space="preserve">. </w:t>
      </w:r>
    </w:p>
    <w:p w14:paraId="5C308056" w14:textId="7B0BAC54" w:rsidR="00C30BAF" w:rsidRPr="00D90690" w:rsidRDefault="00C30BAF" w:rsidP="00C30BAF">
      <w:pPr>
        <w:rPr>
          <w:rFonts w:eastAsiaTheme="minorEastAsia"/>
        </w:rPr>
      </w:pPr>
      <w:r w:rsidRPr="008526F5">
        <w:rPr>
          <w:rFonts w:eastAsiaTheme="minorEastAsia"/>
          <w:b/>
          <w:bCs/>
        </w:rPr>
        <w:lastRenderedPageBreak/>
        <w:t xml:space="preserve">Proposal 1: </w:t>
      </w:r>
      <w:r>
        <w:rPr>
          <w:rFonts w:eastAsiaTheme="minorEastAsia"/>
          <w:b/>
          <w:bCs/>
        </w:rPr>
        <w:t>I</w:t>
      </w:r>
      <w:r w:rsidRPr="00B4401C">
        <w:rPr>
          <w:rFonts w:eastAsiaTheme="minorEastAsia"/>
          <w:b/>
          <w:bCs/>
        </w:rPr>
        <w:t xml:space="preserve">nclude </w:t>
      </w:r>
      <w:r w:rsidRPr="00D90690">
        <w:rPr>
          <w:rFonts w:eastAsiaTheme="minorEastAsia"/>
          <w:b/>
          <w:bCs/>
        </w:rPr>
        <w:t xml:space="preserve">MBS session ID </w:t>
      </w:r>
      <w:r>
        <w:rPr>
          <w:rFonts w:eastAsiaTheme="minorEastAsia"/>
          <w:b/>
          <w:bCs/>
        </w:rPr>
        <w:t xml:space="preserve">in the </w:t>
      </w:r>
      <w:r w:rsidRPr="00D90690">
        <w:rPr>
          <w:rFonts w:eastAsiaTheme="minorEastAsia"/>
          <w:b/>
          <w:bCs/>
        </w:rPr>
        <w:t>group notification for multicast</w:t>
      </w:r>
      <w:r w:rsidRPr="00D90690">
        <w:t xml:space="preserve"> </w:t>
      </w:r>
      <w:r w:rsidRPr="00D90690">
        <w:rPr>
          <w:rFonts w:eastAsiaTheme="minorEastAsia"/>
          <w:b/>
          <w:bCs/>
        </w:rPr>
        <w:t>for MBS supporting nodes</w:t>
      </w:r>
      <w:r w:rsidRPr="008526F5">
        <w:rPr>
          <w:rFonts w:eastAsiaTheme="minorEastAsia"/>
          <w:b/>
          <w:bCs/>
        </w:rPr>
        <w:t>.</w:t>
      </w:r>
    </w:p>
    <w:p w14:paraId="4BB84CE4" w14:textId="77777777" w:rsidR="00C30BAF" w:rsidRPr="001A3FA0" w:rsidRDefault="00C30BAF" w:rsidP="00C30BAF">
      <w:pPr>
        <w:rPr>
          <w:rFonts w:eastAsiaTheme="minorEastAsia"/>
        </w:rPr>
      </w:pPr>
      <w:r w:rsidRPr="008526F5">
        <w:rPr>
          <w:rFonts w:eastAsiaTheme="minorEastAsia"/>
          <w:b/>
          <w:bCs/>
        </w:rPr>
        <w:t xml:space="preserve">Proposal </w:t>
      </w:r>
      <w:r>
        <w:rPr>
          <w:rFonts w:eastAsiaTheme="minorEastAsia"/>
          <w:b/>
          <w:bCs/>
        </w:rPr>
        <w:t>2</w:t>
      </w:r>
      <w:r w:rsidRPr="008526F5">
        <w:rPr>
          <w:rFonts w:eastAsiaTheme="minorEastAsia"/>
          <w:b/>
          <w:bCs/>
        </w:rPr>
        <w:t xml:space="preserve">: </w:t>
      </w:r>
      <w:r>
        <w:rPr>
          <w:rFonts w:eastAsiaTheme="minorEastAsia"/>
          <w:b/>
          <w:bCs/>
        </w:rPr>
        <w:t>MCCH change notification shall not be used for group notification for multicast services</w:t>
      </w:r>
      <w:r w:rsidRPr="008526F5">
        <w:rPr>
          <w:rFonts w:eastAsiaTheme="minorEastAsia"/>
          <w:b/>
          <w:bCs/>
        </w:rPr>
        <w:t>.</w:t>
      </w:r>
    </w:p>
    <w:p w14:paraId="2E0322B4" w14:textId="77777777" w:rsidR="00C30BAF" w:rsidRDefault="00C30BAF" w:rsidP="00C30BAF">
      <w:pPr>
        <w:rPr>
          <w:szCs w:val="22"/>
        </w:rPr>
      </w:pPr>
      <w:r w:rsidRPr="008526F5">
        <w:rPr>
          <w:rFonts w:eastAsiaTheme="minorEastAsia"/>
          <w:b/>
          <w:bCs/>
        </w:rPr>
        <w:t xml:space="preserve">Proposal </w:t>
      </w:r>
      <w:r>
        <w:rPr>
          <w:rFonts w:eastAsiaTheme="minorEastAsia"/>
          <w:b/>
          <w:bCs/>
        </w:rPr>
        <w:t>3</w:t>
      </w:r>
      <w:r w:rsidRPr="008526F5">
        <w:rPr>
          <w:rFonts w:eastAsiaTheme="minorEastAsia"/>
          <w:b/>
          <w:bCs/>
        </w:rPr>
        <w:t xml:space="preserve">: </w:t>
      </w:r>
      <w:r>
        <w:rPr>
          <w:rFonts w:eastAsiaTheme="minorEastAsia"/>
          <w:b/>
          <w:bCs/>
        </w:rPr>
        <w:t>As a</w:t>
      </w:r>
      <w:r w:rsidRPr="008526F5">
        <w:rPr>
          <w:rFonts w:eastAsiaTheme="minorEastAsia"/>
          <w:b/>
          <w:bCs/>
        </w:rPr>
        <w:t xml:space="preserve"> baseline</w:t>
      </w:r>
      <w:r>
        <w:rPr>
          <w:rFonts w:eastAsiaTheme="minorEastAsia"/>
          <w:b/>
          <w:bCs/>
        </w:rPr>
        <w:t xml:space="preserve"> for group paging in MBS supporting NG-RAN node</w:t>
      </w:r>
      <w:r w:rsidRPr="008526F5">
        <w:rPr>
          <w:rFonts w:eastAsiaTheme="minorEastAsia"/>
          <w:b/>
          <w:bCs/>
        </w:rPr>
        <w:t xml:space="preserve">, group notifications are sent on the POs for legacy paging, and the UE only monitors its </w:t>
      </w:r>
      <w:r>
        <w:rPr>
          <w:rFonts w:eastAsiaTheme="minorEastAsia"/>
          <w:b/>
          <w:bCs/>
        </w:rPr>
        <w:t xml:space="preserve">regular/unicast </w:t>
      </w:r>
      <w:r w:rsidRPr="008526F5">
        <w:rPr>
          <w:rFonts w:eastAsiaTheme="minorEastAsia"/>
          <w:b/>
          <w:bCs/>
        </w:rPr>
        <w:t>POs.</w:t>
      </w:r>
    </w:p>
    <w:p w14:paraId="2A4FD8A2" w14:textId="14E62545" w:rsidR="006B3A0D" w:rsidRPr="00C6359C" w:rsidRDefault="006B3A0D" w:rsidP="00C30BAF">
      <w:pPr>
        <w:rPr>
          <w:szCs w:val="22"/>
        </w:rPr>
      </w:pPr>
    </w:p>
    <w:sectPr w:rsidR="006B3A0D" w:rsidRPr="00C6359C" w:rsidSect="008526F5">
      <w:headerReference w:type="even"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ECAD82" w14:textId="77777777" w:rsidR="004C712F" w:rsidRDefault="004C712F">
      <w:r>
        <w:separator/>
      </w:r>
    </w:p>
    <w:p w14:paraId="20C94E70" w14:textId="77777777" w:rsidR="004C712F" w:rsidRDefault="004C712F"/>
  </w:endnote>
  <w:endnote w:type="continuationSeparator" w:id="0">
    <w:p w14:paraId="654DF5FC" w14:textId="77777777" w:rsidR="004C712F" w:rsidRDefault="004C712F">
      <w:r>
        <w:continuationSeparator/>
      </w:r>
    </w:p>
    <w:p w14:paraId="7AE2C186" w14:textId="77777777" w:rsidR="004C712F" w:rsidRDefault="004C71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DengXian">
    <w:altName w:val="Arial Unicode MS"/>
    <w:panose1 w:val="02010600030101010101"/>
    <w:charset w:val="86"/>
    <w:family w:val="auto"/>
    <w:pitch w:val="variable"/>
    <w:sig w:usb0="00000000" w:usb1="38CF7CFA" w:usb2="00000016" w:usb3="00000000" w:csb0="0004000F" w:csb1="00000000"/>
  </w:font>
  <w:font w:name="Arial Bold">
    <w:panose1 w:val="020B0704020202020204"/>
    <w:charset w:val="00"/>
    <w:family w:val="modern"/>
    <w:pitch w:val="default"/>
  </w:font>
  <w:font w:name="ZapfDingbats">
    <w:charset w:val="02"/>
    <w:family w:val="decorative"/>
    <w:pitch w:val="default"/>
    <w:sig w:usb0="00000000" w:usb1="0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C0092F" w:rsidRDefault="00C0092F">
    <w:pPr>
      <w:pStyle w:val="Footer"/>
      <w:jc w:val="right"/>
    </w:pPr>
    <w:r>
      <w:fldChar w:fldCharType="begin"/>
    </w:r>
    <w:r>
      <w:instrText xml:space="preserve"> PAGE   \* MERGEFORMAT </w:instrText>
    </w:r>
    <w:r>
      <w:fldChar w:fldCharType="separate"/>
    </w:r>
    <w:r w:rsidR="00696F9F">
      <w:rPr>
        <w:noProof/>
      </w:rPr>
      <w:t>5</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85C037" w14:textId="77777777" w:rsidR="004C712F" w:rsidRDefault="004C712F">
      <w:r>
        <w:separator/>
      </w:r>
    </w:p>
    <w:p w14:paraId="332BFE7C" w14:textId="77777777" w:rsidR="004C712F" w:rsidRDefault="004C712F"/>
  </w:footnote>
  <w:footnote w:type="continuationSeparator" w:id="0">
    <w:p w14:paraId="47355A36" w14:textId="77777777" w:rsidR="004C712F" w:rsidRDefault="004C712F">
      <w:r>
        <w:continuationSeparator/>
      </w:r>
    </w:p>
    <w:p w14:paraId="64D29538" w14:textId="77777777" w:rsidR="004C712F" w:rsidRDefault="004C712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C0092F" w:rsidRDefault="00C0092F"/>
  <w:p w14:paraId="756100E0" w14:textId="77777777" w:rsidR="00C0092F" w:rsidRDefault="00C0092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8E6F79"/>
    <w:multiLevelType w:val="hybridMultilevel"/>
    <w:tmpl w:val="26C021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31339F"/>
    <w:multiLevelType w:val="hybridMultilevel"/>
    <w:tmpl w:val="0B481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64775E"/>
    <w:multiLevelType w:val="hybridMultilevel"/>
    <w:tmpl w:val="E7A43B42"/>
    <w:lvl w:ilvl="0" w:tplc="31A020E8">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A34C25"/>
    <w:multiLevelType w:val="hybridMultilevel"/>
    <w:tmpl w:val="C14E57EC"/>
    <w:lvl w:ilvl="0" w:tplc="E8F0E8B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A2304A"/>
    <w:multiLevelType w:val="hybridMultilevel"/>
    <w:tmpl w:val="F1200C7A"/>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9D421F5"/>
    <w:multiLevelType w:val="hybridMultilevel"/>
    <w:tmpl w:val="D4B4931E"/>
    <w:lvl w:ilvl="0" w:tplc="E8F0E8B8">
      <w:start w:val="2018"/>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AD34A3F"/>
    <w:multiLevelType w:val="hybridMultilevel"/>
    <w:tmpl w:val="29C491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FE429D"/>
    <w:multiLevelType w:val="hybridMultilevel"/>
    <w:tmpl w:val="59B27416"/>
    <w:lvl w:ilvl="0" w:tplc="4B10F1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0" w15:restartNumberingAfterBreak="0">
    <w:nsid w:val="27CC7511"/>
    <w:multiLevelType w:val="hybridMultilevel"/>
    <w:tmpl w:val="A5CE622E"/>
    <w:lvl w:ilvl="0" w:tplc="24D8BECE">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83123E7"/>
    <w:multiLevelType w:val="multilevel"/>
    <w:tmpl w:val="7B2CD562"/>
    <w:numStyleLink w:val="ListNumbers"/>
  </w:abstractNum>
  <w:abstractNum w:abstractNumId="12" w15:restartNumberingAfterBreak="0">
    <w:nsid w:val="28EA5C35"/>
    <w:multiLevelType w:val="hybridMultilevel"/>
    <w:tmpl w:val="63681F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ADF794B"/>
    <w:multiLevelType w:val="hybridMultilevel"/>
    <w:tmpl w:val="886CFE5A"/>
    <w:lvl w:ilvl="0" w:tplc="04090011">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F4D5C0D"/>
    <w:multiLevelType w:val="hybridMultilevel"/>
    <w:tmpl w:val="5F547C60"/>
    <w:lvl w:ilvl="0" w:tplc="04090001">
      <w:start w:val="1"/>
      <w:numFmt w:val="bullet"/>
      <w:lvlText w:val=""/>
      <w:lvlJc w:val="left"/>
      <w:pPr>
        <w:ind w:left="943" w:hanging="360"/>
      </w:pPr>
      <w:rPr>
        <w:rFonts w:ascii="Symbol" w:hAnsi="Symbol" w:hint="default"/>
      </w:rPr>
    </w:lvl>
    <w:lvl w:ilvl="1" w:tplc="04090003" w:tentative="1">
      <w:start w:val="1"/>
      <w:numFmt w:val="bullet"/>
      <w:lvlText w:val="o"/>
      <w:lvlJc w:val="left"/>
      <w:pPr>
        <w:ind w:left="1663" w:hanging="360"/>
      </w:pPr>
      <w:rPr>
        <w:rFonts w:ascii="Courier New" w:hAnsi="Courier New" w:cs="Courier New" w:hint="default"/>
      </w:rPr>
    </w:lvl>
    <w:lvl w:ilvl="2" w:tplc="04090005" w:tentative="1">
      <w:start w:val="1"/>
      <w:numFmt w:val="bullet"/>
      <w:lvlText w:val=""/>
      <w:lvlJc w:val="left"/>
      <w:pPr>
        <w:ind w:left="2383" w:hanging="360"/>
      </w:pPr>
      <w:rPr>
        <w:rFonts w:ascii="Wingdings" w:hAnsi="Wingdings" w:hint="default"/>
      </w:rPr>
    </w:lvl>
    <w:lvl w:ilvl="3" w:tplc="04090001" w:tentative="1">
      <w:start w:val="1"/>
      <w:numFmt w:val="bullet"/>
      <w:lvlText w:val=""/>
      <w:lvlJc w:val="left"/>
      <w:pPr>
        <w:ind w:left="3103" w:hanging="360"/>
      </w:pPr>
      <w:rPr>
        <w:rFonts w:ascii="Symbol" w:hAnsi="Symbol" w:hint="default"/>
      </w:rPr>
    </w:lvl>
    <w:lvl w:ilvl="4" w:tplc="04090003" w:tentative="1">
      <w:start w:val="1"/>
      <w:numFmt w:val="bullet"/>
      <w:lvlText w:val="o"/>
      <w:lvlJc w:val="left"/>
      <w:pPr>
        <w:ind w:left="3823" w:hanging="360"/>
      </w:pPr>
      <w:rPr>
        <w:rFonts w:ascii="Courier New" w:hAnsi="Courier New" w:cs="Courier New" w:hint="default"/>
      </w:rPr>
    </w:lvl>
    <w:lvl w:ilvl="5" w:tplc="04090005" w:tentative="1">
      <w:start w:val="1"/>
      <w:numFmt w:val="bullet"/>
      <w:lvlText w:val=""/>
      <w:lvlJc w:val="left"/>
      <w:pPr>
        <w:ind w:left="4543" w:hanging="360"/>
      </w:pPr>
      <w:rPr>
        <w:rFonts w:ascii="Wingdings" w:hAnsi="Wingdings" w:hint="default"/>
      </w:rPr>
    </w:lvl>
    <w:lvl w:ilvl="6" w:tplc="04090001" w:tentative="1">
      <w:start w:val="1"/>
      <w:numFmt w:val="bullet"/>
      <w:lvlText w:val=""/>
      <w:lvlJc w:val="left"/>
      <w:pPr>
        <w:ind w:left="5263" w:hanging="360"/>
      </w:pPr>
      <w:rPr>
        <w:rFonts w:ascii="Symbol" w:hAnsi="Symbol" w:hint="default"/>
      </w:rPr>
    </w:lvl>
    <w:lvl w:ilvl="7" w:tplc="04090003" w:tentative="1">
      <w:start w:val="1"/>
      <w:numFmt w:val="bullet"/>
      <w:lvlText w:val="o"/>
      <w:lvlJc w:val="left"/>
      <w:pPr>
        <w:ind w:left="5983" w:hanging="360"/>
      </w:pPr>
      <w:rPr>
        <w:rFonts w:ascii="Courier New" w:hAnsi="Courier New" w:cs="Courier New" w:hint="default"/>
      </w:rPr>
    </w:lvl>
    <w:lvl w:ilvl="8" w:tplc="04090005" w:tentative="1">
      <w:start w:val="1"/>
      <w:numFmt w:val="bullet"/>
      <w:lvlText w:val=""/>
      <w:lvlJc w:val="left"/>
      <w:pPr>
        <w:ind w:left="6703" w:hanging="360"/>
      </w:pPr>
      <w:rPr>
        <w:rFonts w:ascii="Wingdings" w:hAnsi="Wingdings" w:hint="default"/>
      </w:rPr>
    </w:lvl>
  </w:abstractNum>
  <w:abstractNum w:abstractNumId="15" w15:restartNumberingAfterBreak="0">
    <w:nsid w:val="2FAC0628"/>
    <w:multiLevelType w:val="hybridMultilevel"/>
    <w:tmpl w:val="D30289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10E1445"/>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31973304"/>
    <w:multiLevelType w:val="hybridMultilevel"/>
    <w:tmpl w:val="B522816E"/>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F1673C4"/>
    <w:multiLevelType w:val="hybridMultilevel"/>
    <w:tmpl w:val="1C740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15:restartNumberingAfterBreak="0">
    <w:nsid w:val="44D4433C"/>
    <w:multiLevelType w:val="hybridMultilevel"/>
    <w:tmpl w:val="31BEC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E70F84"/>
    <w:multiLevelType w:val="hybridMultilevel"/>
    <w:tmpl w:val="D74C2C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6376572"/>
    <w:multiLevelType w:val="hybridMultilevel"/>
    <w:tmpl w:val="634607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2721B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49824159"/>
    <w:multiLevelType w:val="hybridMultilevel"/>
    <w:tmpl w:val="58E4A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D364A6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4EB410E1"/>
    <w:multiLevelType w:val="hybridMultilevel"/>
    <w:tmpl w:val="6292E448"/>
    <w:lvl w:ilvl="0" w:tplc="8A22CD74">
      <w:numFmt w:val="bullet"/>
      <w:lvlText w:val="-"/>
      <w:lvlJc w:val="left"/>
      <w:pPr>
        <w:ind w:left="420" w:hanging="420"/>
      </w:pPr>
      <w:rPr>
        <w:rFonts w:ascii="Arial" w:eastAsia="DengXi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59892E9F"/>
    <w:multiLevelType w:val="hybridMultilevel"/>
    <w:tmpl w:val="8BB2AD52"/>
    <w:lvl w:ilvl="0" w:tplc="8A22CD74">
      <w:numFmt w:val="bullet"/>
      <w:lvlText w:val="-"/>
      <w:lvlJc w:val="left"/>
      <w:pPr>
        <w:ind w:left="1658" w:hanging="360"/>
      </w:pPr>
      <w:rPr>
        <w:rFonts w:ascii="Arial" w:eastAsia="DengXian" w:hAnsi="Arial" w:cs="Arial" w:hint="default"/>
      </w:rPr>
    </w:lvl>
    <w:lvl w:ilvl="1" w:tplc="04090003" w:tentative="1">
      <w:start w:val="1"/>
      <w:numFmt w:val="bullet"/>
      <w:lvlText w:val=""/>
      <w:lvlJc w:val="left"/>
      <w:pPr>
        <w:ind w:left="2138" w:hanging="420"/>
      </w:pPr>
      <w:rPr>
        <w:rFonts w:ascii="Wingdings" w:hAnsi="Wingdings" w:hint="default"/>
      </w:rPr>
    </w:lvl>
    <w:lvl w:ilvl="2" w:tplc="04090005" w:tentative="1">
      <w:start w:val="1"/>
      <w:numFmt w:val="bullet"/>
      <w:lvlText w:val=""/>
      <w:lvlJc w:val="left"/>
      <w:pPr>
        <w:ind w:left="2558" w:hanging="420"/>
      </w:pPr>
      <w:rPr>
        <w:rFonts w:ascii="Wingdings" w:hAnsi="Wingdings" w:hint="default"/>
      </w:rPr>
    </w:lvl>
    <w:lvl w:ilvl="3" w:tplc="04090001" w:tentative="1">
      <w:start w:val="1"/>
      <w:numFmt w:val="bullet"/>
      <w:lvlText w:val=""/>
      <w:lvlJc w:val="left"/>
      <w:pPr>
        <w:ind w:left="2978" w:hanging="420"/>
      </w:pPr>
      <w:rPr>
        <w:rFonts w:ascii="Wingdings" w:hAnsi="Wingdings" w:hint="default"/>
      </w:rPr>
    </w:lvl>
    <w:lvl w:ilvl="4" w:tplc="04090003" w:tentative="1">
      <w:start w:val="1"/>
      <w:numFmt w:val="bullet"/>
      <w:lvlText w:val=""/>
      <w:lvlJc w:val="left"/>
      <w:pPr>
        <w:ind w:left="3398" w:hanging="420"/>
      </w:pPr>
      <w:rPr>
        <w:rFonts w:ascii="Wingdings" w:hAnsi="Wingdings" w:hint="default"/>
      </w:rPr>
    </w:lvl>
    <w:lvl w:ilvl="5" w:tplc="04090005" w:tentative="1">
      <w:start w:val="1"/>
      <w:numFmt w:val="bullet"/>
      <w:lvlText w:val=""/>
      <w:lvlJc w:val="left"/>
      <w:pPr>
        <w:ind w:left="3818" w:hanging="420"/>
      </w:pPr>
      <w:rPr>
        <w:rFonts w:ascii="Wingdings" w:hAnsi="Wingdings" w:hint="default"/>
      </w:rPr>
    </w:lvl>
    <w:lvl w:ilvl="6" w:tplc="04090001" w:tentative="1">
      <w:start w:val="1"/>
      <w:numFmt w:val="bullet"/>
      <w:lvlText w:val=""/>
      <w:lvlJc w:val="left"/>
      <w:pPr>
        <w:ind w:left="4238" w:hanging="420"/>
      </w:pPr>
      <w:rPr>
        <w:rFonts w:ascii="Wingdings" w:hAnsi="Wingdings" w:hint="default"/>
      </w:rPr>
    </w:lvl>
    <w:lvl w:ilvl="7" w:tplc="04090003" w:tentative="1">
      <w:start w:val="1"/>
      <w:numFmt w:val="bullet"/>
      <w:lvlText w:val=""/>
      <w:lvlJc w:val="left"/>
      <w:pPr>
        <w:ind w:left="4658" w:hanging="420"/>
      </w:pPr>
      <w:rPr>
        <w:rFonts w:ascii="Wingdings" w:hAnsi="Wingdings" w:hint="default"/>
      </w:rPr>
    </w:lvl>
    <w:lvl w:ilvl="8" w:tplc="04090005" w:tentative="1">
      <w:start w:val="1"/>
      <w:numFmt w:val="bullet"/>
      <w:lvlText w:val=""/>
      <w:lvlJc w:val="left"/>
      <w:pPr>
        <w:ind w:left="5078" w:hanging="420"/>
      </w:pPr>
      <w:rPr>
        <w:rFonts w:ascii="Wingdings" w:hAnsi="Wingdings" w:hint="default"/>
      </w:rPr>
    </w:lvl>
  </w:abstractNum>
  <w:abstractNum w:abstractNumId="30" w15:restartNumberingAfterBreak="0">
    <w:nsid w:val="5BCD0A7A"/>
    <w:multiLevelType w:val="hybridMultilevel"/>
    <w:tmpl w:val="33583770"/>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31" w15:restartNumberingAfterBreak="0">
    <w:nsid w:val="5C5A354E"/>
    <w:multiLevelType w:val="hybridMultilevel"/>
    <w:tmpl w:val="128ABE96"/>
    <w:lvl w:ilvl="0" w:tplc="04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CB96C07"/>
    <w:multiLevelType w:val="hybridMultilevel"/>
    <w:tmpl w:val="2C681DE0"/>
    <w:lvl w:ilvl="0" w:tplc="0514503A">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5D7D4C3B"/>
    <w:multiLevelType w:val="hybridMultilevel"/>
    <w:tmpl w:val="81C022C2"/>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4" w15:restartNumberingAfterBreak="0">
    <w:nsid w:val="5E6F238F"/>
    <w:multiLevelType w:val="hybridMultilevel"/>
    <w:tmpl w:val="C810A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8A2ABF"/>
    <w:multiLevelType w:val="hybridMultilevel"/>
    <w:tmpl w:val="3CD07912"/>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36" w15:restartNumberingAfterBreak="0">
    <w:nsid w:val="630C1F4B"/>
    <w:multiLevelType w:val="hybridMultilevel"/>
    <w:tmpl w:val="634607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51344D4"/>
    <w:multiLevelType w:val="hybridMultilevel"/>
    <w:tmpl w:val="55062B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70D23A7"/>
    <w:multiLevelType w:val="hybridMultilevel"/>
    <w:tmpl w:val="60A2BC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E810CD1"/>
    <w:multiLevelType w:val="hybridMultilevel"/>
    <w:tmpl w:val="C678626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0CF0C9C"/>
    <w:multiLevelType w:val="hybridMultilevel"/>
    <w:tmpl w:val="634607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4AB252A"/>
    <w:multiLevelType w:val="hybridMultilevel"/>
    <w:tmpl w:val="8CF8ACD8"/>
    <w:lvl w:ilvl="0" w:tplc="0D0E1D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81F20BF"/>
    <w:multiLevelType w:val="hybridMultilevel"/>
    <w:tmpl w:val="E9B2D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C8750F"/>
    <w:multiLevelType w:val="multilevel"/>
    <w:tmpl w:val="0409001F"/>
    <w:lvl w:ilvl="0">
      <w:start w:val="1"/>
      <w:numFmt w:val="decimal"/>
      <w:lvlText w:val="%1."/>
      <w:lvlJc w:val="left"/>
      <w:pPr>
        <w:ind w:left="425" w:hanging="425"/>
      </w:pPr>
      <w:rPr>
        <w:lang w:val="en-US"/>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5"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sz w:val="3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6"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6"/>
  </w:num>
  <w:num w:numId="2">
    <w:abstractNumId w:val="44"/>
  </w:num>
  <w:num w:numId="3">
    <w:abstractNumId w:val="28"/>
  </w:num>
  <w:num w:numId="4">
    <w:abstractNumId w:val="9"/>
  </w:num>
  <w:num w:numId="5">
    <w:abstractNumId w:val="11"/>
  </w:num>
  <w:num w:numId="6">
    <w:abstractNumId w:val="40"/>
  </w:num>
  <w:num w:numId="7">
    <w:abstractNumId w:val="25"/>
  </w:num>
  <w:num w:numId="8">
    <w:abstractNumId w:val="13"/>
  </w:num>
  <w:num w:numId="9">
    <w:abstractNumId w:val="34"/>
  </w:num>
  <w:num w:numId="10">
    <w:abstractNumId w:val="14"/>
  </w:num>
  <w:num w:numId="11">
    <w:abstractNumId w:val="0"/>
  </w:num>
  <w:num w:numId="12">
    <w:abstractNumId w:val="43"/>
  </w:num>
  <w:num w:numId="13">
    <w:abstractNumId w:val="18"/>
  </w:num>
  <w:num w:numId="14">
    <w:abstractNumId w:val="2"/>
  </w:num>
  <w:num w:numId="15">
    <w:abstractNumId w:val="30"/>
  </w:num>
  <w:num w:numId="16">
    <w:abstractNumId w:val="24"/>
  </w:num>
  <w:num w:numId="17">
    <w:abstractNumId w:val="20"/>
  </w:num>
  <w:num w:numId="18">
    <w:abstractNumId w:val="45"/>
  </w:num>
  <w:num w:numId="19">
    <w:abstractNumId w:val="3"/>
  </w:num>
  <w:num w:numId="20">
    <w:abstractNumId w:val="23"/>
  </w:num>
  <w:num w:numId="21">
    <w:abstractNumId w:val="12"/>
  </w:num>
  <w:num w:numId="22">
    <w:abstractNumId w:val="22"/>
  </w:num>
  <w:num w:numId="23">
    <w:abstractNumId w:val="17"/>
  </w:num>
  <w:num w:numId="24">
    <w:abstractNumId w:val="31"/>
  </w:num>
  <w:num w:numId="25">
    <w:abstractNumId w:val="6"/>
  </w:num>
  <w:num w:numId="26">
    <w:abstractNumId w:val="26"/>
  </w:num>
  <w:num w:numId="27">
    <w:abstractNumId w:val="16"/>
  </w:num>
  <w:num w:numId="28">
    <w:abstractNumId w:val="4"/>
  </w:num>
  <w:num w:numId="29">
    <w:abstractNumId w:val="39"/>
  </w:num>
  <w:num w:numId="30">
    <w:abstractNumId w:val="32"/>
  </w:num>
  <w:num w:numId="31">
    <w:abstractNumId w:val="1"/>
  </w:num>
  <w:num w:numId="32">
    <w:abstractNumId w:val="10"/>
  </w:num>
  <w:num w:numId="33">
    <w:abstractNumId w:val="41"/>
  </w:num>
  <w:num w:numId="34">
    <w:abstractNumId w:val="36"/>
  </w:num>
  <w:num w:numId="35">
    <w:abstractNumId w:val="15"/>
  </w:num>
  <w:num w:numId="36">
    <w:abstractNumId w:val="33"/>
  </w:num>
  <w:num w:numId="37">
    <w:abstractNumId w:val="21"/>
  </w:num>
  <w:num w:numId="38">
    <w:abstractNumId w:val="38"/>
  </w:num>
  <w:num w:numId="39">
    <w:abstractNumId w:val="5"/>
  </w:num>
  <w:num w:numId="40">
    <w:abstractNumId w:val="35"/>
  </w:num>
  <w:num w:numId="41">
    <w:abstractNumId w:val="19"/>
  </w:num>
  <w:num w:numId="42">
    <w:abstractNumId w:val="7"/>
  </w:num>
  <w:num w:numId="43">
    <w:abstractNumId w:val="42"/>
  </w:num>
  <w:num w:numId="44">
    <w:abstractNumId w:val="29"/>
  </w:num>
  <w:num w:numId="45">
    <w:abstractNumId w:val="27"/>
  </w:num>
  <w:num w:numId="46">
    <w:abstractNumId w:val="37"/>
  </w:num>
  <w:num w:numId="47">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556"/>
    <w:rsid w:val="0000147E"/>
    <w:rsid w:val="00001678"/>
    <w:rsid w:val="0000285D"/>
    <w:rsid w:val="00002BE7"/>
    <w:rsid w:val="000038E9"/>
    <w:rsid w:val="00003A81"/>
    <w:rsid w:val="00003EA6"/>
    <w:rsid w:val="00004626"/>
    <w:rsid w:val="00006972"/>
    <w:rsid w:val="00007DE1"/>
    <w:rsid w:val="00011393"/>
    <w:rsid w:val="00011D6B"/>
    <w:rsid w:val="000126F5"/>
    <w:rsid w:val="00012946"/>
    <w:rsid w:val="00013726"/>
    <w:rsid w:val="00013F15"/>
    <w:rsid w:val="00015915"/>
    <w:rsid w:val="00016491"/>
    <w:rsid w:val="000168CE"/>
    <w:rsid w:val="000176E1"/>
    <w:rsid w:val="00017D2F"/>
    <w:rsid w:val="0002088A"/>
    <w:rsid w:val="00020A8A"/>
    <w:rsid w:val="00020E2B"/>
    <w:rsid w:val="000231B1"/>
    <w:rsid w:val="000240AF"/>
    <w:rsid w:val="00024BA4"/>
    <w:rsid w:val="000262F3"/>
    <w:rsid w:val="0002667A"/>
    <w:rsid w:val="00026AE7"/>
    <w:rsid w:val="000304F1"/>
    <w:rsid w:val="00031410"/>
    <w:rsid w:val="0003211B"/>
    <w:rsid w:val="00033468"/>
    <w:rsid w:val="00033F8E"/>
    <w:rsid w:val="000356F7"/>
    <w:rsid w:val="00037DEE"/>
    <w:rsid w:val="00041424"/>
    <w:rsid w:val="0004147B"/>
    <w:rsid w:val="000420DE"/>
    <w:rsid w:val="00043E5D"/>
    <w:rsid w:val="0004481B"/>
    <w:rsid w:val="00044C06"/>
    <w:rsid w:val="00046518"/>
    <w:rsid w:val="00051357"/>
    <w:rsid w:val="000516BE"/>
    <w:rsid w:val="00051932"/>
    <w:rsid w:val="00051A89"/>
    <w:rsid w:val="00052EEB"/>
    <w:rsid w:val="000537B7"/>
    <w:rsid w:val="00055F91"/>
    <w:rsid w:val="00056C34"/>
    <w:rsid w:val="00056EB0"/>
    <w:rsid w:val="00057080"/>
    <w:rsid w:val="00057A82"/>
    <w:rsid w:val="000605B3"/>
    <w:rsid w:val="000606B5"/>
    <w:rsid w:val="00062286"/>
    <w:rsid w:val="00062CD8"/>
    <w:rsid w:val="00063429"/>
    <w:rsid w:val="00063734"/>
    <w:rsid w:val="000637A7"/>
    <w:rsid w:val="0006405F"/>
    <w:rsid w:val="00065359"/>
    <w:rsid w:val="000659FC"/>
    <w:rsid w:val="00067869"/>
    <w:rsid w:val="000678B9"/>
    <w:rsid w:val="00067E26"/>
    <w:rsid w:val="000703E9"/>
    <w:rsid w:val="00070427"/>
    <w:rsid w:val="00071818"/>
    <w:rsid w:val="000736BD"/>
    <w:rsid w:val="00073EA5"/>
    <w:rsid w:val="00074359"/>
    <w:rsid w:val="0007449D"/>
    <w:rsid w:val="000757AD"/>
    <w:rsid w:val="0007598B"/>
    <w:rsid w:val="0007617D"/>
    <w:rsid w:val="00076790"/>
    <w:rsid w:val="00076BA9"/>
    <w:rsid w:val="00076DE5"/>
    <w:rsid w:val="00076E10"/>
    <w:rsid w:val="00080137"/>
    <w:rsid w:val="00080956"/>
    <w:rsid w:val="00081403"/>
    <w:rsid w:val="000825DA"/>
    <w:rsid w:val="00082E57"/>
    <w:rsid w:val="00083A87"/>
    <w:rsid w:val="0008516F"/>
    <w:rsid w:val="00086555"/>
    <w:rsid w:val="00086940"/>
    <w:rsid w:val="00086AB3"/>
    <w:rsid w:val="00086C64"/>
    <w:rsid w:val="00087781"/>
    <w:rsid w:val="0009007B"/>
    <w:rsid w:val="0009062A"/>
    <w:rsid w:val="000911B4"/>
    <w:rsid w:val="0009287F"/>
    <w:rsid w:val="00093C6F"/>
    <w:rsid w:val="00094D97"/>
    <w:rsid w:val="000957BB"/>
    <w:rsid w:val="00095D39"/>
    <w:rsid w:val="00095D64"/>
    <w:rsid w:val="000977D9"/>
    <w:rsid w:val="000A0BE5"/>
    <w:rsid w:val="000A256F"/>
    <w:rsid w:val="000A2A3F"/>
    <w:rsid w:val="000A3449"/>
    <w:rsid w:val="000A4674"/>
    <w:rsid w:val="000A4B46"/>
    <w:rsid w:val="000A642D"/>
    <w:rsid w:val="000A655C"/>
    <w:rsid w:val="000A7E6A"/>
    <w:rsid w:val="000B017D"/>
    <w:rsid w:val="000B0C75"/>
    <w:rsid w:val="000B0CB5"/>
    <w:rsid w:val="000B1AB0"/>
    <w:rsid w:val="000B1ACF"/>
    <w:rsid w:val="000B20C4"/>
    <w:rsid w:val="000B2C24"/>
    <w:rsid w:val="000B2C38"/>
    <w:rsid w:val="000B587A"/>
    <w:rsid w:val="000B5F31"/>
    <w:rsid w:val="000B7438"/>
    <w:rsid w:val="000C19FB"/>
    <w:rsid w:val="000C262E"/>
    <w:rsid w:val="000C50B2"/>
    <w:rsid w:val="000C6060"/>
    <w:rsid w:val="000C6D75"/>
    <w:rsid w:val="000C73CB"/>
    <w:rsid w:val="000C7D57"/>
    <w:rsid w:val="000D0293"/>
    <w:rsid w:val="000D064C"/>
    <w:rsid w:val="000D2514"/>
    <w:rsid w:val="000D35F3"/>
    <w:rsid w:val="000D38E5"/>
    <w:rsid w:val="000D49ED"/>
    <w:rsid w:val="000D4B4D"/>
    <w:rsid w:val="000D544F"/>
    <w:rsid w:val="000D5FA9"/>
    <w:rsid w:val="000D6B55"/>
    <w:rsid w:val="000D6E5F"/>
    <w:rsid w:val="000D7894"/>
    <w:rsid w:val="000D7DE0"/>
    <w:rsid w:val="000D7E08"/>
    <w:rsid w:val="000E22A7"/>
    <w:rsid w:val="000E25E3"/>
    <w:rsid w:val="000E2958"/>
    <w:rsid w:val="000E2FA0"/>
    <w:rsid w:val="000E37C3"/>
    <w:rsid w:val="000E397B"/>
    <w:rsid w:val="000E5ECA"/>
    <w:rsid w:val="000E73C8"/>
    <w:rsid w:val="000E7D5F"/>
    <w:rsid w:val="000F0355"/>
    <w:rsid w:val="000F064E"/>
    <w:rsid w:val="000F1641"/>
    <w:rsid w:val="000F21B2"/>
    <w:rsid w:val="000F24A4"/>
    <w:rsid w:val="000F296A"/>
    <w:rsid w:val="000F3199"/>
    <w:rsid w:val="000F39D2"/>
    <w:rsid w:val="000F4CA0"/>
    <w:rsid w:val="000F69C6"/>
    <w:rsid w:val="000F7380"/>
    <w:rsid w:val="00100156"/>
    <w:rsid w:val="00100D2A"/>
    <w:rsid w:val="00100F64"/>
    <w:rsid w:val="00101378"/>
    <w:rsid w:val="001022BF"/>
    <w:rsid w:val="00102898"/>
    <w:rsid w:val="00102A27"/>
    <w:rsid w:val="00102BBD"/>
    <w:rsid w:val="00102FAE"/>
    <w:rsid w:val="00103145"/>
    <w:rsid w:val="00103159"/>
    <w:rsid w:val="00103882"/>
    <w:rsid w:val="00103D61"/>
    <w:rsid w:val="00104124"/>
    <w:rsid w:val="001068D5"/>
    <w:rsid w:val="00106D9E"/>
    <w:rsid w:val="00107178"/>
    <w:rsid w:val="00112C5B"/>
    <w:rsid w:val="00112C9D"/>
    <w:rsid w:val="0011355F"/>
    <w:rsid w:val="00114A0E"/>
    <w:rsid w:val="00115317"/>
    <w:rsid w:val="00117A26"/>
    <w:rsid w:val="001207B4"/>
    <w:rsid w:val="00120CC9"/>
    <w:rsid w:val="00121AF3"/>
    <w:rsid w:val="00122384"/>
    <w:rsid w:val="00122491"/>
    <w:rsid w:val="00123290"/>
    <w:rsid w:val="00123505"/>
    <w:rsid w:val="00123ECB"/>
    <w:rsid w:val="001247D3"/>
    <w:rsid w:val="00124ED7"/>
    <w:rsid w:val="00125613"/>
    <w:rsid w:val="00125E9F"/>
    <w:rsid w:val="00126005"/>
    <w:rsid w:val="001262F2"/>
    <w:rsid w:val="0012637C"/>
    <w:rsid w:val="0013041C"/>
    <w:rsid w:val="001315B9"/>
    <w:rsid w:val="0013259F"/>
    <w:rsid w:val="001329D4"/>
    <w:rsid w:val="00132C80"/>
    <w:rsid w:val="00132F59"/>
    <w:rsid w:val="001343F7"/>
    <w:rsid w:val="00135155"/>
    <w:rsid w:val="00135175"/>
    <w:rsid w:val="0013657F"/>
    <w:rsid w:val="0013715F"/>
    <w:rsid w:val="00137A78"/>
    <w:rsid w:val="001406F3"/>
    <w:rsid w:val="0014202E"/>
    <w:rsid w:val="00142759"/>
    <w:rsid w:val="0014343A"/>
    <w:rsid w:val="00143CC1"/>
    <w:rsid w:val="00143D4E"/>
    <w:rsid w:val="0014472B"/>
    <w:rsid w:val="00145643"/>
    <w:rsid w:val="00145A1B"/>
    <w:rsid w:val="001470E8"/>
    <w:rsid w:val="00147207"/>
    <w:rsid w:val="0014730F"/>
    <w:rsid w:val="001500F7"/>
    <w:rsid w:val="0015051A"/>
    <w:rsid w:val="0015085C"/>
    <w:rsid w:val="00151F17"/>
    <w:rsid w:val="00154251"/>
    <w:rsid w:val="001547C7"/>
    <w:rsid w:val="00155420"/>
    <w:rsid w:val="00156591"/>
    <w:rsid w:val="001570F6"/>
    <w:rsid w:val="00162432"/>
    <w:rsid w:val="001627AF"/>
    <w:rsid w:val="001629E8"/>
    <w:rsid w:val="00162D8D"/>
    <w:rsid w:val="00163D6D"/>
    <w:rsid w:val="00163EE2"/>
    <w:rsid w:val="0016400C"/>
    <w:rsid w:val="00164078"/>
    <w:rsid w:val="00165C3F"/>
    <w:rsid w:val="00166D30"/>
    <w:rsid w:val="00167443"/>
    <w:rsid w:val="001674A8"/>
    <w:rsid w:val="00167524"/>
    <w:rsid w:val="00170A65"/>
    <w:rsid w:val="00171382"/>
    <w:rsid w:val="00171BED"/>
    <w:rsid w:val="0017205C"/>
    <w:rsid w:val="0017325E"/>
    <w:rsid w:val="00173E7B"/>
    <w:rsid w:val="001763C9"/>
    <w:rsid w:val="00177FA8"/>
    <w:rsid w:val="0018120D"/>
    <w:rsid w:val="00183D6D"/>
    <w:rsid w:val="0018656A"/>
    <w:rsid w:val="001865B8"/>
    <w:rsid w:val="00186C20"/>
    <w:rsid w:val="00187B63"/>
    <w:rsid w:val="00187C49"/>
    <w:rsid w:val="00187D0F"/>
    <w:rsid w:val="001913E8"/>
    <w:rsid w:val="00192087"/>
    <w:rsid w:val="00193662"/>
    <w:rsid w:val="00195014"/>
    <w:rsid w:val="00195336"/>
    <w:rsid w:val="001961ED"/>
    <w:rsid w:val="001969E5"/>
    <w:rsid w:val="00197278"/>
    <w:rsid w:val="00197C23"/>
    <w:rsid w:val="00197FB4"/>
    <w:rsid w:val="001A0FA0"/>
    <w:rsid w:val="001A19FC"/>
    <w:rsid w:val="001A1A8D"/>
    <w:rsid w:val="001A27B4"/>
    <w:rsid w:val="001A28B1"/>
    <w:rsid w:val="001A3FA0"/>
    <w:rsid w:val="001A45BD"/>
    <w:rsid w:val="001A5762"/>
    <w:rsid w:val="001A72B2"/>
    <w:rsid w:val="001A7919"/>
    <w:rsid w:val="001B0235"/>
    <w:rsid w:val="001B0C5E"/>
    <w:rsid w:val="001B1813"/>
    <w:rsid w:val="001B19FF"/>
    <w:rsid w:val="001B1A74"/>
    <w:rsid w:val="001B27AF"/>
    <w:rsid w:val="001B281F"/>
    <w:rsid w:val="001B2C8C"/>
    <w:rsid w:val="001B4E50"/>
    <w:rsid w:val="001B5833"/>
    <w:rsid w:val="001B5D68"/>
    <w:rsid w:val="001B5FF0"/>
    <w:rsid w:val="001B6B89"/>
    <w:rsid w:val="001C0343"/>
    <w:rsid w:val="001C1215"/>
    <w:rsid w:val="001C1331"/>
    <w:rsid w:val="001C1FBB"/>
    <w:rsid w:val="001C28D1"/>
    <w:rsid w:val="001C37C6"/>
    <w:rsid w:val="001C4590"/>
    <w:rsid w:val="001C50C9"/>
    <w:rsid w:val="001C51AE"/>
    <w:rsid w:val="001C5668"/>
    <w:rsid w:val="001C583C"/>
    <w:rsid w:val="001C6AEB"/>
    <w:rsid w:val="001C78B8"/>
    <w:rsid w:val="001D1C93"/>
    <w:rsid w:val="001D1E21"/>
    <w:rsid w:val="001D30CB"/>
    <w:rsid w:val="001D56D0"/>
    <w:rsid w:val="001D6378"/>
    <w:rsid w:val="001D766C"/>
    <w:rsid w:val="001D7794"/>
    <w:rsid w:val="001E09BF"/>
    <w:rsid w:val="001E17B4"/>
    <w:rsid w:val="001E2326"/>
    <w:rsid w:val="001E48B7"/>
    <w:rsid w:val="001E511F"/>
    <w:rsid w:val="001E524C"/>
    <w:rsid w:val="001E5933"/>
    <w:rsid w:val="001E60C9"/>
    <w:rsid w:val="001E7C43"/>
    <w:rsid w:val="001F069B"/>
    <w:rsid w:val="001F0B93"/>
    <w:rsid w:val="001F1177"/>
    <w:rsid w:val="001F22C6"/>
    <w:rsid w:val="001F3C25"/>
    <w:rsid w:val="001F4E70"/>
    <w:rsid w:val="001F4ECA"/>
    <w:rsid w:val="001F4F66"/>
    <w:rsid w:val="001F546F"/>
    <w:rsid w:val="001F58BE"/>
    <w:rsid w:val="001F79E4"/>
    <w:rsid w:val="001F7B28"/>
    <w:rsid w:val="0020204B"/>
    <w:rsid w:val="002040F6"/>
    <w:rsid w:val="00206076"/>
    <w:rsid w:val="00207E3C"/>
    <w:rsid w:val="0021077C"/>
    <w:rsid w:val="00211405"/>
    <w:rsid w:val="002120D7"/>
    <w:rsid w:val="00212946"/>
    <w:rsid w:val="00213BA0"/>
    <w:rsid w:val="0021512A"/>
    <w:rsid w:val="00216D7A"/>
    <w:rsid w:val="00216F06"/>
    <w:rsid w:val="00220202"/>
    <w:rsid w:val="00220301"/>
    <w:rsid w:val="002206A4"/>
    <w:rsid w:val="00220B31"/>
    <w:rsid w:val="00220F04"/>
    <w:rsid w:val="002214B8"/>
    <w:rsid w:val="002235C3"/>
    <w:rsid w:val="0022376C"/>
    <w:rsid w:val="0022449A"/>
    <w:rsid w:val="00226DCE"/>
    <w:rsid w:val="002274FD"/>
    <w:rsid w:val="00227A33"/>
    <w:rsid w:val="002300FE"/>
    <w:rsid w:val="00231F8B"/>
    <w:rsid w:val="002332E4"/>
    <w:rsid w:val="00233CB1"/>
    <w:rsid w:val="00234BB1"/>
    <w:rsid w:val="0023537E"/>
    <w:rsid w:val="00235FB6"/>
    <w:rsid w:val="00235FD0"/>
    <w:rsid w:val="00236BF8"/>
    <w:rsid w:val="002370D8"/>
    <w:rsid w:val="00237F19"/>
    <w:rsid w:val="002401FE"/>
    <w:rsid w:val="002403F6"/>
    <w:rsid w:val="00240FBC"/>
    <w:rsid w:val="002425C8"/>
    <w:rsid w:val="00242D18"/>
    <w:rsid w:val="00244534"/>
    <w:rsid w:val="00245CE7"/>
    <w:rsid w:val="00246E03"/>
    <w:rsid w:val="0024761B"/>
    <w:rsid w:val="00247E32"/>
    <w:rsid w:val="00250190"/>
    <w:rsid w:val="0025041B"/>
    <w:rsid w:val="00250911"/>
    <w:rsid w:val="00250B57"/>
    <w:rsid w:val="0025109C"/>
    <w:rsid w:val="002519C2"/>
    <w:rsid w:val="00252497"/>
    <w:rsid w:val="002524A8"/>
    <w:rsid w:val="00252518"/>
    <w:rsid w:val="0025290A"/>
    <w:rsid w:val="00253ACC"/>
    <w:rsid w:val="00255F9C"/>
    <w:rsid w:val="00257A57"/>
    <w:rsid w:val="00260DB7"/>
    <w:rsid w:val="00262F79"/>
    <w:rsid w:val="002668E6"/>
    <w:rsid w:val="002675DC"/>
    <w:rsid w:val="00267AD3"/>
    <w:rsid w:val="0027052A"/>
    <w:rsid w:val="00270D59"/>
    <w:rsid w:val="00270F07"/>
    <w:rsid w:val="00271997"/>
    <w:rsid w:val="00272899"/>
    <w:rsid w:val="002732E6"/>
    <w:rsid w:val="0027386F"/>
    <w:rsid w:val="00275A55"/>
    <w:rsid w:val="00275B06"/>
    <w:rsid w:val="002769B8"/>
    <w:rsid w:val="00277332"/>
    <w:rsid w:val="00281B04"/>
    <w:rsid w:val="00282801"/>
    <w:rsid w:val="00283BBC"/>
    <w:rsid w:val="00287180"/>
    <w:rsid w:val="002873AF"/>
    <w:rsid w:val="002878D4"/>
    <w:rsid w:val="00287B2E"/>
    <w:rsid w:val="00287FB8"/>
    <w:rsid w:val="00290F39"/>
    <w:rsid w:val="00290F62"/>
    <w:rsid w:val="00291757"/>
    <w:rsid w:val="002919F0"/>
    <w:rsid w:val="00295589"/>
    <w:rsid w:val="0029572E"/>
    <w:rsid w:val="002966A6"/>
    <w:rsid w:val="00297BA3"/>
    <w:rsid w:val="00297F77"/>
    <w:rsid w:val="002A0A0E"/>
    <w:rsid w:val="002A1C8E"/>
    <w:rsid w:val="002A4FE3"/>
    <w:rsid w:val="002A7397"/>
    <w:rsid w:val="002A76ED"/>
    <w:rsid w:val="002A7BDE"/>
    <w:rsid w:val="002A7FA0"/>
    <w:rsid w:val="002B407E"/>
    <w:rsid w:val="002B4814"/>
    <w:rsid w:val="002B59B2"/>
    <w:rsid w:val="002B5A5D"/>
    <w:rsid w:val="002B6829"/>
    <w:rsid w:val="002B702B"/>
    <w:rsid w:val="002C00C0"/>
    <w:rsid w:val="002C087D"/>
    <w:rsid w:val="002C1ABD"/>
    <w:rsid w:val="002C34FC"/>
    <w:rsid w:val="002C4B4A"/>
    <w:rsid w:val="002C4CC5"/>
    <w:rsid w:val="002C5094"/>
    <w:rsid w:val="002C570F"/>
    <w:rsid w:val="002C6233"/>
    <w:rsid w:val="002C6C9B"/>
    <w:rsid w:val="002D00E4"/>
    <w:rsid w:val="002D0462"/>
    <w:rsid w:val="002D1DBA"/>
    <w:rsid w:val="002D2C4B"/>
    <w:rsid w:val="002D4766"/>
    <w:rsid w:val="002D5109"/>
    <w:rsid w:val="002D51B5"/>
    <w:rsid w:val="002D52BF"/>
    <w:rsid w:val="002D6DBF"/>
    <w:rsid w:val="002D6F60"/>
    <w:rsid w:val="002E02CB"/>
    <w:rsid w:val="002E172E"/>
    <w:rsid w:val="002E2623"/>
    <w:rsid w:val="002E2A62"/>
    <w:rsid w:val="002E4030"/>
    <w:rsid w:val="002E4D15"/>
    <w:rsid w:val="002E6611"/>
    <w:rsid w:val="002F08B7"/>
    <w:rsid w:val="002F1B15"/>
    <w:rsid w:val="002F222E"/>
    <w:rsid w:val="002F4066"/>
    <w:rsid w:val="002F4C01"/>
    <w:rsid w:val="002F4E34"/>
    <w:rsid w:val="002F548C"/>
    <w:rsid w:val="002F55FC"/>
    <w:rsid w:val="002F6BD6"/>
    <w:rsid w:val="002F6C35"/>
    <w:rsid w:val="002F739F"/>
    <w:rsid w:val="002F7416"/>
    <w:rsid w:val="002F757C"/>
    <w:rsid w:val="003006C7"/>
    <w:rsid w:val="00301451"/>
    <w:rsid w:val="00301AC2"/>
    <w:rsid w:val="0030249D"/>
    <w:rsid w:val="00303504"/>
    <w:rsid w:val="00305124"/>
    <w:rsid w:val="00305232"/>
    <w:rsid w:val="003052D7"/>
    <w:rsid w:val="0030633B"/>
    <w:rsid w:val="0030664C"/>
    <w:rsid w:val="00306946"/>
    <w:rsid w:val="003077D1"/>
    <w:rsid w:val="00307DCF"/>
    <w:rsid w:val="003124FF"/>
    <w:rsid w:val="003128DB"/>
    <w:rsid w:val="00312F4D"/>
    <w:rsid w:val="003132CF"/>
    <w:rsid w:val="00313940"/>
    <w:rsid w:val="00313C93"/>
    <w:rsid w:val="00314F91"/>
    <w:rsid w:val="00315971"/>
    <w:rsid w:val="00316202"/>
    <w:rsid w:val="003203E1"/>
    <w:rsid w:val="0032192C"/>
    <w:rsid w:val="00322315"/>
    <w:rsid w:val="00322519"/>
    <w:rsid w:val="003240C6"/>
    <w:rsid w:val="0032605A"/>
    <w:rsid w:val="00330341"/>
    <w:rsid w:val="003305B4"/>
    <w:rsid w:val="00331E7F"/>
    <w:rsid w:val="00332559"/>
    <w:rsid w:val="0033314E"/>
    <w:rsid w:val="00333BEA"/>
    <w:rsid w:val="003353DE"/>
    <w:rsid w:val="0033667D"/>
    <w:rsid w:val="003371B5"/>
    <w:rsid w:val="00341812"/>
    <w:rsid w:val="003426E4"/>
    <w:rsid w:val="00342F89"/>
    <w:rsid w:val="00343045"/>
    <w:rsid w:val="00343C42"/>
    <w:rsid w:val="00345A27"/>
    <w:rsid w:val="00350631"/>
    <w:rsid w:val="00351E31"/>
    <w:rsid w:val="0035353B"/>
    <w:rsid w:val="00353C45"/>
    <w:rsid w:val="0035479B"/>
    <w:rsid w:val="00354F02"/>
    <w:rsid w:val="003552EC"/>
    <w:rsid w:val="003553A3"/>
    <w:rsid w:val="0035554B"/>
    <w:rsid w:val="00355A7E"/>
    <w:rsid w:val="00355AA9"/>
    <w:rsid w:val="00356349"/>
    <w:rsid w:val="00356DB5"/>
    <w:rsid w:val="00356F8A"/>
    <w:rsid w:val="003573FC"/>
    <w:rsid w:val="0035743A"/>
    <w:rsid w:val="00357A4B"/>
    <w:rsid w:val="0036039C"/>
    <w:rsid w:val="003621A4"/>
    <w:rsid w:val="00362629"/>
    <w:rsid w:val="00362ABC"/>
    <w:rsid w:val="00363A9D"/>
    <w:rsid w:val="003644C1"/>
    <w:rsid w:val="003647A0"/>
    <w:rsid w:val="00364AA3"/>
    <w:rsid w:val="00365F9E"/>
    <w:rsid w:val="00366A41"/>
    <w:rsid w:val="003702FD"/>
    <w:rsid w:val="00371977"/>
    <w:rsid w:val="00371FD7"/>
    <w:rsid w:val="0037220B"/>
    <w:rsid w:val="00372294"/>
    <w:rsid w:val="00372AEC"/>
    <w:rsid w:val="00373086"/>
    <w:rsid w:val="00373147"/>
    <w:rsid w:val="0037360A"/>
    <w:rsid w:val="003743D5"/>
    <w:rsid w:val="00377092"/>
    <w:rsid w:val="00377FE2"/>
    <w:rsid w:val="003802A4"/>
    <w:rsid w:val="003802C3"/>
    <w:rsid w:val="0038101D"/>
    <w:rsid w:val="0038124E"/>
    <w:rsid w:val="00381DFD"/>
    <w:rsid w:val="00382FE0"/>
    <w:rsid w:val="00383376"/>
    <w:rsid w:val="00383F56"/>
    <w:rsid w:val="003856FA"/>
    <w:rsid w:val="00385D49"/>
    <w:rsid w:val="003864B9"/>
    <w:rsid w:val="00386A3B"/>
    <w:rsid w:val="00386BE6"/>
    <w:rsid w:val="003872A7"/>
    <w:rsid w:val="00391119"/>
    <w:rsid w:val="003921BC"/>
    <w:rsid w:val="00392403"/>
    <w:rsid w:val="00392798"/>
    <w:rsid w:val="00393472"/>
    <w:rsid w:val="0039422F"/>
    <w:rsid w:val="00394643"/>
    <w:rsid w:val="00394803"/>
    <w:rsid w:val="003949ED"/>
    <w:rsid w:val="00394E77"/>
    <w:rsid w:val="00395B3F"/>
    <w:rsid w:val="003978BF"/>
    <w:rsid w:val="003A04B8"/>
    <w:rsid w:val="003A05A6"/>
    <w:rsid w:val="003A0963"/>
    <w:rsid w:val="003A2F64"/>
    <w:rsid w:val="003A398F"/>
    <w:rsid w:val="003A45E7"/>
    <w:rsid w:val="003A47CC"/>
    <w:rsid w:val="003A673B"/>
    <w:rsid w:val="003A6D6F"/>
    <w:rsid w:val="003A737D"/>
    <w:rsid w:val="003A7678"/>
    <w:rsid w:val="003A7BB0"/>
    <w:rsid w:val="003B0943"/>
    <w:rsid w:val="003B2BD4"/>
    <w:rsid w:val="003B2C12"/>
    <w:rsid w:val="003B2F0C"/>
    <w:rsid w:val="003B409D"/>
    <w:rsid w:val="003B44A5"/>
    <w:rsid w:val="003B4A65"/>
    <w:rsid w:val="003B658A"/>
    <w:rsid w:val="003B6CCF"/>
    <w:rsid w:val="003B7A52"/>
    <w:rsid w:val="003B7A73"/>
    <w:rsid w:val="003B7D3C"/>
    <w:rsid w:val="003C0C15"/>
    <w:rsid w:val="003C0DBC"/>
    <w:rsid w:val="003C13BB"/>
    <w:rsid w:val="003C1B61"/>
    <w:rsid w:val="003C2292"/>
    <w:rsid w:val="003C4E23"/>
    <w:rsid w:val="003C55C2"/>
    <w:rsid w:val="003C6675"/>
    <w:rsid w:val="003D03B0"/>
    <w:rsid w:val="003D0721"/>
    <w:rsid w:val="003D210D"/>
    <w:rsid w:val="003D2BC0"/>
    <w:rsid w:val="003D3373"/>
    <w:rsid w:val="003D46B6"/>
    <w:rsid w:val="003D4B50"/>
    <w:rsid w:val="003D4D48"/>
    <w:rsid w:val="003D631B"/>
    <w:rsid w:val="003E14BF"/>
    <w:rsid w:val="003E217F"/>
    <w:rsid w:val="003E21EE"/>
    <w:rsid w:val="003E299D"/>
    <w:rsid w:val="003E2BF5"/>
    <w:rsid w:val="003E31A4"/>
    <w:rsid w:val="003E4F96"/>
    <w:rsid w:val="003E5A2A"/>
    <w:rsid w:val="003E7DBD"/>
    <w:rsid w:val="003F0765"/>
    <w:rsid w:val="003F082D"/>
    <w:rsid w:val="003F152E"/>
    <w:rsid w:val="003F30F0"/>
    <w:rsid w:val="003F4127"/>
    <w:rsid w:val="003F4B27"/>
    <w:rsid w:val="003F59B8"/>
    <w:rsid w:val="003F6626"/>
    <w:rsid w:val="003F6DFC"/>
    <w:rsid w:val="003F785F"/>
    <w:rsid w:val="003F7ECC"/>
    <w:rsid w:val="00400157"/>
    <w:rsid w:val="00403446"/>
    <w:rsid w:val="00403D08"/>
    <w:rsid w:val="00403FA1"/>
    <w:rsid w:val="00404BBC"/>
    <w:rsid w:val="00404EB6"/>
    <w:rsid w:val="00405A20"/>
    <w:rsid w:val="00406473"/>
    <w:rsid w:val="004067B6"/>
    <w:rsid w:val="00406853"/>
    <w:rsid w:val="0040768E"/>
    <w:rsid w:val="00411013"/>
    <w:rsid w:val="00411DD9"/>
    <w:rsid w:val="0041355A"/>
    <w:rsid w:val="00414452"/>
    <w:rsid w:val="00415E67"/>
    <w:rsid w:val="00417711"/>
    <w:rsid w:val="00422D84"/>
    <w:rsid w:val="0042336B"/>
    <w:rsid w:val="00424C42"/>
    <w:rsid w:val="00425589"/>
    <w:rsid w:val="00426602"/>
    <w:rsid w:val="00426A19"/>
    <w:rsid w:val="0043266A"/>
    <w:rsid w:val="00433B46"/>
    <w:rsid w:val="004342AD"/>
    <w:rsid w:val="00434A66"/>
    <w:rsid w:val="00435B77"/>
    <w:rsid w:val="00435F29"/>
    <w:rsid w:val="00436D76"/>
    <w:rsid w:val="004407B9"/>
    <w:rsid w:val="004421A8"/>
    <w:rsid w:val="00442F80"/>
    <w:rsid w:val="0044319C"/>
    <w:rsid w:val="00444A89"/>
    <w:rsid w:val="00444B6B"/>
    <w:rsid w:val="00445819"/>
    <w:rsid w:val="00445AE2"/>
    <w:rsid w:val="00445CD9"/>
    <w:rsid w:val="004473C8"/>
    <w:rsid w:val="00447D98"/>
    <w:rsid w:val="00451554"/>
    <w:rsid w:val="0045198D"/>
    <w:rsid w:val="00452B1C"/>
    <w:rsid w:val="0045333F"/>
    <w:rsid w:val="00455595"/>
    <w:rsid w:val="00455C09"/>
    <w:rsid w:val="00456588"/>
    <w:rsid w:val="00456919"/>
    <w:rsid w:val="00456D7B"/>
    <w:rsid w:val="00457BAE"/>
    <w:rsid w:val="00461C94"/>
    <w:rsid w:val="00461DAF"/>
    <w:rsid w:val="0046341C"/>
    <w:rsid w:val="00466D41"/>
    <w:rsid w:val="004729B5"/>
    <w:rsid w:val="0047318B"/>
    <w:rsid w:val="00473374"/>
    <w:rsid w:val="004744BA"/>
    <w:rsid w:val="0047661C"/>
    <w:rsid w:val="00477805"/>
    <w:rsid w:val="00477B8D"/>
    <w:rsid w:val="004832F3"/>
    <w:rsid w:val="00483B91"/>
    <w:rsid w:val="00484DEF"/>
    <w:rsid w:val="00484E6F"/>
    <w:rsid w:val="004853D3"/>
    <w:rsid w:val="004861B6"/>
    <w:rsid w:val="00487D30"/>
    <w:rsid w:val="00487D97"/>
    <w:rsid w:val="00490CC0"/>
    <w:rsid w:val="00491009"/>
    <w:rsid w:val="00491AF0"/>
    <w:rsid w:val="00492295"/>
    <w:rsid w:val="00492436"/>
    <w:rsid w:val="0049350C"/>
    <w:rsid w:val="00496682"/>
    <w:rsid w:val="00496A38"/>
    <w:rsid w:val="004A0EF6"/>
    <w:rsid w:val="004A10E3"/>
    <w:rsid w:val="004A16C0"/>
    <w:rsid w:val="004A5AA1"/>
    <w:rsid w:val="004A6410"/>
    <w:rsid w:val="004A644E"/>
    <w:rsid w:val="004A6923"/>
    <w:rsid w:val="004A6A9A"/>
    <w:rsid w:val="004A70C1"/>
    <w:rsid w:val="004A75B8"/>
    <w:rsid w:val="004B06C4"/>
    <w:rsid w:val="004B1085"/>
    <w:rsid w:val="004B1ABA"/>
    <w:rsid w:val="004B20DB"/>
    <w:rsid w:val="004B3102"/>
    <w:rsid w:val="004B3D91"/>
    <w:rsid w:val="004B4B37"/>
    <w:rsid w:val="004B5053"/>
    <w:rsid w:val="004B5963"/>
    <w:rsid w:val="004B5F20"/>
    <w:rsid w:val="004B7971"/>
    <w:rsid w:val="004C0083"/>
    <w:rsid w:val="004C1FE5"/>
    <w:rsid w:val="004C2D20"/>
    <w:rsid w:val="004C3054"/>
    <w:rsid w:val="004C32A2"/>
    <w:rsid w:val="004C5244"/>
    <w:rsid w:val="004C52B3"/>
    <w:rsid w:val="004C5C29"/>
    <w:rsid w:val="004C5D3F"/>
    <w:rsid w:val="004C712F"/>
    <w:rsid w:val="004D08F6"/>
    <w:rsid w:val="004D0DF2"/>
    <w:rsid w:val="004D1E49"/>
    <w:rsid w:val="004D488F"/>
    <w:rsid w:val="004D5202"/>
    <w:rsid w:val="004D54B3"/>
    <w:rsid w:val="004D5BE8"/>
    <w:rsid w:val="004D6B35"/>
    <w:rsid w:val="004D7C7D"/>
    <w:rsid w:val="004E1A1D"/>
    <w:rsid w:val="004E209E"/>
    <w:rsid w:val="004E40E2"/>
    <w:rsid w:val="004E40F0"/>
    <w:rsid w:val="004E4B70"/>
    <w:rsid w:val="004E4FAA"/>
    <w:rsid w:val="004E544E"/>
    <w:rsid w:val="004E5F65"/>
    <w:rsid w:val="004E6461"/>
    <w:rsid w:val="004E6B25"/>
    <w:rsid w:val="004E6FE5"/>
    <w:rsid w:val="004E7950"/>
    <w:rsid w:val="004E7D49"/>
    <w:rsid w:val="004F0DB4"/>
    <w:rsid w:val="004F163B"/>
    <w:rsid w:val="004F2720"/>
    <w:rsid w:val="004F3029"/>
    <w:rsid w:val="004F504E"/>
    <w:rsid w:val="004F5FF0"/>
    <w:rsid w:val="004F6528"/>
    <w:rsid w:val="004F6F0F"/>
    <w:rsid w:val="004F70C3"/>
    <w:rsid w:val="004F74DE"/>
    <w:rsid w:val="00500198"/>
    <w:rsid w:val="0050074B"/>
    <w:rsid w:val="00501D61"/>
    <w:rsid w:val="005028C2"/>
    <w:rsid w:val="005030AD"/>
    <w:rsid w:val="00504E45"/>
    <w:rsid w:val="00504F0F"/>
    <w:rsid w:val="005052ED"/>
    <w:rsid w:val="0050667C"/>
    <w:rsid w:val="0051120A"/>
    <w:rsid w:val="0051128C"/>
    <w:rsid w:val="0051209F"/>
    <w:rsid w:val="00512D1E"/>
    <w:rsid w:val="0051319C"/>
    <w:rsid w:val="005146BB"/>
    <w:rsid w:val="00515C98"/>
    <w:rsid w:val="00516300"/>
    <w:rsid w:val="0051641A"/>
    <w:rsid w:val="005217EC"/>
    <w:rsid w:val="0052199B"/>
    <w:rsid w:val="005226CF"/>
    <w:rsid w:val="00523739"/>
    <w:rsid w:val="005247B6"/>
    <w:rsid w:val="00527839"/>
    <w:rsid w:val="00527D16"/>
    <w:rsid w:val="0053091E"/>
    <w:rsid w:val="0053107E"/>
    <w:rsid w:val="00532CD2"/>
    <w:rsid w:val="00533D7B"/>
    <w:rsid w:val="0053456B"/>
    <w:rsid w:val="00535910"/>
    <w:rsid w:val="005360BB"/>
    <w:rsid w:val="005364DC"/>
    <w:rsid w:val="00536A78"/>
    <w:rsid w:val="00537BB3"/>
    <w:rsid w:val="00540F03"/>
    <w:rsid w:val="00542C7C"/>
    <w:rsid w:val="00543BFF"/>
    <w:rsid w:val="00543DB1"/>
    <w:rsid w:val="0054493E"/>
    <w:rsid w:val="00544D79"/>
    <w:rsid w:val="00545D9A"/>
    <w:rsid w:val="00545F5A"/>
    <w:rsid w:val="0054655A"/>
    <w:rsid w:val="00546D53"/>
    <w:rsid w:val="005500CB"/>
    <w:rsid w:val="005524BD"/>
    <w:rsid w:val="0055283F"/>
    <w:rsid w:val="00554D54"/>
    <w:rsid w:val="005565CB"/>
    <w:rsid w:val="00557787"/>
    <w:rsid w:val="00557BE1"/>
    <w:rsid w:val="00557F8A"/>
    <w:rsid w:val="00560D70"/>
    <w:rsid w:val="00560FC2"/>
    <w:rsid w:val="00561EA0"/>
    <w:rsid w:val="00563802"/>
    <w:rsid w:val="0056387A"/>
    <w:rsid w:val="005638D5"/>
    <w:rsid w:val="00563B64"/>
    <w:rsid w:val="00566C24"/>
    <w:rsid w:val="00566C35"/>
    <w:rsid w:val="00566F7E"/>
    <w:rsid w:val="005718E2"/>
    <w:rsid w:val="00571CFE"/>
    <w:rsid w:val="0057265A"/>
    <w:rsid w:val="00572741"/>
    <w:rsid w:val="00572A89"/>
    <w:rsid w:val="00573026"/>
    <w:rsid w:val="00573D83"/>
    <w:rsid w:val="0057468F"/>
    <w:rsid w:val="00574B9B"/>
    <w:rsid w:val="00574E30"/>
    <w:rsid w:val="00575960"/>
    <w:rsid w:val="005766D2"/>
    <w:rsid w:val="00577BAD"/>
    <w:rsid w:val="00577ECB"/>
    <w:rsid w:val="005807B1"/>
    <w:rsid w:val="005810B3"/>
    <w:rsid w:val="00582E48"/>
    <w:rsid w:val="0058475E"/>
    <w:rsid w:val="00585788"/>
    <w:rsid w:val="00585DB5"/>
    <w:rsid w:val="00586319"/>
    <w:rsid w:val="00587118"/>
    <w:rsid w:val="0058734D"/>
    <w:rsid w:val="005907C8"/>
    <w:rsid w:val="00590EDE"/>
    <w:rsid w:val="0059182F"/>
    <w:rsid w:val="00591E8F"/>
    <w:rsid w:val="00593071"/>
    <w:rsid w:val="00595B1B"/>
    <w:rsid w:val="00595FA5"/>
    <w:rsid w:val="00597F04"/>
    <w:rsid w:val="00597F11"/>
    <w:rsid w:val="005A082B"/>
    <w:rsid w:val="005A2FCC"/>
    <w:rsid w:val="005A3794"/>
    <w:rsid w:val="005A3955"/>
    <w:rsid w:val="005A49AD"/>
    <w:rsid w:val="005A4CE4"/>
    <w:rsid w:val="005A5552"/>
    <w:rsid w:val="005A666A"/>
    <w:rsid w:val="005A7572"/>
    <w:rsid w:val="005A76C5"/>
    <w:rsid w:val="005B0B21"/>
    <w:rsid w:val="005B1205"/>
    <w:rsid w:val="005B188D"/>
    <w:rsid w:val="005B2812"/>
    <w:rsid w:val="005B3CA5"/>
    <w:rsid w:val="005B62F1"/>
    <w:rsid w:val="005B6CF4"/>
    <w:rsid w:val="005B7CB5"/>
    <w:rsid w:val="005C0865"/>
    <w:rsid w:val="005C13E6"/>
    <w:rsid w:val="005C1775"/>
    <w:rsid w:val="005C2A1D"/>
    <w:rsid w:val="005C2ACB"/>
    <w:rsid w:val="005C31C9"/>
    <w:rsid w:val="005C3C72"/>
    <w:rsid w:val="005C3FD4"/>
    <w:rsid w:val="005C44E1"/>
    <w:rsid w:val="005C47F7"/>
    <w:rsid w:val="005C4BA8"/>
    <w:rsid w:val="005C5746"/>
    <w:rsid w:val="005C6198"/>
    <w:rsid w:val="005C6C23"/>
    <w:rsid w:val="005C6F34"/>
    <w:rsid w:val="005D1ACB"/>
    <w:rsid w:val="005D2E30"/>
    <w:rsid w:val="005D3C4E"/>
    <w:rsid w:val="005D3D32"/>
    <w:rsid w:val="005D4237"/>
    <w:rsid w:val="005D495C"/>
    <w:rsid w:val="005D52B8"/>
    <w:rsid w:val="005D543E"/>
    <w:rsid w:val="005D5D6A"/>
    <w:rsid w:val="005D6A06"/>
    <w:rsid w:val="005D6AF9"/>
    <w:rsid w:val="005E08C9"/>
    <w:rsid w:val="005E0C9E"/>
    <w:rsid w:val="005E0D71"/>
    <w:rsid w:val="005E17E5"/>
    <w:rsid w:val="005E1A0B"/>
    <w:rsid w:val="005E20DD"/>
    <w:rsid w:val="005E22BE"/>
    <w:rsid w:val="005E2363"/>
    <w:rsid w:val="005E3525"/>
    <w:rsid w:val="005E48D5"/>
    <w:rsid w:val="005E5639"/>
    <w:rsid w:val="005E56D0"/>
    <w:rsid w:val="005E6A02"/>
    <w:rsid w:val="005E6B54"/>
    <w:rsid w:val="005E7800"/>
    <w:rsid w:val="005F068B"/>
    <w:rsid w:val="005F074E"/>
    <w:rsid w:val="005F0C44"/>
    <w:rsid w:val="005F110A"/>
    <w:rsid w:val="005F3163"/>
    <w:rsid w:val="005F32F3"/>
    <w:rsid w:val="005F39C6"/>
    <w:rsid w:val="005F4F60"/>
    <w:rsid w:val="005F69A1"/>
    <w:rsid w:val="00600B92"/>
    <w:rsid w:val="00601025"/>
    <w:rsid w:val="006021D9"/>
    <w:rsid w:val="00602BA5"/>
    <w:rsid w:val="006030EF"/>
    <w:rsid w:val="00603543"/>
    <w:rsid w:val="00605D63"/>
    <w:rsid w:val="006063BA"/>
    <w:rsid w:val="006072A9"/>
    <w:rsid w:val="006103D7"/>
    <w:rsid w:val="006118F9"/>
    <w:rsid w:val="00611DFB"/>
    <w:rsid w:val="00612150"/>
    <w:rsid w:val="0061274C"/>
    <w:rsid w:val="00612928"/>
    <w:rsid w:val="006148F0"/>
    <w:rsid w:val="00617A95"/>
    <w:rsid w:val="00617E3D"/>
    <w:rsid w:val="0062183E"/>
    <w:rsid w:val="00622718"/>
    <w:rsid w:val="00622C09"/>
    <w:rsid w:val="00623025"/>
    <w:rsid w:val="00623A4E"/>
    <w:rsid w:val="00626096"/>
    <w:rsid w:val="00627A07"/>
    <w:rsid w:val="00630236"/>
    <w:rsid w:val="00630362"/>
    <w:rsid w:val="006303B9"/>
    <w:rsid w:val="006303D8"/>
    <w:rsid w:val="00631414"/>
    <w:rsid w:val="00631432"/>
    <w:rsid w:val="0063219A"/>
    <w:rsid w:val="00632708"/>
    <w:rsid w:val="00632977"/>
    <w:rsid w:val="00633139"/>
    <w:rsid w:val="00633DFE"/>
    <w:rsid w:val="00634B58"/>
    <w:rsid w:val="00635674"/>
    <w:rsid w:val="006356B5"/>
    <w:rsid w:val="00636AFD"/>
    <w:rsid w:val="0064062E"/>
    <w:rsid w:val="00641859"/>
    <w:rsid w:val="00643296"/>
    <w:rsid w:val="006433D0"/>
    <w:rsid w:val="00643D76"/>
    <w:rsid w:val="00644C4A"/>
    <w:rsid w:val="00644EF7"/>
    <w:rsid w:val="006461BA"/>
    <w:rsid w:val="00646259"/>
    <w:rsid w:val="006462A0"/>
    <w:rsid w:val="00650302"/>
    <w:rsid w:val="00650B6F"/>
    <w:rsid w:val="006536FB"/>
    <w:rsid w:val="00653FF4"/>
    <w:rsid w:val="00655058"/>
    <w:rsid w:val="00657BE2"/>
    <w:rsid w:val="00660928"/>
    <w:rsid w:val="00661E50"/>
    <w:rsid w:val="00663006"/>
    <w:rsid w:val="0066382B"/>
    <w:rsid w:val="00663B5D"/>
    <w:rsid w:val="00663F82"/>
    <w:rsid w:val="00665269"/>
    <w:rsid w:val="00665314"/>
    <w:rsid w:val="006656A8"/>
    <w:rsid w:val="00666774"/>
    <w:rsid w:val="00667B4D"/>
    <w:rsid w:val="006709BE"/>
    <w:rsid w:val="0067152D"/>
    <w:rsid w:val="00672430"/>
    <w:rsid w:val="00672803"/>
    <w:rsid w:val="00673772"/>
    <w:rsid w:val="006744B5"/>
    <w:rsid w:val="006751EF"/>
    <w:rsid w:val="00675559"/>
    <w:rsid w:val="0067698A"/>
    <w:rsid w:val="00677287"/>
    <w:rsid w:val="00677EDC"/>
    <w:rsid w:val="00680DE8"/>
    <w:rsid w:val="00680EAC"/>
    <w:rsid w:val="00681173"/>
    <w:rsid w:val="00681BE8"/>
    <w:rsid w:val="006857F5"/>
    <w:rsid w:val="00685859"/>
    <w:rsid w:val="00685D76"/>
    <w:rsid w:val="0068615D"/>
    <w:rsid w:val="0068728B"/>
    <w:rsid w:val="006875A9"/>
    <w:rsid w:val="006876A5"/>
    <w:rsid w:val="00687FF9"/>
    <w:rsid w:val="006905DE"/>
    <w:rsid w:val="00690F43"/>
    <w:rsid w:val="00692F45"/>
    <w:rsid w:val="00693AA0"/>
    <w:rsid w:val="00694016"/>
    <w:rsid w:val="00695480"/>
    <w:rsid w:val="006959A2"/>
    <w:rsid w:val="006960B9"/>
    <w:rsid w:val="00696F9F"/>
    <w:rsid w:val="006A06AC"/>
    <w:rsid w:val="006A18DF"/>
    <w:rsid w:val="006A2AEF"/>
    <w:rsid w:val="006A4C41"/>
    <w:rsid w:val="006A6332"/>
    <w:rsid w:val="006A6709"/>
    <w:rsid w:val="006B066E"/>
    <w:rsid w:val="006B0E03"/>
    <w:rsid w:val="006B10A4"/>
    <w:rsid w:val="006B1E99"/>
    <w:rsid w:val="006B1F6F"/>
    <w:rsid w:val="006B332C"/>
    <w:rsid w:val="006B3A0D"/>
    <w:rsid w:val="006B3A21"/>
    <w:rsid w:val="006B42A1"/>
    <w:rsid w:val="006B438B"/>
    <w:rsid w:val="006B4F31"/>
    <w:rsid w:val="006B635F"/>
    <w:rsid w:val="006B6E87"/>
    <w:rsid w:val="006B708B"/>
    <w:rsid w:val="006B77A7"/>
    <w:rsid w:val="006B7A7A"/>
    <w:rsid w:val="006B7D8A"/>
    <w:rsid w:val="006C0003"/>
    <w:rsid w:val="006C00DA"/>
    <w:rsid w:val="006C07FA"/>
    <w:rsid w:val="006C1513"/>
    <w:rsid w:val="006C191C"/>
    <w:rsid w:val="006C1E37"/>
    <w:rsid w:val="006C4E18"/>
    <w:rsid w:val="006C50C0"/>
    <w:rsid w:val="006C749B"/>
    <w:rsid w:val="006C79E0"/>
    <w:rsid w:val="006D14FF"/>
    <w:rsid w:val="006D3016"/>
    <w:rsid w:val="006D5D76"/>
    <w:rsid w:val="006D615B"/>
    <w:rsid w:val="006E0D5E"/>
    <w:rsid w:val="006E0DD5"/>
    <w:rsid w:val="006E159A"/>
    <w:rsid w:val="006E18AE"/>
    <w:rsid w:val="006E1AEF"/>
    <w:rsid w:val="006E2CCD"/>
    <w:rsid w:val="006E3932"/>
    <w:rsid w:val="006E3D4B"/>
    <w:rsid w:val="006E5655"/>
    <w:rsid w:val="006E5BF9"/>
    <w:rsid w:val="006E67D0"/>
    <w:rsid w:val="006E6DE4"/>
    <w:rsid w:val="006F047F"/>
    <w:rsid w:val="006F0F7A"/>
    <w:rsid w:val="006F107E"/>
    <w:rsid w:val="006F12E6"/>
    <w:rsid w:val="006F3372"/>
    <w:rsid w:val="006F3514"/>
    <w:rsid w:val="006F58A3"/>
    <w:rsid w:val="006F5B25"/>
    <w:rsid w:val="006F6F1A"/>
    <w:rsid w:val="006F6FEF"/>
    <w:rsid w:val="00700418"/>
    <w:rsid w:val="00700789"/>
    <w:rsid w:val="00702DE1"/>
    <w:rsid w:val="00703401"/>
    <w:rsid w:val="0070376A"/>
    <w:rsid w:val="00704141"/>
    <w:rsid w:val="00705EDE"/>
    <w:rsid w:val="007065B1"/>
    <w:rsid w:val="0070685C"/>
    <w:rsid w:val="00706DD4"/>
    <w:rsid w:val="00707090"/>
    <w:rsid w:val="00707692"/>
    <w:rsid w:val="00707D66"/>
    <w:rsid w:val="00710245"/>
    <w:rsid w:val="00710CB3"/>
    <w:rsid w:val="00711F03"/>
    <w:rsid w:val="007132EE"/>
    <w:rsid w:val="007147EF"/>
    <w:rsid w:val="00716AF5"/>
    <w:rsid w:val="00720C86"/>
    <w:rsid w:val="0072118D"/>
    <w:rsid w:val="0072128B"/>
    <w:rsid w:val="00721C13"/>
    <w:rsid w:val="00722860"/>
    <w:rsid w:val="00722E96"/>
    <w:rsid w:val="0072376F"/>
    <w:rsid w:val="00723BF2"/>
    <w:rsid w:val="00724709"/>
    <w:rsid w:val="00725977"/>
    <w:rsid w:val="00725A6F"/>
    <w:rsid w:val="00730AAA"/>
    <w:rsid w:val="007315E7"/>
    <w:rsid w:val="0073272E"/>
    <w:rsid w:val="00732EF0"/>
    <w:rsid w:val="00733627"/>
    <w:rsid w:val="007341B1"/>
    <w:rsid w:val="0073445F"/>
    <w:rsid w:val="00734B37"/>
    <w:rsid w:val="00734E92"/>
    <w:rsid w:val="00736234"/>
    <w:rsid w:val="00737965"/>
    <w:rsid w:val="007427ED"/>
    <w:rsid w:val="007433E8"/>
    <w:rsid w:val="007434BA"/>
    <w:rsid w:val="00743CB9"/>
    <w:rsid w:val="007458ED"/>
    <w:rsid w:val="007462F1"/>
    <w:rsid w:val="00746BB9"/>
    <w:rsid w:val="00750941"/>
    <w:rsid w:val="00754477"/>
    <w:rsid w:val="00754E51"/>
    <w:rsid w:val="00755373"/>
    <w:rsid w:val="00755DE5"/>
    <w:rsid w:val="00756367"/>
    <w:rsid w:val="0075648E"/>
    <w:rsid w:val="0075758C"/>
    <w:rsid w:val="00761C3F"/>
    <w:rsid w:val="00761C6D"/>
    <w:rsid w:val="007626A1"/>
    <w:rsid w:val="0076289E"/>
    <w:rsid w:val="00762A6C"/>
    <w:rsid w:val="007630A8"/>
    <w:rsid w:val="00763490"/>
    <w:rsid w:val="00765255"/>
    <w:rsid w:val="00765D90"/>
    <w:rsid w:val="00766747"/>
    <w:rsid w:val="00766E3D"/>
    <w:rsid w:val="00766EB5"/>
    <w:rsid w:val="0077051F"/>
    <w:rsid w:val="00771805"/>
    <w:rsid w:val="00774936"/>
    <w:rsid w:val="00774C8B"/>
    <w:rsid w:val="00775BD2"/>
    <w:rsid w:val="0077600F"/>
    <w:rsid w:val="0077676F"/>
    <w:rsid w:val="0077714C"/>
    <w:rsid w:val="007774CA"/>
    <w:rsid w:val="007776B3"/>
    <w:rsid w:val="007776B6"/>
    <w:rsid w:val="00777E06"/>
    <w:rsid w:val="00777F63"/>
    <w:rsid w:val="0078064E"/>
    <w:rsid w:val="00782FD3"/>
    <w:rsid w:val="0078325E"/>
    <w:rsid w:val="0078415B"/>
    <w:rsid w:val="00784C49"/>
    <w:rsid w:val="007850E8"/>
    <w:rsid w:val="00785496"/>
    <w:rsid w:val="00786A1A"/>
    <w:rsid w:val="00786ECC"/>
    <w:rsid w:val="007903F7"/>
    <w:rsid w:val="00790B4D"/>
    <w:rsid w:val="007933CD"/>
    <w:rsid w:val="00794631"/>
    <w:rsid w:val="0079496E"/>
    <w:rsid w:val="007951A6"/>
    <w:rsid w:val="0079598C"/>
    <w:rsid w:val="007A01E8"/>
    <w:rsid w:val="007A1231"/>
    <w:rsid w:val="007A2842"/>
    <w:rsid w:val="007A3DEA"/>
    <w:rsid w:val="007A5FAC"/>
    <w:rsid w:val="007B0C4B"/>
    <w:rsid w:val="007B0FA1"/>
    <w:rsid w:val="007B1116"/>
    <w:rsid w:val="007B1E1B"/>
    <w:rsid w:val="007B2AB5"/>
    <w:rsid w:val="007B3ABC"/>
    <w:rsid w:val="007B5E20"/>
    <w:rsid w:val="007B6995"/>
    <w:rsid w:val="007B7B7C"/>
    <w:rsid w:val="007C022E"/>
    <w:rsid w:val="007C2B02"/>
    <w:rsid w:val="007C4C74"/>
    <w:rsid w:val="007C53AB"/>
    <w:rsid w:val="007C5F55"/>
    <w:rsid w:val="007C667D"/>
    <w:rsid w:val="007C6F5B"/>
    <w:rsid w:val="007D0699"/>
    <w:rsid w:val="007D070C"/>
    <w:rsid w:val="007D0B66"/>
    <w:rsid w:val="007D2451"/>
    <w:rsid w:val="007D29FE"/>
    <w:rsid w:val="007D356D"/>
    <w:rsid w:val="007D3A4B"/>
    <w:rsid w:val="007D3C6F"/>
    <w:rsid w:val="007D3DF4"/>
    <w:rsid w:val="007D4026"/>
    <w:rsid w:val="007D58B0"/>
    <w:rsid w:val="007D5F4C"/>
    <w:rsid w:val="007D6359"/>
    <w:rsid w:val="007D7649"/>
    <w:rsid w:val="007E0444"/>
    <w:rsid w:val="007E16E6"/>
    <w:rsid w:val="007E25FA"/>
    <w:rsid w:val="007E549E"/>
    <w:rsid w:val="007E6B0A"/>
    <w:rsid w:val="007E6C65"/>
    <w:rsid w:val="007E7669"/>
    <w:rsid w:val="007F173F"/>
    <w:rsid w:val="007F1B43"/>
    <w:rsid w:val="007F2273"/>
    <w:rsid w:val="007F25D6"/>
    <w:rsid w:val="007F2937"/>
    <w:rsid w:val="007F2CF7"/>
    <w:rsid w:val="007F2EAF"/>
    <w:rsid w:val="007F3C5E"/>
    <w:rsid w:val="007F4820"/>
    <w:rsid w:val="007F4B61"/>
    <w:rsid w:val="007F6E06"/>
    <w:rsid w:val="00800910"/>
    <w:rsid w:val="00800F98"/>
    <w:rsid w:val="0080121C"/>
    <w:rsid w:val="00801531"/>
    <w:rsid w:val="008018EB"/>
    <w:rsid w:val="00801E67"/>
    <w:rsid w:val="008028E6"/>
    <w:rsid w:val="00802D04"/>
    <w:rsid w:val="00802F7D"/>
    <w:rsid w:val="00803F04"/>
    <w:rsid w:val="008054DD"/>
    <w:rsid w:val="0080559C"/>
    <w:rsid w:val="008066F5"/>
    <w:rsid w:val="00806DC7"/>
    <w:rsid w:val="0080703C"/>
    <w:rsid w:val="008079CA"/>
    <w:rsid w:val="00807A14"/>
    <w:rsid w:val="00807C2C"/>
    <w:rsid w:val="00811338"/>
    <w:rsid w:val="00811451"/>
    <w:rsid w:val="008115D7"/>
    <w:rsid w:val="00811A54"/>
    <w:rsid w:val="00811B29"/>
    <w:rsid w:val="0081363E"/>
    <w:rsid w:val="00813A4B"/>
    <w:rsid w:val="00813CFF"/>
    <w:rsid w:val="00814F06"/>
    <w:rsid w:val="0082125A"/>
    <w:rsid w:val="00821808"/>
    <w:rsid w:val="00821E64"/>
    <w:rsid w:val="00821EB9"/>
    <w:rsid w:val="00827E82"/>
    <w:rsid w:val="00827FF6"/>
    <w:rsid w:val="0083068D"/>
    <w:rsid w:val="00832CAF"/>
    <w:rsid w:val="00833B95"/>
    <w:rsid w:val="0083425D"/>
    <w:rsid w:val="008349C7"/>
    <w:rsid w:val="00834EC9"/>
    <w:rsid w:val="00834FDF"/>
    <w:rsid w:val="00835B53"/>
    <w:rsid w:val="00835BC1"/>
    <w:rsid w:val="008361E1"/>
    <w:rsid w:val="0083677D"/>
    <w:rsid w:val="0083730B"/>
    <w:rsid w:val="008375C6"/>
    <w:rsid w:val="0083763C"/>
    <w:rsid w:val="00837DBA"/>
    <w:rsid w:val="00841017"/>
    <w:rsid w:val="00841E24"/>
    <w:rsid w:val="0084305F"/>
    <w:rsid w:val="00843379"/>
    <w:rsid w:val="00844223"/>
    <w:rsid w:val="00844F8D"/>
    <w:rsid w:val="00845192"/>
    <w:rsid w:val="008478D6"/>
    <w:rsid w:val="008501DB"/>
    <w:rsid w:val="00850798"/>
    <w:rsid w:val="008526F5"/>
    <w:rsid w:val="00852B89"/>
    <w:rsid w:val="00853958"/>
    <w:rsid w:val="008552FB"/>
    <w:rsid w:val="00855AA3"/>
    <w:rsid w:val="00856578"/>
    <w:rsid w:val="00856B86"/>
    <w:rsid w:val="00861707"/>
    <w:rsid w:val="00861BCB"/>
    <w:rsid w:val="0086262A"/>
    <w:rsid w:val="008630E6"/>
    <w:rsid w:val="00863714"/>
    <w:rsid w:val="0086384E"/>
    <w:rsid w:val="00863E52"/>
    <w:rsid w:val="00864802"/>
    <w:rsid w:val="00864DB7"/>
    <w:rsid w:val="00864E7C"/>
    <w:rsid w:val="008655FB"/>
    <w:rsid w:val="00865730"/>
    <w:rsid w:val="008661EA"/>
    <w:rsid w:val="00866534"/>
    <w:rsid w:val="00866BA2"/>
    <w:rsid w:val="008672A5"/>
    <w:rsid w:val="00870903"/>
    <w:rsid w:val="0087116B"/>
    <w:rsid w:val="008723E9"/>
    <w:rsid w:val="00872608"/>
    <w:rsid w:val="00872CC3"/>
    <w:rsid w:val="008733E3"/>
    <w:rsid w:val="008735AD"/>
    <w:rsid w:val="00874369"/>
    <w:rsid w:val="00874568"/>
    <w:rsid w:val="0087578E"/>
    <w:rsid w:val="00876E28"/>
    <w:rsid w:val="008779A8"/>
    <w:rsid w:val="00877AF8"/>
    <w:rsid w:val="00877B48"/>
    <w:rsid w:val="00880586"/>
    <w:rsid w:val="0088161B"/>
    <w:rsid w:val="0088192D"/>
    <w:rsid w:val="00881C81"/>
    <w:rsid w:val="00882280"/>
    <w:rsid w:val="00882A64"/>
    <w:rsid w:val="00883B65"/>
    <w:rsid w:val="00886423"/>
    <w:rsid w:val="008868A4"/>
    <w:rsid w:val="00887AA5"/>
    <w:rsid w:val="00887F5C"/>
    <w:rsid w:val="00887F92"/>
    <w:rsid w:val="00890656"/>
    <w:rsid w:val="00890B60"/>
    <w:rsid w:val="00890CA7"/>
    <w:rsid w:val="00891937"/>
    <w:rsid w:val="008921B8"/>
    <w:rsid w:val="0089315E"/>
    <w:rsid w:val="00893663"/>
    <w:rsid w:val="0089368A"/>
    <w:rsid w:val="00893A1B"/>
    <w:rsid w:val="00893AF1"/>
    <w:rsid w:val="00894815"/>
    <w:rsid w:val="00896299"/>
    <w:rsid w:val="00896807"/>
    <w:rsid w:val="00896F18"/>
    <w:rsid w:val="00897FFB"/>
    <w:rsid w:val="008A0CA8"/>
    <w:rsid w:val="008A1C5D"/>
    <w:rsid w:val="008A27BC"/>
    <w:rsid w:val="008A33DF"/>
    <w:rsid w:val="008A4D38"/>
    <w:rsid w:val="008A5121"/>
    <w:rsid w:val="008A593D"/>
    <w:rsid w:val="008A5B3D"/>
    <w:rsid w:val="008A71E5"/>
    <w:rsid w:val="008A72B6"/>
    <w:rsid w:val="008B05F2"/>
    <w:rsid w:val="008B2283"/>
    <w:rsid w:val="008B30DF"/>
    <w:rsid w:val="008B32EE"/>
    <w:rsid w:val="008B361F"/>
    <w:rsid w:val="008B4910"/>
    <w:rsid w:val="008B55CB"/>
    <w:rsid w:val="008B7EB7"/>
    <w:rsid w:val="008C2404"/>
    <w:rsid w:val="008C242B"/>
    <w:rsid w:val="008C3C62"/>
    <w:rsid w:val="008C4188"/>
    <w:rsid w:val="008C5246"/>
    <w:rsid w:val="008C5B2B"/>
    <w:rsid w:val="008C6C8A"/>
    <w:rsid w:val="008D0008"/>
    <w:rsid w:val="008D01E0"/>
    <w:rsid w:val="008D01FE"/>
    <w:rsid w:val="008D0E17"/>
    <w:rsid w:val="008D2205"/>
    <w:rsid w:val="008D2A46"/>
    <w:rsid w:val="008D35F1"/>
    <w:rsid w:val="008D3AAC"/>
    <w:rsid w:val="008D66DB"/>
    <w:rsid w:val="008D734B"/>
    <w:rsid w:val="008E3795"/>
    <w:rsid w:val="008E5B8C"/>
    <w:rsid w:val="008E6DCD"/>
    <w:rsid w:val="008F0D36"/>
    <w:rsid w:val="008F266E"/>
    <w:rsid w:val="008F3227"/>
    <w:rsid w:val="008F3AD6"/>
    <w:rsid w:val="008F4AE2"/>
    <w:rsid w:val="008F6135"/>
    <w:rsid w:val="008F6628"/>
    <w:rsid w:val="008F7169"/>
    <w:rsid w:val="008F79F1"/>
    <w:rsid w:val="009005FA"/>
    <w:rsid w:val="00900BFE"/>
    <w:rsid w:val="009015C0"/>
    <w:rsid w:val="00902814"/>
    <w:rsid w:val="009033B0"/>
    <w:rsid w:val="00904984"/>
    <w:rsid w:val="00904BCB"/>
    <w:rsid w:val="009057C8"/>
    <w:rsid w:val="00906AAC"/>
    <w:rsid w:val="0090764A"/>
    <w:rsid w:val="00907CCA"/>
    <w:rsid w:val="009100C2"/>
    <w:rsid w:val="0091020F"/>
    <w:rsid w:val="00910D88"/>
    <w:rsid w:val="009116B8"/>
    <w:rsid w:val="00911A3D"/>
    <w:rsid w:val="0091375E"/>
    <w:rsid w:val="00915890"/>
    <w:rsid w:val="0091634E"/>
    <w:rsid w:val="0091700D"/>
    <w:rsid w:val="009175C8"/>
    <w:rsid w:val="00921F6B"/>
    <w:rsid w:val="00923690"/>
    <w:rsid w:val="00924023"/>
    <w:rsid w:val="00924084"/>
    <w:rsid w:val="00924AC9"/>
    <w:rsid w:val="009261E1"/>
    <w:rsid w:val="0092639F"/>
    <w:rsid w:val="00927F5C"/>
    <w:rsid w:val="00931CC0"/>
    <w:rsid w:val="00932840"/>
    <w:rsid w:val="00932988"/>
    <w:rsid w:val="00933D35"/>
    <w:rsid w:val="0093430A"/>
    <w:rsid w:val="009348E3"/>
    <w:rsid w:val="00936C37"/>
    <w:rsid w:val="00937374"/>
    <w:rsid w:val="009401CE"/>
    <w:rsid w:val="009409D3"/>
    <w:rsid w:val="0094174B"/>
    <w:rsid w:val="0094237A"/>
    <w:rsid w:val="00943F5A"/>
    <w:rsid w:val="00945755"/>
    <w:rsid w:val="00945B09"/>
    <w:rsid w:val="009462CD"/>
    <w:rsid w:val="0094657E"/>
    <w:rsid w:val="009471F9"/>
    <w:rsid w:val="00947333"/>
    <w:rsid w:val="00950605"/>
    <w:rsid w:val="00950AE9"/>
    <w:rsid w:val="00950B80"/>
    <w:rsid w:val="009527AB"/>
    <w:rsid w:val="00952D5C"/>
    <w:rsid w:val="009544C4"/>
    <w:rsid w:val="0095504D"/>
    <w:rsid w:val="0095598A"/>
    <w:rsid w:val="009559DC"/>
    <w:rsid w:val="0095765D"/>
    <w:rsid w:val="009604A4"/>
    <w:rsid w:val="00960963"/>
    <w:rsid w:val="00961E48"/>
    <w:rsid w:val="009645FD"/>
    <w:rsid w:val="009661BD"/>
    <w:rsid w:val="00966499"/>
    <w:rsid w:val="00966DF4"/>
    <w:rsid w:val="009703C9"/>
    <w:rsid w:val="00970556"/>
    <w:rsid w:val="00970724"/>
    <w:rsid w:val="0097087D"/>
    <w:rsid w:val="009708AC"/>
    <w:rsid w:val="00970C5C"/>
    <w:rsid w:val="00970CAB"/>
    <w:rsid w:val="00970E16"/>
    <w:rsid w:val="009713F0"/>
    <w:rsid w:val="00971E77"/>
    <w:rsid w:val="00971F6E"/>
    <w:rsid w:val="00973C7C"/>
    <w:rsid w:val="00974CA2"/>
    <w:rsid w:val="00974E04"/>
    <w:rsid w:val="0097617D"/>
    <w:rsid w:val="0097673F"/>
    <w:rsid w:val="00976BFC"/>
    <w:rsid w:val="009776F0"/>
    <w:rsid w:val="0097776F"/>
    <w:rsid w:val="0098164B"/>
    <w:rsid w:val="00981A0A"/>
    <w:rsid w:val="00982235"/>
    <w:rsid w:val="00982CC0"/>
    <w:rsid w:val="00982F56"/>
    <w:rsid w:val="009835AE"/>
    <w:rsid w:val="009839DA"/>
    <w:rsid w:val="00985BD3"/>
    <w:rsid w:val="00986164"/>
    <w:rsid w:val="0099153B"/>
    <w:rsid w:val="009925B6"/>
    <w:rsid w:val="0099262D"/>
    <w:rsid w:val="00993611"/>
    <w:rsid w:val="00994D15"/>
    <w:rsid w:val="00995461"/>
    <w:rsid w:val="009960F8"/>
    <w:rsid w:val="00996A61"/>
    <w:rsid w:val="009976E5"/>
    <w:rsid w:val="00997A16"/>
    <w:rsid w:val="009A19AB"/>
    <w:rsid w:val="009A2782"/>
    <w:rsid w:val="009A341A"/>
    <w:rsid w:val="009A3A36"/>
    <w:rsid w:val="009A6465"/>
    <w:rsid w:val="009A6D3D"/>
    <w:rsid w:val="009A6FDD"/>
    <w:rsid w:val="009B0643"/>
    <w:rsid w:val="009B1AEA"/>
    <w:rsid w:val="009B1E4B"/>
    <w:rsid w:val="009B24AB"/>
    <w:rsid w:val="009B36D4"/>
    <w:rsid w:val="009B4534"/>
    <w:rsid w:val="009B5C5D"/>
    <w:rsid w:val="009B6713"/>
    <w:rsid w:val="009B7668"/>
    <w:rsid w:val="009C03E4"/>
    <w:rsid w:val="009C27C9"/>
    <w:rsid w:val="009C4079"/>
    <w:rsid w:val="009C4BEF"/>
    <w:rsid w:val="009C5104"/>
    <w:rsid w:val="009C5386"/>
    <w:rsid w:val="009C5566"/>
    <w:rsid w:val="009C5EC6"/>
    <w:rsid w:val="009C6843"/>
    <w:rsid w:val="009C6B34"/>
    <w:rsid w:val="009D1183"/>
    <w:rsid w:val="009D1844"/>
    <w:rsid w:val="009D2A80"/>
    <w:rsid w:val="009D2E5C"/>
    <w:rsid w:val="009D3D4F"/>
    <w:rsid w:val="009D426A"/>
    <w:rsid w:val="009D56DB"/>
    <w:rsid w:val="009D5BA8"/>
    <w:rsid w:val="009D6AAF"/>
    <w:rsid w:val="009D70CC"/>
    <w:rsid w:val="009D7F94"/>
    <w:rsid w:val="009E0031"/>
    <w:rsid w:val="009E24F2"/>
    <w:rsid w:val="009E29EC"/>
    <w:rsid w:val="009E2B50"/>
    <w:rsid w:val="009E2CE6"/>
    <w:rsid w:val="009E35EA"/>
    <w:rsid w:val="009E598D"/>
    <w:rsid w:val="009E65D1"/>
    <w:rsid w:val="009E78F2"/>
    <w:rsid w:val="009F02FB"/>
    <w:rsid w:val="009F1285"/>
    <w:rsid w:val="009F2348"/>
    <w:rsid w:val="009F4F0C"/>
    <w:rsid w:val="009F5AED"/>
    <w:rsid w:val="009F6614"/>
    <w:rsid w:val="009F787D"/>
    <w:rsid w:val="00A00A5F"/>
    <w:rsid w:val="00A00EAE"/>
    <w:rsid w:val="00A013F7"/>
    <w:rsid w:val="00A014FE"/>
    <w:rsid w:val="00A03C4D"/>
    <w:rsid w:val="00A040FF"/>
    <w:rsid w:val="00A047E6"/>
    <w:rsid w:val="00A058E0"/>
    <w:rsid w:val="00A0714E"/>
    <w:rsid w:val="00A07662"/>
    <w:rsid w:val="00A10536"/>
    <w:rsid w:val="00A1097E"/>
    <w:rsid w:val="00A11915"/>
    <w:rsid w:val="00A12747"/>
    <w:rsid w:val="00A12A2C"/>
    <w:rsid w:val="00A14546"/>
    <w:rsid w:val="00A14BC7"/>
    <w:rsid w:val="00A16ADF"/>
    <w:rsid w:val="00A16BA7"/>
    <w:rsid w:val="00A16EF2"/>
    <w:rsid w:val="00A202B1"/>
    <w:rsid w:val="00A21186"/>
    <w:rsid w:val="00A215A9"/>
    <w:rsid w:val="00A23C09"/>
    <w:rsid w:val="00A2441F"/>
    <w:rsid w:val="00A25DD2"/>
    <w:rsid w:val="00A26613"/>
    <w:rsid w:val="00A26ABB"/>
    <w:rsid w:val="00A30A26"/>
    <w:rsid w:val="00A319CB"/>
    <w:rsid w:val="00A3206E"/>
    <w:rsid w:val="00A342DC"/>
    <w:rsid w:val="00A34493"/>
    <w:rsid w:val="00A34E2E"/>
    <w:rsid w:val="00A35AA6"/>
    <w:rsid w:val="00A35DCB"/>
    <w:rsid w:val="00A374AE"/>
    <w:rsid w:val="00A400FB"/>
    <w:rsid w:val="00A40317"/>
    <w:rsid w:val="00A40858"/>
    <w:rsid w:val="00A40A2B"/>
    <w:rsid w:val="00A42CDC"/>
    <w:rsid w:val="00A43B03"/>
    <w:rsid w:val="00A43DE5"/>
    <w:rsid w:val="00A44797"/>
    <w:rsid w:val="00A44BE6"/>
    <w:rsid w:val="00A44C18"/>
    <w:rsid w:val="00A45B01"/>
    <w:rsid w:val="00A4614D"/>
    <w:rsid w:val="00A4627B"/>
    <w:rsid w:val="00A466D9"/>
    <w:rsid w:val="00A47051"/>
    <w:rsid w:val="00A472FA"/>
    <w:rsid w:val="00A50C5F"/>
    <w:rsid w:val="00A51F31"/>
    <w:rsid w:val="00A521D7"/>
    <w:rsid w:val="00A522BB"/>
    <w:rsid w:val="00A522F3"/>
    <w:rsid w:val="00A52BC2"/>
    <w:rsid w:val="00A54F75"/>
    <w:rsid w:val="00A555CB"/>
    <w:rsid w:val="00A56057"/>
    <w:rsid w:val="00A57DD8"/>
    <w:rsid w:val="00A61C33"/>
    <w:rsid w:val="00A6205F"/>
    <w:rsid w:val="00A6236A"/>
    <w:rsid w:val="00A62B55"/>
    <w:rsid w:val="00A631FA"/>
    <w:rsid w:val="00A63F6E"/>
    <w:rsid w:val="00A64815"/>
    <w:rsid w:val="00A6506D"/>
    <w:rsid w:val="00A6509D"/>
    <w:rsid w:val="00A650F5"/>
    <w:rsid w:val="00A65B28"/>
    <w:rsid w:val="00A65F29"/>
    <w:rsid w:val="00A65F72"/>
    <w:rsid w:val="00A66346"/>
    <w:rsid w:val="00A701CA"/>
    <w:rsid w:val="00A7124A"/>
    <w:rsid w:val="00A729B8"/>
    <w:rsid w:val="00A73550"/>
    <w:rsid w:val="00A742B7"/>
    <w:rsid w:val="00A74E22"/>
    <w:rsid w:val="00A7603A"/>
    <w:rsid w:val="00A76144"/>
    <w:rsid w:val="00A76C01"/>
    <w:rsid w:val="00A76F40"/>
    <w:rsid w:val="00A77504"/>
    <w:rsid w:val="00A7754C"/>
    <w:rsid w:val="00A77A6A"/>
    <w:rsid w:val="00A77DCB"/>
    <w:rsid w:val="00A77ECD"/>
    <w:rsid w:val="00A803A2"/>
    <w:rsid w:val="00A807CD"/>
    <w:rsid w:val="00A81EC2"/>
    <w:rsid w:val="00A8264F"/>
    <w:rsid w:val="00A830C0"/>
    <w:rsid w:val="00A83B0F"/>
    <w:rsid w:val="00A83FC8"/>
    <w:rsid w:val="00A84972"/>
    <w:rsid w:val="00A85F3F"/>
    <w:rsid w:val="00A86320"/>
    <w:rsid w:val="00A863C7"/>
    <w:rsid w:val="00A87B87"/>
    <w:rsid w:val="00A905D1"/>
    <w:rsid w:val="00A90E61"/>
    <w:rsid w:val="00A91E64"/>
    <w:rsid w:val="00A93C34"/>
    <w:rsid w:val="00A94940"/>
    <w:rsid w:val="00A95373"/>
    <w:rsid w:val="00A95879"/>
    <w:rsid w:val="00A95C5B"/>
    <w:rsid w:val="00AA00F6"/>
    <w:rsid w:val="00AA0C37"/>
    <w:rsid w:val="00AA11BD"/>
    <w:rsid w:val="00AA1894"/>
    <w:rsid w:val="00AA1D9E"/>
    <w:rsid w:val="00AA267B"/>
    <w:rsid w:val="00AA3246"/>
    <w:rsid w:val="00AA38AC"/>
    <w:rsid w:val="00AA4579"/>
    <w:rsid w:val="00AA4A2C"/>
    <w:rsid w:val="00AA61A5"/>
    <w:rsid w:val="00AA6938"/>
    <w:rsid w:val="00AA6B4E"/>
    <w:rsid w:val="00AA7089"/>
    <w:rsid w:val="00AB0AF6"/>
    <w:rsid w:val="00AB0F13"/>
    <w:rsid w:val="00AB18ED"/>
    <w:rsid w:val="00AB1BAE"/>
    <w:rsid w:val="00AB467C"/>
    <w:rsid w:val="00AB5386"/>
    <w:rsid w:val="00AB58F1"/>
    <w:rsid w:val="00AB5C91"/>
    <w:rsid w:val="00AB5CC9"/>
    <w:rsid w:val="00AB60E1"/>
    <w:rsid w:val="00AC13B8"/>
    <w:rsid w:val="00AC168F"/>
    <w:rsid w:val="00AC21CF"/>
    <w:rsid w:val="00AC2433"/>
    <w:rsid w:val="00AC3B8A"/>
    <w:rsid w:val="00AC40BD"/>
    <w:rsid w:val="00AC4751"/>
    <w:rsid w:val="00AC561E"/>
    <w:rsid w:val="00AC5AA7"/>
    <w:rsid w:val="00AC6745"/>
    <w:rsid w:val="00AC6898"/>
    <w:rsid w:val="00AC6B71"/>
    <w:rsid w:val="00AC6E1D"/>
    <w:rsid w:val="00AD00AB"/>
    <w:rsid w:val="00AD04E4"/>
    <w:rsid w:val="00AD2DEE"/>
    <w:rsid w:val="00AD35F6"/>
    <w:rsid w:val="00AD3FA1"/>
    <w:rsid w:val="00AD4DA9"/>
    <w:rsid w:val="00AD5F9E"/>
    <w:rsid w:val="00AD609C"/>
    <w:rsid w:val="00AD6F48"/>
    <w:rsid w:val="00AE11E4"/>
    <w:rsid w:val="00AE14AC"/>
    <w:rsid w:val="00AE1745"/>
    <w:rsid w:val="00AE25EF"/>
    <w:rsid w:val="00AE2625"/>
    <w:rsid w:val="00AE3E14"/>
    <w:rsid w:val="00AE4742"/>
    <w:rsid w:val="00AE5084"/>
    <w:rsid w:val="00AE60A5"/>
    <w:rsid w:val="00AE6AD1"/>
    <w:rsid w:val="00AE739B"/>
    <w:rsid w:val="00AF0822"/>
    <w:rsid w:val="00AF0A03"/>
    <w:rsid w:val="00AF0DD5"/>
    <w:rsid w:val="00AF0F25"/>
    <w:rsid w:val="00AF1A64"/>
    <w:rsid w:val="00AF24DA"/>
    <w:rsid w:val="00AF295D"/>
    <w:rsid w:val="00AF2F80"/>
    <w:rsid w:val="00AF48E6"/>
    <w:rsid w:val="00AF49DA"/>
    <w:rsid w:val="00AF614B"/>
    <w:rsid w:val="00AF623A"/>
    <w:rsid w:val="00AF6ED6"/>
    <w:rsid w:val="00AF7939"/>
    <w:rsid w:val="00AF7AB5"/>
    <w:rsid w:val="00B00DFE"/>
    <w:rsid w:val="00B046DD"/>
    <w:rsid w:val="00B05907"/>
    <w:rsid w:val="00B07986"/>
    <w:rsid w:val="00B07D89"/>
    <w:rsid w:val="00B107A3"/>
    <w:rsid w:val="00B1255D"/>
    <w:rsid w:val="00B128A4"/>
    <w:rsid w:val="00B129F3"/>
    <w:rsid w:val="00B13CFB"/>
    <w:rsid w:val="00B1403E"/>
    <w:rsid w:val="00B1488F"/>
    <w:rsid w:val="00B15A6E"/>
    <w:rsid w:val="00B16414"/>
    <w:rsid w:val="00B16F8A"/>
    <w:rsid w:val="00B20C7E"/>
    <w:rsid w:val="00B20EE2"/>
    <w:rsid w:val="00B21A53"/>
    <w:rsid w:val="00B221E2"/>
    <w:rsid w:val="00B22743"/>
    <w:rsid w:val="00B2284B"/>
    <w:rsid w:val="00B23B4B"/>
    <w:rsid w:val="00B23C8A"/>
    <w:rsid w:val="00B2593E"/>
    <w:rsid w:val="00B26ED4"/>
    <w:rsid w:val="00B301D9"/>
    <w:rsid w:val="00B326E8"/>
    <w:rsid w:val="00B32A49"/>
    <w:rsid w:val="00B33632"/>
    <w:rsid w:val="00B33C4F"/>
    <w:rsid w:val="00B33F09"/>
    <w:rsid w:val="00B37458"/>
    <w:rsid w:val="00B375C1"/>
    <w:rsid w:val="00B3763F"/>
    <w:rsid w:val="00B4023C"/>
    <w:rsid w:val="00B40D81"/>
    <w:rsid w:val="00B41127"/>
    <w:rsid w:val="00B4182A"/>
    <w:rsid w:val="00B41AE9"/>
    <w:rsid w:val="00B41DA9"/>
    <w:rsid w:val="00B42445"/>
    <w:rsid w:val="00B43753"/>
    <w:rsid w:val="00B43E43"/>
    <w:rsid w:val="00B43FDE"/>
    <w:rsid w:val="00B4401C"/>
    <w:rsid w:val="00B443D7"/>
    <w:rsid w:val="00B4587A"/>
    <w:rsid w:val="00B46AFA"/>
    <w:rsid w:val="00B46F53"/>
    <w:rsid w:val="00B471FB"/>
    <w:rsid w:val="00B4770B"/>
    <w:rsid w:val="00B5022F"/>
    <w:rsid w:val="00B5136F"/>
    <w:rsid w:val="00B51EFD"/>
    <w:rsid w:val="00B52252"/>
    <w:rsid w:val="00B52DA3"/>
    <w:rsid w:val="00B54DC6"/>
    <w:rsid w:val="00B55E1C"/>
    <w:rsid w:val="00B572EF"/>
    <w:rsid w:val="00B60A29"/>
    <w:rsid w:val="00B614E6"/>
    <w:rsid w:val="00B6177E"/>
    <w:rsid w:val="00B629FC"/>
    <w:rsid w:val="00B62DE1"/>
    <w:rsid w:val="00B62E3E"/>
    <w:rsid w:val="00B64339"/>
    <w:rsid w:val="00B652B7"/>
    <w:rsid w:val="00B65A02"/>
    <w:rsid w:val="00B65BD4"/>
    <w:rsid w:val="00B65F7A"/>
    <w:rsid w:val="00B6667F"/>
    <w:rsid w:val="00B66A22"/>
    <w:rsid w:val="00B66B09"/>
    <w:rsid w:val="00B67620"/>
    <w:rsid w:val="00B67B99"/>
    <w:rsid w:val="00B705C3"/>
    <w:rsid w:val="00B7172C"/>
    <w:rsid w:val="00B719B8"/>
    <w:rsid w:val="00B737D9"/>
    <w:rsid w:val="00B75DE1"/>
    <w:rsid w:val="00B80CBD"/>
    <w:rsid w:val="00B811C4"/>
    <w:rsid w:val="00B81526"/>
    <w:rsid w:val="00B828B4"/>
    <w:rsid w:val="00B82A40"/>
    <w:rsid w:val="00B8309F"/>
    <w:rsid w:val="00B8311D"/>
    <w:rsid w:val="00B8438B"/>
    <w:rsid w:val="00B84934"/>
    <w:rsid w:val="00B850E9"/>
    <w:rsid w:val="00B8584C"/>
    <w:rsid w:val="00B85AD5"/>
    <w:rsid w:val="00B871B3"/>
    <w:rsid w:val="00B9032E"/>
    <w:rsid w:val="00B91043"/>
    <w:rsid w:val="00B9199E"/>
    <w:rsid w:val="00B92827"/>
    <w:rsid w:val="00B9388F"/>
    <w:rsid w:val="00B942FF"/>
    <w:rsid w:val="00B9495F"/>
    <w:rsid w:val="00B96216"/>
    <w:rsid w:val="00B96F5E"/>
    <w:rsid w:val="00B972F5"/>
    <w:rsid w:val="00B9731F"/>
    <w:rsid w:val="00BA01CF"/>
    <w:rsid w:val="00BA0651"/>
    <w:rsid w:val="00BA1076"/>
    <w:rsid w:val="00BA185A"/>
    <w:rsid w:val="00BA19C4"/>
    <w:rsid w:val="00BA1D83"/>
    <w:rsid w:val="00BA2246"/>
    <w:rsid w:val="00BA25FF"/>
    <w:rsid w:val="00BA27DD"/>
    <w:rsid w:val="00BA47C6"/>
    <w:rsid w:val="00BA5873"/>
    <w:rsid w:val="00BA631F"/>
    <w:rsid w:val="00BA7315"/>
    <w:rsid w:val="00BA75B3"/>
    <w:rsid w:val="00BA7A3F"/>
    <w:rsid w:val="00BB0B5F"/>
    <w:rsid w:val="00BB2B08"/>
    <w:rsid w:val="00BB3ABD"/>
    <w:rsid w:val="00BB3F8E"/>
    <w:rsid w:val="00BB4EE7"/>
    <w:rsid w:val="00BB5192"/>
    <w:rsid w:val="00BB724A"/>
    <w:rsid w:val="00BB75D3"/>
    <w:rsid w:val="00BB7E4B"/>
    <w:rsid w:val="00BC02C9"/>
    <w:rsid w:val="00BC0A30"/>
    <w:rsid w:val="00BC1053"/>
    <w:rsid w:val="00BC12B0"/>
    <w:rsid w:val="00BC1502"/>
    <w:rsid w:val="00BC288F"/>
    <w:rsid w:val="00BC2A25"/>
    <w:rsid w:val="00BC2F89"/>
    <w:rsid w:val="00BC30DD"/>
    <w:rsid w:val="00BC3299"/>
    <w:rsid w:val="00BC3FC2"/>
    <w:rsid w:val="00BC4580"/>
    <w:rsid w:val="00BC590B"/>
    <w:rsid w:val="00BC5CBD"/>
    <w:rsid w:val="00BC5E81"/>
    <w:rsid w:val="00BC6E0C"/>
    <w:rsid w:val="00BD07D5"/>
    <w:rsid w:val="00BD0FCB"/>
    <w:rsid w:val="00BD342C"/>
    <w:rsid w:val="00BD409A"/>
    <w:rsid w:val="00BD425B"/>
    <w:rsid w:val="00BD43AE"/>
    <w:rsid w:val="00BD48F4"/>
    <w:rsid w:val="00BD5535"/>
    <w:rsid w:val="00BD5855"/>
    <w:rsid w:val="00BD5D41"/>
    <w:rsid w:val="00BE1329"/>
    <w:rsid w:val="00BE1DEC"/>
    <w:rsid w:val="00BE2139"/>
    <w:rsid w:val="00BE2ADA"/>
    <w:rsid w:val="00BE38CD"/>
    <w:rsid w:val="00BE45F4"/>
    <w:rsid w:val="00BE4946"/>
    <w:rsid w:val="00BE5367"/>
    <w:rsid w:val="00BF1110"/>
    <w:rsid w:val="00BF17BE"/>
    <w:rsid w:val="00BF2AF9"/>
    <w:rsid w:val="00BF33F4"/>
    <w:rsid w:val="00BF3796"/>
    <w:rsid w:val="00BF428F"/>
    <w:rsid w:val="00BF4472"/>
    <w:rsid w:val="00BF4674"/>
    <w:rsid w:val="00BF4BEB"/>
    <w:rsid w:val="00BF5B97"/>
    <w:rsid w:val="00BF618F"/>
    <w:rsid w:val="00BF6961"/>
    <w:rsid w:val="00BF6BE2"/>
    <w:rsid w:val="00BF7309"/>
    <w:rsid w:val="00BF78E8"/>
    <w:rsid w:val="00BF7BE2"/>
    <w:rsid w:val="00C0092F"/>
    <w:rsid w:val="00C00D1E"/>
    <w:rsid w:val="00C02EE3"/>
    <w:rsid w:val="00C04272"/>
    <w:rsid w:val="00C0491D"/>
    <w:rsid w:val="00C04E5D"/>
    <w:rsid w:val="00C07481"/>
    <w:rsid w:val="00C10117"/>
    <w:rsid w:val="00C12648"/>
    <w:rsid w:val="00C128C3"/>
    <w:rsid w:val="00C12BDD"/>
    <w:rsid w:val="00C1384B"/>
    <w:rsid w:val="00C13933"/>
    <w:rsid w:val="00C14370"/>
    <w:rsid w:val="00C1455D"/>
    <w:rsid w:val="00C147F1"/>
    <w:rsid w:val="00C16DE3"/>
    <w:rsid w:val="00C2048F"/>
    <w:rsid w:val="00C20A16"/>
    <w:rsid w:val="00C20C06"/>
    <w:rsid w:val="00C21D39"/>
    <w:rsid w:val="00C261E1"/>
    <w:rsid w:val="00C26DEF"/>
    <w:rsid w:val="00C2787C"/>
    <w:rsid w:val="00C3053E"/>
    <w:rsid w:val="00C30BAF"/>
    <w:rsid w:val="00C3177D"/>
    <w:rsid w:val="00C3207C"/>
    <w:rsid w:val="00C32BBA"/>
    <w:rsid w:val="00C32F97"/>
    <w:rsid w:val="00C330A0"/>
    <w:rsid w:val="00C330E9"/>
    <w:rsid w:val="00C3356D"/>
    <w:rsid w:val="00C347E7"/>
    <w:rsid w:val="00C352CB"/>
    <w:rsid w:val="00C36691"/>
    <w:rsid w:val="00C36929"/>
    <w:rsid w:val="00C369D2"/>
    <w:rsid w:val="00C36F07"/>
    <w:rsid w:val="00C371C6"/>
    <w:rsid w:val="00C410CD"/>
    <w:rsid w:val="00C413C9"/>
    <w:rsid w:val="00C41411"/>
    <w:rsid w:val="00C41B8D"/>
    <w:rsid w:val="00C4366D"/>
    <w:rsid w:val="00C43C77"/>
    <w:rsid w:val="00C45A8D"/>
    <w:rsid w:val="00C46DD6"/>
    <w:rsid w:val="00C470E0"/>
    <w:rsid w:val="00C4783A"/>
    <w:rsid w:val="00C47CB0"/>
    <w:rsid w:val="00C501FD"/>
    <w:rsid w:val="00C50796"/>
    <w:rsid w:val="00C50BE6"/>
    <w:rsid w:val="00C517DF"/>
    <w:rsid w:val="00C519E7"/>
    <w:rsid w:val="00C51D40"/>
    <w:rsid w:val="00C52F48"/>
    <w:rsid w:val="00C5429A"/>
    <w:rsid w:val="00C549BB"/>
    <w:rsid w:val="00C5518D"/>
    <w:rsid w:val="00C56E07"/>
    <w:rsid w:val="00C575B1"/>
    <w:rsid w:val="00C60617"/>
    <w:rsid w:val="00C6093B"/>
    <w:rsid w:val="00C610E6"/>
    <w:rsid w:val="00C6359C"/>
    <w:rsid w:val="00C63772"/>
    <w:rsid w:val="00C63AF7"/>
    <w:rsid w:val="00C64184"/>
    <w:rsid w:val="00C642AC"/>
    <w:rsid w:val="00C667F4"/>
    <w:rsid w:val="00C70367"/>
    <w:rsid w:val="00C70420"/>
    <w:rsid w:val="00C70489"/>
    <w:rsid w:val="00C70732"/>
    <w:rsid w:val="00C708BF"/>
    <w:rsid w:val="00C71AD4"/>
    <w:rsid w:val="00C71BEC"/>
    <w:rsid w:val="00C71EBF"/>
    <w:rsid w:val="00C72112"/>
    <w:rsid w:val="00C72D34"/>
    <w:rsid w:val="00C73144"/>
    <w:rsid w:val="00C73431"/>
    <w:rsid w:val="00C74164"/>
    <w:rsid w:val="00C746DE"/>
    <w:rsid w:val="00C75112"/>
    <w:rsid w:val="00C7574E"/>
    <w:rsid w:val="00C75B04"/>
    <w:rsid w:val="00C769AE"/>
    <w:rsid w:val="00C76CF3"/>
    <w:rsid w:val="00C7716E"/>
    <w:rsid w:val="00C77A17"/>
    <w:rsid w:val="00C80087"/>
    <w:rsid w:val="00C80448"/>
    <w:rsid w:val="00C8170A"/>
    <w:rsid w:val="00C83EA6"/>
    <w:rsid w:val="00C844A3"/>
    <w:rsid w:val="00C845F2"/>
    <w:rsid w:val="00C84B5D"/>
    <w:rsid w:val="00C84BBF"/>
    <w:rsid w:val="00C852F7"/>
    <w:rsid w:val="00C855CE"/>
    <w:rsid w:val="00C870D1"/>
    <w:rsid w:val="00C8747F"/>
    <w:rsid w:val="00C90DAA"/>
    <w:rsid w:val="00C90EE0"/>
    <w:rsid w:val="00C9218A"/>
    <w:rsid w:val="00C922E7"/>
    <w:rsid w:val="00C92BB7"/>
    <w:rsid w:val="00C931B4"/>
    <w:rsid w:val="00C93ECD"/>
    <w:rsid w:val="00C944F5"/>
    <w:rsid w:val="00C946F3"/>
    <w:rsid w:val="00C948DA"/>
    <w:rsid w:val="00C956EA"/>
    <w:rsid w:val="00C95AD2"/>
    <w:rsid w:val="00C964F9"/>
    <w:rsid w:val="00C96F84"/>
    <w:rsid w:val="00C9723A"/>
    <w:rsid w:val="00C97560"/>
    <w:rsid w:val="00C97D70"/>
    <w:rsid w:val="00CA0FB0"/>
    <w:rsid w:val="00CA16B6"/>
    <w:rsid w:val="00CA1CE9"/>
    <w:rsid w:val="00CA243C"/>
    <w:rsid w:val="00CA2530"/>
    <w:rsid w:val="00CA2E69"/>
    <w:rsid w:val="00CA54AE"/>
    <w:rsid w:val="00CA551B"/>
    <w:rsid w:val="00CA58DE"/>
    <w:rsid w:val="00CA5A65"/>
    <w:rsid w:val="00CA66BD"/>
    <w:rsid w:val="00CA756D"/>
    <w:rsid w:val="00CA773A"/>
    <w:rsid w:val="00CB1B29"/>
    <w:rsid w:val="00CB27A6"/>
    <w:rsid w:val="00CB2DA2"/>
    <w:rsid w:val="00CB2F5E"/>
    <w:rsid w:val="00CB495C"/>
    <w:rsid w:val="00CB5298"/>
    <w:rsid w:val="00CB6320"/>
    <w:rsid w:val="00CB63EC"/>
    <w:rsid w:val="00CB659D"/>
    <w:rsid w:val="00CB7763"/>
    <w:rsid w:val="00CB7A3C"/>
    <w:rsid w:val="00CB7EEB"/>
    <w:rsid w:val="00CC0E03"/>
    <w:rsid w:val="00CC1F2C"/>
    <w:rsid w:val="00CC24B3"/>
    <w:rsid w:val="00CC2DFC"/>
    <w:rsid w:val="00CC3128"/>
    <w:rsid w:val="00CC4D24"/>
    <w:rsid w:val="00CC51E3"/>
    <w:rsid w:val="00CC6035"/>
    <w:rsid w:val="00CC6326"/>
    <w:rsid w:val="00CC7D3A"/>
    <w:rsid w:val="00CC7F61"/>
    <w:rsid w:val="00CD0ED6"/>
    <w:rsid w:val="00CD178B"/>
    <w:rsid w:val="00CD1FF7"/>
    <w:rsid w:val="00CD261B"/>
    <w:rsid w:val="00CD26FF"/>
    <w:rsid w:val="00CD2793"/>
    <w:rsid w:val="00CD4390"/>
    <w:rsid w:val="00CD4CE4"/>
    <w:rsid w:val="00CD6833"/>
    <w:rsid w:val="00CD692E"/>
    <w:rsid w:val="00CD6F41"/>
    <w:rsid w:val="00CE0966"/>
    <w:rsid w:val="00CE0A8B"/>
    <w:rsid w:val="00CE0E42"/>
    <w:rsid w:val="00CE0EEC"/>
    <w:rsid w:val="00CE1E76"/>
    <w:rsid w:val="00CE216C"/>
    <w:rsid w:val="00CE23FC"/>
    <w:rsid w:val="00CE36D1"/>
    <w:rsid w:val="00CE39B1"/>
    <w:rsid w:val="00CE3D40"/>
    <w:rsid w:val="00CE54B2"/>
    <w:rsid w:val="00CE5E85"/>
    <w:rsid w:val="00CF097A"/>
    <w:rsid w:val="00CF103F"/>
    <w:rsid w:val="00CF329C"/>
    <w:rsid w:val="00CF501A"/>
    <w:rsid w:val="00CF62DC"/>
    <w:rsid w:val="00CF69C6"/>
    <w:rsid w:val="00CF78BE"/>
    <w:rsid w:val="00D004AE"/>
    <w:rsid w:val="00D00BD3"/>
    <w:rsid w:val="00D013E7"/>
    <w:rsid w:val="00D027A5"/>
    <w:rsid w:val="00D0322A"/>
    <w:rsid w:val="00D04B26"/>
    <w:rsid w:val="00D04C0F"/>
    <w:rsid w:val="00D05DE4"/>
    <w:rsid w:val="00D06294"/>
    <w:rsid w:val="00D069EA"/>
    <w:rsid w:val="00D06AD2"/>
    <w:rsid w:val="00D1074F"/>
    <w:rsid w:val="00D10E1F"/>
    <w:rsid w:val="00D1119F"/>
    <w:rsid w:val="00D11365"/>
    <w:rsid w:val="00D11570"/>
    <w:rsid w:val="00D12D84"/>
    <w:rsid w:val="00D1425E"/>
    <w:rsid w:val="00D14304"/>
    <w:rsid w:val="00D15E9F"/>
    <w:rsid w:val="00D16205"/>
    <w:rsid w:val="00D16A3D"/>
    <w:rsid w:val="00D174F8"/>
    <w:rsid w:val="00D17540"/>
    <w:rsid w:val="00D17A59"/>
    <w:rsid w:val="00D22512"/>
    <w:rsid w:val="00D25113"/>
    <w:rsid w:val="00D254A6"/>
    <w:rsid w:val="00D26555"/>
    <w:rsid w:val="00D26F0E"/>
    <w:rsid w:val="00D27DBE"/>
    <w:rsid w:val="00D27F28"/>
    <w:rsid w:val="00D30E85"/>
    <w:rsid w:val="00D311F5"/>
    <w:rsid w:val="00D313FF"/>
    <w:rsid w:val="00D3240E"/>
    <w:rsid w:val="00D33B37"/>
    <w:rsid w:val="00D34A62"/>
    <w:rsid w:val="00D34DB1"/>
    <w:rsid w:val="00D35248"/>
    <w:rsid w:val="00D3650D"/>
    <w:rsid w:val="00D366FB"/>
    <w:rsid w:val="00D36E4D"/>
    <w:rsid w:val="00D37033"/>
    <w:rsid w:val="00D40EA3"/>
    <w:rsid w:val="00D43D94"/>
    <w:rsid w:val="00D440BD"/>
    <w:rsid w:val="00D441FB"/>
    <w:rsid w:val="00D444B5"/>
    <w:rsid w:val="00D44550"/>
    <w:rsid w:val="00D4609D"/>
    <w:rsid w:val="00D46CE3"/>
    <w:rsid w:val="00D46D4D"/>
    <w:rsid w:val="00D4798F"/>
    <w:rsid w:val="00D47A8E"/>
    <w:rsid w:val="00D50071"/>
    <w:rsid w:val="00D502AB"/>
    <w:rsid w:val="00D516BB"/>
    <w:rsid w:val="00D533C1"/>
    <w:rsid w:val="00D53E25"/>
    <w:rsid w:val="00D54D60"/>
    <w:rsid w:val="00D5554D"/>
    <w:rsid w:val="00D557CC"/>
    <w:rsid w:val="00D55A73"/>
    <w:rsid w:val="00D56335"/>
    <w:rsid w:val="00D56B70"/>
    <w:rsid w:val="00D57137"/>
    <w:rsid w:val="00D5777D"/>
    <w:rsid w:val="00D60096"/>
    <w:rsid w:val="00D609CE"/>
    <w:rsid w:val="00D61711"/>
    <w:rsid w:val="00D62085"/>
    <w:rsid w:val="00D62FD9"/>
    <w:rsid w:val="00D631C8"/>
    <w:rsid w:val="00D64C0A"/>
    <w:rsid w:val="00D66A41"/>
    <w:rsid w:val="00D66B6D"/>
    <w:rsid w:val="00D66CD0"/>
    <w:rsid w:val="00D67B28"/>
    <w:rsid w:val="00D713D3"/>
    <w:rsid w:val="00D714DF"/>
    <w:rsid w:val="00D71670"/>
    <w:rsid w:val="00D7204B"/>
    <w:rsid w:val="00D721DD"/>
    <w:rsid w:val="00D73BAB"/>
    <w:rsid w:val="00D74268"/>
    <w:rsid w:val="00D75AAF"/>
    <w:rsid w:val="00D767C9"/>
    <w:rsid w:val="00D76F0E"/>
    <w:rsid w:val="00D774D2"/>
    <w:rsid w:val="00D77956"/>
    <w:rsid w:val="00D77CC5"/>
    <w:rsid w:val="00D800DA"/>
    <w:rsid w:val="00D80779"/>
    <w:rsid w:val="00D80CC2"/>
    <w:rsid w:val="00D81C92"/>
    <w:rsid w:val="00D81E1E"/>
    <w:rsid w:val="00D8207B"/>
    <w:rsid w:val="00D820E2"/>
    <w:rsid w:val="00D82329"/>
    <w:rsid w:val="00D8334E"/>
    <w:rsid w:val="00D86554"/>
    <w:rsid w:val="00D86774"/>
    <w:rsid w:val="00D86851"/>
    <w:rsid w:val="00D87984"/>
    <w:rsid w:val="00D90690"/>
    <w:rsid w:val="00D928FB"/>
    <w:rsid w:val="00D93D23"/>
    <w:rsid w:val="00D95353"/>
    <w:rsid w:val="00D9545E"/>
    <w:rsid w:val="00D95F26"/>
    <w:rsid w:val="00D960DA"/>
    <w:rsid w:val="00D96515"/>
    <w:rsid w:val="00D96938"/>
    <w:rsid w:val="00D9753F"/>
    <w:rsid w:val="00D97844"/>
    <w:rsid w:val="00D97DEB"/>
    <w:rsid w:val="00DA0889"/>
    <w:rsid w:val="00DA0B1C"/>
    <w:rsid w:val="00DA10A5"/>
    <w:rsid w:val="00DA18BD"/>
    <w:rsid w:val="00DA1B3F"/>
    <w:rsid w:val="00DA3F1F"/>
    <w:rsid w:val="00DA4384"/>
    <w:rsid w:val="00DA48D9"/>
    <w:rsid w:val="00DA5C72"/>
    <w:rsid w:val="00DA61A6"/>
    <w:rsid w:val="00DA688B"/>
    <w:rsid w:val="00DA68F9"/>
    <w:rsid w:val="00DA6D9D"/>
    <w:rsid w:val="00DB1FC1"/>
    <w:rsid w:val="00DB30F9"/>
    <w:rsid w:val="00DB37F0"/>
    <w:rsid w:val="00DB4843"/>
    <w:rsid w:val="00DB64B1"/>
    <w:rsid w:val="00DB71CF"/>
    <w:rsid w:val="00DB750E"/>
    <w:rsid w:val="00DB77E0"/>
    <w:rsid w:val="00DC030B"/>
    <w:rsid w:val="00DC0A21"/>
    <w:rsid w:val="00DC21A1"/>
    <w:rsid w:val="00DC22FF"/>
    <w:rsid w:val="00DC29B4"/>
    <w:rsid w:val="00DC343F"/>
    <w:rsid w:val="00DC3C60"/>
    <w:rsid w:val="00DC6189"/>
    <w:rsid w:val="00DD0197"/>
    <w:rsid w:val="00DD0457"/>
    <w:rsid w:val="00DD05EF"/>
    <w:rsid w:val="00DD06D4"/>
    <w:rsid w:val="00DD0773"/>
    <w:rsid w:val="00DD23AC"/>
    <w:rsid w:val="00DD3065"/>
    <w:rsid w:val="00DD3416"/>
    <w:rsid w:val="00DD35EA"/>
    <w:rsid w:val="00DD459E"/>
    <w:rsid w:val="00DD4F99"/>
    <w:rsid w:val="00DD7338"/>
    <w:rsid w:val="00DD7F99"/>
    <w:rsid w:val="00DE0601"/>
    <w:rsid w:val="00DE0C72"/>
    <w:rsid w:val="00DE0F50"/>
    <w:rsid w:val="00DE22A8"/>
    <w:rsid w:val="00DE2450"/>
    <w:rsid w:val="00DE2692"/>
    <w:rsid w:val="00DE47DB"/>
    <w:rsid w:val="00DE597F"/>
    <w:rsid w:val="00DE6E6D"/>
    <w:rsid w:val="00DE75DA"/>
    <w:rsid w:val="00DE7AAC"/>
    <w:rsid w:val="00DF06F3"/>
    <w:rsid w:val="00DF2964"/>
    <w:rsid w:val="00DF30FF"/>
    <w:rsid w:val="00DF448E"/>
    <w:rsid w:val="00DF5BDC"/>
    <w:rsid w:val="00DF6722"/>
    <w:rsid w:val="00DF6C2E"/>
    <w:rsid w:val="00DF7758"/>
    <w:rsid w:val="00DF7BDC"/>
    <w:rsid w:val="00E00D8B"/>
    <w:rsid w:val="00E01011"/>
    <w:rsid w:val="00E025C2"/>
    <w:rsid w:val="00E0299F"/>
    <w:rsid w:val="00E02C69"/>
    <w:rsid w:val="00E03598"/>
    <w:rsid w:val="00E037C3"/>
    <w:rsid w:val="00E039FD"/>
    <w:rsid w:val="00E0504A"/>
    <w:rsid w:val="00E06AD5"/>
    <w:rsid w:val="00E07A8A"/>
    <w:rsid w:val="00E10239"/>
    <w:rsid w:val="00E10473"/>
    <w:rsid w:val="00E116C4"/>
    <w:rsid w:val="00E11F84"/>
    <w:rsid w:val="00E13732"/>
    <w:rsid w:val="00E13A4A"/>
    <w:rsid w:val="00E14BDF"/>
    <w:rsid w:val="00E15299"/>
    <w:rsid w:val="00E15F34"/>
    <w:rsid w:val="00E16629"/>
    <w:rsid w:val="00E2055C"/>
    <w:rsid w:val="00E21CE1"/>
    <w:rsid w:val="00E231AB"/>
    <w:rsid w:val="00E2320A"/>
    <w:rsid w:val="00E2436D"/>
    <w:rsid w:val="00E246CA"/>
    <w:rsid w:val="00E2497C"/>
    <w:rsid w:val="00E30B2C"/>
    <w:rsid w:val="00E315E4"/>
    <w:rsid w:val="00E3239B"/>
    <w:rsid w:val="00E32966"/>
    <w:rsid w:val="00E335B0"/>
    <w:rsid w:val="00E33ED8"/>
    <w:rsid w:val="00E34D2E"/>
    <w:rsid w:val="00E34E20"/>
    <w:rsid w:val="00E368A1"/>
    <w:rsid w:val="00E372F3"/>
    <w:rsid w:val="00E40045"/>
    <w:rsid w:val="00E408A6"/>
    <w:rsid w:val="00E41F88"/>
    <w:rsid w:val="00E42352"/>
    <w:rsid w:val="00E428DE"/>
    <w:rsid w:val="00E44AB5"/>
    <w:rsid w:val="00E44B7F"/>
    <w:rsid w:val="00E4502F"/>
    <w:rsid w:val="00E456EE"/>
    <w:rsid w:val="00E4692D"/>
    <w:rsid w:val="00E46CB3"/>
    <w:rsid w:val="00E472E8"/>
    <w:rsid w:val="00E47573"/>
    <w:rsid w:val="00E4778B"/>
    <w:rsid w:val="00E477E8"/>
    <w:rsid w:val="00E51171"/>
    <w:rsid w:val="00E51CF0"/>
    <w:rsid w:val="00E5236E"/>
    <w:rsid w:val="00E53B10"/>
    <w:rsid w:val="00E53E83"/>
    <w:rsid w:val="00E53ED8"/>
    <w:rsid w:val="00E5421B"/>
    <w:rsid w:val="00E5425E"/>
    <w:rsid w:val="00E559DA"/>
    <w:rsid w:val="00E55ECC"/>
    <w:rsid w:val="00E569C8"/>
    <w:rsid w:val="00E57361"/>
    <w:rsid w:val="00E57E48"/>
    <w:rsid w:val="00E60314"/>
    <w:rsid w:val="00E6074A"/>
    <w:rsid w:val="00E60786"/>
    <w:rsid w:val="00E60B82"/>
    <w:rsid w:val="00E6129A"/>
    <w:rsid w:val="00E63418"/>
    <w:rsid w:val="00E6342C"/>
    <w:rsid w:val="00E63B74"/>
    <w:rsid w:val="00E6433F"/>
    <w:rsid w:val="00E64451"/>
    <w:rsid w:val="00E646C9"/>
    <w:rsid w:val="00E650A7"/>
    <w:rsid w:val="00E66D09"/>
    <w:rsid w:val="00E67B09"/>
    <w:rsid w:val="00E70730"/>
    <w:rsid w:val="00E71CB1"/>
    <w:rsid w:val="00E728D2"/>
    <w:rsid w:val="00E72A28"/>
    <w:rsid w:val="00E73646"/>
    <w:rsid w:val="00E7439B"/>
    <w:rsid w:val="00E75CC8"/>
    <w:rsid w:val="00E75F68"/>
    <w:rsid w:val="00E76930"/>
    <w:rsid w:val="00E76C26"/>
    <w:rsid w:val="00E82F93"/>
    <w:rsid w:val="00E84859"/>
    <w:rsid w:val="00E84B17"/>
    <w:rsid w:val="00E8546A"/>
    <w:rsid w:val="00E85B57"/>
    <w:rsid w:val="00E863DB"/>
    <w:rsid w:val="00E8657E"/>
    <w:rsid w:val="00E86BFC"/>
    <w:rsid w:val="00E86FC4"/>
    <w:rsid w:val="00E9062E"/>
    <w:rsid w:val="00E90709"/>
    <w:rsid w:val="00E92D5C"/>
    <w:rsid w:val="00E92ED7"/>
    <w:rsid w:val="00E92FDF"/>
    <w:rsid w:val="00E93761"/>
    <w:rsid w:val="00E9376B"/>
    <w:rsid w:val="00E93C7E"/>
    <w:rsid w:val="00E947E9"/>
    <w:rsid w:val="00E94BCA"/>
    <w:rsid w:val="00E96985"/>
    <w:rsid w:val="00E971EE"/>
    <w:rsid w:val="00E979F9"/>
    <w:rsid w:val="00EA0305"/>
    <w:rsid w:val="00EA1F15"/>
    <w:rsid w:val="00EA385F"/>
    <w:rsid w:val="00EA440F"/>
    <w:rsid w:val="00EA4B1F"/>
    <w:rsid w:val="00EA52BD"/>
    <w:rsid w:val="00EA6CD4"/>
    <w:rsid w:val="00EA746E"/>
    <w:rsid w:val="00EA789F"/>
    <w:rsid w:val="00EB115E"/>
    <w:rsid w:val="00EB1381"/>
    <w:rsid w:val="00EB1540"/>
    <w:rsid w:val="00EB19DE"/>
    <w:rsid w:val="00EB29C7"/>
    <w:rsid w:val="00EB33FF"/>
    <w:rsid w:val="00EB3887"/>
    <w:rsid w:val="00EB5E93"/>
    <w:rsid w:val="00EB7C32"/>
    <w:rsid w:val="00EC0287"/>
    <w:rsid w:val="00EC06A5"/>
    <w:rsid w:val="00EC0C29"/>
    <w:rsid w:val="00EC2564"/>
    <w:rsid w:val="00EC2ED4"/>
    <w:rsid w:val="00EC3265"/>
    <w:rsid w:val="00EC476F"/>
    <w:rsid w:val="00EC4A8B"/>
    <w:rsid w:val="00EC5036"/>
    <w:rsid w:val="00EC5138"/>
    <w:rsid w:val="00EC5549"/>
    <w:rsid w:val="00EC6CFE"/>
    <w:rsid w:val="00EC7201"/>
    <w:rsid w:val="00EC7B20"/>
    <w:rsid w:val="00ED0745"/>
    <w:rsid w:val="00ED08BF"/>
    <w:rsid w:val="00ED0CA9"/>
    <w:rsid w:val="00ED2506"/>
    <w:rsid w:val="00ED3696"/>
    <w:rsid w:val="00ED3AE4"/>
    <w:rsid w:val="00ED5553"/>
    <w:rsid w:val="00ED6D0F"/>
    <w:rsid w:val="00ED6F3D"/>
    <w:rsid w:val="00ED7AAC"/>
    <w:rsid w:val="00ED7BCC"/>
    <w:rsid w:val="00EE259C"/>
    <w:rsid w:val="00EE31DA"/>
    <w:rsid w:val="00EE54E3"/>
    <w:rsid w:val="00EE5A1E"/>
    <w:rsid w:val="00EE65AF"/>
    <w:rsid w:val="00EE65B7"/>
    <w:rsid w:val="00EE6CBA"/>
    <w:rsid w:val="00EE7672"/>
    <w:rsid w:val="00EF06E3"/>
    <w:rsid w:val="00EF0719"/>
    <w:rsid w:val="00EF135F"/>
    <w:rsid w:val="00EF166C"/>
    <w:rsid w:val="00EF2A00"/>
    <w:rsid w:val="00EF3020"/>
    <w:rsid w:val="00EF32E9"/>
    <w:rsid w:val="00EF35FC"/>
    <w:rsid w:val="00EF3BCD"/>
    <w:rsid w:val="00EF53B5"/>
    <w:rsid w:val="00EF78B2"/>
    <w:rsid w:val="00EF7A44"/>
    <w:rsid w:val="00F006DC"/>
    <w:rsid w:val="00F015C7"/>
    <w:rsid w:val="00F0280B"/>
    <w:rsid w:val="00F0339C"/>
    <w:rsid w:val="00F03D63"/>
    <w:rsid w:val="00F03DF4"/>
    <w:rsid w:val="00F060FF"/>
    <w:rsid w:val="00F066FF"/>
    <w:rsid w:val="00F069A9"/>
    <w:rsid w:val="00F07B74"/>
    <w:rsid w:val="00F107FE"/>
    <w:rsid w:val="00F1160A"/>
    <w:rsid w:val="00F11A3C"/>
    <w:rsid w:val="00F11C24"/>
    <w:rsid w:val="00F12221"/>
    <w:rsid w:val="00F142A4"/>
    <w:rsid w:val="00F14367"/>
    <w:rsid w:val="00F154BB"/>
    <w:rsid w:val="00F16253"/>
    <w:rsid w:val="00F164DE"/>
    <w:rsid w:val="00F16A28"/>
    <w:rsid w:val="00F16B52"/>
    <w:rsid w:val="00F2046D"/>
    <w:rsid w:val="00F20A13"/>
    <w:rsid w:val="00F22538"/>
    <w:rsid w:val="00F22F69"/>
    <w:rsid w:val="00F24913"/>
    <w:rsid w:val="00F25313"/>
    <w:rsid w:val="00F2618E"/>
    <w:rsid w:val="00F2651A"/>
    <w:rsid w:val="00F265AF"/>
    <w:rsid w:val="00F275A7"/>
    <w:rsid w:val="00F304B0"/>
    <w:rsid w:val="00F31ACE"/>
    <w:rsid w:val="00F32369"/>
    <w:rsid w:val="00F32BD7"/>
    <w:rsid w:val="00F32DE9"/>
    <w:rsid w:val="00F344E0"/>
    <w:rsid w:val="00F34A6D"/>
    <w:rsid w:val="00F34C96"/>
    <w:rsid w:val="00F355A1"/>
    <w:rsid w:val="00F358EF"/>
    <w:rsid w:val="00F35A7A"/>
    <w:rsid w:val="00F363B0"/>
    <w:rsid w:val="00F36785"/>
    <w:rsid w:val="00F367AF"/>
    <w:rsid w:val="00F36F99"/>
    <w:rsid w:val="00F37547"/>
    <w:rsid w:val="00F37A5C"/>
    <w:rsid w:val="00F40642"/>
    <w:rsid w:val="00F40854"/>
    <w:rsid w:val="00F40BF6"/>
    <w:rsid w:val="00F41406"/>
    <w:rsid w:val="00F42527"/>
    <w:rsid w:val="00F4300D"/>
    <w:rsid w:val="00F45697"/>
    <w:rsid w:val="00F46206"/>
    <w:rsid w:val="00F46821"/>
    <w:rsid w:val="00F478AC"/>
    <w:rsid w:val="00F5044F"/>
    <w:rsid w:val="00F50931"/>
    <w:rsid w:val="00F5101B"/>
    <w:rsid w:val="00F5152C"/>
    <w:rsid w:val="00F517CE"/>
    <w:rsid w:val="00F52A74"/>
    <w:rsid w:val="00F52E0B"/>
    <w:rsid w:val="00F5359C"/>
    <w:rsid w:val="00F53C97"/>
    <w:rsid w:val="00F53D38"/>
    <w:rsid w:val="00F548E1"/>
    <w:rsid w:val="00F54DA5"/>
    <w:rsid w:val="00F550EA"/>
    <w:rsid w:val="00F55976"/>
    <w:rsid w:val="00F55A73"/>
    <w:rsid w:val="00F55E2B"/>
    <w:rsid w:val="00F56CC9"/>
    <w:rsid w:val="00F56F9F"/>
    <w:rsid w:val="00F57C00"/>
    <w:rsid w:val="00F57C44"/>
    <w:rsid w:val="00F57D96"/>
    <w:rsid w:val="00F611CB"/>
    <w:rsid w:val="00F61E1D"/>
    <w:rsid w:val="00F62C9C"/>
    <w:rsid w:val="00F62F02"/>
    <w:rsid w:val="00F6470E"/>
    <w:rsid w:val="00F64DFE"/>
    <w:rsid w:val="00F65C7E"/>
    <w:rsid w:val="00F65DF3"/>
    <w:rsid w:val="00F67EFA"/>
    <w:rsid w:val="00F70828"/>
    <w:rsid w:val="00F712B7"/>
    <w:rsid w:val="00F719B1"/>
    <w:rsid w:val="00F72336"/>
    <w:rsid w:val="00F727F0"/>
    <w:rsid w:val="00F739A4"/>
    <w:rsid w:val="00F74566"/>
    <w:rsid w:val="00F74673"/>
    <w:rsid w:val="00F75159"/>
    <w:rsid w:val="00F76291"/>
    <w:rsid w:val="00F76901"/>
    <w:rsid w:val="00F76927"/>
    <w:rsid w:val="00F8022F"/>
    <w:rsid w:val="00F8147C"/>
    <w:rsid w:val="00F825AC"/>
    <w:rsid w:val="00F84F0F"/>
    <w:rsid w:val="00F850F9"/>
    <w:rsid w:val="00F86506"/>
    <w:rsid w:val="00F870E4"/>
    <w:rsid w:val="00F87142"/>
    <w:rsid w:val="00F871C1"/>
    <w:rsid w:val="00F878C2"/>
    <w:rsid w:val="00F9005C"/>
    <w:rsid w:val="00F90D23"/>
    <w:rsid w:val="00F914A6"/>
    <w:rsid w:val="00F91531"/>
    <w:rsid w:val="00F93DB3"/>
    <w:rsid w:val="00F93E9A"/>
    <w:rsid w:val="00F946ED"/>
    <w:rsid w:val="00F947D5"/>
    <w:rsid w:val="00F956AD"/>
    <w:rsid w:val="00F95EA3"/>
    <w:rsid w:val="00F96C0A"/>
    <w:rsid w:val="00F96DF4"/>
    <w:rsid w:val="00F96FF3"/>
    <w:rsid w:val="00F9766A"/>
    <w:rsid w:val="00F97D7E"/>
    <w:rsid w:val="00F97FB4"/>
    <w:rsid w:val="00FA03FA"/>
    <w:rsid w:val="00FA048F"/>
    <w:rsid w:val="00FA0C9E"/>
    <w:rsid w:val="00FA200F"/>
    <w:rsid w:val="00FA32A0"/>
    <w:rsid w:val="00FA337F"/>
    <w:rsid w:val="00FA42E7"/>
    <w:rsid w:val="00FA4BC2"/>
    <w:rsid w:val="00FA63E7"/>
    <w:rsid w:val="00FB0470"/>
    <w:rsid w:val="00FB10F4"/>
    <w:rsid w:val="00FB158E"/>
    <w:rsid w:val="00FB2497"/>
    <w:rsid w:val="00FB2B81"/>
    <w:rsid w:val="00FB4A5A"/>
    <w:rsid w:val="00FB5810"/>
    <w:rsid w:val="00FB5E39"/>
    <w:rsid w:val="00FB6A21"/>
    <w:rsid w:val="00FB7850"/>
    <w:rsid w:val="00FC107E"/>
    <w:rsid w:val="00FC27A9"/>
    <w:rsid w:val="00FC327D"/>
    <w:rsid w:val="00FC33F4"/>
    <w:rsid w:val="00FC3602"/>
    <w:rsid w:val="00FC3CFD"/>
    <w:rsid w:val="00FC497C"/>
    <w:rsid w:val="00FC4E6F"/>
    <w:rsid w:val="00FC4FE5"/>
    <w:rsid w:val="00FC5A31"/>
    <w:rsid w:val="00FC6200"/>
    <w:rsid w:val="00FC6E3D"/>
    <w:rsid w:val="00FC746F"/>
    <w:rsid w:val="00FD1AC2"/>
    <w:rsid w:val="00FD2CB9"/>
    <w:rsid w:val="00FD2E59"/>
    <w:rsid w:val="00FD3259"/>
    <w:rsid w:val="00FD3630"/>
    <w:rsid w:val="00FD45E9"/>
    <w:rsid w:val="00FD5430"/>
    <w:rsid w:val="00FD5983"/>
    <w:rsid w:val="00FD65F8"/>
    <w:rsid w:val="00FD6EDC"/>
    <w:rsid w:val="00FD78ED"/>
    <w:rsid w:val="00FD7F08"/>
    <w:rsid w:val="00FE0993"/>
    <w:rsid w:val="00FE0F2A"/>
    <w:rsid w:val="00FE1FEA"/>
    <w:rsid w:val="00FE27D4"/>
    <w:rsid w:val="00FE34C3"/>
    <w:rsid w:val="00FE351B"/>
    <w:rsid w:val="00FE432F"/>
    <w:rsid w:val="00FE52BC"/>
    <w:rsid w:val="00FE5354"/>
    <w:rsid w:val="00FE7B6C"/>
    <w:rsid w:val="00FF098F"/>
    <w:rsid w:val="00FF0A38"/>
    <w:rsid w:val="00FF1648"/>
    <w:rsid w:val="00FF1719"/>
    <w:rsid w:val="00FF26BF"/>
    <w:rsid w:val="00FF3B72"/>
    <w:rsid w:val="00FF42B6"/>
    <w:rsid w:val="00FF4A83"/>
    <w:rsid w:val="00FF4F5F"/>
    <w:rsid w:val="00FF6163"/>
    <w:rsid w:val="00FF6AE3"/>
    <w:rsid w:val="00FF6D8F"/>
    <w:rsid w:val="00FF7EC2"/>
    <w:rsid w:val="019282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95A2F65C-7261-48D7-BBC7-CF838E06E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Normal">
    <w:name w:val="Normal"/>
    <w:qFormat/>
    <w:rsid w:val="00107178"/>
    <w:pPr>
      <w:overflowPunct w:val="0"/>
      <w:autoSpaceDE w:val="0"/>
      <w:autoSpaceDN w:val="0"/>
      <w:adjustRightInd w:val="0"/>
      <w:spacing w:after="180" w:line="300" w:lineRule="auto"/>
      <w:jc w:val="both"/>
      <w:textAlignment w:val="baseline"/>
    </w:pPr>
    <w:rPr>
      <w:sz w:val="22"/>
      <w:lang w:val="en-GB"/>
    </w:rPr>
  </w:style>
  <w:style w:type="paragraph" w:styleId="Heading1">
    <w:name w:val="heading 1"/>
    <w:aliases w:val="H1,h1,Heading 1 3GPP"/>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DO NOT USE_h2,h21,Heading 2 3GPP"/>
    <w:basedOn w:val="Heading1"/>
    <w:next w:val="Normal"/>
    <w:uiPriority w:val="9"/>
    <w:qFormat/>
    <w:pPr>
      <w:pBdr>
        <w:top w:val="none" w:sz="0" w:space="0" w:color="auto"/>
      </w:pBdr>
      <w:spacing w:before="180"/>
      <w:outlineLvl w:val="1"/>
    </w:pPr>
    <w:rPr>
      <w:sz w:val="32"/>
    </w:rPr>
  </w:style>
  <w:style w:type="paragraph" w:styleId="Heading3">
    <w:name w:val="heading 3"/>
    <w:aliases w:val="Heading 3 3GPP"/>
    <w:basedOn w:val="Heading2"/>
    <w:next w:val="Normal"/>
    <w:qFormat/>
    <w:pPr>
      <w:spacing w:before="120"/>
      <w:outlineLvl w:val="2"/>
    </w:pPr>
    <w:rPr>
      <w:sz w:val="28"/>
    </w:rPr>
  </w:style>
  <w:style w:type="paragraph" w:styleId="Heading4">
    <w:name w:val="heading 4"/>
    <w:basedOn w:val="Heading3"/>
    <w:next w:val="Normal"/>
    <w:uiPriority w:val="9"/>
    <w:qFormat/>
    <w:pPr>
      <w:outlineLvl w:val="3"/>
    </w:pPr>
    <w:rPr>
      <w:sz w:val="24"/>
    </w:rPr>
  </w:style>
  <w:style w:type="paragraph" w:styleId="Heading5">
    <w:name w:val="heading 5"/>
    <w:basedOn w:val="Heading4"/>
    <w:next w:val="Normal"/>
    <w:uiPriority w:val="9"/>
    <w:qFormat/>
    <w:pPr>
      <w:outlineLvl w:val="4"/>
    </w:pPr>
    <w:rPr>
      <w:sz w:val="22"/>
    </w:rPr>
  </w:style>
  <w:style w:type="paragraph" w:styleId="Heading6">
    <w:name w:val="heading 6"/>
    <w:basedOn w:val="H6"/>
    <w:next w:val="Normal"/>
    <w:uiPriority w:val="9"/>
    <w:qFormat/>
    <w:pPr>
      <w:ind w:left="0" w:firstLine="0"/>
      <w:outlineLvl w:val="5"/>
    </w:pPr>
    <w:rPr>
      <w:b w:val="0"/>
      <w:sz w:val="20"/>
    </w:rPr>
  </w:style>
  <w:style w:type="paragraph" w:styleId="Heading7">
    <w:name w:val="heading 7"/>
    <w:basedOn w:val="H6"/>
    <w:next w:val="Normal"/>
    <w:uiPriority w:val="9"/>
    <w:qFormat/>
    <w:pPr>
      <w:ind w:left="0" w:firstLine="0"/>
      <w:outlineLvl w:val="6"/>
    </w:pPr>
    <w:rPr>
      <w:b w:val="0"/>
      <w:sz w:val="20"/>
    </w:rPr>
  </w:style>
  <w:style w:type="paragraph" w:styleId="Heading8">
    <w:name w:val="heading 8"/>
    <w:basedOn w:val="Heading1"/>
    <w:next w:val="Normal"/>
    <w:uiPriority w:val="9"/>
    <w:qFormat/>
    <w:pPr>
      <w:outlineLvl w:val="7"/>
    </w:pPr>
  </w:style>
  <w:style w:type="paragraph" w:styleId="Heading9">
    <w:name w:val="heading 9"/>
    <w:basedOn w:val="Heading8"/>
    <w:next w:val="Normal"/>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semiHidden/>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aliases w:val="标题2"/>
    <w:basedOn w:val="Heading2"/>
    <w:link w:val="TitleChar"/>
    <w:qFormat/>
    <w:rsid w:val="002F548C"/>
    <w:pPr>
      <w:spacing w:after="120"/>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aliases w:val="标题2 Char"/>
    <w:link w:val="Title"/>
    <w:rsid w:val="002F548C"/>
    <w:rPr>
      <w:rFonts w:ascii="Arial" w:eastAsia="MS Mincho" w:hAnsi="Arial"/>
      <w:b/>
      <w:sz w:val="24"/>
      <w:lang w:val="de-DE" w:eastAsia="en-US"/>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ListNumber">
    <w:name w:val="List Number"/>
    <w:basedOn w:val="Normal"/>
    <w:uiPriority w:val="6"/>
    <w:qFormat/>
    <w:rsid w:val="00E6074A"/>
    <w:pPr>
      <w:numPr>
        <w:numId w:val="5"/>
      </w:numPr>
      <w:overflowPunct/>
      <w:autoSpaceDE/>
      <w:autoSpaceDN/>
      <w:adjustRightInd/>
      <w:spacing w:after="200" w:line="276" w:lineRule="auto"/>
      <w:contextualSpacing/>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36C37"/>
    <w:pPr>
      <w:overflowPunct/>
      <w:autoSpaceDE/>
      <w:autoSpaceDN/>
      <w:adjustRightInd/>
      <w:spacing w:after="0"/>
      <w:ind w:leftChars="400" w:left="840" w:hanging="720"/>
      <w:textAlignment w:val="auto"/>
    </w:pPr>
    <w:rPr>
      <w:rFonts w:ascii="Times" w:eastAsia="Batang" w:hAnsi="Times"/>
      <w:sz w:val="20"/>
      <w:szCs w:val="24"/>
      <w:lang w:eastAsia="x-none"/>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qFormat/>
    <w:rsid w:val="00F550EA"/>
    <w:pPr>
      <w:numPr>
        <w:numId w:val="6"/>
      </w:numPr>
      <w:overflowPunct/>
      <w:autoSpaceDE/>
      <w:autoSpaceDN/>
      <w:adjustRightInd/>
      <w:spacing w:before="60" w:after="0"/>
      <w:textAlignment w:val="auto"/>
    </w:pPr>
    <w:rPr>
      <w:rFonts w:ascii="Arial" w:eastAsia="MS Mincho" w:hAnsi="Arial"/>
      <w:b/>
      <w:sz w:val="20"/>
      <w:szCs w:val="24"/>
      <w:lang w:eastAsia="en-GB"/>
    </w:r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
    <w:basedOn w:val="Normal"/>
    <w:next w:val="Normal"/>
    <w:link w:val="CaptionChar3"/>
    <w:uiPriority w:val="35"/>
    <w:unhideWhenUsed/>
    <w:qFormat/>
    <w:rsid w:val="00FE1FEA"/>
    <w:rPr>
      <w:b/>
      <w:bCs/>
      <w:sz w:val="20"/>
    </w:rPr>
  </w:style>
  <w:style w:type="paragraph" w:customStyle="1" w:styleId="Style2">
    <w:name w:val="Style2"/>
    <w:basedOn w:val="Heading4"/>
    <w:link w:val="Style2Char"/>
    <w:qFormat/>
    <w:rsid w:val="00332559"/>
    <w:pPr>
      <w:keepLines w:val="0"/>
      <w:spacing w:before="240" w:after="60"/>
      <w:jc w:val="both"/>
      <w:textAlignment w:val="auto"/>
    </w:pPr>
    <w:rPr>
      <w:rFonts w:ascii="Calibri" w:eastAsia="Times New Roman" w:hAnsi="Calibri"/>
      <w:b/>
      <w:bCs/>
      <w:sz w:val="28"/>
      <w:szCs w:val="28"/>
      <w:lang w:val="en-US" w:eastAsia="x-none"/>
    </w:rPr>
  </w:style>
  <w:style w:type="character" w:customStyle="1" w:styleId="Style2Char">
    <w:name w:val="Style2 Char"/>
    <w:link w:val="Style2"/>
    <w:rsid w:val="00332559"/>
    <w:rPr>
      <w:rFonts w:ascii="Calibri" w:eastAsia="Times New Roman" w:hAnsi="Calibri"/>
      <w:b/>
      <w:bCs/>
      <w:sz w:val="28"/>
      <w:szCs w:val="28"/>
      <w:lang w:eastAsia="x-none"/>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uiPriority w:val="35"/>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Revision">
    <w:name w:val="Revision"/>
    <w:hidden/>
    <w:uiPriority w:val="71"/>
    <w:rsid w:val="00A91E64"/>
    <w:rPr>
      <w:sz w:val="22"/>
    </w:rPr>
  </w:style>
  <w:style w:type="character" w:customStyle="1" w:styleId="TFChar">
    <w:name w:val="TF Char"/>
    <w:link w:val="TF"/>
    <w:qFormat/>
    <w:rsid w:val="00E64451"/>
    <w:rPr>
      <w:rFonts w:ascii="Arial" w:hAnsi="Arial"/>
      <w:b/>
      <w:sz w:val="22"/>
      <w:lang w:val="en-GB"/>
    </w:rPr>
  </w:style>
  <w:style w:type="paragraph" w:customStyle="1" w:styleId="ACTION">
    <w:name w:val="ACTION"/>
    <w:basedOn w:val="Normal"/>
    <w:rsid w:val="006B3A0D"/>
    <w:pPr>
      <w:keepNext/>
      <w:keepLines/>
      <w:widowControl w:val="0"/>
      <w:numPr>
        <w:numId w:val="4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pPr>
    <w:rPr>
      <w:rFonts w:ascii="Arial" w:eastAsia="DengXian" w:hAnsi="Arial"/>
      <w:b/>
      <w:color w:val="FF0000"/>
      <w:sz w:val="20"/>
      <w:lang w:eastAsia="en-US"/>
    </w:rPr>
  </w:style>
  <w:style w:type="table" w:customStyle="1" w:styleId="TableGrid1">
    <w:name w:val="Table Grid1"/>
    <w:basedOn w:val="TableNormal"/>
    <w:next w:val="TableGrid"/>
    <w:uiPriority w:val="59"/>
    <w:rsid w:val="006B3A0D"/>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semiHidden/>
    <w:rsid w:val="00C90DAA"/>
    <w:rPr>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291178692">
      <w:bodyDiv w:val="1"/>
      <w:marLeft w:val="0"/>
      <w:marRight w:val="0"/>
      <w:marTop w:val="0"/>
      <w:marBottom w:val="0"/>
      <w:divBdr>
        <w:top w:val="none" w:sz="0" w:space="0" w:color="auto"/>
        <w:left w:val="none" w:sz="0" w:space="0" w:color="auto"/>
        <w:bottom w:val="none" w:sz="0" w:space="0" w:color="auto"/>
        <w:right w:val="none" w:sz="0" w:space="0" w:color="auto"/>
      </w:divBdr>
      <w:divsChild>
        <w:div w:id="136798117">
          <w:marLeft w:val="1267"/>
          <w:marRight w:val="0"/>
          <w:marTop w:val="0"/>
          <w:marBottom w:val="180"/>
          <w:divBdr>
            <w:top w:val="none" w:sz="0" w:space="0" w:color="auto"/>
            <w:left w:val="none" w:sz="0" w:space="0" w:color="auto"/>
            <w:bottom w:val="none" w:sz="0" w:space="0" w:color="auto"/>
            <w:right w:val="none" w:sz="0" w:space="0" w:color="auto"/>
          </w:divBdr>
        </w:div>
        <w:div w:id="372583181">
          <w:marLeft w:val="1267"/>
          <w:marRight w:val="0"/>
          <w:marTop w:val="0"/>
          <w:marBottom w:val="180"/>
          <w:divBdr>
            <w:top w:val="none" w:sz="0" w:space="0" w:color="auto"/>
            <w:left w:val="none" w:sz="0" w:space="0" w:color="auto"/>
            <w:bottom w:val="none" w:sz="0" w:space="0" w:color="auto"/>
            <w:right w:val="none" w:sz="0" w:space="0" w:color="auto"/>
          </w:divBdr>
        </w:div>
        <w:div w:id="506216971">
          <w:marLeft w:val="1267"/>
          <w:marRight w:val="0"/>
          <w:marTop w:val="0"/>
          <w:marBottom w:val="180"/>
          <w:divBdr>
            <w:top w:val="none" w:sz="0" w:space="0" w:color="auto"/>
            <w:left w:val="none" w:sz="0" w:space="0" w:color="auto"/>
            <w:bottom w:val="none" w:sz="0" w:space="0" w:color="auto"/>
            <w:right w:val="none" w:sz="0" w:space="0" w:color="auto"/>
          </w:divBdr>
        </w:div>
        <w:div w:id="604845308">
          <w:marLeft w:val="1987"/>
          <w:marRight w:val="0"/>
          <w:marTop w:val="0"/>
          <w:marBottom w:val="180"/>
          <w:divBdr>
            <w:top w:val="none" w:sz="0" w:space="0" w:color="auto"/>
            <w:left w:val="none" w:sz="0" w:space="0" w:color="auto"/>
            <w:bottom w:val="none" w:sz="0" w:space="0" w:color="auto"/>
            <w:right w:val="none" w:sz="0" w:space="0" w:color="auto"/>
          </w:divBdr>
        </w:div>
        <w:div w:id="744687530">
          <w:marLeft w:val="1987"/>
          <w:marRight w:val="0"/>
          <w:marTop w:val="0"/>
          <w:marBottom w:val="180"/>
          <w:divBdr>
            <w:top w:val="none" w:sz="0" w:space="0" w:color="auto"/>
            <w:left w:val="none" w:sz="0" w:space="0" w:color="auto"/>
            <w:bottom w:val="none" w:sz="0" w:space="0" w:color="auto"/>
            <w:right w:val="none" w:sz="0" w:space="0" w:color="auto"/>
          </w:divBdr>
        </w:div>
        <w:div w:id="1204906380">
          <w:marLeft w:val="1987"/>
          <w:marRight w:val="0"/>
          <w:marTop w:val="0"/>
          <w:marBottom w:val="180"/>
          <w:divBdr>
            <w:top w:val="none" w:sz="0" w:space="0" w:color="auto"/>
            <w:left w:val="none" w:sz="0" w:space="0" w:color="auto"/>
            <w:bottom w:val="none" w:sz="0" w:space="0" w:color="auto"/>
            <w:right w:val="none" w:sz="0" w:space="0" w:color="auto"/>
          </w:divBdr>
        </w:div>
        <w:div w:id="1355882646">
          <w:marLeft w:val="1267"/>
          <w:marRight w:val="0"/>
          <w:marTop w:val="0"/>
          <w:marBottom w:val="180"/>
          <w:divBdr>
            <w:top w:val="none" w:sz="0" w:space="0" w:color="auto"/>
            <w:left w:val="none" w:sz="0" w:space="0" w:color="auto"/>
            <w:bottom w:val="none" w:sz="0" w:space="0" w:color="auto"/>
            <w:right w:val="none" w:sz="0" w:space="0" w:color="auto"/>
          </w:divBdr>
        </w:div>
        <w:div w:id="1454715565">
          <w:marLeft w:val="1267"/>
          <w:marRight w:val="0"/>
          <w:marTop w:val="0"/>
          <w:marBottom w:val="180"/>
          <w:divBdr>
            <w:top w:val="none" w:sz="0" w:space="0" w:color="auto"/>
            <w:left w:val="none" w:sz="0" w:space="0" w:color="auto"/>
            <w:bottom w:val="none" w:sz="0" w:space="0" w:color="auto"/>
            <w:right w:val="none" w:sz="0" w:space="0" w:color="auto"/>
          </w:divBdr>
        </w:div>
        <w:div w:id="1567253911">
          <w:marLeft w:val="547"/>
          <w:marRight w:val="0"/>
          <w:marTop w:val="0"/>
          <w:marBottom w:val="180"/>
          <w:divBdr>
            <w:top w:val="none" w:sz="0" w:space="0" w:color="auto"/>
            <w:left w:val="none" w:sz="0" w:space="0" w:color="auto"/>
            <w:bottom w:val="none" w:sz="0" w:space="0" w:color="auto"/>
            <w:right w:val="none" w:sz="0" w:space="0" w:color="auto"/>
          </w:divBdr>
        </w:div>
        <w:div w:id="1669362592">
          <w:marLeft w:val="1267"/>
          <w:marRight w:val="0"/>
          <w:marTop w:val="0"/>
          <w:marBottom w:val="180"/>
          <w:divBdr>
            <w:top w:val="none" w:sz="0" w:space="0" w:color="auto"/>
            <w:left w:val="none" w:sz="0" w:space="0" w:color="auto"/>
            <w:bottom w:val="none" w:sz="0" w:space="0" w:color="auto"/>
            <w:right w:val="none" w:sz="0" w:space="0" w:color="auto"/>
          </w:divBdr>
        </w:div>
        <w:div w:id="1748377107">
          <w:marLeft w:val="1267"/>
          <w:marRight w:val="0"/>
          <w:marTop w:val="0"/>
          <w:marBottom w:val="180"/>
          <w:divBdr>
            <w:top w:val="none" w:sz="0" w:space="0" w:color="auto"/>
            <w:left w:val="none" w:sz="0" w:space="0" w:color="auto"/>
            <w:bottom w:val="none" w:sz="0" w:space="0" w:color="auto"/>
            <w:right w:val="none" w:sz="0" w:space="0" w:color="auto"/>
          </w:divBdr>
        </w:div>
        <w:div w:id="1902867997">
          <w:marLeft w:val="1267"/>
          <w:marRight w:val="0"/>
          <w:marTop w:val="0"/>
          <w:marBottom w:val="180"/>
          <w:divBdr>
            <w:top w:val="none" w:sz="0" w:space="0" w:color="auto"/>
            <w:left w:val="none" w:sz="0" w:space="0" w:color="auto"/>
            <w:bottom w:val="none" w:sz="0" w:space="0" w:color="auto"/>
            <w:right w:val="none" w:sz="0" w:space="0" w:color="auto"/>
          </w:divBdr>
        </w:div>
        <w:div w:id="2130856561">
          <w:marLeft w:val="547"/>
          <w:marRight w:val="0"/>
          <w:marTop w:val="0"/>
          <w:marBottom w:val="180"/>
          <w:divBdr>
            <w:top w:val="none" w:sz="0" w:space="0" w:color="auto"/>
            <w:left w:val="none" w:sz="0" w:space="0" w:color="auto"/>
            <w:bottom w:val="none" w:sz="0" w:space="0" w:color="auto"/>
            <w:right w:val="none" w:sz="0" w:space="0" w:color="auto"/>
          </w:divBdr>
        </w:div>
      </w:divsChild>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3490297">
      <w:bodyDiv w:val="1"/>
      <w:marLeft w:val="0"/>
      <w:marRight w:val="0"/>
      <w:marTop w:val="0"/>
      <w:marBottom w:val="0"/>
      <w:divBdr>
        <w:top w:val="none" w:sz="0" w:space="0" w:color="auto"/>
        <w:left w:val="none" w:sz="0" w:space="0" w:color="auto"/>
        <w:bottom w:val="none" w:sz="0" w:space="0" w:color="auto"/>
        <w:right w:val="none" w:sz="0" w:space="0" w:color="auto"/>
      </w:divBdr>
    </w:div>
    <w:div w:id="701787814">
      <w:bodyDiv w:val="1"/>
      <w:marLeft w:val="0"/>
      <w:marRight w:val="0"/>
      <w:marTop w:val="0"/>
      <w:marBottom w:val="0"/>
      <w:divBdr>
        <w:top w:val="none" w:sz="0" w:space="0" w:color="auto"/>
        <w:left w:val="none" w:sz="0" w:space="0" w:color="auto"/>
        <w:bottom w:val="none" w:sz="0" w:space="0" w:color="auto"/>
        <w:right w:val="none" w:sz="0" w:space="0" w:color="auto"/>
      </w:divBdr>
    </w:div>
    <w:div w:id="704788788">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515000239">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AE4DC70CE5FD4FADE42BDC1525E34F" ma:contentTypeVersion="0" ma:contentTypeDescription="Create a new document." ma:contentTypeScope="" ma:versionID="2697cf3be649cfc48569d614f0e76452">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A069FA-205A-4D7A-8812-A81C72D451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5C4CF96-084D-48AA-A52F-64B36ABAED0B}">
  <ds:schemaRefs>
    <ds:schemaRef ds:uri="http://schemas.microsoft.com/sharepoint/v3/contenttype/forms"/>
  </ds:schemaRefs>
</ds:datastoreItem>
</file>

<file path=customXml/itemProps3.xml><?xml version="1.0" encoding="utf-8"?>
<ds:datastoreItem xmlns:ds="http://schemas.openxmlformats.org/officeDocument/2006/customXml" ds:itemID="{8640BCFE-A3B4-4FCD-B172-22D09F7316E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BA57BB0-A316-4C4E-BD02-BD736281D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1405</Words>
  <Characters>8010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9397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Dawid Koziol</cp:lastModifiedBy>
  <cp:revision>3</cp:revision>
  <cp:lastPrinted>2019-02-06T17:41:00Z</cp:lastPrinted>
  <dcterms:created xsi:type="dcterms:W3CDTF">2021-05-10T19:40:00Z</dcterms:created>
  <dcterms:modified xsi:type="dcterms:W3CDTF">2021-05-10T19:40:00Z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(3)uJ3llknzkO5bhnNVUGPC9unfE5wKmGlFBPlST/lOtJh6lYKt4NFsjnVt77sLhPoobDY7+pr5
aStbWt9f+lE39NheY7XrquTHF7xipX3/gwl2WEQboWTQcHutpOrhjBIPoGgqDPzPAgADHz4F
21lR6hxVizelolbtrskWbA/TmaUaXEpbDt16eMg/EDV3zVaDHFkLjibrc5xorKLmCCEq+Df2
a7M/srCItpgZxTAyJQ</vt:lpwstr>
  </property>
  <property fmtid="{D5CDD505-2E9C-101B-9397-08002B2CF9AE}" pid="4" name="_2015_ms_pID_7253431">
    <vt:lpwstr>RQvm2a4yIrU5duKRLUTuymZ5X1DrypZmRmKDtjp//ZzHlA+6eSd4lz
2xaZMGVYuFUpeuhnkcJsDWpP2rjYcUuRRclD6Tnq43ihJUbowBxB5XblGqU31HfiIgnq0f8K
h64RTJyArTUmuurDHChKyD7Q9FAX9e0P9GmN/g3Xnjgrwdp2lrXoZJOWLmQIWUW9w/1Sm086
WXNFdhcCR0INk9kK5wPQNqJ+piKYedcsYY2d</vt:lpwstr>
  </property>
  <property fmtid="{D5CDD505-2E9C-101B-9397-08002B2CF9AE}" pid="5" name="_2015_ms_pID_7253432">
    <vt:lpwstr>JQ==</vt:lpwstr>
  </property>
  <property fmtid="{D5CDD505-2E9C-101B-9397-08002B2CF9AE}" pid="6" name="ContentTypeId">
    <vt:lpwstr>0x0101000FAE4DC70CE5FD4FADE42BDC1525E34F</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1620272656</vt:lpwstr>
  </property>
</Properties>
</file>