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3CF13" w14:textId="5B27A7BA" w:rsidR="006D54A5" w:rsidRDefault="000246EA" w:rsidP="003B7C7A">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1</w:t>
      </w:r>
      <w:r w:rsidR="001B1434">
        <w:rPr>
          <w:rFonts w:cs="Arial"/>
          <w:b/>
          <w:noProof/>
          <w:sz w:val="24"/>
          <w:lang w:eastAsia="zh-CN"/>
        </w:rPr>
        <w:t>4</w:t>
      </w:r>
      <w:r>
        <w:rPr>
          <w:rFonts w:cs="Arial"/>
          <w:b/>
          <w:noProof/>
          <w:sz w:val="24"/>
          <w:lang w:eastAsia="zh-CN"/>
        </w:rPr>
        <w:t>-e</w:t>
      </w:r>
      <w:r w:rsidRPr="000246EA">
        <w:rPr>
          <w:rFonts w:cs="Arial"/>
          <w:b/>
          <w:noProof/>
          <w:sz w:val="24"/>
          <w:lang w:eastAsia="zh-CN"/>
        </w:rPr>
        <w:tab/>
      </w:r>
      <w:r w:rsidR="002C7091" w:rsidRPr="002C7091">
        <w:rPr>
          <w:rFonts w:cs="Arial"/>
          <w:b/>
          <w:noProof/>
          <w:sz w:val="24"/>
          <w:lang w:eastAsia="zh-CN"/>
        </w:rPr>
        <w:t>R2-210</w:t>
      </w:r>
      <w:r w:rsidR="001B1434">
        <w:rPr>
          <w:rFonts w:cs="Arial"/>
          <w:b/>
          <w:noProof/>
          <w:sz w:val="24"/>
          <w:lang w:eastAsia="zh-CN"/>
        </w:rPr>
        <w:t>491</w:t>
      </w:r>
      <w:r w:rsidR="002363CE">
        <w:rPr>
          <w:rFonts w:cs="Arial"/>
          <w:b/>
          <w:noProof/>
          <w:sz w:val="24"/>
          <w:lang w:eastAsia="zh-CN"/>
        </w:rPr>
        <w:t>8</w:t>
      </w:r>
    </w:p>
    <w:p w14:paraId="286D32D6" w14:textId="237C8456" w:rsidR="000246EA" w:rsidRPr="000246EA" w:rsidRDefault="000246EA" w:rsidP="003B7C7A">
      <w:pPr>
        <w:pStyle w:val="CRCoverPage"/>
        <w:tabs>
          <w:tab w:val="right" w:pos="9639"/>
        </w:tabs>
        <w:rPr>
          <w:rFonts w:cs="Arial"/>
          <w:b/>
          <w:noProof/>
          <w:sz w:val="24"/>
          <w:lang w:eastAsia="zh-CN"/>
        </w:rPr>
      </w:pPr>
      <w:bookmarkStart w:id="1" w:name="_Hlk71294104"/>
      <w:r>
        <w:rPr>
          <w:b/>
          <w:noProof/>
          <w:sz w:val="24"/>
        </w:rPr>
        <w:t>E</w:t>
      </w:r>
      <w:r w:rsidRPr="007845FA">
        <w:rPr>
          <w:b/>
          <w:noProof/>
          <w:sz w:val="24"/>
        </w:rPr>
        <w:t>lectronic</w:t>
      </w:r>
      <w:bookmarkEnd w:id="1"/>
      <w:r w:rsidRPr="007845FA">
        <w:rPr>
          <w:b/>
          <w:sz w:val="24"/>
          <w:szCs w:val="24"/>
          <w:lang w:eastAsia="zh-CN"/>
        </w:rPr>
        <w:t xml:space="preserve">, </w:t>
      </w:r>
      <w:r w:rsidR="001B1434">
        <w:rPr>
          <w:b/>
          <w:noProof/>
          <w:sz w:val="24"/>
          <w:szCs w:val="24"/>
        </w:rPr>
        <w:t>19th - 27th May, 2021</w:t>
      </w:r>
      <w:r>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7777777"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0240838E"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651935" w:rsidRPr="00651935">
        <w:rPr>
          <w:rFonts w:ascii="Arial" w:hAnsi="Arial" w:cs="Arial"/>
          <w:b/>
          <w:sz w:val="22"/>
        </w:rPr>
        <w:t>NR-DC cell grouping UE capability signalling</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6783F9D8"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651935" w:rsidRPr="00651935">
        <w:rPr>
          <w:rFonts w:ascii="Arial" w:eastAsiaTheme="minorEastAsia" w:hAnsi="Arial" w:cs="Arial"/>
          <w:b/>
          <w:sz w:val="22"/>
          <w:lang w:eastAsia="ja-JP"/>
        </w:rPr>
        <w:t>6.5.2</w:t>
      </w:r>
    </w:p>
    <w:p w14:paraId="5D86AEA4" w14:textId="65E7A55C" w:rsidR="00030120" w:rsidRPr="001B1434" w:rsidRDefault="00712AA2" w:rsidP="00030120">
      <w:pPr>
        <w:pStyle w:val="Heading1"/>
        <w:numPr>
          <w:ilvl w:val="0"/>
          <w:numId w:val="10"/>
        </w:numPr>
        <w:rPr>
          <w:rFonts w:eastAsia="SimSun" w:cs="Arial"/>
          <w:lang w:eastAsia="zh-CN"/>
        </w:rPr>
      </w:pPr>
      <w:r w:rsidRPr="00677958">
        <w:rPr>
          <w:rFonts w:eastAsia="SimSun" w:cs="Arial"/>
          <w:lang w:eastAsia="zh-CN"/>
        </w:rPr>
        <w:t>Introduction</w:t>
      </w:r>
      <w:bookmarkEnd w:id="0"/>
    </w:p>
    <w:p w14:paraId="4F369684" w14:textId="58E19762" w:rsidR="00651935" w:rsidRDefault="00EE1F78" w:rsidP="001B1434">
      <w:pPr>
        <w:rPr>
          <w:rFonts w:eastAsiaTheme="minorEastAsia"/>
          <w:sz w:val="22"/>
          <w:szCs w:val="22"/>
          <w:lang w:val="en-US" w:eastAsia="ja-JP"/>
        </w:rPr>
      </w:pPr>
      <w:r>
        <w:rPr>
          <w:rFonts w:eastAsiaTheme="minorEastAsia"/>
          <w:sz w:val="22"/>
          <w:szCs w:val="22"/>
          <w:lang w:val="en-US" w:eastAsia="ja-JP"/>
        </w:rPr>
        <w:t xml:space="preserve">In [1], </w:t>
      </w:r>
      <w:r w:rsidR="00651935">
        <w:rPr>
          <w:rFonts w:eastAsiaTheme="minorEastAsia"/>
          <w:sz w:val="22"/>
          <w:szCs w:val="22"/>
          <w:lang w:val="en-US" w:eastAsia="ja-JP"/>
        </w:rPr>
        <w:t xml:space="preserve">RAN4 </w:t>
      </w:r>
      <w:r>
        <w:rPr>
          <w:rFonts w:eastAsiaTheme="minorEastAsia"/>
          <w:sz w:val="22"/>
          <w:szCs w:val="22"/>
          <w:lang w:val="en-US" w:eastAsia="ja-JP"/>
        </w:rPr>
        <w:t xml:space="preserve">expressed their concerns on RAN2 technically endorsed CRs introducing </w:t>
      </w:r>
      <w:r w:rsidRPr="00651935">
        <w:rPr>
          <w:rFonts w:eastAsiaTheme="minorEastAsia"/>
          <w:sz w:val="21"/>
          <w:szCs w:val="21"/>
          <w:lang w:eastAsia="ja-JP"/>
        </w:rPr>
        <w:t>Cell Grouping UE capability for NR-DC</w:t>
      </w:r>
      <w:r>
        <w:rPr>
          <w:rFonts w:eastAsiaTheme="minorEastAsia"/>
          <w:sz w:val="22"/>
          <w:szCs w:val="22"/>
          <w:lang w:val="en-US" w:eastAsia="ja-JP"/>
        </w:rPr>
        <w:t xml:space="preserve"> </w:t>
      </w:r>
      <w:r w:rsidR="00651935">
        <w:rPr>
          <w:rFonts w:eastAsiaTheme="minorEastAsia"/>
          <w:sz w:val="22"/>
          <w:szCs w:val="22"/>
          <w:lang w:val="en-US" w:eastAsia="ja-JP"/>
        </w:rPr>
        <w:t>[</w:t>
      </w:r>
      <w:r>
        <w:rPr>
          <w:rFonts w:eastAsiaTheme="minorEastAsia"/>
          <w:sz w:val="22"/>
          <w:szCs w:val="22"/>
          <w:lang w:val="en-US" w:eastAsia="ja-JP"/>
        </w:rPr>
        <w:t>2</w:t>
      </w:r>
      <w:r w:rsidR="00651935">
        <w:rPr>
          <w:rFonts w:eastAsiaTheme="minorEastAsia"/>
          <w:sz w:val="22"/>
          <w:szCs w:val="22"/>
          <w:lang w:val="en-US" w:eastAsia="ja-JP"/>
        </w:rPr>
        <w:t>]</w:t>
      </w:r>
      <w:r>
        <w:rPr>
          <w:rFonts w:eastAsiaTheme="minorEastAsia"/>
          <w:sz w:val="22"/>
          <w:szCs w:val="22"/>
          <w:lang w:val="en-US" w:eastAsia="ja-JP"/>
        </w:rPr>
        <w:t>[3]</w:t>
      </w:r>
      <w:r w:rsidR="00651935">
        <w:rPr>
          <w:rFonts w:eastAsiaTheme="minorEastAsia"/>
          <w:sz w:val="22"/>
          <w:szCs w:val="22"/>
          <w:lang w:val="en-US" w:eastAsia="ja-JP"/>
        </w:rPr>
        <w:t xml:space="preserve">. RAN2 therefore is required to reconsider their endorsement of </w:t>
      </w:r>
      <w:r>
        <w:rPr>
          <w:rFonts w:eastAsiaTheme="minorEastAsia"/>
          <w:sz w:val="22"/>
          <w:szCs w:val="22"/>
          <w:lang w:val="en-US" w:eastAsia="ja-JP"/>
        </w:rPr>
        <w:t xml:space="preserve">those </w:t>
      </w:r>
      <w:r w:rsidR="00651935">
        <w:rPr>
          <w:rFonts w:eastAsiaTheme="minorEastAsia"/>
          <w:sz w:val="22"/>
          <w:szCs w:val="22"/>
          <w:lang w:val="en-US" w:eastAsia="ja-JP"/>
        </w:rPr>
        <w:t>CRs.</w:t>
      </w:r>
    </w:p>
    <w:p w14:paraId="7180DF2D" w14:textId="61796197" w:rsidR="002C7091" w:rsidRPr="002C7091" w:rsidRDefault="00651935" w:rsidP="001B1434">
      <w:pPr>
        <w:rPr>
          <w:rFonts w:eastAsiaTheme="minorEastAsia"/>
          <w:sz w:val="22"/>
          <w:szCs w:val="22"/>
          <w:lang w:val="en-US" w:eastAsia="ja-JP"/>
        </w:rPr>
      </w:pPr>
      <w:r>
        <w:rPr>
          <w:rFonts w:eastAsiaTheme="minorEastAsia"/>
          <w:sz w:val="22"/>
          <w:szCs w:val="22"/>
          <w:lang w:val="en-US" w:eastAsia="ja-JP"/>
        </w:rPr>
        <w:t xml:space="preserve">In this document we propose to adopt </w:t>
      </w:r>
      <w:proofErr w:type="spellStart"/>
      <w:r>
        <w:rPr>
          <w:rFonts w:eastAsiaTheme="minorEastAsia"/>
          <w:sz w:val="22"/>
          <w:szCs w:val="22"/>
          <w:lang w:val="en-US" w:eastAsia="ja-JP"/>
        </w:rPr>
        <w:t>signalling</w:t>
      </w:r>
      <w:proofErr w:type="spellEnd"/>
      <w:r>
        <w:rPr>
          <w:rFonts w:eastAsiaTheme="minorEastAsia"/>
          <w:sz w:val="22"/>
          <w:szCs w:val="22"/>
          <w:lang w:val="en-US" w:eastAsia="ja-JP"/>
        </w:rPr>
        <w:t xml:space="preserve"> solution which is based on “PUCCH grouping” UE capability </w:t>
      </w:r>
      <w:proofErr w:type="spellStart"/>
      <w:r>
        <w:rPr>
          <w:rFonts w:eastAsiaTheme="minorEastAsia"/>
          <w:sz w:val="22"/>
          <w:szCs w:val="22"/>
          <w:lang w:val="en-US" w:eastAsia="ja-JP"/>
        </w:rPr>
        <w:t>signalling</w:t>
      </w:r>
      <w:proofErr w:type="spellEnd"/>
      <w:r w:rsidR="002C7091">
        <w:rPr>
          <w:rFonts w:eastAsiaTheme="minorEastAsia"/>
          <w:sz w:val="22"/>
          <w:szCs w:val="22"/>
          <w:lang w:val="en-US" w:eastAsia="ja-JP"/>
        </w:rPr>
        <w:t>.</w:t>
      </w:r>
    </w:p>
    <w:p w14:paraId="044081AF" w14:textId="479C0AB5" w:rsidR="00AD5D33" w:rsidRPr="00AD5D33" w:rsidRDefault="00AD5D33" w:rsidP="009663B3">
      <w:pPr>
        <w:pStyle w:val="Heading1"/>
        <w:numPr>
          <w:ilvl w:val="0"/>
          <w:numId w:val="10"/>
        </w:numPr>
        <w:rPr>
          <w:rFonts w:eastAsia="SimSun" w:cs="Arial"/>
          <w:lang w:eastAsia="zh-CN"/>
        </w:rPr>
      </w:pPr>
      <w:r>
        <w:rPr>
          <w:rFonts w:eastAsia="SimSun" w:cs="Arial"/>
          <w:lang w:eastAsia="zh-CN"/>
        </w:rPr>
        <w:t>Discussion</w:t>
      </w:r>
    </w:p>
    <w:p w14:paraId="783AC6AA" w14:textId="53D85119" w:rsidR="00FB208A" w:rsidRPr="00FB208A" w:rsidRDefault="00EE1F78" w:rsidP="00FB208A">
      <w:pPr>
        <w:pStyle w:val="ListParagraph"/>
        <w:keepNext/>
        <w:keepLines/>
        <w:numPr>
          <w:ilvl w:val="1"/>
          <w:numId w:val="25"/>
        </w:numPr>
        <w:spacing w:before="180"/>
        <w:outlineLvl w:val="1"/>
        <w:rPr>
          <w:rFonts w:ascii="Arial" w:hAnsi="Arial"/>
          <w:sz w:val="28"/>
        </w:rPr>
      </w:pPr>
      <w:r w:rsidRPr="00EE1F78">
        <w:rPr>
          <w:rFonts w:ascii="Arial" w:hAnsi="Arial"/>
          <w:sz w:val="28"/>
        </w:rPr>
        <w:t xml:space="preserve">PUCCH </w:t>
      </w:r>
      <w:proofErr w:type="gramStart"/>
      <w:r w:rsidRPr="00EE1F78">
        <w:rPr>
          <w:rFonts w:ascii="Arial" w:hAnsi="Arial"/>
          <w:sz w:val="28"/>
        </w:rPr>
        <w:t>grouping</w:t>
      </w:r>
      <w:proofErr w:type="gramEnd"/>
    </w:p>
    <w:p w14:paraId="656C83BA" w14:textId="1E239B7E" w:rsidR="00EE1F78" w:rsidRDefault="00EE1F78" w:rsidP="00174A4E">
      <w:pPr>
        <w:rPr>
          <w:rFonts w:eastAsiaTheme="minorEastAsia"/>
          <w:sz w:val="22"/>
          <w:szCs w:val="22"/>
          <w:lang w:val="en-US" w:eastAsia="ja-JP"/>
        </w:rPr>
      </w:pPr>
      <w:r>
        <w:rPr>
          <w:rFonts w:eastAsiaTheme="minorEastAsia"/>
          <w:sz w:val="22"/>
          <w:szCs w:val="22"/>
          <w:lang w:val="en-US" w:eastAsia="ja-JP"/>
        </w:rPr>
        <w:t xml:space="preserve">UE capability </w:t>
      </w:r>
      <w:proofErr w:type="spellStart"/>
      <w:r>
        <w:rPr>
          <w:rFonts w:eastAsiaTheme="minorEastAsia"/>
          <w:sz w:val="22"/>
          <w:szCs w:val="22"/>
          <w:lang w:val="en-US" w:eastAsia="ja-JP"/>
        </w:rPr>
        <w:t>signalling</w:t>
      </w:r>
      <w:proofErr w:type="spellEnd"/>
      <w:r>
        <w:rPr>
          <w:rFonts w:eastAsiaTheme="minorEastAsia"/>
          <w:sz w:val="22"/>
          <w:szCs w:val="22"/>
          <w:lang w:val="en-US" w:eastAsia="ja-JP"/>
        </w:rPr>
        <w:t xml:space="preserve"> for PUCCH grouping was introduced as follows.</w:t>
      </w:r>
    </w:p>
    <w:tbl>
      <w:tblPr>
        <w:tblStyle w:val="TableGrid"/>
        <w:tblW w:w="0" w:type="auto"/>
        <w:tblLook w:val="04A0" w:firstRow="1" w:lastRow="0" w:firstColumn="1" w:lastColumn="0" w:noHBand="0" w:noVBand="1"/>
      </w:tblPr>
      <w:tblGrid>
        <w:gridCol w:w="9631"/>
      </w:tblGrid>
      <w:tr w:rsidR="00EE1F78" w14:paraId="0AC5F628" w14:textId="77777777" w:rsidTr="00EE1F78">
        <w:tc>
          <w:tcPr>
            <w:tcW w:w="9631" w:type="dxa"/>
          </w:tcPr>
          <w:p w14:paraId="7D54B853" w14:textId="77777777" w:rsidR="00EE1F78" w:rsidRPr="00EE1F78" w:rsidRDefault="00EE1F78" w:rsidP="00EE1F78">
            <w:pPr>
              <w:shd w:val="clear" w:color="auto" w:fill="E6E6E6"/>
              <w:overflowPunct w:val="0"/>
              <w:autoSpaceDE w:val="0"/>
              <w:autoSpaceDN w:val="0"/>
              <w:spacing w:after="0"/>
              <w:rPr>
                <w:rFonts w:ascii="Courier New" w:eastAsia="ＭＳ Ｐゴシック" w:hAnsi="Courier New" w:cs="Courier New"/>
                <w:sz w:val="18"/>
                <w:szCs w:val="18"/>
                <w:lang w:eastAsia="en-GB"/>
              </w:rPr>
            </w:pPr>
            <w:r w:rsidRPr="00EE1F78">
              <w:rPr>
                <w:rFonts w:ascii="Courier New" w:eastAsia="ＭＳ 明朝" w:hAnsi="Courier New" w:cs="Courier New"/>
                <w:color w:val="000000"/>
                <w:sz w:val="18"/>
                <w:szCs w:val="18"/>
                <w:lang w:eastAsia="en-GB"/>
              </w:rPr>
              <w:t xml:space="preserve">twoPUCCH-Grp-ConfigurationsList-r16 </w:t>
            </w:r>
            <w:r w:rsidRPr="00EE1F78">
              <w:rPr>
                <w:rFonts w:ascii="Courier New" w:eastAsia="ＭＳ 明朝" w:hAnsi="Courier New" w:cs="Courier New"/>
                <w:color w:val="993366"/>
                <w:sz w:val="18"/>
                <w:szCs w:val="18"/>
                <w:lang w:eastAsia="en-GB"/>
              </w:rPr>
              <w:t>SEQUENCE</w:t>
            </w:r>
            <w:r w:rsidRPr="00EE1F78">
              <w:rPr>
                <w:rFonts w:ascii="Courier New" w:eastAsia="ＭＳ 明朝" w:hAnsi="Courier New" w:cs="Courier New"/>
                <w:color w:val="000000"/>
                <w:sz w:val="18"/>
                <w:szCs w:val="18"/>
                <w:lang w:eastAsia="en-GB"/>
              </w:rPr>
              <w:t xml:space="preserve"> (</w:t>
            </w:r>
            <w:r w:rsidRPr="00EE1F78">
              <w:rPr>
                <w:rFonts w:ascii="Courier New" w:eastAsia="ＭＳ 明朝" w:hAnsi="Courier New" w:cs="Courier New"/>
                <w:color w:val="993366"/>
                <w:sz w:val="18"/>
                <w:szCs w:val="18"/>
                <w:lang w:eastAsia="en-GB"/>
              </w:rPr>
              <w:t>SIZE</w:t>
            </w:r>
            <w:r w:rsidRPr="00EE1F78">
              <w:rPr>
                <w:rFonts w:ascii="Courier New" w:eastAsia="ＭＳ 明朝" w:hAnsi="Courier New" w:cs="Courier New"/>
                <w:color w:val="000000"/>
                <w:sz w:val="18"/>
                <w:szCs w:val="18"/>
                <w:lang w:eastAsia="en-GB"/>
              </w:rPr>
              <w:t xml:space="preserve"> (</w:t>
            </w:r>
            <w:proofErr w:type="gramStart"/>
            <w:r w:rsidRPr="00EE1F78">
              <w:rPr>
                <w:rFonts w:ascii="Courier New" w:eastAsia="ＭＳ 明朝" w:hAnsi="Courier New" w:cs="Courier New"/>
                <w:color w:val="000000"/>
                <w:sz w:val="18"/>
                <w:szCs w:val="18"/>
                <w:lang w:eastAsia="en-GB"/>
              </w:rPr>
              <w:t>1..</w:t>
            </w:r>
            <w:proofErr w:type="gramEnd"/>
            <w:r w:rsidRPr="00EE1F78">
              <w:rPr>
                <w:rFonts w:ascii="Courier New" w:eastAsia="ＭＳ 明朝" w:hAnsi="Courier New" w:cs="Courier New"/>
                <w:color w:val="000000"/>
                <w:sz w:val="18"/>
                <w:szCs w:val="18"/>
                <w:lang w:eastAsia="en-GB"/>
              </w:rPr>
              <w:t>maxTwoPUCCH-Grp-ConfigList-r16))</w:t>
            </w:r>
            <w:r w:rsidRPr="00EE1F78">
              <w:rPr>
                <w:rFonts w:ascii="Courier New" w:eastAsia="ＭＳ 明朝" w:hAnsi="Courier New" w:cs="Courier New"/>
                <w:color w:val="993366"/>
                <w:sz w:val="18"/>
                <w:szCs w:val="18"/>
                <w:lang w:eastAsia="en-GB"/>
              </w:rPr>
              <w:t xml:space="preserve"> OF</w:t>
            </w:r>
            <w:r w:rsidRPr="00EE1F78">
              <w:rPr>
                <w:rFonts w:ascii="Courier New" w:eastAsia="ＭＳ 明朝" w:hAnsi="Courier New" w:cs="Courier New"/>
                <w:color w:val="000000"/>
                <w:sz w:val="18"/>
                <w:szCs w:val="18"/>
                <w:lang w:eastAsia="en-GB"/>
              </w:rPr>
              <w:t xml:space="preserve"> TwoPUCCH-Grp-Configurations-r16</w:t>
            </w:r>
          </w:p>
          <w:p w14:paraId="36304BF4" w14:textId="77777777" w:rsidR="00EE1F78" w:rsidRPr="00EE1F78" w:rsidRDefault="00EE1F78" w:rsidP="00EE1F78">
            <w:pPr>
              <w:shd w:val="clear" w:color="auto" w:fill="E6E6E6"/>
              <w:overflowPunct w:val="0"/>
              <w:autoSpaceDE w:val="0"/>
              <w:autoSpaceDN w:val="0"/>
              <w:spacing w:after="0"/>
              <w:rPr>
                <w:rFonts w:ascii="Courier New" w:eastAsia="Times New Roman" w:hAnsi="Courier New" w:cs="Courier New"/>
                <w:sz w:val="18"/>
                <w:szCs w:val="18"/>
                <w:lang w:eastAsia="en-GB"/>
              </w:rPr>
            </w:pPr>
          </w:p>
          <w:p w14:paraId="75DE9698" w14:textId="77777777"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8"/>
                <w:szCs w:val="18"/>
                <w:lang w:eastAsia="en-GB"/>
              </w:rPr>
            </w:pPr>
            <w:r w:rsidRPr="00EE1F78">
              <w:rPr>
                <w:rFonts w:ascii="Courier New" w:eastAsia="ＭＳ 明朝" w:hAnsi="Courier New" w:cs="Courier New"/>
                <w:color w:val="000000"/>
                <w:sz w:val="18"/>
                <w:szCs w:val="18"/>
                <w:lang w:eastAsia="en-GB"/>
              </w:rPr>
              <w:t>TwoPUCCH-Grp-Configurations-r</w:t>
            </w:r>
            <w:proofErr w:type="gramStart"/>
            <w:r w:rsidRPr="00EE1F78">
              <w:rPr>
                <w:rFonts w:ascii="Courier New" w:eastAsia="ＭＳ 明朝" w:hAnsi="Courier New" w:cs="Courier New"/>
                <w:color w:val="000000"/>
                <w:sz w:val="18"/>
                <w:szCs w:val="18"/>
                <w:lang w:eastAsia="en-GB"/>
              </w:rPr>
              <w:t>16 ::=</w:t>
            </w:r>
            <w:proofErr w:type="gramEnd"/>
            <w:r w:rsidRPr="00EE1F78">
              <w:rPr>
                <w:rFonts w:ascii="Courier New" w:eastAsia="ＭＳ 明朝" w:hAnsi="Courier New" w:cs="Courier New"/>
                <w:color w:val="000000"/>
                <w:sz w:val="18"/>
                <w:szCs w:val="18"/>
                <w:lang w:eastAsia="en-GB"/>
              </w:rPr>
              <w:t xml:space="preserve">  </w:t>
            </w:r>
            <w:r w:rsidRPr="00EE1F78">
              <w:rPr>
                <w:rFonts w:ascii="Courier New" w:eastAsia="ＭＳ 明朝" w:hAnsi="Courier New" w:cs="Courier New"/>
                <w:color w:val="993366"/>
                <w:sz w:val="18"/>
                <w:szCs w:val="18"/>
                <w:lang w:eastAsia="en-GB"/>
              </w:rPr>
              <w:t>SEQUENCE</w:t>
            </w:r>
            <w:r w:rsidRPr="00EE1F78">
              <w:rPr>
                <w:rFonts w:ascii="Courier New" w:eastAsia="ＭＳ 明朝" w:hAnsi="Courier New" w:cs="Courier New"/>
                <w:color w:val="000000"/>
                <w:sz w:val="18"/>
                <w:szCs w:val="18"/>
                <w:lang w:eastAsia="en-GB"/>
              </w:rPr>
              <w:t xml:space="preserve"> {</w:t>
            </w:r>
          </w:p>
          <w:p w14:paraId="774445F1" w14:textId="77777777"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8"/>
                <w:szCs w:val="18"/>
                <w:lang w:eastAsia="en-GB"/>
              </w:rPr>
            </w:pPr>
            <w:r w:rsidRPr="00EE1F78">
              <w:rPr>
                <w:rFonts w:ascii="Courier New" w:eastAsia="ＭＳ 明朝" w:hAnsi="Courier New" w:cs="Courier New"/>
                <w:color w:val="000000"/>
                <w:sz w:val="18"/>
                <w:szCs w:val="18"/>
                <w:lang w:eastAsia="en-GB"/>
              </w:rPr>
              <w:t>    pucch-PrimaryGroupMapping-r16        TwoPUCCH-Grp-ConfigParams-r16,</w:t>
            </w:r>
          </w:p>
          <w:p w14:paraId="113C3127" w14:textId="77777777"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8"/>
                <w:szCs w:val="18"/>
                <w:lang w:eastAsia="en-GB"/>
              </w:rPr>
            </w:pPr>
            <w:r w:rsidRPr="00EE1F78">
              <w:rPr>
                <w:rFonts w:ascii="Courier New" w:eastAsia="ＭＳ 明朝" w:hAnsi="Courier New" w:cs="Courier New"/>
                <w:color w:val="000000"/>
                <w:sz w:val="18"/>
                <w:szCs w:val="18"/>
                <w:lang w:eastAsia="en-GB"/>
              </w:rPr>
              <w:t>    pucch-SecondaryGroupMapping-r16      TwoPUCCH-Grp-ConfigParams-r16</w:t>
            </w:r>
          </w:p>
          <w:p w14:paraId="4D366FB9" w14:textId="77777777"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8"/>
                <w:szCs w:val="18"/>
                <w:lang w:eastAsia="en-GB"/>
              </w:rPr>
            </w:pPr>
            <w:r w:rsidRPr="00EE1F78">
              <w:rPr>
                <w:rFonts w:ascii="Courier New" w:eastAsia="ＭＳ 明朝" w:hAnsi="Courier New" w:cs="Courier New"/>
                <w:color w:val="000000"/>
                <w:sz w:val="18"/>
                <w:szCs w:val="18"/>
                <w:lang w:eastAsia="en-GB"/>
              </w:rPr>
              <w:t>}</w:t>
            </w:r>
          </w:p>
          <w:p w14:paraId="3C68DBC8" w14:textId="77777777"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8"/>
                <w:szCs w:val="18"/>
                <w:lang w:eastAsia="en-GB"/>
              </w:rPr>
            </w:pPr>
          </w:p>
          <w:p w14:paraId="1DC45DC0" w14:textId="77777777"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8"/>
                <w:szCs w:val="18"/>
                <w:lang w:eastAsia="en-GB"/>
              </w:rPr>
            </w:pPr>
            <w:r w:rsidRPr="00EE1F78">
              <w:rPr>
                <w:rFonts w:ascii="Courier New" w:eastAsia="ＭＳ 明朝" w:hAnsi="Courier New" w:cs="Courier New"/>
                <w:color w:val="000000"/>
                <w:sz w:val="18"/>
                <w:szCs w:val="18"/>
                <w:lang w:eastAsia="en-GB"/>
              </w:rPr>
              <w:t>TwoPUCCH-Grp-ConfigParams-r</w:t>
            </w:r>
            <w:proofErr w:type="gramStart"/>
            <w:r w:rsidRPr="00EE1F78">
              <w:rPr>
                <w:rFonts w:ascii="Courier New" w:eastAsia="ＭＳ 明朝" w:hAnsi="Courier New" w:cs="Courier New"/>
                <w:color w:val="000000"/>
                <w:sz w:val="18"/>
                <w:szCs w:val="18"/>
                <w:lang w:eastAsia="en-GB"/>
              </w:rPr>
              <w:t>16 ::=</w:t>
            </w:r>
            <w:proofErr w:type="gramEnd"/>
            <w:r w:rsidRPr="00EE1F78">
              <w:rPr>
                <w:rFonts w:ascii="Courier New" w:eastAsia="ＭＳ 明朝" w:hAnsi="Courier New" w:cs="Courier New"/>
                <w:color w:val="000000"/>
                <w:sz w:val="18"/>
                <w:szCs w:val="18"/>
                <w:lang w:eastAsia="en-GB"/>
              </w:rPr>
              <w:t xml:space="preserve">    </w:t>
            </w:r>
            <w:r w:rsidRPr="00EE1F78">
              <w:rPr>
                <w:rFonts w:ascii="Courier New" w:eastAsia="ＭＳ 明朝" w:hAnsi="Courier New" w:cs="Courier New"/>
                <w:color w:val="993366"/>
                <w:sz w:val="18"/>
                <w:szCs w:val="18"/>
                <w:lang w:eastAsia="en-GB"/>
              </w:rPr>
              <w:t>SEQUENCE</w:t>
            </w:r>
            <w:r w:rsidRPr="00EE1F78">
              <w:rPr>
                <w:rFonts w:ascii="Courier New" w:eastAsia="ＭＳ 明朝" w:hAnsi="Courier New" w:cs="Courier New"/>
                <w:color w:val="000000"/>
                <w:sz w:val="18"/>
                <w:szCs w:val="18"/>
                <w:lang w:eastAsia="en-GB"/>
              </w:rPr>
              <w:t xml:space="preserve"> {</w:t>
            </w:r>
          </w:p>
          <w:p w14:paraId="114D5D47" w14:textId="77777777"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8"/>
                <w:szCs w:val="18"/>
                <w:lang w:eastAsia="en-GB"/>
              </w:rPr>
            </w:pPr>
            <w:r w:rsidRPr="00EE1F78">
              <w:rPr>
                <w:rFonts w:ascii="Courier New" w:eastAsia="ＭＳ 明朝" w:hAnsi="Courier New" w:cs="Courier New"/>
                <w:color w:val="000000"/>
                <w:sz w:val="18"/>
                <w:szCs w:val="18"/>
                <w:lang w:eastAsia="en-GB"/>
              </w:rPr>
              <w:t>    pucch-GroupMapping-r16               PUCCH-Grp-CarrierTypes-r16,</w:t>
            </w:r>
          </w:p>
          <w:p w14:paraId="60002E0E" w14:textId="77777777"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8"/>
                <w:szCs w:val="18"/>
                <w:lang w:eastAsia="en-GB"/>
              </w:rPr>
            </w:pPr>
            <w:r w:rsidRPr="00EE1F78">
              <w:rPr>
                <w:rFonts w:ascii="Courier New" w:eastAsia="ＭＳ 明朝" w:hAnsi="Courier New" w:cs="Courier New"/>
                <w:color w:val="000000"/>
                <w:sz w:val="18"/>
                <w:szCs w:val="18"/>
                <w:lang w:eastAsia="en-GB"/>
              </w:rPr>
              <w:t>    pucch-TX-r16                         PUCCH-Grp-CarrierTypes-r16</w:t>
            </w:r>
          </w:p>
          <w:p w14:paraId="01F3B0F2" w14:textId="77777777"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8"/>
                <w:szCs w:val="18"/>
                <w:lang w:eastAsia="en-GB"/>
              </w:rPr>
            </w:pPr>
            <w:r w:rsidRPr="00EE1F78">
              <w:rPr>
                <w:rFonts w:ascii="Courier New" w:eastAsia="ＭＳ 明朝" w:hAnsi="Courier New" w:cs="Courier New"/>
                <w:color w:val="000000"/>
                <w:sz w:val="18"/>
                <w:szCs w:val="18"/>
                <w:lang w:eastAsia="en-GB"/>
              </w:rPr>
              <w:t>}</w:t>
            </w:r>
          </w:p>
          <w:p w14:paraId="7CD7EFEE" w14:textId="77777777"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8"/>
                <w:szCs w:val="18"/>
                <w:lang w:eastAsia="en-GB"/>
              </w:rPr>
            </w:pPr>
          </w:p>
          <w:p w14:paraId="031C6A43" w14:textId="77777777"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8"/>
                <w:szCs w:val="18"/>
                <w:lang w:eastAsia="en-GB"/>
              </w:rPr>
            </w:pPr>
            <w:r w:rsidRPr="00EE1F78">
              <w:rPr>
                <w:rFonts w:ascii="Courier New" w:eastAsia="ＭＳ 明朝" w:hAnsi="Courier New" w:cs="Courier New"/>
                <w:color w:val="000000"/>
                <w:sz w:val="18"/>
                <w:szCs w:val="18"/>
                <w:lang w:eastAsia="en-GB"/>
              </w:rPr>
              <w:t>PUCCH-Grp-CarrierTypes-r</w:t>
            </w:r>
            <w:proofErr w:type="gramStart"/>
            <w:r w:rsidRPr="00EE1F78">
              <w:rPr>
                <w:rFonts w:ascii="Courier New" w:eastAsia="ＭＳ 明朝" w:hAnsi="Courier New" w:cs="Courier New"/>
                <w:color w:val="000000"/>
                <w:sz w:val="18"/>
                <w:szCs w:val="18"/>
                <w:lang w:eastAsia="en-GB"/>
              </w:rPr>
              <w:t>16 ::=</w:t>
            </w:r>
            <w:proofErr w:type="gramEnd"/>
            <w:r w:rsidRPr="00EE1F78">
              <w:rPr>
                <w:rFonts w:ascii="Courier New" w:eastAsia="ＭＳ 明朝" w:hAnsi="Courier New" w:cs="Courier New"/>
                <w:color w:val="000000"/>
                <w:sz w:val="18"/>
                <w:szCs w:val="18"/>
                <w:lang w:eastAsia="en-GB"/>
              </w:rPr>
              <w:t xml:space="preserve">       </w:t>
            </w:r>
            <w:r w:rsidRPr="00EE1F78">
              <w:rPr>
                <w:rFonts w:ascii="Courier New" w:eastAsia="ＭＳ 明朝" w:hAnsi="Courier New" w:cs="Courier New"/>
                <w:color w:val="993366"/>
                <w:sz w:val="18"/>
                <w:szCs w:val="18"/>
                <w:lang w:eastAsia="en-GB"/>
              </w:rPr>
              <w:t>SEQUENCE</w:t>
            </w:r>
            <w:r w:rsidRPr="00EE1F78">
              <w:rPr>
                <w:rFonts w:ascii="Courier New" w:eastAsia="ＭＳ 明朝" w:hAnsi="Courier New" w:cs="Courier New"/>
                <w:color w:val="000000"/>
                <w:sz w:val="18"/>
                <w:szCs w:val="18"/>
                <w:lang w:eastAsia="en-GB"/>
              </w:rPr>
              <w:t xml:space="preserve"> {</w:t>
            </w:r>
          </w:p>
          <w:p w14:paraId="74254D00" w14:textId="4AD68874"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8"/>
                <w:szCs w:val="18"/>
                <w:lang w:eastAsia="en-GB"/>
              </w:rPr>
            </w:pPr>
            <w:r w:rsidRPr="00EE1F78">
              <w:rPr>
                <w:rFonts w:ascii="Courier New" w:eastAsia="ＭＳ 明朝" w:hAnsi="Courier New" w:cs="Courier New"/>
                <w:color w:val="000000"/>
                <w:sz w:val="18"/>
                <w:szCs w:val="18"/>
                <w:lang w:eastAsia="en-GB"/>
              </w:rPr>
              <w:t xml:space="preserve">    fr1-NonSharedTDD-r16                 </w:t>
            </w:r>
            <w:r w:rsidRPr="00EE1F78">
              <w:rPr>
                <w:rFonts w:ascii="Courier New" w:eastAsia="ＭＳ 明朝" w:hAnsi="Courier New" w:cs="Courier New"/>
                <w:color w:val="993366"/>
                <w:sz w:val="18"/>
                <w:szCs w:val="18"/>
                <w:lang w:eastAsia="en-GB"/>
              </w:rPr>
              <w:t>ENUMERATED</w:t>
            </w:r>
            <w:r w:rsidRPr="00EE1F78">
              <w:rPr>
                <w:rFonts w:ascii="Courier New" w:eastAsia="ＭＳ 明朝" w:hAnsi="Courier New" w:cs="Courier New"/>
                <w:color w:val="000000"/>
                <w:sz w:val="18"/>
                <w:szCs w:val="18"/>
                <w:lang w:eastAsia="en-GB"/>
              </w:rPr>
              <w:t xml:space="preserve"> {</w:t>
            </w:r>
            <w:proofErr w:type="gramStart"/>
            <w:r w:rsidRPr="00EE1F78">
              <w:rPr>
                <w:rFonts w:ascii="Courier New" w:eastAsia="ＭＳ 明朝" w:hAnsi="Courier New" w:cs="Courier New"/>
                <w:color w:val="000000"/>
                <w:sz w:val="18"/>
                <w:szCs w:val="18"/>
                <w:lang w:eastAsia="en-GB"/>
              </w:rPr>
              <w:t>supported}   </w:t>
            </w:r>
            <w:proofErr w:type="gramEnd"/>
            <w:r w:rsidRPr="00EE1F78">
              <w:rPr>
                <w:rFonts w:ascii="Courier New" w:eastAsia="ＭＳ 明朝" w:hAnsi="Courier New" w:cs="Courier New"/>
                <w:color w:val="000000"/>
                <w:sz w:val="18"/>
                <w:szCs w:val="18"/>
                <w:lang w:eastAsia="en-GB"/>
              </w:rPr>
              <w:t>          </w:t>
            </w:r>
            <w:r w:rsidRPr="00EE1F78">
              <w:rPr>
                <w:rFonts w:ascii="Courier New" w:eastAsia="ＭＳ 明朝" w:hAnsi="Courier New" w:cs="Courier New"/>
                <w:color w:val="993366"/>
                <w:sz w:val="18"/>
                <w:szCs w:val="18"/>
                <w:lang w:eastAsia="en-GB"/>
              </w:rPr>
              <w:t>OPTIONAL</w:t>
            </w:r>
            <w:r w:rsidRPr="00EE1F78">
              <w:rPr>
                <w:rFonts w:ascii="Courier New" w:eastAsia="ＭＳ 明朝" w:hAnsi="Courier New" w:cs="Courier New"/>
                <w:color w:val="000000"/>
                <w:sz w:val="18"/>
                <w:szCs w:val="18"/>
                <w:lang w:eastAsia="en-GB"/>
              </w:rPr>
              <w:t>,</w:t>
            </w:r>
          </w:p>
          <w:p w14:paraId="5607EFD6" w14:textId="0D2AB87B"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8"/>
                <w:szCs w:val="18"/>
                <w:lang w:eastAsia="en-GB"/>
              </w:rPr>
            </w:pPr>
            <w:r w:rsidRPr="00EE1F78">
              <w:rPr>
                <w:rFonts w:ascii="Courier New" w:eastAsia="ＭＳ 明朝" w:hAnsi="Courier New" w:cs="Courier New"/>
                <w:color w:val="000000"/>
                <w:sz w:val="18"/>
                <w:szCs w:val="18"/>
                <w:lang w:eastAsia="en-GB"/>
              </w:rPr>
              <w:t xml:space="preserve">    fr1-SharedTDD-r16                    </w:t>
            </w:r>
            <w:r w:rsidRPr="00EE1F78">
              <w:rPr>
                <w:rFonts w:ascii="Courier New" w:eastAsia="ＭＳ 明朝" w:hAnsi="Courier New" w:cs="Courier New"/>
                <w:color w:val="993366"/>
                <w:sz w:val="18"/>
                <w:szCs w:val="18"/>
                <w:lang w:eastAsia="en-GB"/>
              </w:rPr>
              <w:t>ENUMERATED</w:t>
            </w:r>
            <w:r w:rsidRPr="00EE1F78">
              <w:rPr>
                <w:rFonts w:ascii="Courier New" w:eastAsia="ＭＳ 明朝" w:hAnsi="Courier New" w:cs="Courier New"/>
                <w:color w:val="000000"/>
                <w:sz w:val="18"/>
                <w:szCs w:val="18"/>
                <w:lang w:eastAsia="en-GB"/>
              </w:rPr>
              <w:t xml:space="preserve"> {</w:t>
            </w:r>
            <w:proofErr w:type="gramStart"/>
            <w:r w:rsidRPr="00EE1F78">
              <w:rPr>
                <w:rFonts w:ascii="Courier New" w:eastAsia="ＭＳ 明朝" w:hAnsi="Courier New" w:cs="Courier New"/>
                <w:color w:val="000000"/>
                <w:sz w:val="18"/>
                <w:szCs w:val="18"/>
                <w:lang w:eastAsia="en-GB"/>
              </w:rPr>
              <w:t>supported}   </w:t>
            </w:r>
            <w:proofErr w:type="gramEnd"/>
            <w:r w:rsidRPr="00EE1F78">
              <w:rPr>
                <w:rFonts w:ascii="Courier New" w:eastAsia="ＭＳ 明朝" w:hAnsi="Courier New" w:cs="Courier New"/>
                <w:color w:val="000000"/>
                <w:sz w:val="18"/>
                <w:szCs w:val="18"/>
                <w:lang w:eastAsia="en-GB"/>
              </w:rPr>
              <w:t>          </w:t>
            </w:r>
            <w:r w:rsidRPr="00EE1F78">
              <w:rPr>
                <w:rFonts w:ascii="Courier New" w:eastAsia="ＭＳ 明朝" w:hAnsi="Courier New" w:cs="Courier New"/>
                <w:color w:val="993366"/>
                <w:sz w:val="18"/>
                <w:szCs w:val="18"/>
                <w:lang w:eastAsia="en-GB"/>
              </w:rPr>
              <w:t>OPTIONAL</w:t>
            </w:r>
            <w:r w:rsidRPr="00EE1F78">
              <w:rPr>
                <w:rFonts w:ascii="Courier New" w:eastAsia="ＭＳ 明朝" w:hAnsi="Courier New" w:cs="Courier New"/>
                <w:color w:val="000000"/>
                <w:sz w:val="18"/>
                <w:szCs w:val="18"/>
                <w:lang w:eastAsia="en-GB"/>
              </w:rPr>
              <w:t>,</w:t>
            </w:r>
          </w:p>
          <w:p w14:paraId="0988D8CF" w14:textId="3F716A4E"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8"/>
                <w:szCs w:val="18"/>
                <w:lang w:eastAsia="en-GB"/>
              </w:rPr>
            </w:pPr>
            <w:r w:rsidRPr="00EE1F78">
              <w:rPr>
                <w:rFonts w:ascii="Courier New" w:eastAsia="ＭＳ 明朝" w:hAnsi="Courier New" w:cs="Courier New"/>
                <w:color w:val="000000"/>
                <w:sz w:val="18"/>
                <w:szCs w:val="18"/>
                <w:lang w:eastAsia="en-GB"/>
              </w:rPr>
              <w:t xml:space="preserve">    fr1-NonSharedFDD-r16                 </w:t>
            </w:r>
            <w:r w:rsidRPr="00EE1F78">
              <w:rPr>
                <w:rFonts w:ascii="Courier New" w:eastAsia="ＭＳ 明朝" w:hAnsi="Courier New" w:cs="Courier New"/>
                <w:color w:val="993366"/>
                <w:sz w:val="18"/>
                <w:szCs w:val="18"/>
                <w:lang w:eastAsia="en-GB"/>
              </w:rPr>
              <w:t>ENUMERATED</w:t>
            </w:r>
            <w:r w:rsidRPr="00EE1F78">
              <w:rPr>
                <w:rFonts w:ascii="Courier New" w:eastAsia="ＭＳ 明朝" w:hAnsi="Courier New" w:cs="Courier New"/>
                <w:color w:val="000000"/>
                <w:sz w:val="18"/>
                <w:szCs w:val="18"/>
                <w:lang w:eastAsia="en-GB"/>
              </w:rPr>
              <w:t xml:space="preserve"> {</w:t>
            </w:r>
            <w:proofErr w:type="gramStart"/>
            <w:r w:rsidRPr="00EE1F78">
              <w:rPr>
                <w:rFonts w:ascii="Courier New" w:eastAsia="ＭＳ 明朝" w:hAnsi="Courier New" w:cs="Courier New"/>
                <w:color w:val="000000"/>
                <w:sz w:val="18"/>
                <w:szCs w:val="18"/>
                <w:lang w:eastAsia="en-GB"/>
              </w:rPr>
              <w:t>supported}   </w:t>
            </w:r>
            <w:proofErr w:type="gramEnd"/>
            <w:r w:rsidRPr="00EE1F78">
              <w:rPr>
                <w:rFonts w:ascii="Courier New" w:eastAsia="ＭＳ 明朝" w:hAnsi="Courier New" w:cs="Courier New"/>
                <w:color w:val="000000"/>
                <w:sz w:val="18"/>
                <w:szCs w:val="18"/>
                <w:lang w:eastAsia="en-GB"/>
              </w:rPr>
              <w:t>          </w:t>
            </w:r>
            <w:r w:rsidRPr="00EE1F78">
              <w:rPr>
                <w:rFonts w:ascii="Courier New" w:eastAsia="ＭＳ 明朝" w:hAnsi="Courier New" w:cs="Courier New"/>
                <w:color w:val="993366"/>
                <w:sz w:val="18"/>
                <w:szCs w:val="18"/>
                <w:lang w:eastAsia="en-GB"/>
              </w:rPr>
              <w:t>OPTIONAL</w:t>
            </w:r>
            <w:r w:rsidRPr="00EE1F78">
              <w:rPr>
                <w:rFonts w:ascii="Courier New" w:eastAsia="ＭＳ 明朝" w:hAnsi="Courier New" w:cs="Courier New"/>
                <w:color w:val="000000"/>
                <w:sz w:val="18"/>
                <w:szCs w:val="18"/>
                <w:lang w:eastAsia="en-GB"/>
              </w:rPr>
              <w:t>,</w:t>
            </w:r>
          </w:p>
          <w:p w14:paraId="61F23E89" w14:textId="37ED75D9"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8"/>
                <w:szCs w:val="18"/>
                <w:lang w:eastAsia="en-GB"/>
              </w:rPr>
            </w:pPr>
            <w:r w:rsidRPr="00EE1F78">
              <w:rPr>
                <w:rFonts w:ascii="Courier New" w:eastAsia="ＭＳ 明朝" w:hAnsi="Courier New" w:cs="Courier New"/>
                <w:color w:val="000000"/>
                <w:sz w:val="18"/>
                <w:szCs w:val="18"/>
                <w:lang w:eastAsia="en-GB"/>
              </w:rPr>
              <w:t xml:space="preserve">    fr2-r16                              </w:t>
            </w:r>
            <w:r w:rsidRPr="00EE1F78">
              <w:rPr>
                <w:rFonts w:ascii="Courier New" w:eastAsia="ＭＳ 明朝" w:hAnsi="Courier New" w:cs="Courier New"/>
                <w:color w:val="993366"/>
                <w:sz w:val="18"/>
                <w:szCs w:val="18"/>
                <w:lang w:eastAsia="en-GB"/>
              </w:rPr>
              <w:t>ENUMERATED</w:t>
            </w:r>
            <w:r w:rsidRPr="00EE1F78">
              <w:rPr>
                <w:rFonts w:ascii="Courier New" w:eastAsia="ＭＳ 明朝" w:hAnsi="Courier New" w:cs="Courier New"/>
                <w:color w:val="000000"/>
                <w:sz w:val="18"/>
                <w:szCs w:val="18"/>
                <w:lang w:eastAsia="en-GB"/>
              </w:rPr>
              <w:t xml:space="preserve"> {supported              </w:t>
            </w:r>
            <w:proofErr w:type="gramStart"/>
            <w:r w:rsidRPr="00EE1F78">
              <w:rPr>
                <w:rFonts w:ascii="Courier New" w:eastAsia="ＭＳ 明朝" w:hAnsi="Courier New" w:cs="Courier New"/>
                <w:color w:val="993366"/>
                <w:sz w:val="18"/>
                <w:szCs w:val="18"/>
                <w:lang w:eastAsia="en-GB"/>
              </w:rPr>
              <w:t>OPTIONAL</w:t>
            </w:r>
            <w:proofErr w:type="gramEnd"/>
          </w:p>
          <w:p w14:paraId="2555F699" w14:textId="77777777" w:rsidR="00EE1F78" w:rsidRPr="00EE1F78" w:rsidRDefault="00EE1F78" w:rsidP="00EE1F78">
            <w:pPr>
              <w:shd w:val="clear" w:color="auto" w:fill="E6E6E6"/>
              <w:overflowPunct w:val="0"/>
              <w:autoSpaceDE w:val="0"/>
              <w:autoSpaceDN w:val="0"/>
              <w:spacing w:after="0"/>
              <w:rPr>
                <w:rFonts w:ascii="Courier New" w:eastAsia="ＭＳ 明朝" w:hAnsi="Courier New" w:cs="Courier New"/>
                <w:sz w:val="16"/>
                <w:szCs w:val="16"/>
                <w:lang w:eastAsia="en-GB"/>
              </w:rPr>
            </w:pPr>
            <w:r w:rsidRPr="00EE1F78">
              <w:rPr>
                <w:rFonts w:ascii="Courier New" w:eastAsia="ＭＳ 明朝" w:hAnsi="Courier New" w:cs="Courier New"/>
                <w:color w:val="000000"/>
                <w:sz w:val="18"/>
                <w:szCs w:val="18"/>
                <w:lang w:eastAsia="en-GB"/>
              </w:rPr>
              <w:t>}</w:t>
            </w:r>
          </w:p>
          <w:p w14:paraId="0BD1CD84" w14:textId="02207426" w:rsidR="00EE1F78" w:rsidRPr="00EE1F78" w:rsidRDefault="00EE1F78" w:rsidP="00EE1F78">
            <w:pPr>
              <w:spacing w:beforeLines="100" w:before="240"/>
              <w:rPr>
                <w:rFonts w:eastAsiaTheme="minorEastAsia"/>
                <w:sz w:val="22"/>
                <w:szCs w:val="22"/>
                <w:lang w:eastAsia="ja-JP"/>
              </w:rPr>
            </w:pPr>
            <w:r w:rsidRPr="00EE1F78">
              <w:rPr>
                <w:rFonts w:eastAsiaTheme="minorEastAsia" w:hint="eastAsia"/>
                <w:b/>
                <w:bCs/>
                <w:sz w:val="22"/>
                <w:szCs w:val="22"/>
                <w:lang w:eastAsia="ja-JP"/>
              </w:rPr>
              <w:t>N</w:t>
            </w:r>
            <w:r w:rsidRPr="00EE1F78">
              <w:rPr>
                <w:rFonts w:eastAsiaTheme="minorEastAsia"/>
                <w:b/>
                <w:bCs/>
                <w:sz w:val="22"/>
                <w:szCs w:val="22"/>
                <w:lang w:eastAsia="ja-JP"/>
              </w:rPr>
              <w:t>OTE:</w:t>
            </w:r>
            <w:r>
              <w:rPr>
                <w:rFonts w:eastAsiaTheme="minorEastAsia"/>
                <w:b/>
                <w:bCs/>
                <w:sz w:val="22"/>
                <w:szCs w:val="22"/>
                <w:lang w:eastAsia="ja-JP"/>
              </w:rPr>
              <w:t xml:space="preserve">  </w:t>
            </w:r>
            <w:r w:rsidRPr="00EE1F78">
              <w:rPr>
                <w:rFonts w:eastAsiaTheme="minorEastAsia"/>
                <w:i/>
                <w:iCs/>
                <w:sz w:val="22"/>
                <w:szCs w:val="22"/>
                <w:lang w:eastAsia="ja-JP"/>
              </w:rPr>
              <w:t>twoPUCCH-Grp-ConfigurationsList-r16</w:t>
            </w:r>
            <w:r>
              <w:rPr>
                <w:rFonts w:eastAsiaTheme="minorEastAsia"/>
                <w:sz w:val="22"/>
                <w:szCs w:val="22"/>
                <w:lang w:eastAsia="ja-JP"/>
              </w:rPr>
              <w:t xml:space="preserve"> is signalled per band combination.</w:t>
            </w:r>
          </w:p>
        </w:tc>
      </w:tr>
    </w:tbl>
    <w:p w14:paraId="69D7F171" w14:textId="77777777" w:rsidR="00EE1F78" w:rsidRDefault="00EE1F78" w:rsidP="00174A4E">
      <w:pPr>
        <w:rPr>
          <w:rFonts w:eastAsiaTheme="minorEastAsia"/>
          <w:sz w:val="22"/>
          <w:szCs w:val="22"/>
          <w:lang w:val="en-US" w:eastAsia="ja-JP"/>
        </w:rPr>
      </w:pPr>
    </w:p>
    <w:p w14:paraId="0C2927EF" w14:textId="5C100BD1" w:rsidR="0020564B" w:rsidRDefault="00522967" w:rsidP="0020564B">
      <w:pPr>
        <w:rPr>
          <w:rFonts w:eastAsiaTheme="minorEastAsia"/>
          <w:sz w:val="22"/>
          <w:szCs w:val="22"/>
          <w:lang w:val="en-US" w:eastAsia="ja-JP"/>
        </w:rPr>
      </w:pPr>
      <w:r>
        <w:rPr>
          <w:rFonts w:eastAsiaTheme="minorEastAsia"/>
          <w:sz w:val="22"/>
          <w:szCs w:val="22"/>
          <w:lang w:val="en-US" w:eastAsia="ja-JP"/>
        </w:rPr>
        <w:t xml:space="preserve">RAN1 previously recommended </w:t>
      </w:r>
      <w:r w:rsidRPr="008752F0">
        <w:rPr>
          <w:sz w:val="22"/>
          <w:szCs w:val="22"/>
          <w:lang w:val="en-US" w:eastAsia="zh-CN"/>
        </w:rPr>
        <w:t>reus</w:t>
      </w:r>
      <w:r>
        <w:rPr>
          <w:sz w:val="22"/>
          <w:szCs w:val="22"/>
          <w:lang w:val="en-US" w:eastAsia="zh-CN"/>
        </w:rPr>
        <w:t>ing the</w:t>
      </w:r>
      <w:r w:rsidRPr="008752F0">
        <w:rPr>
          <w:sz w:val="22"/>
          <w:szCs w:val="22"/>
          <w:lang w:val="en-US" w:eastAsia="zh-CN"/>
        </w:rPr>
        <w:t xml:space="preserve"> PUCCH grouping </w:t>
      </w:r>
      <w:proofErr w:type="spellStart"/>
      <w:r w:rsidRPr="008752F0">
        <w:rPr>
          <w:sz w:val="22"/>
          <w:szCs w:val="22"/>
          <w:lang w:val="en-US" w:eastAsia="zh-CN"/>
        </w:rPr>
        <w:t>signalling</w:t>
      </w:r>
      <w:proofErr w:type="spellEnd"/>
      <w:r>
        <w:rPr>
          <w:sz w:val="22"/>
          <w:szCs w:val="22"/>
          <w:lang w:val="en-US" w:eastAsia="zh-CN"/>
        </w:rPr>
        <w:t xml:space="preserve"> </w:t>
      </w:r>
      <w:r w:rsidR="0020564B">
        <w:rPr>
          <w:rFonts w:eastAsiaTheme="minorEastAsia"/>
          <w:sz w:val="22"/>
          <w:szCs w:val="22"/>
          <w:lang w:val="en-US" w:eastAsia="ja-JP"/>
        </w:rPr>
        <w:t>for NR-DC cell grouping [4]. Indeed, t</w:t>
      </w:r>
      <w:r w:rsidR="00EE1F78">
        <w:rPr>
          <w:rFonts w:eastAsiaTheme="minorEastAsia"/>
          <w:sz w:val="22"/>
          <w:szCs w:val="22"/>
          <w:lang w:val="en-US" w:eastAsia="ja-JP"/>
        </w:rPr>
        <w:t xml:space="preserve">he </w:t>
      </w:r>
      <w:proofErr w:type="spellStart"/>
      <w:r w:rsidR="00EE1F78">
        <w:rPr>
          <w:rFonts w:eastAsiaTheme="minorEastAsia"/>
          <w:sz w:val="22"/>
          <w:szCs w:val="22"/>
          <w:lang w:val="en-US" w:eastAsia="ja-JP"/>
        </w:rPr>
        <w:t>signalling</w:t>
      </w:r>
      <w:proofErr w:type="spellEnd"/>
      <w:r w:rsidR="00EE1F78">
        <w:rPr>
          <w:rFonts w:eastAsiaTheme="minorEastAsia"/>
          <w:sz w:val="22"/>
          <w:szCs w:val="22"/>
          <w:lang w:val="en-US" w:eastAsia="ja-JP"/>
        </w:rPr>
        <w:t xml:space="preserve"> structure is highly reusable </w:t>
      </w:r>
      <w:r w:rsidR="0020564B">
        <w:rPr>
          <w:rFonts w:eastAsiaTheme="minorEastAsia"/>
          <w:sz w:val="22"/>
          <w:szCs w:val="22"/>
          <w:lang w:val="en-US" w:eastAsia="ja-JP"/>
        </w:rPr>
        <w:t xml:space="preserve">for NR-DC cell grouping when the following </w:t>
      </w:r>
      <w:r w:rsidR="00586548">
        <w:rPr>
          <w:rFonts w:eastAsiaTheme="minorEastAsia"/>
          <w:sz w:val="22"/>
          <w:szCs w:val="22"/>
          <w:lang w:val="en-US" w:eastAsia="ja-JP"/>
        </w:rPr>
        <w:t xml:space="preserve">logical </w:t>
      </w:r>
      <w:r w:rsidR="0020564B">
        <w:rPr>
          <w:rFonts w:eastAsiaTheme="minorEastAsia"/>
          <w:sz w:val="22"/>
          <w:szCs w:val="22"/>
          <w:lang w:val="en-US" w:eastAsia="ja-JP"/>
        </w:rPr>
        <w:t>replacements are assumed.</w:t>
      </w:r>
    </w:p>
    <w:p w14:paraId="2B99ECA0" w14:textId="472B6D08" w:rsidR="0020564B" w:rsidRPr="0020564B" w:rsidRDefault="0020564B" w:rsidP="0020564B">
      <w:pPr>
        <w:pStyle w:val="ListParagraph"/>
        <w:numPr>
          <w:ilvl w:val="0"/>
          <w:numId w:val="32"/>
        </w:numPr>
        <w:rPr>
          <w:rFonts w:ascii="Times New Roman" w:eastAsiaTheme="minorEastAsia" w:hAnsi="Times New Roman"/>
          <w:lang w:eastAsia="ja-JP"/>
        </w:rPr>
      </w:pPr>
      <w:r w:rsidRPr="0020564B">
        <w:rPr>
          <w:rFonts w:ascii="Times New Roman" w:eastAsiaTheme="minorEastAsia" w:hAnsi="Times New Roman"/>
          <w:lang w:eastAsia="ja-JP"/>
        </w:rPr>
        <w:t>PUCCH primary group is replaced by MCG</w:t>
      </w:r>
      <w:r>
        <w:rPr>
          <w:rFonts w:ascii="Times New Roman" w:eastAsiaTheme="minorEastAsia" w:hAnsi="Times New Roman"/>
          <w:lang w:eastAsia="ja-JP"/>
        </w:rPr>
        <w:t>.</w:t>
      </w:r>
    </w:p>
    <w:p w14:paraId="709EDA5A" w14:textId="221149D0" w:rsidR="0020564B" w:rsidRPr="0020564B" w:rsidRDefault="0020564B" w:rsidP="0020564B">
      <w:pPr>
        <w:pStyle w:val="ListParagraph"/>
        <w:numPr>
          <w:ilvl w:val="0"/>
          <w:numId w:val="32"/>
        </w:numPr>
        <w:rPr>
          <w:rFonts w:ascii="Times New Roman" w:eastAsiaTheme="minorEastAsia" w:hAnsi="Times New Roman"/>
          <w:lang w:eastAsia="ja-JP"/>
        </w:rPr>
      </w:pPr>
      <w:r w:rsidRPr="0020564B">
        <w:rPr>
          <w:rFonts w:ascii="Times New Roman" w:eastAsiaTheme="minorEastAsia" w:hAnsi="Times New Roman"/>
          <w:lang w:eastAsia="ja-JP"/>
        </w:rPr>
        <w:t>PUCCH secondary group is replaced by SCG</w:t>
      </w:r>
      <w:r>
        <w:rPr>
          <w:rFonts w:ascii="Times New Roman" w:eastAsiaTheme="minorEastAsia" w:hAnsi="Times New Roman"/>
          <w:lang w:eastAsia="ja-JP"/>
        </w:rPr>
        <w:t>.</w:t>
      </w:r>
    </w:p>
    <w:p w14:paraId="7F9245C4" w14:textId="052053E0" w:rsidR="0020564B" w:rsidRPr="0020564B" w:rsidRDefault="0020564B" w:rsidP="0020564B">
      <w:pPr>
        <w:pStyle w:val="ListParagraph"/>
        <w:numPr>
          <w:ilvl w:val="0"/>
          <w:numId w:val="32"/>
        </w:numPr>
        <w:rPr>
          <w:rFonts w:ascii="Times New Roman" w:eastAsiaTheme="minorEastAsia" w:hAnsi="Times New Roman"/>
          <w:lang w:eastAsia="ja-JP"/>
        </w:rPr>
      </w:pPr>
      <w:r w:rsidRPr="0020564B">
        <w:rPr>
          <w:rFonts w:ascii="Times New Roman" w:eastAsiaTheme="minorEastAsia" w:hAnsi="Times New Roman"/>
          <w:lang w:eastAsia="ja-JP"/>
        </w:rPr>
        <w:t xml:space="preserve">PUCCH TX placement is replaced by </w:t>
      </w:r>
      <w:proofErr w:type="spellStart"/>
      <w:r w:rsidRPr="0020564B">
        <w:rPr>
          <w:rFonts w:ascii="Times New Roman" w:eastAsiaTheme="minorEastAsia" w:hAnsi="Times New Roman"/>
          <w:lang w:eastAsia="ja-JP"/>
        </w:rPr>
        <w:t>s</w:t>
      </w:r>
      <w:r w:rsidR="009C1096">
        <w:rPr>
          <w:rFonts w:ascii="Times New Roman" w:eastAsiaTheme="minorEastAsia" w:hAnsi="Times New Roman"/>
          <w:lang w:eastAsia="ja-JP"/>
        </w:rPr>
        <w:t>p</w:t>
      </w:r>
      <w:r w:rsidRPr="0020564B">
        <w:rPr>
          <w:rFonts w:ascii="Times New Roman" w:eastAsiaTheme="minorEastAsia" w:hAnsi="Times New Roman"/>
          <w:lang w:eastAsia="ja-JP"/>
        </w:rPr>
        <w:t>Cell</w:t>
      </w:r>
      <w:proofErr w:type="spellEnd"/>
      <w:r w:rsidRPr="0020564B">
        <w:rPr>
          <w:rFonts w:ascii="Times New Roman" w:eastAsiaTheme="minorEastAsia" w:hAnsi="Times New Roman"/>
          <w:lang w:eastAsia="ja-JP"/>
        </w:rPr>
        <w:t xml:space="preserve"> placement.</w:t>
      </w:r>
    </w:p>
    <w:p w14:paraId="2D1CAABC" w14:textId="2D5E9DC4" w:rsidR="002A462F" w:rsidRDefault="002A462F" w:rsidP="00174A4E">
      <w:pPr>
        <w:rPr>
          <w:rFonts w:eastAsiaTheme="minorEastAsia"/>
          <w:sz w:val="22"/>
          <w:szCs w:val="22"/>
          <w:lang w:val="en-US" w:eastAsia="ja-JP"/>
        </w:rPr>
      </w:pPr>
    </w:p>
    <w:p w14:paraId="643B2CBF" w14:textId="621A8A6D" w:rsidR="00522967" w:rsidRDefault="002A462F" w:rsidP="00522967">
      <w:pPr>
        <w:spacing w:after="0"/>
        <w:ind w:left="1134" w:hangingChars="515" w:hanging="1134"/>
        <w:rPr>
          <w:rFonts w:eastAsiaTheme="minorEastAsia"/>
          <w:sz w:val="22"/>
          <w:szCs w:val="22"/>
          <w:lang w:val="en-US" w:eastAsia="ja-JP"/>
        </w:rPr>
      </w:pPr>
      <w:r w:rsidRPr="004110F3">
        <w:rPr>
          <w:rFonts w:eastAsiaTheme="minorEastAsia"/>
          <w:b/>
          <w:bCs/>
          <w:sz w:val="22"/>
          <w:szCs w:val="22"/>
          <w:lang w:eastAsia="ja-JP"/>
        </w:rPr>
        <w:lastRenderedPageBreak/>
        <w:t>Proposal 1:</w:t>
      </w:r>
      <w:r w:rsidR="00522967">
        <w:rPr>
          <w:rFonts w:eastAsiaTheme="minorEastAsia"/>
          <w:sz w:val="22"/>
          <w:szCs w:val="22"/>
          <w:lang w:eastAsia="ja-JP"/>
        </w:rPr>
        <w:tab/>
        <w:t xml:space="preserve">Reuse </w:t>
      </w:r>
      <w:r w:rsidR="00522967">
        <w:rPr>
          <w:sz w:val="22"/>
          <w:szCs w:val="22"/>
          <w:lang w:val="en-US" w:eastAsia="zh-CN"/>
        </w:rPr>
        <w:t>the</w:t>
      </w:r>
      <w:r w:rsidR="00522967" w:rsidRPr="008752F0">
        <w:rPr>
          <w:sz w:val="22"/>
          <w:szCs w:val="22"/>
          <w:lang w:val="en-US" w:eastAsia="zh-CN"/>
        </w:rPr>
        <w:t xml:space="preserve"> PUCCH grouping </w:t>
      </w:r>
      <w:proofErr w:type="spellStart"/>
      <w:r w:rsidR="00522967" w:rsidRPr="008752F0">
        <w:rPr>
          <w:sz w:val="22"/>
          <w:szCs w:val="22"/>
          <w:lang w:val="en-US" w:eastAsia="zh-CN"/>
        </w:rPr>
        <w:t>signalling</w:t>
      </w:r>
      <w:proofErr w:type="spellEnd"/>
      <w:r w:rsidR="00522967">
        <w:rPr>
          <w:sz w:val="22"/>
          <w:szCs w:val="22"/>
          <w:lang w:val="en-US" w:eastAsia="zh-CN"/>
        </w:rPr>
        <w:t xml:space="preserve"> </w:t>
      </w:r>
      <w:r w:rsidR="00522967">
        <w:rPr>
          <w:rFonts w:eastAsiaTheme="minorEastAsia"/>
          <w:sz w:val="22"/>
          <w:szCs w:val="22"/>
          <w:lang w:val="en-US" w:eastAsia="ja-JP"/>
        </w:rPr>
        <w:t>for NR-DC cell grouping with the following logical replacements.</w:t>
      </w:r>
    </w:p>
    <w:p w14:paraId="4D3087A8" w14:textId="77777777" w:rsidR="00522967" w:rsidRPr="0020564B" w:rsidRDefault="00522967" w:rsidP="00522967">
      <w:pPr>
        <w:pStyle w:val="ListParagraph"/>
        <w:numPr>
          <w:ilvl w:val="0"/>
          <w:numId w:val="34"/>
        </w:numPr>
        <w:rPr>
          <w:rFonts w:ascii="Times New Roman" w:eastAsiaTheme="minorEastAsia" w:hAnsi="Times New Roman"/>
          <w:lang w:eastAsia="ja-JP"/>
        </w:rPr>
      </w:pPr>
      <w:r w:rsidRPr="0020564B">
        <w:rPr>
          <w:rFonts w:ascii="Times New Roman" w:eastAsiaTheme="minorEastAsia" w:hAnsi="Times New Roman"/>
          <w:lang w:eastAsia="ja-JP"/>
        </w:rPr>
        <w:t>PUCCH primary group is replaced by MCG</w:t>
      </w:r>
      <w:r>
        <w:rPr>
          <w:rFonts w:ascii="Times New Roman" w:eastAsiaTheme="minorEastAsia" w:hAnsi="Times New Roman"/>
          <w:lang w:eastAsia="ja-JP"/>
        </w:rPr>
        <w:t>.</w:t>
      </w:r>
    </w:p>
    <w:p w14:paraId="59D123ED" w14:textId="77777777" w:rsidR="00522967" w:rsidRPr="0020564B" w:rsidRDefault="00522967" w:rsidP="00522967">
      <w:pPr>
        <w:pStyle w:val="ListParagraph"/>
        <w:numPr>
          <w:ilvl w:val="0"/>
          <w:numId w:val="34"/>
        </w:numPr>
        <w:rPr>
          <w:rFonts w:ascii="Times New Roman" w:eastAsiaTheme="minorEastAsia" w:hAnsi="Times New Roman"/>
          <w:lang w:eastAsia="ja-JP"/>
        </w:rPr>
      </w:pPr>
      <w:r w:rsidRPr="0020564B">
        <w:rPr>
          <w:rFonts w:ascii="Times New Roman" w:eastAsiaTheme="minorEastAsia" w:hAnsi="Times New Roman"/>
          <w:lang w:eastAsia="ja-JP"/>
        </w:rPr>
        <w:t>PUCCH secondary group is replaced by SCG</w:t>
      </w:r>
      <w:r>
        <w:rPr>
          <w:rFonts w:ascii="Times New Roman" w:eastAsiaTheme="minorEastAsia" w:hAnsi="Times New Roman"/>
          <w:lang w:eastAsia="ja-JP"/>
        </w:rPr>
        <w:t>.</w:t>
      </w:r>
    </w:p>
    <w:p w14:paraId="21D721AD" w14:textId="2C2EFFAD" w:rsidR="002A462F" w:rsidRPr="00522967" w:rsidRDefault="00522967" w:rsidP="00E64852">
      <w:pPr>
        <w:pStyle w:val="ListParagraph"/>
        <w:numPr>
          <w:ilvl w:val="0"/>
          <w:numId w:val="34"/>
        </w:numPr>
        <w:spacing w:after="0" w:line="257" w:lineRule="auto"/>
        <w:ind w:left="924" w:hanging="357"/>
        <w:rPr>
          <w:rFonts w:ascii="Times New Roman" w:eastAsiaTheme="minorEastAsia" w:hAnsi="Times New Roman"/>
          <w:lang w:eastAsia="ja-JP"/>
        </w:rPr>
      </w:pPr>
      <w:r w:rsidRPr="0020564B">
        <w:rPr>
          <w:rFonts w:ascii="Times New Roman" w:eastAsiaTheme="minorEastAsia" w:hAnsi="Times New Roman"/>
          <w:lang w:eastAsia="ja-JP"/>
        </w:rPr>
        <w:t xml:space="preserve">PUCCH TX placement is replaced by </w:t>
      </w:r>
      <w:proofErr w:type="spellStart"/>
      <w:r w:rsidRPr="0020564B">
        <w:rPr>
          <w:rFonts w:ascii="Times New Roman" w:eastAsiaTheme="minorEastAsia" w:hAnsi="Times New Roman"/>
          <w:lang w:eastAsia="ja-JP"/>
        </w:rPr>
        <w:t>s</w:t>
      </w:r>
      <w:r w:rsidR="009C1096">
        <w:rPr>
          <w:rFonts w:ascii="Times New Roman" w:eastAsiaTheme="minorEastAsia" w:hAnsi="Times New Roman"/>
          <w:lang w:eastAsia="ja-JP"/>
        </w:rPr>
        <w:t>p</w:t>
      </w:r>
      <w:r w:rsidRPr="0020564B">
        <w:rPr>
          <w:rFonts w:ascii="Times New Roman" w:eastAsiaTheme="minorEastAsia" w:hAnsi="Times New Roman"/>
          <w:lang w:eastAsia="ja-JP"/>
        </w:rPr>
        <w:t>Cell</w:t>
      </w:r>
      <w:proofErr w:type="spellEnd"/>
      <w:r w:rsidRPr="0020564B">
        <w:rPr>
          <w:rFonts w:ascii="Times New Roman" w:eastAsiaTheme="minorEastAsia" w:hAnsi="Times New Roman"/>
          <w:lang w:eastAsia="ja-JP"/>
        </w:rPr>
        <w:t xml:space="preserve"> placement.</w:t>
      </w:r>
    </w:p>
    <w:p w14:paraId="64B9326A" w14:textId="77777777" w:rsidR="009C1096" w:rsidRDefault="009C1096" w:rsidP="009C1096">
      <w:pPr>
        <w:spacing w:after="0"/>
        <w:rPr>
          <w:rFonts w:eastAsiaTheme="minorEastAsia"/>
          <w:sz w:val="22"/>
          <w:szCs w:val="22"/>
          <w:lang w:val="en-US" w:eastAsia="ja-JP"/>
        </w:rPr>
      </w:pPr>
    </w:p>
    <w:p w14:paraId="7169CE93" w14:textId="5B51F30F" w:rsidR="009C1096" w:rsidRPr="00FB208A" w:rsidRDefault="009C1096" w:rsidP="009C1096">
      <w:pPr>
        <w:pStyle w:val="ListParagraph"/>
        <w:keepNext/>
        <w:keepLines/>
        <w:numPr>
          <w:ilvl w:val="1"/>
          <w:numId w:val="25"/>
        </w:numPr>
        <w:spacing w:before="180" w:line="257" w:lineRule="auto"/>
        <w:outlineLvl w:val="1"/>
        <w:rPr>
          <w:rFonts w:ascii="Arial" w:hAnsi="Arial"/>
          <w:sz w:val="28"/>
        </w:rPr>
      </w:pPr>
      <w:proofErr w:type="spellStart"/>
      <w:r w:rsidRPr="009C1096">
        <w:rPr>
          <w:rFonts w:ascii="Arial" w:hAnsi="Arial"/>
          <w:sz w:val="28"/>
        </w:rPr>
        <w:t>s</w:t>
      </w:r>
      <w:r>
        <w:rPr>
          <w:rFonts w:ascii="Arial" w:hAnsi="Arial"/>
          <w:sz w:val="28"/>
        </w:rPr>
        <w:t>p</w:t>
      </w:r>
      <w:r w:rsidRPr="009C1096">
        <w:rPr>
          <w:rFonts w:ascii="Arial" w:hAnsi="Arial"/>
          <w:sz w:val="28"/>
        </w:rPr>
        <w:t>Cell</w:t>
      </w:r>
      <w:proofErr w:type="spellEnd"/>
      <w:r w:rsidRPr="009C1096">
        <w:rPr>
          <w:rFonts w:ascii="Arial" w:hAnsi="Arial"/>
          <w:sz w:val="28"/>
        </w:rPr>
        <w:t xml:space="preserve"> placement</w:t>
      </w:r>
    </w:p>
    <w:p w14:paraId="6054B9AE" w14:textId="319ADF6E" w:rsidR="00EE1F78" w:rsidRPr="004110F3" w:rsidRDefault="00586548" w:rsidP="00174A4E">
      <w:pPr>
        <w:rPr>
          <w:rFonts w:eastAsiaTheme="minorEastAsia"/>
          <w:sz w:val="22"/>
          <w:szCs w:val="22"/>
          <w:lang w:val="en-US" w:eastAsia="ja-JP"/>
        </w:rPr>
      </w:pPr>
      <w:r w:rsidRPr="004110F3">
        <w:rPr>
          <w:rFonts w:eastAsiaTheme="minorEastAsia" w:hint="eastAsia"/>
          <w:sz w:val="22"/>
          <w:szCs w:val="22"/>
          <w:lang w:val="en-US" w:eastAsia="ja-JP"/>
        </w:rPr>
        <w:t>I</w:t>
      </w:r>
      <w:r w:rsidRPr="004110F3">
        <w:rPr>
          <w:rFonts w:eastAsiaTheme="minorEastAsia"/>
          <w:sz w:val="22"/>
          <w:szCs w:val="22"/>
          <w:lang w:val="en-US" w:eastAsia="ja-JP"/>
        </w:rPr>
        <w:t xml:space="preserve">t should be noted that the current specification already defines a UE capability for </w:t>
      </w:r>
      <w:proofErr w:type="spellStart"/>
      <w:r w:rsidRPr="004110F3">
        <w:rPr>
          <w:rFonts w:eastAsiaTheme="minorEastAsia"/>
          <w:sz w:val="22"/>
          <w:szCs w:val="22"/>
          <w:lang w:val="en-US" w:eastAsia="ja-JP"/>
        </w:rPr>
        <w:t>s</w:t>
      </w:r>
      <w:r w:rsidR="009C1096">
        <w:rPr>
          <w:rFonts w:eastAsiaTheme="minorEastAsia"/>
          <w:sz w:val="22"/>
          <w:szCs w:val="22"/>
          <w:lang w:val="en-US" w:eastAsia="ja-JP"/>
        </w:rPr>
        <w:t>p</w:t>
      </w:r>
      <w:r w:rsidRPr="004110F3">
        <w:rPr>
          <w:rFonts w:eastAsiaTheme="minorEastAsia"/>
          <w:sz w:val="22"/>
          <w:szCs w:val="22"/>
          <w:lang w:val="en-US" w:eastAsia="ja-JP"/>
        </w:rPr>
        <w:t>Cell</w:t>
      </w:r>
      <w:proofErr w:type="spellEnd"/>
      <w:r w:rsidRPr="004110F3">
        <w:rPr>
          <w:rFonts w:eastAsiaTheme="minorEastAsia"/>
          <w:sz w:val="22"/>
          <w:szCs w:val="22"/>
          <w:lang w:val="en-US" w:eastAsia="ja-JP"/>
        </w:rPr>
        <w:t xml:space="preserve"> placement. </w:t>
      </w:r>
      <w:proofErr w:type="gramStart"/>
      <w:r w:rsidRPr="004110F3">
        <w:rPr>
          <w:rFonts w:eastAsiaTheme="minorEastAsia"/>
          <w:sz w:val="22"/>
          <w:szCs w:val="22"/>
          <w:lang w:val="en-US" w:eastAsia="ja-JP"/>
        </w:rPr>
        <w:t>i.e.</w:t>
      </w:r>
      <w:proofErr w:type="gramEnd"/>
      <w:r w:rsidRPr="004110F3">
        <w:rPr>
          <w:rFonts w:eastAsiaTheme="minorEastAsia"/>
          <w:sz w:val="22"/>
          <w:szCs w:val="22"/>
          <w:lang w:val="en-US" w:eastAsia="ja-JP"/>
        </w:rPr>
        <w:t xml:space="preserve"> </w:t>
      </w:r>
      <w:proofErr w:type="spellStart"/>
      <w:r w:rsidRPr="004110F3">
        <w:rPr>
          <w:rFonts w:eastAsiaTheme="minorEastAsia"/>
          <w:i/>
          <w:iCs/>
          <w:sz w:val="22"/>
          <w:szCs w:val="22"/>
          <w:lang w:val="en-US" w:eastAsia="ja-JP"/>
        </w:rPr>
        <w:t>spCellPlacement</w:t>
      </w:r>
      <w:proofErr w:type="spellEnd"/>
      <w:r w:rsidRPr="004110F3">
        <w:rPr>
          <w:rFonts w:eastAsiaTheme="minorEastAsia"/>
          <w:sz w:val="22"/>
          <w:szCs w:val="22"/>
          <w:lang w:val="en-US" w:eastAsia="ja-JP"/>
        </w:rPr>
        <w:t xml:space="preserve"> (</w:t>
      </w:r>
      <w:r w:rsidR="002A462F">
        <w:rPr>
          <w:rFonts w:eastAsiaTheme="minorEastAsia"/>
          <w:sz w:val="22"/>
          <w:szCs w:val="22"/>
          <w:lang w:val="en-US" w:eastAsia="ja-JP"/>
        </w:rPr>
        <w:t xml:space="preserve">ASN.1 </w:t>
      </w:r>
      <w:r w:rsidRPr="004110F3">
        <w:rPr>
          <w:rFonts w:eastAsiaTheme="minorEastAsia"/>
          <w:sz w:val="22"/>
          <w:szCs w:val="22"/>
          <w:lang w:val="en-US" w:eastAsia="ja-JP"/>
        </w:rPr>
        <w:t xml:space="preserve">type definition in </w:t>
      </w:r>
      <w:proofErr w:type="spellStart"/>
      <w:r w:rsidRPr="004110F3">
        <w:rPr>
          <w:i/>
          <w:sz w:val="22"/>
          <w:szCs w:val="22"/>
        </w:rPr>
        <w:t>CarrierAggregationVariant</w:t>
      </w:r>
      <w:proofErr w:type="spellEnd"/>
      <w:r w:rsidR="004110F3" w:rsidRPr="004110F3">
        <w:rPr>
          <w:iCs/>
          <w:sz w:val="22"/>
          <w:szCs w:val="22"/>
        </w:rPr>
        <w:t>)</w:t>
      </w:r>
      <w:r w:rsidRPr="004110F3">
        <w:rPr>
          <w:rFonts w:eastAsiaTheme="minorEastAsia"/>
          <w:sz w:val="22"/>
          <w:szCs w:val="22"/>
          <w:lang w:val="en-US" w:eastAsia="ja-JP"/>
        </w:rPr>
        <w:t>.</w:t>
      </w:r>
    </w:p>
    <w:tbl>
      <w:tblPr>
        <w:tblStyle w:val="TableGrid"/>
        <w:tblW w:w="9634" w:type="dxa"/>
        <w:tblLook w:val="04A0" w:firstRow="1" w:lastRow="0" w:firstColumn="1" w:lastColumn="0" w:noHBand="0" w:noVBand="1"/>
      </w:tblPr>
      <w:tblGrid>
        <w:gridCol w:w="9634"/>
      </w:tblGrid>
      <w:tr w:rsidR="004110F3" w14:paraId="5E56F699" w14:textId="77777777" w:rsidTr="004110F3">
        <w:tc>
          <w:tcPr>
            <w:tcW w:w="9634" w:type="dxa"/>
          </w:tcPr>
          <w:p w14:paraId="493F469D" w14:textId="77777777" w:rsidR="004110F3" w:rsidRPr="00C811E8" w:rsidRDefault="004110F3" w:rsidP="004110F3">
            <w:pPr>
              <w:pStyle w:val="Heading4"/>
              <w:outlineLvl w:val="3"/>
              <w:rPr>
                <w:i/>
              </w:rPr>
            </w:pPr>
            <w:bookmarkStart w:id="2" w:name="_Toc46488672"/>
            <w:bookmarkStart w:id="3" w:name="_Toc52574093"/>
            <w:bookmarkStart w:id="4" w:name="_Toc52574179"/>
            <w:bookmarkStart w:id="5" w:name="_Toc67919886"/>
            <w:r w:rsidRPr="00C811E8">
              <w:t>4.2.7.13</w:t>
            </w:r>
            <w:r w:rsidRPr="00C811E8">
              <w:tab/>
            </w:r>
            <w:proofErr w:type="spellStart"/>
            <w:r w:rsidRPr="00C811E8">
              <w:rPr>
                <w:i/>
              </w:rPr>
              <w:t>CarrierAggregationVariant</w:t>
            </w:r>
            <w:bookmarkEnd w:id="2"/>
            <w:bookmarkEnd w:id="3"/>
            <w:bookmarkEnd w:id="4"/>
            <w:bookmarkEnd w:id="5"/>
            <w:proofErr w:type="spellEnd"/>
          </w:p>
          <w:tbl>
            <w:tblPr>
              <w:tblW w:w="93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801"/>
              <w:gridCol w:w="847"/>
              <w:gridCol w:w="707"/>
              <w:gridCol w:w="1036"/>
              <w:gridCol w:w="993"/>
            </w:tblGrid>
            <w:tr w:rsidR="004110F3" w:rsidRPr="00C811E8" w14:paraId="05A215CA" w14:textId="77777777" w:rsidTr="004110F3">
              <w:trPr>
                <w:cantSplit/>
                <w:tblHeader/>
              </w:trPr>
              <w:tc>
                <w:tcPr>
                  <w:tcW w:w="5801" w:type="dxa"/>
                </w:tcPr>
                <w:p w14:paraId="1B84D89E" w14:textId="77777777" w:rsidR="004110F3" w:rsidRPr="00C811E8" w:rsidRDefault="004110F3" w:rsidP="004110F3">
                  <w:pPr>
                    <w:pStyle w:val="TAH"/>
                  </w:pPr>
                  <w:r w:rsidRPr="00C811E8">
                    <w:t>Definitions for parameters</w:t>
                  </w:r>
                </w:p>
              </w:tc>
              <w:tc>
                <w:tcPr>
                  <w:tcW w:w="847" w:type="dxa"/>
                </w:tcPr>
                <w:p w14:paraId="5276E83C" w14:textId="77777777" w:rsidR="004110F3" w:rsidRPr="00C811E8" w:rsidRDefault="004110F3" w:rsidP="004110F3">
                  <w:pPr>
                    <w:pStyle w:val="TAH"/>
                  </w:pPr>
                  <w:r w:rsidRPr="00C811E8">
                    <w:t>Per</w:t>
                  </w:r>
                </w:p>
              </w:tc>
              <w:tc>
                <w:tcPr>
                  <w:tcW w:w="707" w:type="dxa"/>
                </w:tcPr>
                <w:p w14:paraId="36B82089" w14:textId="77777777" w:rsidR="004110F3" w:rsidRPr="00C811E8" w:rsidRDefault="004110F3" w:rsidP="004110F3">
                  <w:pPr>
                    <w:pStyle w:val="TAH"/>
                  </w:pPr>
                  <w:r w:rsidRPr="00C811E8">
                    <w:t>M</w:t>
                  </w:r>
                </w:p>
              </w:tc>
              <w:tc>
                <w:tcPr>
                  <w:tcW w:w="1036" w:type="dxa"/>
                </w:tcPr>
                <w:p w14:paraId="50C50056" w14:textId="77777777" w:rsidR="004110F3" w:rsidRPr="00C811E8" w:rsidRDefault="004110F3" w:rsidP="004110F3">
                  <w:pPr>
                    <w:pStyle w:val="TAH"/>
                  </w:pPr>
                  <w:r w:rsidRPr="00C811E8">
                    <w:t>FDD-TDD</w:t>
                  </w:r>
                </w:p>
                <w:p w14:paraId="30AAB18B" w14:textId="77777777" w:rsidR="004110F3" w:rsidRPr="00C811E8" w:rsidRDefault="004110F3" w:rsidP="004110F3">
                  <w:pPr>
                    <w:pStyle w:val="TAH"/>
                  </w:pPr>
                  <w:r w:rsidRPr="00C811E8">
                    <w:t>DIFF</w:t>
                  </w:r>
                </w:p>
              </w:tc>
              <w:tc>
                <w:tcPr>
                  <w:tcW w:w="993" w:type="dxa"/>
                </w:tcPr>
                <w:p w14:paraId="1F69F438" w14:textId="77777777" w:rsidR="004110F3" w:rsidRPr="00C811E8" w:rsidRDefault="004110F3" w:rsidP="004110F3">
                  <w:pPr>
                    <w:pStyle w:val="TAH"/>
                  </w:pPr>
                  <w:r w:rsidRPr="00C811E8">
                    <w:t>FR1-FR2</w:t>
                  </w:r>
                </w:p>
                <w:p w14:paraId="3ECAD033" w14:textId="77777777" w:rsidR="004110F3" w:rsidRPr="00C811E8" w:rsidRDefault="004110F3" w:rsidP="004110F3">
                  <w:pPr>
                    <w:pStyle w:val="TAH"/>
                  </w:pPr>
                  <w:r w:rsidRPr="00C811E8">
                    <w:t>DIFF</w:t>
                  </w:r>
                </w:p>
              </w:tc>
            </w:tr>
            <w:tr w:rsidR="004110F3" w:rsidRPr="00C811E8" w14:paraId="16BA3C82" w14:textId="77777777" w:rsidTr="004110F3">
              <w:trPr>
                <w:cantSplit/>
                <w:tblHeader/>
              </w:trPr>
              <w:tc>
                <w:tcPr>
                  <w:tcW w:w="5801" w:type="dxa"/>
                </w:tcPr>
                <w:p w14:paraId="362A9105" w14:textId="77777777" w:rsidR="004110F3" w:rsidRPr="00C811E8" w:rsidRDefault="004110F3" w:rsidP="004110F3">
                  <w:pPr>
                    <w:pStyle w:val="TAL"/>
                    <w:rPr>
                      <w:b/>
                      <w:bCs/>
                      <w:i/>
                      <w:iCs/>
                      <w:lang w:eastAsia="fr-FR"/>
                    </w:rPr>
                  </w:pPr>
                  <w:r w:rsidRPr="00C811E8">
                    <w:rPr>
                      <w:b/>
                      <w:bCs/>
                      <w:i/>
                      <w:iCs/>
                      <w:lang w:eastAsia="fr-FR"/>
                    </w:rPr>
                    <w:t>fr1fdd-FR1TDD-CA-SpCellOnFR1FDD</w:t>
                  </w:r>
                </w:p>
                <w:p w14:paraId="1A0A2DDB" w14:textId="77777777" w:rsidR="004110F3" w:rsidRPr="00C811E8" w:rsidRDefault="004110F3" w:rsidP="004110F3">
                  <w:pPr>
                    <w:pStyle w:val="TAL"/>
                    <w:rPr>
                      <w:bCs/>
                      <w:iCs/>
                    </w:rPr>
                  </w:pPr>
                  <w:r w:rsidRPr="00C811E8">
                    <w:t xml:space="preserve">Indicates whether the UE supports an FR1 FDD </w:t>
                  </w:r>
                  <w:proofErr w:type="spellStart"/>
                  <w:r w:rsidRPr="00C811E8">
                    <w:t>SpCell</w:t>
                  </w:r>
                  <w:proofErr w:type="spellEnd"/>
                  <w:r w:rsidRPr="00C811E8">
                    <w:t xml:space="preserve"> (and possibly </w:t>
                  </w:r>
                  <w:proofErr w:type="spellStart"/>
                  <w:r w:rsidRPr="00C811E8">
                    <w:t>SCells</w:t>
                  </w:r>
                  <w:proofErr w:type="spellEnd"/>
                  <w:r w:rsidRPr="00C811E8">
                    <w:t xml:space="preserve">) when configured with an FR1 TDD </w:t>
                  </w:r>
                  <w:proofErr w:type="spellStart"/>
                  <w:r w:rsidRPr="00C811E8">
                    <w:t>SCell</w:t>
                  </w:r>
                  <w:proofErr w:type="spellEnd"/>
                  <w:r w:rsidRPr="00C811E8">
                    <w:t>.</w:t>
                  </w:r>
                </w:p>
              </w:tc>
              <w:tc>
                <w:tcPr>
                  <w:tcW w:w="847" w:type="dxa"/>
                </w:tcPr>
                <w:p w14:paraId="138DF783" w14:textId="77777777" w:rsidR="004110F3" w:rsidRPr="00C811E8" w:rsidRDefault="004110F3" w:rsidP="004110F3">
                  <w:pPr>
                    <w:pStyle w:val="TAL"/>
                    <w:jc w:val="center"/>
                    <w:rPr>
                      <w:bCs/>
                      <w:iCs/>
                    </w:rPr>
                  </w:pPr>
                  <w:r w:rsidRPr="00C811E8">
                    <w:rPr>
                      <w:lang w:eastAsia="fr-FR"/>
                    </w:rPr>
                    <w:t>UE</w:t>
                  </w:r>
                </w:p>
              </w:tc>
              <w:tc>
                <w:tcPr>
                  <w:tcW w:w="707" w:type="dxa"/>
                </w:tcPr>
                <w:p w14:paraId="485D24F8" w14:textId="77777777" w:rsidR="004110F3" w:rsidRPr="00C811E8" w:rsidRDefault="004110F3" w:rsidP="004110F3">
                  <w:pPr>
                    <w:pStyle w:val="TAL"/>
                    <w:jc w:val="center"/>
                    <w:rPr>
                      <w:bCs/>
                      <w:iCs/>
                    </w:rPr>
                  </w:pPr>
                  <w:r w:rsidRPr="00C811E8">
                    <w:rPr>
                      <w:lang w:eastAsia="fr-FR"/>
                    </w:rPr>
                    <w:t>No</w:t>
                  </w:r>
                </w:p>
              </w:tc>
              <w:tc>
                <w:tcPr>
                  <w:tcW w:w="1036" w:type="dxa"/>
                </w:tcPr>
                <w:p w14:paraId="386029C4" w14:textId="77777777" w:rsidR="004110F3" w:rsidRPr="00C811E8" w:rsidRDefault="004110F3" w:rsidP="004110F3">
                  <w:pPr>
                    <w:pStyle w:val="TAL"/>
                    <w:jc w:val="center"/>
                    <w:rPr>
                      <w:bCs/>
                      <w:iCs/>
                    </w:rPr>
                  </w:pPr>
                  <w:r w:rsidRPr="00C811E8">
                    <w:rPr>
                      <w:lang w:eastAsia="fr-FR"/>
                    </w:rPr>
                    <w:t>No</w:t>
                  </w:r>
                </w:p>
              </w:tc>
              <w:tc>
                <w:tcPr>
                  <w:tcW w:w="993" w:type="dxa"/>
                </w:tcPr>
                <w:p w14:paraId="5C2F1EB7" w14:textId="77777777" w:rsidR="004110F3" w:rsidRPr="00C811E8" w:rsidRDefault="004110F3" w:rsidP="004110F3">
                  <w:pPr>
                    <w:pStyle w:val="TAL"/>
                    <w:jc w:val="center"/>
                  </w:pPr>
                  <w:r w:rsidRPr="00C811E8">
                    <w:rPr>
                      <w:lang w:eastAsia="fr-FR"/>
                    </w:rPr>
                    <w:t>No</w:t>
                  </w:r>
                </w:p>
              </w:tc>
            </w:tr>
            <w:tr w:rsidR="004110F3" w:rsidRPr="00C811E8" w14:paraId="3FA133C6" w14:textId="77777777" w:rsidTr="004110F3">
              <w:trPr>
                <w:cantSplit/>
                <w:tblHeader/>
              </w:trPr>
              <w:tc>
                <w:tcPr>
                  <w:tcW w:w="5801" w:type="dxa"/>
                </w:tcPr>
                <w:p w14:paraId="01AFFB88" w14:textId="77777777" w:rsidR="004110F3" w:rsidRPr="00C811E8" w:rsidRDefault="004110F3" w:rsidP="004110F3">
                  <w:pPr>
                    <w:pStyle w:val="TAL"/>
                    <w:rPr>
                      <w:b/>
                      <w:bCs/>
                      <w:i/>
                      <w:iCs/>
                      <w:lang w:eastAsia="fr-FR"/>
                    </w:rPr>
                  </w:pPr>
                  <w:r w:rsidRPr="00C811E8">
                    <w:rPr>
                      <w:b/>
                      <w:bCs/>
                      <w:i/>
                      <w:iCs/>
                      <w:lang w:eastAsia="fr-FR"/>
                    </w:rPr>
                    <w:t>fr1fdd-FR1TDD-CA-SpCellOnFR1TDD</w:t>
                  </w:r>
                </w:p>
                <w:p w14:paraId="57513BA4" w14:textId="77777777" w:rsidR="004110F3" w:rsidRPr="00C811E8" w:rsidRDefault="004110F3" w:rsidP="004110F3">
                  <w:pPr>
                    <w:pStyle w:val="TAL"/>
                    <w:rPr>
                      <w:bCs/>
                      <w:iCs/>
                    </w:rPr>
                  </w:pPr>
                  <w:r w:rsidRPr="00C811E8">
                    <w:t xml:space="preserve">Indicates whether the UE supports an FR1 TDD </w:t>
                  </w:r>
                  <w:proofErr w:type="spellStart"/>
                  <w:r w:rsidRPr="00C811E8">
                    <w:t>SpCell</w:t>
                  </w:r>
                  <w:proofErr w:type="spellEnd"/>
                  <w:r w:rsidRPr="00C811E8">
                    <w:t xml:space="preserve"> (and possibly </w:t>
                  </w:r>
                  <w:proofErr w:type="spellStart"/>
                  <w:r w:rsidRPr="00C811E8">
                    <w:t>SCells</w:t>
                  </w:r>
                  <w:proofErr w:type="spellEnd"/>
                  <w:r w:rsidRPr="00C811E8">
                    <w:t xml:space="preserve">) when configured with an FR1 FDD </w:t>
                  </w:r>
                  <w:proofErr w:type="spellStart"/>
                  <w:r w:rsidRPr="00C811E8">
                    <w:t>SCell</w:t>
                  </w:r>
                  <w:proofErr w:type="spellEnd"/>
                  <w:r w:rsidRPr="00C811E8">
                    <w:t>.</w:t>
                  </w:r>
                </w:p>
              </w:tc>
              <w:tc>
                <w:tcPr>
                  <w:tcW w:w="847" w:type="dxa"/>
                </w:tcPr>
                <w:p w14:paraId="6269D500" w14:textId="77777777" w:rsidR="004110F3" w:rsidRPr="00C811E8" w:rsidRDefault="004110F3" w:rsidP="004110F3">
                  <w:pPr>
                    <w:pStyle w:val="TAL"/>
                    <w:jc w:val="center"/>
                    <w:rPr>
                      <w:bCs/>
                      <w:iCs/>
                    </w:rPr>
                  </w:pPr>
                  <w:r w:rsidRPr="00C811E8">
                    <w:rPr>
                      <w:lang w:eastAsia="fr-FR"/>
                    </w:rPr>
                    <w:t>UE</w:t>
                  </w:r>
                </w:p>
              </w:tc>
              <w:tc>
                <w:tcPr>
                  <w:tcW w:w="707" w:type="dxa"/>
                </w:tcPr>
                <w:p w14:paraId="111D4A5A" w14:textId="77777777" w:rsidR="004110F3" w:rsidRPr="00C811E8" w:rsidRDefault="004110F3" w:rsidP="004110F3">
                  <w:pPr>
                    <w:pStyle w:val="TAL"/>
                    <w:jc w:val="center"/>
                    <w:rPr>
                      <w:bCs/>
                      <w:iCs/>
                    </w:rPr>
                  </w:pPr>
                  <w:r w:rsidRPr="00C811E8">
                    <w:rPr>
                      <w:lang w:eastAsia="fr-FR"/>
                    </w:rPr>
                    <w:t>No</w:t>
                  </w:r>
                </w:p>
              </w:tc>
              <w:tc>
                <w:tcPr>
                  <w:tcW w:w="1036" w:type="dxa"/>
                </w:tcPr>
                <w:p w14:paraId="2BBA2102" w14:textId="77777777" w:rsidR="004110F3" w:rsidRPr="00C811E8" w:rsidRDefault="004110F3" w:rsidP="004110F3">
                  <w:pPr>
                    <w:pStyle w:val="TAL"/>
                    <w:jc w:val="center"/>
                    <w:rPr>
                      <w:bCs/>
                      <w:iCs/>
                    </w:rPr>
                  </w:pPr>
                  <w:r w:rsidRPr="00C811E8">
                    <w:rPr>
                      <w:lang w:eastAsia="fr-FR"/>
                    </w:rPr>
                    <w:t>No</w:t>
                  </w:r>
                </w:p>
              </w:tc>
              <w:tc>
                <w:tcPr>
                  <w:tcW w:w="993" w:type="dxa"/>
                </w:tcPr>
                <w:p w14:paraId="1E911A0D" w14:textId="77777777" w:rsidR="004110F3" w:rsidRPr="00C811E8" w:rsidRDefault="004110F3" w:rsidP="004110F3">
                  <w:pPr>
                    <w:pStyle w:val="TAL"/>
                    <w:jc w:val="center"/>
                  </w:pPr>
                  <w:r w:rsidRPr="00C811E8">
                    <w:rPr>
                      <w:lang w:eastAsia="fr-FR"/>
                    </w:rPr>
                    <w:t>No</w:t>
                  </w:r>
                </w:p>
              </w:tc>
            </w:tr>
            <w:tr w:rsidR="004110F3" w:rsidRPr="00C811E8" w14:paraId="7719F296" w14:textId="77777777" w:rsidTr="004110F3">
              <w:trPr>
                <w:cantSplit/>
                <w:tblHeader/>
              </w:trPr>
              <w:tc>
                <w:tcPr>
                  <w:tcW w:w="5801" w:type="dxa"/>
                </w:tcPr>
                <w:p w14:paraId="264BFE9C" w14:textId="77777777" w:rsidR="004110F3" w:rsidRPr="00C811E8" w:rsidRDefault="004110F3" w:rsidP="004110F3">
                  <w:pPr>
                    <w:pStyle w:val="TAL"/>
                    <w:rPr>
                      <w:b/>
                      <w:bCs/>
                      <w:i/>
                      <w:iCs/>
                      <w:lang w:eastAsia="fr-FR"/>
                    </w:rPr>
                  </w:pPr>
                  <w:r w:rsidRPr="00C811E8">
                    <w:rPr>
                      <w:b/>
                      <w:bCs/>
                      <w:i/>
                      <w:iCs/>
                      <w:lang w:eastAsia="fr-FR"/>
                    </w:rPr>
                    <w:t>fr1fdd-FR1TDD-FR2TDD-CA-SpCellOnFR1FDD</w:t>
                  </w:r>
                </w:p>
                <w:p w14:paraId="4C736BAE" w14:textId="77777777" w:rsidR="004110F3" w:rsidRPr="00C811E8" w:rsidRDefault="004110F3" w:rsidP="004110F3">
                  <w:pPr>
                    <w:pStyle w:val="TAL"/>
                    <w:rPr>
                      <w:bCs/>
                      <w:iCs/>
                    </w:rPr>
                  </w:pPr>
                  <w:r w:rsidRPr="00C811E8">
                    <w:t xml:space="preserve">Indicates whether the UE supports an FR1 FDD </w:t>
                  </w:r>
                  <w:proofErr w:type="spellStart"/>
                  <w:r w:rsidRPr="00C811E8">
                    <w:t>SpCell</w:t>
                  </w:r>
                  <w:proofErr w:type="spellEnd"/>
                  <w:r w:rsidRPr="00C811E8">
                    <w:t xml:space="preserve"> (and possibly </w:t>
                  </w:r>
                  <w:proofErr w:type="spellStart"/>
                  <w:r w:rsidRPr="00C811E8">
                    <w:t>SCells</w:t>
                  </w:r>
                  <w:proofErr w:type="spellEnd"/>
                  <w:r w:rsidRPr="00C811E8">
                    <w:t xml:space="preserve">) when configured with an FR1 TDD </w:t>
                  </w:r>
                  <w:proofErr w:type="spellStart"/>
                  <w:r w:rsidRPr="00C811E8">
                    <w:t>SCell</w:t>
                  </w:r>
                  <w:proofErr w:type="spellEnd"/>
                  <w:r w:rsidRPr="00C811E8">
                    <w:t xml:space="preserve"> and an FR2 TDD </w:t>
                  </w:r>
                  <w:proofErr w:type="spellStart"/>
                  <w:r w:rsidRPr="00C811E8">
                    <w:t>SCell</w:t>
                  </w:r>
                  <w:proofErr w:type="spellEnd"/>
                  <w:r w:rsidRPr="00C811E8">
                    <w:t>.</w:t>
                  </w:r>
                </w:p>
              </w:tc>
              <w:tc>
                <w:tcPr>
                  <w:tcW w:w="847" w:type="dxa"/>
                </w:tcPr>
                <w:p w14:paraId="02F6D738" w14:textId="77777777" w:rsidR="004110F3" w:rsidRPr="00C811E8" w:rsidRDefault="004110F3" w:rsidP="004110F3">
                  <w:pPr>
                    <w:pStyle w:val="TAL"/>
                    <w:jc w:val="center"/>
                    <w:rPr>
                      <w:bCs/>
                      <w:iCs/>
                    </w:rPr>
                  </w:pPr>
                  <w:r w:rsidRPr="00C811E8">
                    <w:rPr>
                      <w:lang w:eastAsia="fr-FR"/>
                    </w:rPr>
                    <w:t>UE</w:t>
                  </w:r>
                </w:p>
              </w:tc>
              <w:tc>
                <w:tcPr>
                  <w:tcW w:w="707" w:type="dxa"/>
                </w:tcPr>
                <w:p w14:paraId="52AB2D20" w14:textId="77777777" w:rsidR="004110F3" w:rsidRPr="00C811E8" w:rsidRDefault="004110F3" w:rsidP="004110F3">
                  <w:pPr>
                    <w:pStyle w:val="TAL"/>
                    <w:jc w:val="center"/>
                    <w:rPr>
                      <w:bCs/>
                      <w:iCs/>
                    </w:rPr>
                  </w:pPr>
                  <w:r w:rsidRPr="00C811E8">
                    <w:rPr>
                      <w:lang w:eastAsia="fr-FR"/>
                    </w:rPr>
                    <w:t>No</w:t>
                  </w:r>
                </w:p>
              </w:tc>
              <w:tc>
                <w:tcPr>
                  <w:tcW w:w="1036" w:type="dxa"/>
                </w:tcPr>
                <w:p w14:paraId="0BEEFDCC" w14:textId="77777777" w:rsidR="004110F3" w:rsidRPr="00C811E8" w:rsidRDefault="004110F3" w:rsidP="004110F3">
                  <w:pPr>
                    <w:pStyle w:val="TAL"/>
                    <w:jc w:val="center"/>
                    <w:rPr>
                      <w:bCs/>
                      <w:iCs/>
                    </w:rPr>
                  </w:pPr>
                  <w:r w:rsidRPr="00C811E8">
                    <w:rPr>
                      <w:lang w:eastAsia="fr-FR"/>
                    </w:rPr>
                    <w:t>No</w:t>
                  </w:r>
                </w:p>
              </w:tc>
              <w:tc>
                <w:tcPr>
                  <w:tcW w:w="993" w:type="dxa"/>
                </w:tcPr>
                <w:p w14:paraId="6A8B2511" w14:textId="77777777" w:rsidR="004110F3" w:rsidRPr="00C811E8" w:rsidRDefault="004110F3" w:rsidP="004110F3">
                  <w:pPr>
                    <w:pStyle w:val="TAL"/>
                    <w:jc w:val="center"/>
                  </w:pPr>
                  <w:r w:rsidRPr="00C811E8">
                    <w:rPr>
                      <w:lang w:eastAsia="fr-FR"/>
                    </w:rPr>
                    <w:t>No</w:t>
                  </w:r>
                </w:p>
              </w:tc>
            </w:tr>
            <w:tr w:rsidR="004110F3" w:rsidRPr="00C811E8" w14:paraId="2A9D308C" w14:textId="77777777" w:rsidTr="004110F3">
              <w:trPr>
                <w:cantSplit/>
                <w:tblHeader/>
              </w:trPr>
              <w:tc>
                <w:tcPr>
                  <w:tcW w:w="5801" w:type="dxa"/>
                </w:tcPr>
                <w:p w14:paraId="397C5689" w14:textId="77777777" w:rsidR="004110F3" w:rsidRPr="00C811E8" w:rsidRDefault="004110F3" w:rsidP="004110F3">
                  <w:pPr>
                    <w:pStyle w:val="TAL"/>
                    <w:rPr>
                      <w:b/>
                      <w:bCs/>
                      <w:i/>
                      <w:iCs/>
                    </w:rPr>
                  </w:pPr>
                  <w:r w:rsidRPr="00C811E8">
                    <w:rPr>
                      <w:b/>
                      <w:bCs/>
                      <w:i/>
                      <w:iCs/>
                    </w:rPr>
                    <w:t>fr1fdd-FR1TDD-FR2TDD-CA-SpCellOnFR1TDD</w:t>
                  </w:r>
                </w:p>
                <w:p w14:paraId="72108AED" w14:textId="77777777" w:rsidR="004110F3" w:rsidRPr="00C811E8" w:rsidRDefault="004110F3" w:rsidP="004110F3">
                  <w:pPr>
                    <w:pStyle w:val="TAL"/>
                    <w:rPr>
                      <w:bCs/>
                      <w:iCs/>
                    </w:rPr>
                  </w:pPr>
                  <w:r w:rsidRPr="00C811E8">
                    <w:t xml:space="preserve">Indicates whether the UE supports an FR1 TDD </w:t>
                  </w:r>
                  <w:proofErr w:type="spellStart"/>
                  <w:r w:rsidRPr="00C811E8">
                    <w:t>SpCell</w:t>
                  </w:r>
                  <w:proofErr w:type="spellEnd"/>
                  <w:r w:rsidRPr="00C811E8">
                    <w:t xml:space="preserve"> (and possibly </w:t>
                  </w:r>
                  <w:proofErr w:type="spellStart"/>
                  <w:r w:rsidRPr="00C811E8">
                    <w:t>SCells</w:t>
                  </w:r>
                  <w:proofErr w:type="spellEnd"/>
                  <w:r w:rsidRPr="00C811E8">
                    <w:t xml:space="preserve">) when configured with an FR1 FDD </w:t>
                  </w:r>
                  <w:proofErr w:type="spellStart"/>
                  <w:r w:rsidRPr="00C811E8">
                    <w:t>SCell</w:t>
                  </w:r>
                  <w:proofErr w:type="spellEnd"/>
                  <w:r w:rsidRPr="00C811E8">
                    <w:t xml:space="preserve"> and an FR2 TDD </w:t>
                  </w:r>
                  <w:proofErr w:type="spellStart"/>
                  <w:r w:rsidRPr="00C811E8">
                    <w:t>SCell</w:t>
                  </w:r>
                  <w:proofErr w:type="spellEnd"/>
                  <w:r w:rsidRPr="00C811E8">
                    <w:t>.</w:t>
                  </w:r>
                </w:p>
              </w:tc>
              <w:tc>
                <w:tcPr>
                  <w:tcW w:w="847" w:type="dxa"/>
                </w:tcPr>
                <w:p w14:paraId="7FAE9909" w14:textId="77777777" w:rsidR="004110F3" w:rsidRPr="00C811E8" w:rsidRDefault="004110F3" w:rsidP="004110F3">
                  <w:pPr>
                    <w:pStyle w:val="TAL"/>
                    <w:jc w:val="center"/>
                    <w:rPr>
                      <w:bCs/>
                      <w:iCs/>
                    </w:rPr>
                  </w:pPr>
                  <w:r w:rsidRPr="00C811E8">
                    <w:rPr>
                      <w:lang w:eastAsia="fr-FR"/>
                    </w:rPr>
                    <w:t>UE</w:t>
                  </w:r>
                </w:p>
              </w:tc>
              <w:tc>
                <w:tcPr>
                  <w:tcW w:w="707" w:type="dxa"/>
                </w:tcPr>
                <w:p w14:paraId="6831E0AF" w14:textId="77777777" w:rsidR="004110F3" w:rsidRPr="00C811E8" w:rsidRDefault="004110F3" w:rsidP="004110F3">
                  <w:pPr>
                    <w:pStyle w:val="TAL"/>
                    <w:jc w:val="center"/>
                    <w:rPr>
                      <w:bCs/>
                      <w:iCs/>
                    </w:rPr>
                  </w:pPr>
                  <w:r w:rsidRPr="00C811E8">
                    <w:rPr>
                      <w:lang w:eastAsia="fr-FR"/>
                    </w:rPr>
                    <w:t>No</w:t>
                  </w:r>
                </w:p>
              </w:tc>
              <w:tc>
                <w:tcPr>
                  <w:tcW w:w="1036" w:type="dxa"/>
                </w:tcPr>
                <w:p w14:paraId="5C858180" w14:textId="77777777" w:rsidR="004110F3" w:rsidRPr="00C811E8" w:rsidRDefault="004110F3" w:rsidP="004110F3">
                  <w:pPr>
                    <w:pStyle w:val="TAL"/>
                    <w:jc w:val="center"/>
                    <w:rPr>
                      <w:bCs/>
                      <w:iCs/>
                    </w:rPr>
                  </w:pPr>
                  <w:r w:rsidRPr="00C811E8">
                    <w:rPr>
                      <w:lang w:eastAsia="fr-FR"/>
                    </w:rPr>
                    <w:t>No</w:t>
                  </w:r>
                </w:p>
              </w:tc>
              <w:tc>
                <w:tcPr>
                  <w:tcW w:w="993" w:type="dxa"/>
                </w:tcPr>
                <w:p w14:paraId="08C5E2DF" w14:textId="77777777" w:rsidR="004110F3" w:rsidRPr="00C811E8" w:rsidRDefault="004110F3" w:rsidP="004110F3">
                  <w:pPr>
                    <w:pStyle w:val="TAL"/>
                    <w:jc w:val="center"/>
                  </w:pPr>
                  <w:r w:rsidRPr="00C811E8">
                    <w:rPr>
                      <w:lang w:eastAsia="fr-FR"/>
                    </w:rPr>
                    <w:t>No</w:t>
                  </w:r>
                </w:p>
              </w:tc>
            </w:tr>
            <w:tr w:rsidR="004110F3" w:rsidRPr="00C811E8" w14:paraId="12EA800E" w14:textId="77777777" w:rsidTr="004110F3">
              <w:trPr>
                <w:cantSplit/>
                <w:tblHeader/>
              </w:trPr>
              <w:tc>
                <w:tcPr>
                  <w:tcW w:w="5801" w:type="dxa"/>
                </w:tcPr>
                <w:p w14:paraId="6B5C32CA" w14:textId="77777777" w:rsidR="004110F3" w:rsidRPr="00C811E8" w:rsidRDefault="004110F3" w:rsidP="004110F3">
                  <w:pPr>
                    <w:pStyle w:val="TAL"/>
                    <w:rPr>
                      <w:b/>
                      <w:bCs/>
                      <w:i/>
                      <w:iCs/>
                    </w:rPr>
                  </w:pPr>
                  <w:r w:rsidRPr="00C811E8">
                    <w:rPr>
                      <w:b/>
                      <w:bCs/>
                      <w:i/>
                      <w:iCs/>
                    </w:rPr>
                    <w:t>fr1fdd-FR1TDD-FR2TDD-CA-SpCellOnFR2TDD</w:t>
                  </w:r>
                </w:p>
                <w:p w14:paraId="4B15579C" w14:textId="77777777" w:rsidR="004110F3" w:rsidRPr="00C811E8" w:rsidRDefault="004110F3" w:rsidP="004110F3">
                  <w:pPr>
                    <w:pStyle w:val="TAL"/>
                    <w:rPr>
                      <w:bCs/>
                      <w:iCs/>
                    </w:rPr>
                  </w:pPr>
                  <w:r w:rsidRPr="00C811E8">
                    <w:t xml:space="preserve">Indicates whether the UE supports an FR2 TDD </w:t>
                  </w:r>
                  <w:proofErr w:type="spellStart"/>
                  <w:r w:rsidRPr="00C811E8">
                    <w:t>SpCell</w:t>
                  </w:r>
                  <w:proofErr w:type="spellEnd"/>
                  <w:r w:rsidRPr="00C811E8">
                    <w:t xml:space="preserve"> (and possibly </w:t>
                  </w:r>
                  <w:proofErr w:type="spellStart"/>
                  <w:r w:rsidRPr="00C811E8">
                    <w:t>SCells</w:t>
                  </w:r>
                  <w:proofErr w:type="spellEnd"/>
                  <w:r w:rsidRPr="00C811E8">
                    <w:t xml:space="preserve">) when configured with an FR1 FDD </w:t>
                  </w:r>
                  <w:proofErr w:type="spellStart"/>
                  <w:r w:rsidRPr="00C811E8">
                    <w:t>SCell</w:t>
                  </w:r>
                  <w:proofErr w:type="spellEnd"/>
                  <w:r w:rsidRPr="00C811E8">
                    <w:t xml:space="preserve"> and an FR1 TDD </w:t>
                  </w:r>
                  <w:proofErr w:type="spellStart"/>
                  <w:r w:rsidRPr="00C811E8">
                    <w:t>SCell</w:t>
                  </w:r>
                  <w:proofErr w:type="spellEnd"/>
                  <w:r w:rsidRPr="00C811E8">
                    <w:t>.</w:t>
                  </w:r>
                </w:p>
              </w:tc>
              <w:tc>
                <w:tcPr>
                  <w:tcW w:w="847" w:type="dxa"/>
                </w:tcPr>
                <w:p w14:paraId="0CCEC8A0" w14:textId="77777777" w:rsidR="004110F3" w:rsidRPr="00C811E8" w:rsidRDefault="004110F3" w:rsidP="004110F3">
                  <w:pPr>
                    <w:pStyle w:val="TAL"/>
                    <w:jc w:val="center"/>
                    <w:rPr>
                      <w:bCs/>
                      <w:iCs/>
                    </w:rPr>
                  </w:pPr>
                  <w:r w:rsidRPr="00C811E8">
                    <w:rPr>
                      <w:lang w:eastAsia="fr-FR"/>
                    </w:rPr>
                    <w:t>UE</w:t>
                  </w:r>
                </w:p>
              </w:tc>
              <w:tc>
                <w:tcPr>
                  <w:tcW w:w="707" w:type="dxa"/>
                </w:tcPr>
                <w:p w14:paraId="73F36A81" w14:textId="77777777" w:rsidR="004110F3" w:rsidRPr="00C811E8" w:rsidRDefault="004110F3" w:rsidP="004110F3">
                  <w:pPr>
                    <w:pStyle w:val="TAL"/>
                    <w:jc w:val="center"/>
                    <w:rPr>
                      <w:bCs/>
                      <w:iCs/>
                    </w:rPr>
                  </w:pPr>
                  <w:r w:rsidRPr="00C811E8">
                    <w:rPr>
                      <w:lang w:eastAsia="fr-FR"/>
                    </w:rPr>
                    <w:t>No</w:t>
                  </w:r>
                </w:p>
              </w:tc>
              <w:tc>
                <w:tcPr>
                  <w:tcW w:w="1036" w:type="dxa"/>
                </w:tcPr>
                <w:p w14:paraId="5C49C289" w14:textId="77777777" w:rsidR="004110F3" w:rsidRPr="00C811E8" w:rsidRDefault="004110F3" w:rsidP="004110F3">
                  <w:pPr>
                    <w:pStyle w:val="TAL"/>
                    <w:jc w:val="center"/>
                    <w:rPr>
                      <w:bCs/>
                      <w:iCs/>
                    </w:rPr>
                  </w:pPr>
                  <w:r w:rsidRPr="00C811E8">
                    <w:rPr>
                      <w:lang w:eastAsia="fr-FR"/>
                    </w:rPr>
                    <w:t>No</w:t>
                  </w:r>
                </w:p>
              </w:tc>
              <w:tc>
                <w:tcPr>
                  <w:tcW w:w="993" w:type="dxa"/>
                </w:tcPr>
                <w:p w14:paraId="14B8DC5C" w14:textId="77777777" w:rsidR="004110F3" w:rsidRPr="00C811E8" w:rsidRDefault="004110F3" w:rsidP="004110F3">
                  <w:pPr>
                    <w:pStyle w:val="TAL"/>
                    <w:jc w:val="center"/>
                  </w:pPr>
                  <w:r w:rsidRPr="00C811E8">
                    <w:rPr>
                      <w:lang w:eastAsia="fr-FR"/>
                    </w:rPr>
                    <w:t>No</w:t>
                  </w:r>
                </w:p>
              </w:tc>
            </w:tr>
            <w:tr w:rsidR="004110F3" w:rsidRPr="00C811E8" w14:paraId="20759284" w14:textId="77777777" w:rsidTr="004110F3">
              <w:trPr>
                <w:cantSplit/>
                <w:tblHeader/>
              </w:trPr>
              <w:tc>
                <w:tcPr>
                  <w:tcW w:w="5801" w:type="dxa"/>
                </w:tcPr>
                <w:p w14:paraId="493F4944" w14:textId="77777777" w:rsidR="004110F3" w:rsidRPr="00C811E8" w:rsidRDefault="004110F3" w:rsidP="004110F3">
                  <w:pPr>
                    <w:pStyle w:val="TAL"/>
                    <w:rPr>
                      <w:b/>
                      <w:bCs/>
                      <w:i/>
                      <w:iCs/>
                    </w:rPr>
                  </w:pPr>
                  <w:r w:rsidRPr="00C811E8">
                    <w:rPr>
                      <w:b/>
                      <w:bCs/>
                      <w:i/>
                      <w:iCs/>
                    </w:rPr>
                    <w:t>fr1fdd-FR2TDD-CA-SpCellOnFR1FDD</w:t>
                  </w:r>
                </w:p>
                <w:p w14:paraId="1BEA87AD" w14:textId="77777777" w:rsidR="004110F3" w:rsidRPr="00C811E8" w:rsidRDefault="004110F3" w:rsidP="004110F3">
                  <w:pPr>
                    <w:pStyle w:val="TAL"/>
                    <w:rPr>
                      <w:bCs/>
                      <w:iCs/>
                    </w:rPr>
                  </w:pPr>
                  <w:r w:rsidRPr="00C811E8">
                    <w:t xml:space="preserve">Indicates whether the UE supports an FR1 FDD </w:t>
                  </w:r>
                  <w:proofErr w:type="spellStart"/>
                  <w:r w:rsidRPr="00C811E8">
                    <w:t>SpCell</w:t>
                  </w:r>
                  <w:proofErr w:type="spellEnd"/>
                  <w:r w:rsidRPr="00C811E8">
                    <w:t xml:space="preserve"> (and possibly </w:t>
                  </w:r>
                  <w:proofErr w:type="spellStart"/>
                  <w:r w:rsidRPr="00C811E8">
                    <w:t>SCells</w:t>
                  </w:r>
                  <w:proofErr w:type="spellEnd"/>
                  <w:r w:rsidRPr="00C811E8">
                    <w:t xml:space="preserve">) when configured with an FR2 TDD </w:t>
                  </w:r>
                  <w:proofErr w:type="spellStart"/>
                  <w:r w:rsidRPr="00C811E8">
                    <w:t>SCell</w:t>
                  </w:r>
                  <w:proofErr w:type="spellEnd"/>
                  <w:r w:rsidRPr="00C811E8">
                    <w:t>.</w:t>
                  </w:r>
                </w:p>
              </w:tc>
              <w:tc>
                <w:tcPr>
                  <w:tcW w:w="847" w:type="dxa"/>
                </w:tcPr>
                <w:p w14:paraId="0F63C6C0" w14:textId="77777777" w:rsidR="004110F3" w:rsidRPr="00C811E8" w:rsidRDefault="004110F3" w:rsidP="004110F3">
                  <w:pPr>
                    <w:pStyle w:val="TAL"/>
                    <w:jc w:val="center"/>
                    <w:rPr>
                      <w:bCs/>
                      <w:iCs/>
                    </w:rPr>
                  </w:pPr>
                  <w:r w:rsidRPr="00C811E8">
                    <w:rPr>
                      <w:lang w:eastAsia="fr-FR"/>
                    </w:rPr>
                    <w:t>UE</w:t>
                  </w:r>
                </w:p>
              </w:tc>
              <w:tc>
                <w:tcPr>
                  <w:tcW w:w="707" w:type="dxa"/>
                </w:tcPr>
                <w:p w14:paraId="01CC717F" w14:textId="77777777" w:rsidR="004110F3" w:rsidRPr="00C811E8" w:rsidRDefault="004110F3" w:rsidP="004110F3">
                  <w:pPr>
                    <w:pStyle w:val="TAL"/>
                    <w:jc w:val="center"/>
                    <w:rPr>
                      <w:bCs/>
                      <w:iCs/>
                    </w:rPr>
                  </w:pPr>
                  <w:r w:rsidRPr="00C811E8">
                    <w:rPr>
                      <w:lang w:eastAsia="fr-FR"/>
                    </w:rPr>
                    <w:t>No</w:t>
                  </w:r>
                </w:p>
              </w:tc>
              <w:tc>
                <w:tcPr>
                  <w:tcW w:w="1036" w:type="dxa"/>
                </w:tcPr>
                <w:p w14:paraId="1B2ABC07" w14:textId="77777777" w:rsidR="004110F3" w:rsidRPr="00C811E8" w:rsidRDefault="004110F3" w:rsidP="004110F3">
                  <w:pPr>
                    <w:pStyle w:val="TAL"/>
                    <w:jc w:val="center"/>
                    <w:rPr>
                      <w:bCs/>
                      <w:iCs/>
                    </w:rPr>
                  </w:pPr>
                  <w:r w:rsidRPr="00C811E8">
                    <w:rPr>
                      <w:lang w:eastAsia="fr-FR"/>
                    </w:rPr>
                    <w:t>No</w:t>
                  </w:r>
                </w:p>
              </w:tc>
              <w:tc>
                <w:tcPr>
                  <w:tcW w:w="993" w:type="dxa"/>
                </w:tcPr>
                <w:p w14:paraId="517C166F" w14:textId="77777777" w:rsidR="004110F3" w:rsidRPr="00C811E8" w:rsidRDefault="004110F3" w:rsidP="004110F3">
                  <w:pPr>
                    <w:pStyle w:val="TAL"/>
                    <w:jc w:val="center"/>
                  </w:pPr>
                  <w:r w:rsidRPr="00C811E8">
                    <w:rPr>
                      <w:lang w:eastAsia="fr-FR"/>
                    </w:rPr>
                    <w:t>No</w:t>
                  </w:r>
                </w:p>
              </w:tc>
            </w:tr>
            <w:tr w:rsidR="004110F3" w:rsidRPr="00C811E8" w14:paraId="5E2CB0DC" w14:textId="77777777" w:rsidTr="004110F3">
              <w:trPr>
                <w:cantSplit/>
                <w:tblHeader/>
              </w:trPr>
              <w:tc>
                <w:tcPr>
                  <w:tcW w:w="5801" w:type="dxa"/>
                </w:tcPr>
                <w:p w14:paraId="5982A4E6" w14:textId="77777777" w:rsidR="004110F3" w:rsidRPr="00C811E8" w:rsidRDefault="004110F3" w:rsidP="004110F3">
                  <w:pPr>
                    <w:pStyle w:val="TAL"/>
                    <w:rPr>
                      <w:b/>
                      <w:bCs/>
                      <w:i/>
                      <w:iCs/>
                    </w:rPr>
                  </w:pPr>
                  <w:r w:rsidRPr="00C811E8">
                    <w:rPr>
                      <w:b/>
                      <w:bCs/>
                      <w:i/>
                      <w:iCs/>
                    </w:rPr>
                    <w:t>fr1fdd-FR2TDD-CA-SpCellOnFR2TDD</w:t>
                  </w:r>
                </w:p>
                <w:p w14:paraId="03FCE852" w14:textId="77777777" w:rsidR="004110F3" w:rsidRPr="00C811E8" w:rsidRDefault="004110F3" w:rsidP="004110F3">
                  <w:pPr>
                    <w:pStyle w:val="TAL"/>
                    <w:rPr>
                      <w:bCs/>
                      <w:iCs/>
                    </w:rPr>
                  </w:pPr>
                  <w:r w:rsidRPr="00C811E8">
                    <w:t xml:space="preserve">Indicates whether the UE supports an FR2 TDD </w:t>
                  </w:r>
                  <w:proofErr w:type="spellStart"/>
                  <w:r w:rsidRPr="00C811E8">
                    <w:t>SpCell</w:t>
                  </w:r>
                  <w:proofErr w:type="spellEnd"/>
                  <w:r w:rsidRPr="00C811E8">
                    <w:t xml:space="preserve"> (and possibly </w:t>
                  </w:r>
                  <w:proofErr w:type="spellStart"/>
                  <w:r w:rsidRPr="00C811E8">
                    <w:t>SCells</w:t>
                  </w:r>
                  <w:proofErr w:type="spellEnd"/>
                  <w:r w:rsidRPr="00C811E8">
                    <w:t xml:space="preserve">) when configured with an FR1 FDD </w:t>
                  </w:r>
                  <w:proofErr w:type="spellStart"/>
                  <w:r w:rsidRPr="00C811E8">
                    <w:t>SCell</w:t>
                  </w:r>
                  <w:proofErr w:type="spellEnd"/>
                  <w:r w:rsidRPr="00C811E8">
                    <w:t>.</w:t>
                  </w:r>
                </w:p>
              </w:tc>
              <w:tc>
                <w:tcPr>
                  <w:tcW w:w="847" w:type="dxa"/>
                </w:tcPr>
                <w:p w14:paraId="18694053" w14:textId="77777777" w:rsidR="004110F3" w:rsidRPr="00C811E8" w:rsidRDefault="004110F3" w:rsidP="004110F3">
                  <w:pPr>
                    <w:pStyle w:val="TAL"/>
                    <w:jc w:val="center"/>
                    <w:rPr>
                      <w:bCs/>
                      <w:iCs/>
                    </w:rPr>
                  </w:pPr>
                  <w:r w:rsidRPr="00C811E8">
                    <w:rPr>
                      <w:lang w:eastAsia="fr-FR"/>
                    </w:rPr>
                    <w:t>UE</w:t>
                  </w:r>
                </w:p>
              </w:tc>
              <w:tc>
                <w:tcPr>
                  <w:tcW w:w="707" w:type="dxa"/>
                </w:tcPr>
                <w:p w14:paraId="18D55BEA" w14:textId="77777777" w:rsidR="004110F3" w:rsidRPr="00C811E8" w:rsidRDefault="004110F3" w:rsidP="004110F3">
                  <w:pPr>
                    <w:pStyle w:val="TAL"/>
                    <w:jc w:val="center"/>
                    <w:rPr>
                      <w:bCs/>
                      <w:iCs/>
                    </w:rPr>
                  </w:pPr>
                  <w:r w:rsidRPr="00C811E8">
                    <w:rPr>
                      <w:lang w:eastAsia="fr-FR"/>
                    </w:rPr>
                    <w:t>No</w:t>
                  </w:r>
                </w:p>
              </w:tc>
              <w:tc>
                <w:tcPr>
                  <w:tcW w:w="1036" w:type="dxa"/>
                </w:tcPr>
                <w:p w14:paraId="4C33D67B" w14:textId="77777777" w:rsidR="004110F3" w:rsidRPr="00C811E8" w:rsidRDefault="004110F3" w:rsidP="004110F3">
                  <w:pPr>
                    <w:pStyle w:val="TAL"/>
                    <w:jc w:val="center"/>
                    <w:rPr>
                      <w:bCs/>
                      <w:iCs/>
                    </w:rPr>
                  </w:pPr>
                  <w:r w:rsidRPr="00C811E8">
                    <w:rPr>
                      <w:lang w:eastAsia="fr-FR"/>
                    </w:rPr>
                    <w:t>No</w:t>
                  </w:r>
                </w:p>
              </w:tc>
              <w:tc>
                <w:tcPr>
                  <w:tcW w:w="993" w:type="dxa"/>
                </w:tcPr>
                <w:p w14:paraId="7BB8088B" w14:textId="77777777" w:rsidR="004110F3" w:rsidRPr="00C811E8" w:rsidRDefault="004110F3" w:rsidP="004110F3">
                  <w:pPr>
                    <w:pStyle w:val="TAL"/>
                    <w:jc w:val="center"/>
                  </w:pPr>
                  <w:r w:rsidRPr="00C811E8">
                    <w:rPr>
                      <w:lang w:eastAsia="fr-FR"/>
                    </w:rPr>
                    <w:t>No</w:t>
                  </w:r>
                </w:p>
              </w:tc>
            </w:tr>
            <w:tr w:rsidR="004110F3" w:rsidRPr="00C811E8" w14:paraId="6A4BBF53" w14:textId="77777777" w:rsidTr="004110F3">
              <w:trPr>
                <w:cantSplit/>
                <w:tblHeader/>
              </w:trPr>
              <w:tc>
                <w:tcPr>
                  <w:tcW w:w="5801" w:type="dxa"/>
                </w:tcPr>
                <w:p w14:paraId="7389C534" w14:textId="77777777" w:rsidR="004110F3" w:rsidRPr="00C811E8" w:rsidRDefault="004110F3" w:rsidP="004110F3">
                  <w:pPr>
                    <w:pStyle w:val="TAL"/>
                    <w:rPr>
                      <w:b/>
                      <w:bCs/>
                      <w:i/>
                      <w:iCs/>
                    </w:rPr>
                  </w:pPr>
                  <w:r w:rsidRPr="00C811E8">
                    <w:rPr>
                      <w:b/>
                      <w:bCs/>
                      <w:i/>
                      <w:iCs/>
                    </w:rPr>
                    <w:t>fr1tdd-FR2TDD-CA-SpCellOnFR1TDD</w:t>
                  </w:r>
                </w:p>
                <w:p w14:paraId="075F6191" w14:textId="77777777" w:rsidR="004110F3" w:rsidRPr="00C811E8" w:rsidRDefault="004110F3" w:rsidP="004110F3">
                  <w:pPr>
                    <w:pStyle w:val="TAL"/>
                    <w:rPr>
                      <w:bCs/>
                      <w:iCs/>
                    </w:rPr>
                  </w:pPr>
                  <w:r w:rsidRPr="00C811E8">
                    <w:t xml:space="preserve">Indicates whether the UE supports an FR1 TDD </w:t>
                  </w:r>
                  <w:proofErr w:type="spellStart"/>
                  <w:r w:rsidRPr="00C811E8">
                    <w:t>SpCell</w:t>
                  </w:r>
                  <w:proofErr w:type="spellEnd"/>
                  <w:r w:rsidRPr="00C811E8">
                    <w:t xml:space="preserve"> (and possibly </w:t>
                  </w:r>
                  <w:proofErr w:type="spellStart"/>
                  <w:r w:rsidRPr="00C811E8">
                    <w:t>SCells</w:t>
                  </w:r>
                  <w:proofErr w:type="spellEnd"/>
                  <w:r w:rsidRPr="00C811E8">
                    <w:t xml:space="preserve">) when configured with an FR2 TDD </w:t>
                  </w:r>
                  <w:proofErr w:type="spellStart"/>
                  <w:r w:rsidRPr="00C811E8">
                    <w:t>SCell</w:t>
                  </w:r>
                  <w:proofErr w:type="spellEnd"/>
                  <w:r w:rsidRPr="00C811E8">
                    <w:t>.</w:t>
                  </w:r>
                </w:p>
              </w:tc>
              <w:tc>
                <w:tcPr>
                  <w:tcW w:w="847" w:type="dxa"/>
                </w:tcPr>
                <w:p w14:paraId="712EACF2" w14:textId="77777777" w:rsidR="004110F3" w:rsidRPr="00C811E8" w:rsidRDefault="004110F3" w:rsidP="004110F3">
                  <w:pPr>
                    <w:pStyle w:val="TAL"/>
                    <w:jc w:val="center"/>
                    <w:rPr>
                      <w:bCs/>
                      <w:iCs/>
                    </w:rPr>
                  </w:pPr>
                  <w:r w:rsidRPr="00C811E8">
                    <w:rPr>
                      <w:lang w:eastAsia="fr-FR"/>
                    </w:rPr>
                    <w:t>UE</w:t>
                  </w:r>
                </w:p>
              </w:tc>
              <w:tc>
                <w:tcPr>
                  <w:tcW w:w="707" w:type="dxa"/>
                </w:tcPr>
                <w:p w14:paraId="26ADC5BD" w14:textId="77777777" w:rsidR="004110F3" w:rsidRPr="00C811E8" w:rsidRDefault="004110F3" w:rsidP="004110F3">
                  <w:pPr>
                    <w:pStyle w:val="TAL"/>
                    <w:jc w:val="center"/>
                    <w:rPr>
                      <w:bCs/>
                      <w:iCs/>
                    </w:rPr>
                  </w:pPr>
                  <w:r w:rsidRPr="00C811E8">
                    <w:rPr>
                      <w:lang w:eastAsia="fr-FR"/>
                    </w:rPr>
                    <w:t>No</w:t>
                  </w:r>
                </w:p>
              </w:tc>
              <w:tc>
                <w:tcPr>
                  <w:tcW w:w="1036" w:type="dxa"/>
                </w:tcPr>
                <w:p w14:paraId="7387A705" w14:textId="77777777" w:rsidR="004110F3" w:rsidRPr="00C811E8" w:rsidRDefault="004110F3" w:rsidP="004110F3">
                  <w:pPr>
                    <w:pStyle w:val="TAL"/>
                    <w:jc w:val="center"/>
                    <w:rPr>
                      <w:bCs/>
                      <w:iCs/>
                    </w:rPr>
                  </w:pPr>
                  <w:r w:rsidRPr="00C811E8">
                    <w:rPr>
                      <w:lang w:eastAsia="fr-FR"/>
                    </w:rPr>
                    <w:t>No</w:t>
                  </w:r>
                </w:p>
              </w:tc>
              <w:tc>
                <w:tcPr>
                  <w:tcW w:w="993" w:type="dxa"/>
                </w:tcPr>
                <w:p w14:paraId="361F4FF8" w14:textId="77777777" w:rsidR="004110F3" w:rsidRPr="00C811E8" w:rsidRDefault="004110F3" w:rsidP="004110F3">
                  <w:pPr>
                    <w:pStyle w:val="TAL"/>
                    <w:jc w:val="center"/>
                  </w:pPr>
                  <w:r w:rsidRPr="00C811E8">
                    <w:rPr>
                      <w:lang w:eastAsia="fr-FR"/>
                    </w:rPr>
                    <w:t>No</w:t>
                  </w:r>
                </w:p>
              </w:tc>
            </w:tr>
            <w:tr w:rsidR="004110F3" w:rsidRPr="00C811E8" w14:paraId="0B9685C5" w14:textId="77777777" w:rsidTr="004110F3">
              <w:trPr>
                <w:cantSplit/>
                <w:tblHeader/>
              </w:trPr>
              <w:tc>
                <w:tcPr>
                  <w:tcW w:w="5801" w:type="dxa"/>
                </w:tcPr>
                <w:p w14:paraId="76F7B202" w14:textId="77777777" w:rsidR="004110F3" w:rsidRPr="00C811E8" w:rsidRDefault="004110F3" w:rsidP="004110F3">
                  <w:pPr>
                    <w:pStyle w:val="TAL"/>
                    <w:rPr>
                      <w:b/>
                      <w:bCs/>
                      <w:i/>
                      <w:iCs/>
                    </w:rPr>
                  </w:pPr>
                  <w:r w:rsidRPr="00C811E8">
                    <w:rPr>
                      <w:b/>
                      <w:bCs/>
                      <w:i/>
                      <w:iCs/>
                    </w:rPr>
                    <w:t>fr1tdd-FR2TDD-CA-SpCellOnFR2TDD</w:t>
                  </w:r>
                </w:p>
                <w:p w14:paraId="1774F549" w14:textId="77777777" w:rsidR="004110F3" w:rsidRPr="00C811E8" w:rsidRDefault="004110F3" w:rsidP="004110F3">
                  <w:pPr>
                    <w:pStyle w:val="TAL"/>
                    <w:rPr>
                      <w:bCs/>
                      <w:iCs/>
                    </w:rPr>
                  </w:pPr>
                  <w:r w:rsidRPr="00C811E8">
                    <w:t xml:space="preserve">Indicates whether the UE supports an FR2 TDD </w:t>
                  </w:r>
                  <w:proofErr w:type="spellStart"/>
                  <w:r w:rsidRPr="00C811E8">
                    <w:t>SpCell</w:t>
                  </w:r>
                  <w:proofErr w:type="spellEnd"/>
                  <w:r w:rsidRPr="00C811E8">
                    <w:t xml:space="preserve"> (and possibly </w:t>
                  </w:r>
                  <w:proofErr w:type="spellStart"/>
                  <w:r w:rsidRPr="00C811E8">
                    <w:t>SCells</w:t>
                  </w:r>
                  <w:proofErr w:type="spellEnd"/>
                  <w:r w:rsidRPr="00C811E8">
                    <w:t xml:space="preserve">) when configured with an FR1 TDD </w:t>
                  </w:r>
                  <w:proofErr w:type="spellStart"/>
                  <w:r w:rsidRPr="00C811E8">
                    <w:t>SCell</w:t>
                  </w:r>
                  <w:proofErr w:type="spellEnd"/>
                  <w:r w:rsidRPr="00C811E8">
                    <w:t>.</w:t>
                  </w:r>
                </w:p>
              </w:tc>
              <w:tc>
                <w:tcPr>
                  <w:tcW w:w="847" w:type="dxa"/>
                </w:tcPr>
                <w:p w14:paraId="7CF29D0D" w14:textId="77777777" w:rsidR="004110F3" w:rsidRPr="00C811E8" w:rsidRDefault="004110F3" w:rsidP="004110F3">
                  <w:pPr>
                    <w:pStyle w:val="TAL"/>
                    <w:jc w:val="center"/>
                    <w:rPr>
                      <w:bCs/>
                      <w:iCs/>
                    </w:rPr>
                  </w:pPr>
                  <w:r w:rsidRPr="00C811E8">
                    <w:rPr>
                      <w:lang w:eastAsia="fr-FR"/>
                    </w:rPr>
                    <w:t>UE</w:t>
                  </w:r>
                </w:p>
              </w:tc>
              <w:tc>
                <w:tcPr>
                  <w:tcW w:w="707" w:type="dxa"/>
                </w:tcPr>
                <w:p w14:paraId="027FEA05" w14:textId="77777777" w:rsidR="004110F3" w:rsidRPr="00C811E8" w:rsidRDefault="004110F3" w:rsidP="004110F3">
                  <w:pPr>
                    <w:pStyle w:val="TAL"/>
                    <w:jc w:val="center"/>
                    <w:rPr>
                      <w:bCs/>
                      <w:iCs/>
                    </w:rPr>
                  </w:pPr>
                  <w:r w:rsidRPr="00C811E8">
                    <w:rPr>
                      <w:lang w:eastAsia="fr-FR"/>
                    </w:rPr>
                    <w:t>No</w:t>
                  </w:r>
                </w:p>
              </w:tc>
              <w:tc>
                <w:tcPr>
                  <w:tcW w:w="1036" w:type="dxa"/>
                </w:tcPr>
                <w:p w14:paraId="004183AF" w14:textId="77777777" w:rsidR="004110F3" w:rsidRPr="00C811E8" w:rsidRDefault="004110F3" w:rsidP="004110F3">
                  <w:pPr>
                    <w:pStyle w:val="TAL"/>
                    <w:jc w:val="center"/>
                    <w:rPr>
                      <w:bCs/>
                      <w:iCs/>
                    </w:rPr>
                  </w:pPr>
                  <w:r w:rsidRPr="00C811E8">
                    <w:rPr>
                      <w:lang w:eastAsia="fr-FR"/>
                    </w:rPr>
                    <w:t>No</w:t>
                  </w:r>
                </w:p>
              </w:tc>
              <w:tc>
                <w:tcPr>
                  <w:tcW w:w="993" w:type="dxa"/>
                </w:tcPr>
                <w:p w14:paraId="6C657716" w14:textId="77777777" w:rsidR="004110F3" w:rsidRPr="00C811E8" w:rsidRDefault="004110F3" w:rsidP="004110F3">
                  <w:pPr>
                    <w:pStyle w:val="TAL"/>
                    <w:jc w:val="center"/>
                  </w:pPr>
                  <w:r w:rsidRPr="00C811E8">
                    <w:rPr>
                      <w:lang w:eastAsia="fr-FR"/>
                    </w:rPr>
                    <w:t>No</w:t>
                  </w:r>
                </w:p>
              </w:tc>
            </w:tr>
          </w:tbl>
          <w:p w14:paraId="5FB282F6" w14:textId="77777777" w:rsidR="004110F3" w:rsidRDefault="004110F3" w:rsidP="00174A4E">
            <w:pPr>
              <w:rPr>
                <w:rFonts w:eastAsiaTheme="minorEastAsia"/>
                <w:sz w:val="22"/>
                <w:szCs w:val="22"/>
                <w:lang w:val="en-US" w:eastAsia="ja-JP"/>
              </w:rPr>
            </w:pPr>
          </w:p>
        </w:tc>
      </w:tr>
    </w:tbl>
    <w:p w14:paraId="121E89F9" w14:textId="77777777" w:rsidR="004110F3" w:rsidRDefault="004110F3" w:rsidP="00174A4E">
      <w:pPr>
        <w:rPr>
          <w:rFonts w:eastAsiaTheme="minorEastAsia"/>
          <w:sz w:val="22"/>
          <w:szCs w:val="22"/>
          <w:lang w:val="en-US" w:eastAsia="ja-JP"/>
        </w:rPr>
      </w:pPr>
    </w:p>
    <w:p w14:paraId="06DDCB85" w14:textId="2DD1E719" w:rsidR="004110F3" w:rsidRPr="004110F3" w:rsidRDefault="004110F3" w:rsidP="00174A4E">
      <w:pPr>
        <w:rPr>
          <w:rFonts w:eastAsiaTheme="minorEastAsia"/>
          <w:sz w:val="22"/>
          <w:szCs w:val="22"/>
          <w:lang w:val="en-US" w:eastAsia="ja-JP"/>
        </w:rPr>
      </w:pPr>
      <w:r w:rsidRPr="004110F3">
        <w:rPr>
          <w:rFonts w:eastAsiaTheme="minorEastAsia" w:hint="eastAsia"/>
          <w:sz w:val="22"/>
          <w:szCs w:val="22"/>
          <w:lang w:val="en-US" w:eastAsia="ja-JP"/>
        </w:rPr>
        <w:t>U</w:t>
      </w:r>
      <w:r w:rsidRPr="004110F3">
        <w:rPr>
          <w:rFonts w:eastAsiaTheme="minorEastAsia"/>
          <w:sz w:val="22"/>
          <w:szCs w:val="22"/>
          <w:lang w:val="en-US" w:eastAsia="ja-JP"/>
        </w:rPr>
        <w:t xml:space="preserve">nfortunately, the carrier types used in </w:t>
      </w:r>
      <w:proofErr w:type="spellStart"/>
      <w:r w:rsidRPr="004110F3">
        <w:rPr>
          <w:i/>
          <w:sz w:val="22"/>
          <w:szCs w:val="22"/>
        </w:rPr>
        <w:t>CarrierAggregationVariant</w:t>
      </w:r>
      <w:proofErr w:type="spellEnd"/>
      <w:r w:rsidRPr="004110F3">
        <w:rPr>
          <w:iCs/>
          <w:sz w:val="22"/>
          <w:szCs w:val="22"/>
        </w:rPr>
        <w:t xml:space="preserve"> is different from </w:t>
      </w:r>
      <w:r>
        <w:rPr>
          <w:iCs/>
          <w:sz w:val="22"/>
          <w:szCs w:val="22"/>
        </w:rPr>
        <w:t xml:space="preserve">those used in PUCCH grouping. We propose to use the carrier types from PUCCH grouping to retain consistency with carrier types used for cell grouping. It can be specified that the UE capability parameter </w:t>
      </w:r>
      <w:proofErr w:type="spellStart"/>
      <w:r w:rsidRPr="004110F3">
        <w:rPr>
          <w:rFonts w:eastAsiaTheme="minorEastAsia"/>
          <w:i/>
          <w:iCs/>
          <w:sz w:val="22"/>
          <w:szCs w:val="22"/>
          <w:lang w:val="en-US" w:eastAsia="ja-JP"/>
        </w:rPr>
        <w:t>spCellPlacement</w:t>
      </w:r>
      <w:proofErr w:type="spellEnd"/>
      <w:r>
        <w:rPr>
          <w:rFonts w:eastAsiaTheme="minorEastAsia"/>
          <w:sz w:val="22"/>
          <w:szCs w:val="22"/>
          <w:lang w:val="en-US" w:eastAsia="ja-JP"/>
        </w:rPr>
        <w:t xml:space="preserve"> is disregarded by the network for NR-DC band combinations where the new NR-DC cell grouping UE capability is provided.</w:t>
      </w:r>
    </w:p>
    <w:p w14:paraId="40F6B161" w14:textId="31C96370" w:rsidR="004110F3" w:rsidRPr="009C1096" w:rsidRDefault="004110F3" w:rsidP="009C1096">
      <w:pPr>
        <w:spacing w:after="360"/>
        <w:ind w:left="1189" w:hangingChars="540" w:hanging="1189"/>
        <w:rPr>
          <w:rFonts w:eastAsiaTheme="minorEastAsia"/>
          <w:sz w:val="22"/>
          <w:szCs w:val="22"/>
          <w:lang w:val="en-US" w:eastAsia="ja-JP"/>
        </w:rPr>
      </w:pPr>
      <w:bookmarkStart w:id="6" w:name="_Hlk71302514"/>
      <w:r w:rsidRPr="004110F3">
        <w:rPr>
          <w:rFonts w:eastAsiaTheme="minorEastAsia"/>
          <w:b/>
          <w:bCs/>
          <w:sz w:val="22"/>
          <w:szCs w:val="22"/>
          <w:lang w:eastAsia="ja-JP"/>
        </w:rPr>
        <w:t xml:space="preserve">Proposal </w:t>
      </w:r>
      <w:r w:rsidR="009C1096">
        <w:rPr>
          <w:rFonts w:eastAsiaTheme="minorEastAsia"/>
          <w:b/>
          <w:bCs/>
          <w:sz w:val="22"/>
          <w:szCs w:val="22"/>
          <w:lang w:eastAsia="ja-JP"/>
        </w:rPr>
        <w:t>2</w:t>
      </w:r>
      <w:r w:rsidRPr="004110F3">
        <w:rPr>
          <w:rFonts w:eastAsiaTheme="minorEastAsia"/>
          <w:b/>
          <w:bCs/>
          <w:sz w:val="22"/>
          <w:szCs w:val="22"/>
          <w:lang w:eastAsia="ja-JP"/>
        </w:rPr>
        <w:t>:</w:t>
      </w:r>
      <w:r w:rsidRPr="004110F3">
        <w:rPr>
          <w:rFonts w:eastAsiaTheme="minorEastAsia"/>
          <w:sz w:val="22"/>
          <w:szCs w:val="22"/>
          <w:lang w:eastAsia="ja-JP"/>
        </w:rPr>
        <w:tab/>
      </w:r>
      <w:r w:rsidR="009C1096">
        <w:rPr>
          <w:rFonts w:eastAsiaTheme="minorEastAsia"/>
          <w:sz w:val="22"/>
          <w:szCs w:val="22"/>
          <w:lang w:eastAsia="ja-JP"/>
        </w:rPr>
        <w:t xml:space="preserve">Specify </w:t>
      </w:r>
      <w:r w:rsidR="009C1096" w:rsidRPr="009C1096">
        <w:rPr>
          <w:rFonts w:eastAsiaTheme="minorEastAsia"/>
          <w:sz w:val="22"/>
          <w:szCs w:val="22"/>
          <w:lang w:eastAsia="ja-JP"/>
        </w:rPr>
        <w:t>that the UE capability parameter</w:t>
      </w:r>
      <w:r w:rsidR="009C1096" w:rsidRPr="009C1096">
        <w:rPr>
          <w:rFonts w:eastAsiaTheme="minorEastAsia"/>
          <w:i/>
          <w:iCs/>
          <w:sz w:val="22"/>
          <w:szCs w:val="22"/>
          <w:lang w:eastAsia="ja-JP"/>
        </w:rPr>
        <w:t xml:space="preserve"> </w:t>
      </w:r>
      <w:proofErr w:type="spellStart"/>
      <w:r w:rsidR="009C1096" w:rsidRPr="009C1096">
        <w:rPr>
          <w:rFonts w:eastAsiaTheme="minorEastAsia"/>
          <w:i/>
          <w:iCs/>
          <w:sz w:val="22"/>
          <w:szCs w:val="22"/>
          <w:lang w:eastAsia="ja-JP"/>
        </w:rPr>
        <w:t>spCellPlacement</w:t>
      </w:r>
      <w:proofErr w:type="spellEnd"/>
      <w:r w:rsidR="009C1096" w:rsidRPr="009C1096">
        <w:rPr>
          <w:rFonts w:eastAsiaTheme="minorEastAsia"/>
          <w:i/>
          <w:iCs/>
          <w:sz w:val="22"/>
          <w:szCs w:val="22"/>
          <w:lang w:eastAsia="ja-JP"/>
        </w:rPr>
        <w:t xml:space="preserve"> </w:t>
      </w:r>
      <w:r w:rsidR="009C1096" w:rsidRPr="009C1096">
        <w:rPr>
          <w:rFonts w:eastAsiaTheme="minorEastAsia"/>
          <w:sz w:val="22"/>
          <w:szCs w:val="22"/>
          <w:lang w:eastAsia="ja-JP"/>
        </w:rPr>
        <w:t>is disregarded by the network for NR-DC band combinations where the new NR-DC cell grouping UE capability is provided.</w:t>
      </w:r>
    </w:p>
    <w:bookmarkEnd w:id="6"/>
    <w:p w14:paraId="52697777" w14:textId="6F63CC37" w:rsidR="00754A11" w:rsidRPr="00FB208A" w:rsidRDefault="009C1096" w:rsidP="00754A11">
      <w:pPr>
        <w:pStyle w:val="ListParagraph"/>
        <w:keepNext/>
        <w:keepLines/>
        <w:numPr>
          <w:ilvl w:val="1"/>
          <w:numId w:val="25"/>
        </w:numPr>
        <w:spacing w:before="180"/>
        <w:outlineLvl w:val="1"/>
        <w:rPr>
          <w:rFonts w:ascii="Arial" w:hAnsi="Arial"/>
          <w:sz w:val="28"/>
        </w:rPr>
      </w:pPr>
      <w:r>
        <w:rPr>
          <w:rFonts w:ascii="Arial" w:hAnsi="Arial" w:hint="eastAsia"/>
          <w:sz w:val="28"/>
          <w:lang w:eastAsia="ja-JP"/>
        </w:rPr>
        <w:lastRenderedPageBreak/>
        <w:t>S</w:t>
      </w:r>
      <w:r>
        <w:rPr>
          <w:rFonts w:ascii="Arial" w:hAnsi="Arial"/>
          <w:sz w:val="28"/>
          <w:lang w:eastAsia="ja-JP"/>
        </w:rPr>
        <w:t>ync vs Async</w:t>
      </w:r>
    </w:p>
    <w:p w14:paraId="63310E7F" w14:textId="7839737E" w:rsidR="0047345E" w:rsidRPr="00375C3D" w:rsidRDefault="009C1096" w:rsidP="006423CC">
      <w:pPr>
        <w:rPr>
          <w:rFonts w:eastAsiaTheme="minorEastAsia"/>
          <w:sz w:val="22"/>
          <w:szCs w:val="22"/>
          <w:lang w:val="en-US" w:eastAsia="ja-JP"/>
        </w:rPr>
      </w:pPr>
      <w:r>
        <w:rPr>
          <w:rFonts w:eastAsiaTheme="minorEastAsia"/>
          <w:sz w:val="22"/>
          <w:szCs w:val="22"/>
          <w:lang w:val="en-US" w:eastAsia="ja-JP"/>
        </w:rPr>
        <w:t xml:space="preserve">RAN2 agreed previously agreed to introduce NR-DC cell grouping </w:t>
      </w:r>
      <w:proofErr w:type="spellStart"/>
      <w:r>
        <w:rPr>
          <w:rFonts w:eastAsiaTheme="minorEastAsia"/>
          <w:sz w:val="22"/>
          <w:szCs w:val="22"/>
          <w:lang w:val="en-US" w:eastAsia="ja-JP"/>
        </w:rPr>
        <w:t>signalling</w:t>
      </w:r>
      <w:proofErr w:type="spellEnd"/>
      <w:r>
        <w:rPr>
          <w:rFonts w:eastAsiaTheme="minorEastAsia"/>
          <w:sz w:val="22"/>
          <w:szCs w:val="22"/>
          <w:lang w:val="en-US" w:eastAsia="ja-JP"/>
        </w:rPr>
        <w:t xml:space="preserve"> </w:t>
      </w:r>
      <w:r w:rsidR="00E64852">
        <w:rPr>
          <w:rFonts w:eastAsiaTheme="minorEastAsia"/>
          <w:sz w:val="22"/>
          <w:szCs w:val="22"/>
          <w:lang w:val="en-US" w:eastAsia="ja-JP"/>
        </w:rPr>
        <w:t xml:space="preserve">separately </w:t>
      </w:r>
      <w:r>
        <w:rPr>
          <w:rFonts w:eastAsiaTheme="minorEastAsia"/>
          <w:sz w:val="22"/>
          <w:szCs w:val="22"/>
          <w:lang w:val="en-US" w:eastAsia="ja-JP"/>
        </w:rPr>
        <w:t xml:space="preserve">for synchronous and asynchronous NR-DC, which is reflected in the technically endorsed CRs [2][3]. We propose to keep the </w:t>
      </w:r>
      <w:r w:rsidR="00E64852">
        <w:rPr>
          <w:rFonts w:eastAsiaTheme="minorEastAsia"/>
          <w:sz w:val="22"/>
          <w:szCs w:val="22"/>
          <w:lang w:val="en-US" w:eastAsia="ja-JP"/>
        </w:rPr>
        <w:t xml:space="preserve">same </w:t>
      </w:r>
      <w:r>
        <w:rPr>
          <w:rFonts w:eastAsiaTheme="minorEastAsia"/>
          <w:sz w:val="22"/>
          <w:szCs w:val="22"/>
          <w:lang w:val="en-US" w:eastAsia="ja-JP"/>
        </w:rPr>
        <w:t>principle.</w:t>
      </w:r>
    </w:p>
    <w:p w14:paraId="41525E8F" w14:textId="73A286C1" w:rsidR="009C1096" w:rsidRPr="009C1096" w:rsidRDefault="009C1096" w:rsidP="00DB256B">
      <w:pPr>
        <w:spacing w:after="120"/>
        <w:ind w:left="1189" w:hangingChars="540" w:hanging="1189"/>
        <w:rPr>
          <w:rFonts w:eastAsiaTheme="minorEastAsia"/>
          <w:sz w:val="22"/>
          <w:szCs w:val="22"/>
          <w:lang w:val="en-US" w:eastAsia="ja-JP"/>
        </w:rPr>
      </w:pPr>
      <w:r w:rsidRPr="004110F3">
        <w:rPr>
          <w:rFonts w:eastAsiaTheme="minorEastAsia"/>
          <w:b/>
          <w:bCs/>
          <w:sz w:val="22"/>
          <w:szCs w:val="22"/>
          <w:lang w:eastAsia="ja-JP"/>
        </w:rPr>
        <w:t xml:space="preserve">Proposal </w:t>
      </w:r>
      <w:r>
        <w:rPr>
          <w:rFonts w:eastAsiaTheme="minorEastAsia"/>
          <w:b/>
          <w:bCs/>
          <w:sz w:val="22"/>
          <w:szCs w:val="22"/>
          <w:lang w:eastAsia="ja-JP"/>
        </w:rPr>
        <w:t>3</w:t>
      </w:r>
      <w:r w:rsidRPr="004110F3">
        <w:rPr>
          <w:rFonts w:eastAsiaTheme="minorEastAsia"/>
          <w:b/>
          <w:bCs/>
          <w:sz w:val="22"/>
          <w:szCs w:val="22"/>
          <w:lang w:eastAsia="ja-JP"/>
        </w:rPr>
        <w:t>:</w:t>
      </w:r>
      <w:r w:rsidRPr="004110F3">
        <w:rPr>
          <w:rFonts w:eastAsiaTheme="minorEastAsia"/>
          <w:sz w:val="22"/>
          <w:szCs w:val="22"/>
          <w:lang w:eastAsia="ja-JP"/>
        </w:rPr>
        <w:tab/>
      </w:r>
      <w:r w:rsidR="00E64852">
        <w:rPr>
          <w:rFonts w:eastAsiaTheme="minorEastAsia"/>
          <w:sz w:val="22"/>
          <w:szCs w:val="22"/>
          <w:lang w:eastAsia="ja-JP"/>
        </w:rPr>
        <w:t xml:space="preserve">Introduce </w:t>
      </w:r>
      <w:r>
        <w:rPr>
          <w:rFonts w:eastAsiaTheme="minorEastAsia"/>
          <w:sz w:val="22"/>
          <w:szCs w:val="22"/>
          <w:lang w:val="en-US" w:eastAsia="ja-JP"/>
        </w:rPr>
        <w:t xml:space="preserve">NR-DC cell grouping </w:t>
      </w:r>
      <w:proofErr w:type="spellStart"/>
      <w:r>
        <w:rPr>
          <w:rFonts w:eastAsiaTheme="minorEastAsia"/>
          <w:sz w:val="22"/>
          <w:szCs w:val="22"/>
          <w:lang w:val="en-US" w:eastAsia="ja-JP"/>
        </w:rPr>
        <w:t>signalling</w:t>
      </w:r>
      <w:proofErr w:type="spellEnd"/>
      <w:r>
        <w:rPr>
          <w:rFonts w:eastAsiaTheme="minorEastAsia"/>
          <w:sz w:val="22"/>
          <w:szCs w:val="22"/>
          <w:lang w:val="en-US" w:eastAsia="ja-JP"/>
        </w:rPr>
        <w:t xml:space="preserve"> </w:t>
      </w:r>
      <w:r w:rsidR="00E64852">
        <w:rPr>
          <w:rFonts w:eastAsiaTheme="minorEastAsia"/>
          <w:sz w:val="22"/>
          <w:szCs w:val="22"/>
          <w:lang w:val="en-US" w:eastAsia="ja-JP"/>
        </w:rPr>
        <w:t xml:space="preserve">separately </w:t>
      </w:r>
      <w:r>
        <w:rPr>
          <w:rFonts w:eastAsiaTheme="minorEastAsia"/>
          <w:sz w:val="22"/>
          <w:szCs w:val="22"/>
          <w:lang w:val="en-US" w:eastAsia="ja-JP"/>
        </w:rPr>
        <w:t>for synchronous and asynchronous NR-DC.</w:t>
      </w:r>
    </w:p>
    <w:p w14:paraId="51B3CD52" w14:textId="6F28060F" w:rsidR="008B53D1" w:rsidRDefault="008B53D1" w:rsidP="00687BCD">
      <w:pPr>
        <w:pStyle w:val="Heading1"/>
        <w:numPr>
          <w:ilvl w:val="0"/>
          <w:numId w:val="10"/>
        </w:numPr>
        <w:rPr>
          <w:rFonts w:eastAsia="SimSun" w:cs="Arial"/>
          <w:lang w:eastAsia="zh-CN"/>
        </w:rPr>
      </w:pPr>
      <w:r>
        <w:rPr>
          <w:rFonts w:eastAsia="SimSun" w:cs="Arial"/>
          <w:lang w:eastAsia="zh-CN"/>
        </w:rPr>
        <w:t>Conclusion</w:t>
      </w:r>
    </w:p>
    <w:p w14:paraId="31CE67D1" w14:textId="15ECFCBB" w:rsidR="006423CC" w:rsidRDefault="00E64852" w:rsidP="006423CC">
      <w:pPr>
        <w:rPr>
          <w:rFonts w:eastAsiaTheme="minorEastAsia"/>
          <w:sz w:val="21"/>
          <w:szCs w:val="21"/>
          <w:lang w:eastAsia="ja-JP"/>
        </w:rPr>
      </w:pPr>
      <w:r>
        <w:rPr>
          <w:rFonts w:eastAsiaTheme="minorEastAsia"/>
          <w:sz w:val="21"/>
          <w:szCs w:val="21"/>
          <w:lang w:eastAsia="ja-JP"/>
        </w:rPr>
        <w:t>In this document, w</w:t>
      </w:r>
      <w:r w:rsidR="006423CC" w:rsidRPr="006423CC">
        <w:rPr>
          <w:rFonts w:eastAsiaTheme="minorEastAsia"/>
          <w:sz w:val="21"/>
          <w:szCs w:val="21"/>
          <w:lang w:eastAsia="ja-JP"/>
        </w:rPr>
        <w:t xml:space="preserve">e </w:t>
      </w:r>
      <w:r>
        <w:rPr>
          <w:rFonts w:eastAsiaTheme="minorEastAsia"/>
          <w:sz w:val="21"/>
          <w:szCs w:val="21"/>
          <w:lang w:eastAsia="ja-JP"/>
        </w:rPr>
        <w:t xml:space="preserve">made the following </w:t>
      </w:r>
      <w:r w:rsidR="006423CC" w:rsidRPr="006423CC">
        <w:rPr>
          <w:rFonts w:eastAsiaTheme="minorEastAsia"/>
          <w:sz w:val="21"/>
          <w:szCs w:val="21"/>
          <w:lang w:eastAsia="ja-JP"/>
        </w:rPr>
        <w:t>propos</w:t>
      </w:r>
      <w:r>
        <w:rPr>
          <w:rFonts w:eastAsiaTheme="minorEastAsia"/>
          <w:sz w:val="21"/>
          <w:szCs w:val="21"/>
          <w:lang w:eastAsia="ja-JP"/>
        </w:rPr>
        <w:t>als on NR-DC cell grouping UE capability signalling.</w:t>
      </w:r>
    </w:p>
    <w:p w14:paraId="6ED77532" w14:textId="77777777" w:rsidR="00E64852" w:rsidRDefault="00E64852" w:rsidP="00E64852">
      <w:pPr>
        <w:spacing w:after="0"/>
        <w:ind w:left="1134" w:hangingChars="515" w:hanging="1134"/>
        <w:rPr>
          <w:rFonts w:eastAsiaTheme="minorEastAsia"/>
          <w:sz w:val="22"/>
          <w:szCs w:val="22"/>
          <w:lang w:val="en-US" w:eastAsia="ja-JP"/>
        </w:rPr>
      </w:pPr>
      <w:r w:rsidRPr="004110F3">
        <w:rPr>
          <w:rFonts w:eastAsiaTheme="minorEastAsia"/>
          <w:b/>
          <w:bCs/>
          <w:sz w:val="22"/>
          <w:szCs w:val="22"/>
          <w:lang w:eastAsia="ja-JP"/>
        </w:rPr>
        <w:t>Proposal 1:</w:t>
      </w:r>
      <w:r>
        <w:rPr>
          <w:rFonts w:eastAsiaTheme="minorEastAsia"/>
          <w:sz w:val="22"/>
          <w:szCs w:val="22"/>
          <w:lang w:eastAsia="ja-JP"/>
        </w:rPr>
        <w:tab/>
        <w:t xml:space="preserve">Reuse </w:t>
      </w:r>
      <w:r>
        <w:rPr>
          <w:sz w:val="22"/>
          <w:szCs w:val="22"/>
          <w:lang w:val="en-US" w:eastAsia="zh-CN"/>
        </w:rPr>
        <w:t>the</w:t>
      </w:r>
      <w:r w:rsidRPr="008752F0">
        <w:rPr>
          <w:sz w:val="22"/>
          <w:szCs w:val="22"/>
          <w:lang w:val="en-US" w:eastAsia="zh-CN"/>
        </w:rPr>
        <w:t xml:space="preserve"> PUCCH grouping </w:t>
      </w:r>
      <w:proofErr w:type="spellStart"/>
      <w:r w:rsidRPr="008752F0">
        <w:rPr>
          <w:sz w:val="22"/>
          <w:szCs w:val="22"/>
          <w:lang w:val="en-US" w:eastAsia="zh-CN"/>
        </w:rPr>
        <w:t>signalling</w:t>
      </w:r>
      <w:proofErr w:type="spellEnd"/>
      <w:r>
        <w:rPr>
          <w:sz w:val="22"/>
          <w:szCs w:val="22"/>
          <w:lang w:val="en-US" w:eastAsia="zh-CN"/>
        </w:rPr>
        <w:t xml:space="preserve"> </w:t>
      </w:r>
      <w:r>
        <w:rPr>
          <w:rFonts w:eastAsiaTheme="minorEastAsia"/>
          <w:sz w:val="22"/>
          <w:szCs w:val="22"/>
          <w:lang w:val="en-US" w:eastAsia="ja-JP"/>
        </w:rPr>
        <w:t>for NR-DC cell grouping with the following logical replacements.</w:t>
      </w:r>
    </w:p>
    <w:p w14:paraId="5AB7E9A3" w14:textId="77777777" w:rsidR="00E64852" w:rsidRPr="0020564B" w:rsidRDefault="00E64852" w:rsidP="00E64852">
      <w:pPr>
        <w:pStyle w:val="ListParagraph"/>
        <w:numPr>
          <w:ilvl w:val="0"/>
          <w:numId w:val="35"/>
        </w:numPr>
        <w:rPr>
          <w:rFonts w:ascii="Times New Roman" w:eastAsiaTheme="minorEastAsia" w:hAnsi="Times New Roman"/>
          <w:lang w:eastAsia="ja-JP"/>
        </w:rPr>
      </w:pPr>
      <w:r w:rsidRPr="0020564B">
        <w:rPr>
          <w:rFonts w:ascii="Times New Roman" w:eastAsiaTheme="minorEastAsia" w:hAnsi="Times New Roman"/>
          <w:lang w:eastAsia="ja-JP"/>
        </w:rPr>
        <w:t>PUCCH primary group is replaced by MCG</w:t>
      </w:r>
      <w:r>
        <w:rPr>
          <w:rFonts w:ascii="Times New Roman" w:eastAsiaTheme="minorEastAsia" w:hAnsi="Times New Roman"/>
          <w:lang w:eastAsia="ja-JP"/>
        </w:rPr>
        <w:t>.</w:t>
      </w:r>
    </w:p>
    <w:p w14:paraId="5C8AF066" w14:textId="77777777" w:rsidR="00E64852" w:rsidRPr="0020564B" w:rsidRDefault="00E64852" w:rsidP="00E64852">
      <w:pPr>
        <w:pStyle w:val="ListParagraph"/>
        <w:numPr>
          <w:ilvl w:val="0"/>
          <w:numId w:val="35"/>
        </w:numPr>
        <w:rPr>
          <w:rFonts w:ascii="Times New Roman" w:eastAsiaTheme="minorEastAsia" w:hAnsi="Times New Roman"/>
          <w:lang w:eastAsia="ja-JP"/>
        </w:rPr>
      </w:pPr>
      <w:r w:rsidRPr="0020564B">
        <w:rPr>
          <w:rFonts w:ascii="Times New Roman" w:eastAsiaTheme="minorEastAsia" w:hAnsi="Times New Roman"/>
          <w:lang w:eastAsia="ja-JP"/>
        </w:rPr>
        <w:t>PUCCH secondary group is replaced by SCG</w:t>
      </w:r>
      <w:r>
        <w:rPr>
          <w:rFonts w:ascii="Times New Roman" w:eastAsiaTheme="minorEastAsia" w:hAnsi="Times New Roman"/>
          <w:lang w:eastAsia="ja-JP"/>
        </w:rPr>
        <w:t>.</w:t>
      </w:r>
    </w:p>
    <w:p w14:paraId="3FA8543F" w14:textId="37AD5B35" w:rsidR="00E64852" w:rsidRPr="00E64852" w:rsidRDefault="00E64852" w:rsidP="00DB256B">
      <w:pPr>
        <w:pStyle w:val="ListParagraph"/>
        <w:numPr>
          <w:ilvl w:val="0"/>
          <w:numId w:val="35"/>
        </w:numPr>
        <w:spacing w:after="240" w:line="257" w:lineRule="auto"/>
        <w:ind w:left="924" w:hanging="357"/>
        <w:rPr>
          <w:rFonts w:ascii="Times New Roman" w:eastAsiaTheme="minorEastAsia" w:hAnsi="Times New Roman"/>
          <w:lang w:eastAsia="ja-JP"/>
        </w:rPr>
      </w:pPr>
      <w:r w:rsidRPr="0020564B">
        <w:rPr>
          <w:rFonts w:ascii="Times New Roman" w:eastAsiaTheme="minorEastAsia" w:hAnsi="Times New Roman"/>
          <w:lang w:eastAsia="ja-JP"/>
        </w:rPr>
        <w:t xml:space="preserve">PUCCH TX placement is replaced by </w:t>
      </w:r>
      <w:proofErr w:type="spellStart"/>
      <w:r w:rsidRPr="0020564B">
        <w:rPr>
          <w:rFonts w:ascii="Times New Roman" w:eastAsiaTheme="minorEastAsia" w:hAnsi="Times New Roman"/>
          <w:lang w:eastAsia="ja-JP"/>
        </w:rPr>
        <w:t>s</w:t>
      </w:r>
      <w:r>
        <w:rPr>
          <w:rFonts w:ascii="Times New Roman" w:eastAsiaTheme="minorEastAsia" w:hAnsi="Times New Roman"/>
          <w:lang w:eastAsia="ja-JP"/>
        </w:rPr>
        <w:t>p</w:t>
      </w:r>
      <w:r w:rsidRPr="0020564B">
        <w:rPr>
          <w:rFonts w:ascii="Times New Roman" w:eastAsiaTheme="minorEastAsia" w:hAnsi="Times New Roman"/>
          <w:lang w:eastAsia="ja-JP"/>
        </w:rPr>
        <w:t>Cell</w:t>
      </w:r>
      <w:proofErr w:type="spellEnd"/>
      <w:r w:rsidRPr="0020564B">
        <w:rPr>
          <w:rFonts w:ascii="Times New Roman" w:eastAsiaTheme="minorEastAsia" w:hAnsi="Times New Roman"/>
          <w:lang w:eastAsia="ja-JP"/>
        </w:rPr>
        <w:t xml:space="preserve"> placement.</w:t>
      </w:r>
    </w:p>
    <w:p w14:paraId="579D697B" w14:textId="11DDBB44" w:rsidR="00E64852" w:rsidRPr="00E64852" w:rsidRDefault="00E64852" w:rsidP="00DB256B">
      <w:pPr>
        <w:spacing w:after="240"/>
        <w:ind w:left="1189" w:hangingChars="540" w:hanging="1189"/>
        <w:rPr>
          <w:rFonts w:eastAsiaTheme="minorEastAsia"/>
          <w:sz w:val="22"/>
          <w:szCs w:val="22"/>
          <w:lang w:val="en-US" w:eastAsia="ja-JP"/>
        </w:rPr>
      </w:pPr>
      <w:r w:rsidRPr="004110F3">
        <w:rPr>
          <w:rFonts w:eastAsiaTheme="minorEastAsia"/>
          <w:b/>
          <w:bCs/>
          <w:sz w:val="22"/>
          <w:szCs w:val="22"/>
          <w:lang w:eastAsia="ja-JP"/>
        </w:rPr>
        <w:t xml:space="preserve">Proposal </w:t>
      </w:r>
      <w:r>
        <w:rPr>
          <w:rFonts w:eastAsiaTheme="minorEastAsia"/>
          <w:b/>
          <w:bCs/>
          <w:sz w:val="22"/>
          <w:szCs w:val="22"/>
          <w:lang w:eastAsia="ja-JP"/>
        </w:rPr>
        <w:t>2</w:t>
      </w:r>
      <w:r w:rsidRPr="004110F3">
        <w:rPr>
          <w:rFonts w:eastAsiaTheme="minorEastAsia"/>
          <w:b/>
          <w:bCs/>
          <w:sz w:val="22"/>
          <w:szCs w:val="22"/>
          <w:lang w:eastAsia="ja-JP"/>
        </w:rPr>
        <w:t>:</w:t>
      </w:r>
      <w:r w:rsidRPr="004110F3">
        <w:rPr>
          <w:rFonts w:eastAsiaTheme="minorEastAsia"/>
          <w:sz w:val="22"/>
          <w:szCs w:val="22"/>
          <w:lang w:eastAsia="ja-JP"/>
        </w:rPr>
        <w:tab/>
      </w:r>
      <w:r>
        <w:rPr>
          <w:rFonts w:eastAsiaTheme="minorEastAsia"/>
          <w:sz w:val="22"/>
          <w:szCs w:val="22"/>
          <w:lang w:eastAsia="ja-JP"/>
        </w:rPr>
        <w:t xml:space="preserve">Specify </w:t>
      </w:r>
      <w:r w:rsidRPr="009C1096">
        <w:rPr>
          <w:rFonts w:eastAsiaTheme="minorEastAsia"/>
          <w:sz w:val="22"/>
          <w:szCs w:val="22"/>
          <w:lang w:eastAsia="ja-JP"/>
        </w:rPr>
        <w:t>that the UE capability parameter</w:t>
      </w:r>
      <w:r w:rsidRPr="009C1096">
        <w:rPr>
          <w:rFonts w:eastAsiaTheme="minorEastAsia"/>
          <w:i/>
          <w:iCs/>
          <w:sz w:val="22"/>
          <w:szCs w:val="22"/>
          <w:lang w:eastAsia="ja-JP"/>
        </w:rPr>
        <w:t xml:space="preserve"> </w:t>
      </w:r>
      <w:proofErr w:type="spellStart"/>
      <w:r w:rsidRPr="009C1096">
        <w:rPr>
          <w:rFonts w:eastAsiaTheme="minorEastAsia"/>
          <w:i/>
          <w:iCs/>
          <w:sz w:val="22"/>
          <w:szCs w:val="22"/>
          <w:lang w:eastAsia="ja-JP"/>
        </w:rPr>
        <w:t>spCellPlacement</w:t>
      </w:r>
      <w:proofErr w:type="spellEnd"/>
      <w:r w:rsidRPr="009C1096">
        <w:rPr>
          <w:rFonts w:eastAsiaTheme="minorEastAsia"/>
          <w:i/>
          <w:iCs/>
          <w:sz w:val="22"/>
          <w:szCs w:val="22"/>
          <w:lang w:eastAsia="ja-JP"/>
        </w:rPr>
        <w:t xml:space="preserve"> </w:t>
      </w:r>
      <w:r w:rsidRPr="009C1096">
        <w:rPr>
          <w:rFonts w:eastAsiaTheme="minorEastAsia"/>
          <w:sz w:val="22"/>
          <w:szCs w:val="22"/>
          <w:lang w:eastAsia="ja-JP"/>
        </w:rPr>
        <w:t>is disregarded by the network for NR-DC band combinations where the new NR-DC cell grouping UE capability is provided.</w:t>
      </w:r>
    </w:p>
    <w:p w14:paraId="0FA9F4A9" w14:textId="77777777" w:rsidR="00E64852" w:rsidRPr="009C1096" w:rsidRDefault="00E64852" w:rsidP="00E64852">
      <w:pPr>
        <w:spacing w:after="120"/>
        <w:ind w:left="1189" w:hangingChars="540" w:hanging="1189"/>
        <w:rPr>
          <w:rFonts w:eastAsiaTheme="minorEastAsia"/>
          <w:sz w:val="22"/>
          <w:szCs w:val="22"/>
          <w:lang w:val="en-US" w:eastAsia="ja-JP"/>
        </w:rPr>
      </w:pPr>
      <w:r w:rsidRPr="004110F3">
        <w:rPr>
          <w:rFonts w:eastAsiaTheme="minorEastAsia"/>
          <w:b/>
          <w:bCs/>
          <w:sz w:val="22"/>
          <w:szCs w:val="22"/>
          <w:lang w:eastAsia="ja-JP"/>
        </w:rPr>
        <w:t xml:space="preserve">Proposal </w:t>
      </w:r>
      <w:r>
        <w:rPr>
          <w:rFonts w:eastAsiaTheme="minorEastAsia"/>
          <w:b/>
          <w:bCs/>
          <w:sz w:val="22"/>
          <w:szCs w:val="22"/>
          <w:lang w:eastAsia="ja-JP"/>
        </w:rPr>
        <w:t>3</w:t>
      </w:r>
      <w:r w:rsidRPr="004110F3">
        <w:rPr>
          <w:rFonts w:eastAsiaTheme="minorEastAsia"/>
          <w:b/>
          <w:bCs/>
          <w:sz w:val="22"/>
          <w:szCs w:val="22"/>
          <w:lang w:eastAsia="ja-JP"/>
        </w:rPr>
        <w:t>:</w:t>
      </w:r>
      <w:r w:rsidRPr="004110F3">
        <w:rPr>
          <w:rFonts w:eastAsiaTheme="minorEastAsia"/>
          <w:sz w:val="22"/>
          <w:szCs w:val="22"/>
          <w:lang w:eastAsia="ja-JP"/>
        </w:rPr>
        <w:tab/>
      </w:r>
      <w:r>
        <w:rPr>
          <w:rFonts w:eastAsiaTheme="minorEastAsia"/>
          <w:sz w:val="22"/>
          <w:szCs w:val="22"/>
          <w:lang w:eastAsia="ja-JP"/>
        </w:rPr>
        <w:t xml:space="preserve">Introduce </w:t>
      </w:r>
      <w:r>
        <w:rPr>
          <w:rFonts w:eastAsiaTheme="minorEastAsia"/>
          <w:sz w:val="22"/>
          <w:szCs w:val="22"/>
          <w:lang w:val="en-US" w:eastAsia="ja-JP"/>
        </w:rPr>
        <w:t xml:space="preserve">NR-DC cell grouping </w:t>
      </w:r>
      <w:proofErr w:type="spellStart"/>
      <w:r>
        <w:rPr>
          <w:rFonts w:eastAsiaTheme="minorEastAsia"/>
          <w:sz w:val="22"/>
          <w:szCs w:val="22"/>
          <w:lang w:val="en-US" w:eastAsia="ja-JP"/>
        </w:rPr>
        <w:t>signalling</w:t>
      </w:r>
      <w:proofErr w:type="spellEnd"/>
      <w:r>
        <w:rPr>
          <w:rFonts w:eastAsiaTheme="minorEastAsia"/>
          <w:sz w:val="22"/>
          <w:szCs w:val="22"/>
          <w:lang w:val="en-US" w:eastAsia="ja-JP"/>
        </w:rPr>
        <w:t xml:space="preserve"> separately for synchronous and asynchronous NR-DC.</w:t>
      </w: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71D220B9" w14:textId="3386D4F0" w:rsidR="00030120" w:rsidRPr="00522967" w:rsidRDefault="00030120" w:rsidP="0030570E">
      <w:pPr>
        <w:rPr>
          <w:rFonts w:eastAsiaTheme="minorEastAsia"/>
          <w:sz w:val="22"/>
          <w:szCs w:val="22"/>
          <w:lang w:eastAsia="ja-JP"/>
        </w:rPr>
      </w:pPr>
      <w:r w:rsidRPr="00522967">
        <w:rPr>
          <w:rFonts w:eastAsiaTheme="minorEastAsia"/>
          <w:sz w:val="22"/>
          <w:szCs w:val="22"/>
          <w:lang w:eastAsia="ja-JP"/>
        </w:rPr>
        <w:t>[1]</w:t>
      </w:r>
      <w:r w:rsidRPr="00522967">
        <w:rPr>
          <w:rFonts w:eastAsiaTheme="minorEastAsia"/>
          <w:sz w:val="22"/>
          <w:szCs w:val="22"/>
          <w:lang w:eastAsia="ja-JP"/>
        </w:rPr>
        <w:tab/>
      </w:r>
      <w:r w:rsidRPr="00522967">
        <w:rPr>
          <w:rFonts w:eastAsiaTheme="minorEastAsia"/>
          <w:sz w:val="22"/>
          <w:szCs w:val="22"/>
          <w:lang w:eastAsia="ja-JP"/>
        </w:rPr>
        <w:tab/>
      </w:r>
      <w:r w:rsidR="00651935" w:rsidRPr="00522967">
        <w:rPr>
          <w:rFonts w:eastAsiaTheme="minorEastAsia"/>
          <w:sz w:val="22"/>
          <w:szCs w:val="22"/>
          <w:lang w:eastAsia="ja-JP"/>
        </w:rPr>
        <w:t xml:space="preserve">R2-2104723 </w:t>
      </w:r>
      <w:r w:rsidR="00651935" w:rsidRPr="00522967">
        <w:rPr>
          <w:rFonts w:eastAsiaTheme="minorEastAsia"/>
          <w:sz w:val="22"/>
          <w:szCs w:val="22"/>
          <w:lang w:eastAsia="ja-JP"/>
        </w:rPr>
        <w:tab/>
        <w:t>Reply LS on Introduction of Cell Grouping UE capability for NR-DC (R4-2105333)</w:t>
      </w:r>
      <w:r w:rsidR="00651935" w:rsidRPr="00522967">
        <w:rPr>
          <w:rFonts w:eastAsiaTheme="minorEastAsia"/>
          <w:sz w:val="22"/>
          <w:szCs w:val="22"/>
          <w:lang w:eastAsia="ja-JP"/>
        </w:rPr>
        <w:tab/>
      </w:r>
      <w:r w:rsidR="00651935" w:rsidRPr="00522967">
        <w:rPr>
          <w:rFonts w:eastAsiaTheme="minorEastAsia"/>
          <w:sz w:val="22"/>
          <w:szCs w:val="22"/>
          <w:lang w:eastAsia="ja-JP"/>
        </w:rPr>
        <w:tab/>
        <w:t>RAN4</w:t>
      </w:r>
    </w:p>
    <w:p w14:paraId="6642CBBF" w14:textId="6D356990" w:rsidR="00651935" w:rsidRPr="00522967" w:rsidRDefault="00651935" w:rsidP="0030570E">
      <w:pPr>
        <w:rPr>
          <w:rFonts w:eastAsiaTheme="minorEastAsia"/>
          <w:sz w:val="22"/>
          <w:szCs w:val="22"/>
          <w:lang w:eastAsia="ja-JP"/>
        </w:rPr>
      </w:pPr>
      <w:r w:rsidRPr="00522967">
        <w:rPr>
          <w:rFonts w:eastAsiaTheme="minorEastAsia" w:hint="eastAsia"/>
          <w:sz w:val="22"/>
          <w:szCs w:val="22"/>
          <w:lang w:eastAsia="ja-JP"/>
        </w:rPr>
        <w:t>[</w:t>
      </w:r>
      <w:r w:rsidRPr="00522967">
        <w:rPr>
          <w:rFonts w:eastAsiaTheme="minorEastAsia"/>
          <w:sz w:val="22"/>
          <w:szCs w:val="22"/>
          <w:lang w:eastAsia="ja-JP"/>
        </w:rPr>
        <w:t>2]</w:t>
      </w:r>
      <w:r w:rsidRPr="00522967">
        <w:rPr>
          <w:rFonts w:eastAsiaTheme="minorEastAsia"/>
          <w:sz w:val="22"/>
          <w:szCs w:val="22"/>
          <w:lang w:eastAsia="ja-JP"/>
        </w:rPr>
        <w:tab/>
      </w:r>
      <w:r w:rsidRPr="00522967">
        <w:rPr>
          <w:rFonts w:eastAsiaTheme="minorEastAsia"/>
          <w:sz w:val="22"/>
          <w:szCs w:val="22"/>
          <w:lang w:eastAsia="ja-JP"/>
        </w:rPr>
        <w:tab/>
      </w:r>
      <w:hyperlink r:id="rId8" w:history="1">
        <w:r w:rsidRPr="00522967">
          <w:rPr>
            <w:rStyle w:val="Hyperlink"/>
            <w:rFonts w:eastAsiaTheme="minorEastAsia"/>
            <w:sz w:val="22"/>
            <w:szCs w:val="22"/>
            <w:lang w:val="en-GB" w:eastAsia="ja-JP"/>
          </w:rPr>
          <w:t>R2-2102210</w:t>
        </w:r>
      </w:hyperlink>
      <w:r w:rsidRPr="00522967">
        <w:rPr>
          <w:rFonts w:eastAsiaTheme="minorEastAsia"/>
          <w:sz w:val="22"/>
          <w:szCs w:val="22"/>
          <w:lang w:eastAsia="ja-JP"/>
        </w:rPr>
        <w:tab/>
        <w:t>Release-16 CR to 38.331 on Introduction of Cell Grouping UE capability for NR-DC</w:t>
      </w:r>
      <w:r w:rsidRPr="00522967">
        <w:rPr>
          <w:rFonts w:eastAsiaTheme="minorEastAsia"/>
          <w:sz w:val="22"/>
          <w:szCs w:val="22"/>
          <w:lang w:eastAsia="ja-JP"/>
        </w:rPr>
        <w:tab/>
        <w:t xml:space="preserve"> Qualcomm Incorporated</w:t>
      </w:r>
    </w:p>
    <w:p w14:paraId="43B3FC3E" w14:textId="35E5A339" w:rsidR="00651935" w:rsidRPr="00522967" w:rsidRDefault="00651935" w:rsidP="0030570E">
      <w:pPr>
        <w:rPr>
          <w:rFonts w:eastAsiaTheme="minorEastAsia"/>
          <w:sz w:val="22"/>
          <w:szCs w:val="22"/>
          <w:lang w:eastAsia="ja-JP"/>
        </w:rPr>
      </w:pPr>
      <w:r w:rsidRPr="00522967">
        <w:rPr>
          <w:rFonts w:eastAsiaTheme="minorEastAsia" w:hint="eastAsia"/>
          <w:sz w:val="22"/>
          <w:szCs w:val="22"/>
          <w:lang w:eastAsia="ja-JP"/>
        </w:rPr>
        <w:t>[</w:t>
      </w:r>
      <w:r w:rsidRPr="00522967">
        <w:rPr>
          <w:rFonts w:eastAsiaTheme="minorEastAsia"/>
          <w:sz w:val="22"/>
          <w:szCs w:val="22"/>
          <w:lang w:eastAsia="ja-JP"/>
        </w:rPr>
        <w:t>3]</w:t>
      </w:r>
      <w:r w:rsidRPr="00522967">
        <w:rPr>
          <w:rFonts w:eastAsiaTheme="minorEastAsia"/>
          <w:sz w:val="22"/>
          <w:szCs w:val="22"/>
          <w:lang w:eastAsia="ja-JP"/>
        </w:rPr>
        <w:tab/>
      </w:r>
      <w:r w:rsidRPr="00522967">
        <w:rPr>
          <w:rFonts w:eastAsiaTheme="minorEastAsia"/>
          <w:sz w:val="22"/>
          <w:szCs w:val="22"/>
          <w:lang w:eastAsia="ja-JP"/>
        </w:rPr>
        <w:tab/>
      </w:r>
      <w:hyperlink r:id="rId9" w:history="1">
        <w:r w:rsidRPr="00522967">
          <w:rPr>
            <w:rStyle w:val="Hyperlink"/>
            <w:rFonts w:eastAsiaTheme="minorEastAsia"/>
            <w:sz w:val="22"/>
            <w:szCs w:val="22"/>
            <w:lang w:val="en-GB" w:eastAsia="ja-JP"/>
          </w:rPr>
          <w:t>R2-2102211</w:t>
        </w:r>
      </w:hyperlink>
      <w:r w:rsidRPr="00522967">
        <w:rPr>
          <w:rFonts w:eastAsiaTheme="minorEastAsia"/>
          <w:sz w:val="22"/>
          <w:szCs w:val="22"/>
          <w:lang w:eastAsia="ja-JP"/>
        </w:rPr>
        <w:tab/>
        <w:t>Release-16 CR to 38.306 on Introduction of Cell Grouping UE capability for NR-DC</w:t>
      </w:r>
      <w:r w:rsidRPr="00522967">
        <w:rPr>
          <w:rFonts w:eastAsiaTheme="minorEastAsia"/>
          <w:sz w:val="22"/>
          <w:szCs w:val="22"/>
          <w:lang w:eastAsia="ja-JP"/>
        </w:rPr>
        <w:tab/>
        <w:t xml:space="preserve"> Qualcomm Incorporated</w:t>
      </w:r>
    </w:p>
    <w:p w14:paraId="45B3884A" w14:textId="3D19CE9F" w:rsidR="00522967" w:rsidRPr="00522967" w:rsidRDefault="00522967" w:rsidP="0030570E">
      <w:pPr>
        <w:rPr>
          <w:rFonts w:eastAsiaTheme="minorEastAsia"/>
          <w:sz w:val="22"/>
          <w:szCs w:val="22"/>
          <w:lang w:eastAsia="ja-JP"/>
        </w:rPr>
      </w:pPr>
      <w:r w:rsidRPr="00522967">
        <w:rPr>
          <w:rFonts w:eastAsiaTheme="minorEastAsia" w:hint="eastAsia"/>
          <w:sz w:val="22"/>
          <w:szCs w:val="22"/>
          <w:lang w:eastAsia="ja-JP"/>
        </w:rPr>
        <w:t>[</w:t>
      </w:r>
      <w:r w:rsidRPr="00522967">
        <w:rPr>
          <w:rFonts w:eastAsiaTheme="minorEastAsia"/>
          <w:sz w:val="22"/>
          <w:szCs w:val="22"/>
          <w:lang w:eastAsia="ja-JP"/>
        </w:rPr>
        <w:t>4]</w:t>
      </w:r>
      <w:r w:rsidRPr="00522967">
        <w:rPr>
          <w:rFonts w:eastAsiaTheme="minorEastAsia"/>
          <w:sz w:val="22"/>
          <w:szCs w:val="22"/>
          <w:lang w:eastAsia="ja-JP"/>
        </w:rPr>
        <w:tab/>
      </w:r>
      <w:r w:rsidRPr="00522967">
        <w:rPr>
          <w:rFonts w:eastAsiaTheme="minorEastAsia"/>
          <w:sz w:val="22"/>
          <w:szCs w:val="22"/>
          <w:lang w:eastAsia="ja-JP"/>
        </w:rPr>
        <w:tab/>
        <w:t>R1-2009570</w:t>
      </w:r>
      <w:r w:rsidRPr="00522967">
        <w:rPr>
          <w:rFonts w:eastAsiaTheme="minorEastAsia"/>
          <w:sz w:val="22"/>
          <w:szCs w:val="22"/>
          <w:lang w:eastAsia="ja-JP"/>
        </w:rPr>
        <w:tab/>
      </w:r>
      <w:r w:rsidRPr="00522967">
        <w:rPr>
          <w:rFonts w:eastAsiaTheme="minorEastAsia"/>
          <w:sz w:val="22"/>
          <w:szCs w:val="22"/>
          <w:lang w:eastAsia="ja-JP"/>
        </w:rPr>
        <w:tab/>
        <w:t>LS reply on cell-grouping UE capability for synchronous NR-DC</w:t>
      </w:r>
      <w:r w:rsidRPr="00522967">
        <w:rPr>
          <w:rFonts w:eastAsiaTheme="minorEastAsia"/>
          <w:sz w:val="22"/>
          <w:szCs w:val="22"/>
          <w:lang w:eastAsia="ja-JP"/>
        </w:rPr>
        <w:tab/>
        <w:t>RAN1 (To RAN2)</w:t>
      </w:r>
    </w:p>
    <w:sectPr w:rsidR="00522967" w:rsidRPr="00522967" w:rsidSect="005A1503">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F90B3" w14:textId="77777777" w:rsidR="00185127" w:rsidRDefault="00185127">
      <w:r>
        <w:separator/>
      </w:r>
    </w:p>
  </w:endnote>
  <w:endnote w:type="continuationSeparator" w:id="0">
    <w:p w14:paraId="40F978E1" w14:textId="77777777" w:rsidR="00185127" w:rsidRDefault="00185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86C0B" w14:textId="77777777" w:rsidR="00185127" w:rsidRDefault="00185127">
      <w:r>
        <w:separator/>
      </w:r>
    </w:p>
  </w:footnote>
  <w:footnote w:type="continuationSeparator" w:id="0">
    <w:p w14:paraId="61035008" w14:textId="77777777" w:rsidR="00185127" w:rsidRDefault="00185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3" w15:restartNumberingAfterBreak="0">
    <w:nsid w:val="06EC2E54"/>
    <w:multiLevelType w:val="hybridMultilevel"/>
    <w:tmpl w:val="EB781360"/>
    <w:lvl w:ilvl="0" w:tplc="0409000F">
      <w:start w:val="1"/>
      <w:numFmt w:val="decimal"/>
      <w:lvlText w:val="%1."/>
      <w:lvlJc w:val="left"/>
      <w:pPr>
        <w:ind w:left="360" w:hanging="36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E070B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1F3AF6"/>
    <w:multiLevelType w:val="hybridMultilevel"/>
    <w:tmpl w:val="E108B2C6"/>
    <w:lvl w:ilvl="0" w:tplc="4B264C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E0441"/>
    <w:multiLevelType w:val="hybridMultilevel"/>
    <w:tmpl w:val="BB0E8DF4"/>
    <w:lvl w:ilvl="0" w:tplc="BFC20810">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DC62FE"/>
    <w:multiLevelType w:val="hybridMultilevel"/>
    <w:tmpl w:val="CECAD192"/>
    <w:lvl w:ilvl="0" w:tplc="C4D81D06">
      <w:start w:val="1"/>
      <w:numFmt w:val="decimal"/>
      <w:lvlText w:val="%1."/>
      <w:lvlJc w:val="left"/>
      <w:pPr>
        <w:ind w:left="928" w:hanging="360"/>
      </w:pPr>
      <w:rPr>
        <w:rFonts w:hint="default"/>
      </w:rPr>
    </w:lvl>
    <w:lvl w:ilvl="1" w:tplc="04090017">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17"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3F2D623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EF1F7E"/>
    <w:multiLevelType w:val="hybridMultilevel"/>
    <w:tmpl w:val="ABAED954"/>
    <w:lvl w:ilvl="0" w:tplc="CCD45CA2">
      <w:start w:val="1"/>
      <w:numFmt w:val="bullet"/>
      <w:lvlText w:val="•"/>
      <w:lvlJc w:val="left"/>
      <w:pPr>
        <w:ind w:left="704" w:hanging="420"/>
      </w:pPr>
      <w:rPr>
        <w:rFonts w:ascii="SimSun" w:hAnsi="SimSu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F59287C"/>
    <w:multiLevelType w:val="hybridMultilevel"/>
    <w:tmpl w:val="1526A644"/>
    <w:lvl w:ilvl="0" w:tplc="303A6AB4">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5193D92"/>
    <w:multiLevelType w:val="hybridMultilevel"/>
    <w:tmpl w:val="1C6E17A4"/>
    <w:lvl w:ilvl="0" w:tplc="1F76727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87606"/>
    <w:multiLevelType w:val="hybridMultilevel"/>
    <w:tmpl w:val="CECAD192"/>
    <w:lvl w:ilvl="0" w:tplc="C4D81D06">
      <w:start w:val="1"/>
      <w:numFmt w:val="decimal"/>
      <w:lvlText w:val="%1."/>
      <w:lvlJc w:val="left"/>
      <w:pPr>
        <w:ind w:left="928" w:hanging="360"/>
      </w:pPr>
      <w:rPr>
        <w:rFonts w:hint="default"/>
      </w:rPr>
    </w:lvl>
    <w:lvl w:ilvl="1" w:tplc="04090017">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2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9" w15:restartNumberingAfterBreak="0">
    <w:nsid w:val="73B95B2F"/>
    <w:multiLevelType w:val="hybridMultilevel"/>
    <w:tmpl w:val="CECAD192"/>
    <w:lvl w:ilvl="0" w:tplc="C4D81D0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56F658F"/>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AB3700E"/>
    <w:multiLevelType w:val="hybridMultilevel"/>
    <w:tmpl w:val="9238E882"/>
    <w:lvl w:ilvl="0" w:tplc="F4BA4D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32"/>
  </w:num>
  <w:num w:numId="4">
    <w:abstractNumId w:val="33"/>
  </w:num>
  <w:num w:numId="5">
    <w:abstractNumId w:val="22"/>
  </w:num>
  <w:num w:numId="6">
    <w:abstractNumId w:val="4"/>
  </w:num>
  <w:num w:numId="7">
    <w:abstractNumId w:val="8"/>
  </w:num>
  <w:num w:numId="8">
    <w:abstractNumId w:val="19"/>
  </w:num>
  <w:num w:numId="9">
    <w:abstractNumId w:val="20"/>
  </w:num>
  <w:num w:numId="10">
    <w:abstractNumId w:val="9"/>
  </w:num>
  <w:num w:numId="11">
    <w:abstractNumId w:val="6"/>
    <w:lvlOverride w:ilvl="0">
      <w:lvl w:ilvl="0">
        <w:start w:val="1"/>
        <w:numFmt w:val="decimal"/>
        <w:suff w:val="nothing"/>
        <w:lvlText w:val="%1  "/>
        <w:lvlJc w:val="left"/>
        <w:pPr>
          <w:ind w:left="3970" w:firstLine="0"/>
        </w:pPr>
        <w:rPr>
          <w:rFonts w:ascii="Arial" w:eastAsia="SimHei" w:hAnsi="Arial" w:hint="default"/>
          <w:b w:val="0"/>
          <w:i w:val="0"/>
          <w:sz w:val="36"/>
          <w:szCs w:val="36"/>
        </w:rPr>
      </w:lvl>
    </w:lvlOverride>
    <w:lvlOverride w:ilvl="1">
      <w:lvl w:ilvl="1">
        <w:start w:val="1"/>
        <w:numFmt w:val="decimal"/>
        <w:lvlRestart w:val="0"/>
        <w:pStyle w:val="Heading2"/>
        <w:suff w:val="nothing"/>
        <w:lvlText w:val="%1.%2  "/>
        <w:lvlJc w:val="left"/>
        <w:pPr>
          <w:ind w:left="0" w:firstLine="0"/>
        </w:pPr>
        <w:rPr>
          <w:rFonts w:ascii="Arial" w:hAnsi="Arial" w:hint="default"/>
          <w:b w:val="0"/>
          <w:i w:val="0"/>
          <w:sz w:val="30"/>
          <w:szCs w:val="30"/>
        </w:rPr>
      </w:lvl>
    </w:lvlOverride>
    <w:lvlOverride w:ilvl="2">
      <w:lvl w:ilvl="2">
        <w:start w:val="1"/>
        <w:numFmt w:val="decimal"/>
        <w:pStyle w:val="Heading3"/>
        <w:suff w:val="nothing"/>
        <w:lvlText w:val="%1.%2.%3  "/>
        <w:lvlJc w:val="left"/>
        <w:pPr>
          <w:ind w:left="2978" w:firstLine="0"/>
        </w:pPr>
        <w:rPr>
          <w:rFonts w:ascii="Arial" w:hAnsi="Arial" w:hint="default"/>
          <w:b/>
          <w:i w:val="0"/>
          <w:sz w:val="21"/>
          <w:szCs w:val="21"/>
        </w:rPr>
      </w:lvl>
    </w:lvlOverride>
    <w:lvlOverride w:ilvl="3">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Override>
    <w:lvlOverride w:ilvl="8">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lvlOverride>
  </w:num>
  <w:num w:numId="12">
    <w:abstractNumId w:val="26"/>
  </w:num>
  <w:num w:numId="13">
    <w:abstractNumId w:val="12"/>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21"/>
  </w:num>
  <w:num w:numId="17">
    <w:abstractNumId w:val="13"/>
  </w:num>
  <w:num w:numId="18">
    <w:abstractNumId w:val="28"/>
  </w:num>
  <w:num w:numId="19">
    <w:abstractNumId w:val="25"/>
  </w:num>
  <w:num w:numId="20">
    <w:abstractNumId w:val="17"/>
  </w:num>
  <w:num w:numId="21">
    <w:abstractNumId w:val="24"/>
  </w:num>
  <w:num w:numId="22">
    <w:abstractNumId w:val="14"/>
  </w:num>
  <w:num w:numId="23">
    <w:abstractNumId w:val="14"/>
  </w:num>
  <w:num w:numId="24">
    <w:abstractNumId w:val="3"/>
  </w:num>
  <w:num w:numId="25">
    <w:abstractNumId w:val="5"/>
  </w:num>
  <w:num w:numId="26">
    <w:abstractNumId w:val="30"/>
  </w:num>
  <w:num w:numId="27">
    <w:abstractNumId w:val="31"/>
  </w:num>
  <w:num w:numId="28">
    <w:abstractNumId w:val="15"/>
  </w:num>
  <w:num w:numId="29">
    <w:abstractNumId w:val="10"/>
  </w:num>
  <w:num w:numId="30">
    <w:abstractNumId w:val="18"/>
  </w:num>
  <w:num w:numId="31">
    <w:abstractNumId w:val="23"/>
  </w:num>
  <w:num w:numId="32">
    <w:abstractNumId w:val="29"/>
  </w:num>
  <w:num w:numId="33">
    <w:abstractNumId w:val="0"/>
  </w:num>
  <w:num w:numId="34">
    <w:abstractNumId w:val="16"/>
  </w:num>
  <w:num w:numId="35">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BD"/>
    <w:rsid w:val="000246EA"/>
    <w:rsid w:val="000248CC"/>
    <w:rsid w:val="00025434"/>
    <w:rsid w:val="0002580A"/>
    <w:rsid w:val="0002747B"/>
    <w:rsid w:val="000274A8"/>
    <w:rsid w:val="00027B18"/>
    <w:rsid w:val="00030120"/>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5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BD1"/>
    <w:rsid w:val="00121CA2"/>
    <w:rsid w:val="0012227B"/>
    <w:rsid w:val="00122471"/>
    <w:rsid w:val="001227E7"/>
    <w:rsid w:val="00122930"/>
    <w:rsid w:val="00122A05"/>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5127"/>
    <w:rsid w:val="001860A0"/>
    <w:rsid w:val="001862F8"/>
    <w:rsid w:val="00187D69"/>
    <w:rsid w:val="0019001E"/>
    <w:rsid w:val="00190FB9"/>
    <w:rsid w:val="001921E2"/>
    <w:rsid w:val="0019227A"/>
    <w:rsid w:val="0019397F"/>
    <w:rsid w:val="0019428A"/>
    <w:rsid w:val="001945B5"/>
    <w:rsid w:val="00194C64"/>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64B"/>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3CE"/>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7CC"/>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462F"/>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091"/>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4E7A"/>
    <w:rsid w:val="0032570B"/>
    <w:rsid w:val="00325769"/>
    <w:rsid w:val="00325B85"/>
    <w:rsid w:val="00326166"/>
    <w:rsid w:val="00326C1A"/>
    <w:rsid w:val="00327381"/>
    <w:rsid w:val="003274D6"/>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5A1"/>
    <w:rsid w:val="00355891"/>
    <w:rsid w:val="00355E3A"/>
    <w:rsid w:val="00355E72"/>
    <w:rsid w:val="003561A9"/>
    <w:rsid w:val="003568F8"/>
    <w:rsid w:val="0035794E"/>
    <w:rsid w:val="00357A1A"/>
    <w:rsid w:val="00357AB7"/>
    <w:rsid w:val="00360667"/>
    <w:rsid w:val="00360B22"/>
    <w:rsid w:val="003616A4"/>
    <w:rsid w:val="00361D36"/>
    <w:rsid w:val="0036204C"/>
    <w:rsid w:val="003621A3"/>
    <w:rsid w:val="00363667"/>
    <w:rsid w:val="00363B13"/>
    <w:rsid w:val="00363B7A"/>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EDA"/>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F1F"/>
    <w:rsid w:val="003D17A2"/>
    <w:rsid w:val="003D1A37"/>
    <w:rsid w:val="003D1E8E"/>
    <w:rsid w:val="003D4B4C"/>
    <w:rsid w:val="003D4B7C"/>
    <w:rsid w:val="003D4CBF"/>
    <w:rsid w:val="003D4EFC"/>
    <w:rsid w:val="003D4F74"/>
    <w:rsid w:val="003D592A"/>
    <w:rsid w:val="003D5D8C"/>
    <w:rsid w:val="003D5DCB"/>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33E"/>
    <w:rsid w:val="0040734E"/>
    <w:rsid w:val="004076D7"/>
    <w:rsid w:val="00407AFD"/>
    <w:rsid w:val="00407F9F"/>
    <w:rsid w:val="0041097E"/>
    <w:rsid w:val="00410C01"/>
    <w:rsid w:val="004110F3"/>
    <w:rsid w:val="004122AC"/>
    <w:rsid w:val="004131D9"/>
    <w:rsid w:val="0041390E"/>
    <w:rsid w:val="00414BB3"/>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8"/>
    <w:rsid w:val="004819B1"/>
    <w:rsid w:val="004822A4"/>
    <w:rsid w:val="004822F3"/>
    <w:rsid w:val="004828BD"/>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22D"/>
    <w:rsid w:val="004C5480"/>
    <w:rsid w:val="004C5649"/>
    <w:rsid w:val="004C5829"/>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967"/>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7D1"/>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48"/>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2C0F"/>
    <w:rsid w:val="005A2C9F"/>
    <w:rsid w:val="005A36CA"/>
    <w:rsid w:val="005A3E77"/>
    <w:rsid w:val="005A4684"/>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A54"/>
    <w:rsid w:val="00600BB7"/>
    <w:rsid w:val="00600E5D"/>
    <w:rsid w:val="006012B9"/>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A8A"/>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3CC"/>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261"/>
    <w:rsid w:val="00651935"/>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31B6"/>
    <w:rsid w:val="006A4268"/>
    <w:rsid w:val="006A443D"/>
    <w:rsid w:val="006A4507"/>
    <w:rsid w:val="006A45A0"/>
    <w:rsid w:val="006A4792"/>
    <w:rsid w:val="006A4879"/>
    <w:rsid w:val="006A4BC4"/>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568F"/>
    <w:rsid w:val="006C7131"/>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9BA"/>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2FB5"/>
    <w:rsid w:val="008E317F"/>
    <w:rsid w:val="008E3EF2"/>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7CF7"/>
    <w:rsid w:val="00980067"/>
    <w:rsid w:val="00980129"/>
    <w:rsid w:val="00981B7A"/>
    <w:rsid w:val="00982B90"/>
    <w:rsid w:val="00982FFF"/>
    <w:rsid w:val="00983640"/>
    <w:rsid w:val="00983665"/>
    <w:rsid w:val="00983808"/>
    <w:rsid w:val="0098407D"/>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096"/>
    <w:rsid w:val="009C1477"/>
    <w:rsid w:val="009C1D65"/>
    <w:rsid w:val="009C25BC"/>
    <w:rsid w:val="009C3424"/>
    <w:rsid w:val="009C387A"/>
    <w:rsid w:val="009C3C1E"/>
    <w:rsid w:val="009C3E68"/>
    <w:rsid w:val="009C3F6D"/>
    <w:rsid w:val="009C43FE"/>
    <w:rsid w:val="009C4E47"/>
    <w:rsid w:val="009C4FD9"/>
    <w:rsid w:val="009C5D58"/>
    <w:rsid w:val="009C5FA0"/>
    <w:rsid w:val="009C7CD3"/>
    <w:rsid w:val="009D0574"/>
    <w:rsid w:val="009D068C"/>
    <w:rsid w:val="009D119A"/>
    <w:rsid w:val="009D1200"/>
    <w:rsid w:val="009D16F2"/>
    <w:rsid w:val="009D1B22"/>
    <w:rsid w:val="009D2525"/>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2B26"/>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2FD1"/>
    <w:rsid w:val="00AE30CF"/>
    <w:rsid w:val="00AE3889"/>
    <w:rsid w:val="00AE3967"/>
    <w:rsid w:val="00AE4202"/>
    <w:rsid w:val="00AE45B9"/>
    <w:rsid w:val="00AE539A"/>
    <w:rsid w:val="00AE5600"/>
    <w:rsid w:val="00AE57DC"/>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7C0A"/>
    <w:rsid w:val="00B500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1C77"/>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55E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76C"/>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23"/>
    <w:rsid w:val="00D12684"/>
    <w:rsid w:val="00D13AF7"/>
    <w:rsid w:val="00D141B2"/>
    <w:rsid w:val="00D143E7"/>
    <w:rsid w:val="00D14A1A"/>
    <w:rsid w:val="00D14BDC"/>
    <w:rsid w:val="00D14C2D"/>
    <w:rsid w:val="00D1547D"/>
    <w:rsid w:val="00D15834"/>
    <w:rsid w:val="00D159FF"/>
    <w:rsid w:val="00D15D1D"/>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236"/>
    <w:rsid w:val="00D5234E"/>
    <w:rsid w:val="00D52BC4"/>
    <w:rsid w:val="00D52DEF"/>
    <w:rsid w:val="00D52EC2"/>
    <w:rsid w:val="00D55157"/>
    <w:rsid w:val="00D55329"/>
    <w:rsid w:val="00D56017"/>
    <w:rsid w:val="00D56473"/>
    <w:rsid w:val="00D575BD"/>
    <w:rsid w:val="00D60117"/>
    <w:rsid w:val="00D608D2"/>
    <w:rsid w:val="00D60DA5"/>
    <w:rsid w:val="00D613F6"/>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5A53"/>
    <w:rsid w:val="00D760A8"/>
    <w:rsid w:val="00D76CB8"/>
    <w:rsid w:val="00D76E28"/>
    <w:rsid w:val="00D775A4"/>
    <w:rsid w:val="00D77A26"/>
    <w:rsid w:val="00D80C65"/>
    <w:rsid w:val="00D816BE"/>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56B"/>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7522"/>
    <w:rsid w:val="00E3767F"/>
    <w:rsid w:val="00E37E98"/>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852"/>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FA6"/>
    <w:rsid w:val="00EE1449"/>
    <w:rsid w:val="00EE17C5"/>
    <w:rsid w:val="00EE1F78"/>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2A55"/>
    <w:rsid w:val="00F337B5"/>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62F"/>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11597207">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02676303">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221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2_RL2/TSGR2_113-e/Docs/R2-21022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Qualcomm (Masato)</cp:lastModifiedBy>
  <cp:revision>8</cp:revision>
  <cp:lastPrinted>2009-04-22T00:01:00Z</cp:lastPrinted>
  <dcterms:created xsi:type="dcterms:W3CDTF">2021-01-13T09:48:00Z</dcterms:created>
  <dcterms:modified xsi:type="dcterms:W3CDTF">2021-05-11T05:04:00Z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