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w:t>
      </w:r>
      <w:proofErr w:type="gramStart"/>
      <w:r>
        <w:rPr>
          <w:b/>
          <w:sz w:val="16"/>
          <w:szCs w:val="16"/>
        </w:rPr>
        <w:t>use</w:t>
      </w:r>
      <w:proofErr w:type="gramEnd"/>
      <w:r>
        <w:rPr>
          <w:b/>
          <w:sz w:val="16"/>
          <w:szCs w:val="16"/>
        </w:rPr>
        <w:t xml:space="preserv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 xml:space="preserve">For P1a, it seems that companies have no concern to support shared resource pool. Anyway, it would be beneficial to double check </w:t>
      </w:r>
      <w:proofErr w:type="gramStart"/>
      <w:r>
        <w:rPr>
          <w:bCs/>
        </w:rPr>
        <w:t>companies</w:t>
      </w:r>
      <w:proofErr w:type="gramEnd"/>
      <w:r>
        <w:rPr>
          <w:bCs/>
        </w:rPr>
        <w:t xml:space="preserve">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 xml:space="preserve">We have provided justification in Q7 that fixed </w:t>
              </w:r>
              <w:proofErr w:type="gramStart"/>
              <w:r>
                <w:rPr>
                  <w:rFonts w:eastAsiaTheme="minorEastAsia" w:cs="Arial"/>
                </w:rPr>
                <w:t>transmit</w:t>
              </w:r>
              <w:proofErr w:type="gramEnd"/>
              <w:r>
                <w:rPr>
                  <w:rFonts w:eastAsiaTheme="minorEastAsia" w:cs="Arial"/>
                </w:rPr>
                <w:t xml:space="preserve">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proofErr w:type="spellStart"/>
            <w:ins w:id="31"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w:t>
      </w:r>
      <w:proofErr w:type="gramStart"/>
      <w:r>
        <w:rPr>
          <w:bCs/>
        </w:rPr>
        <w:t>companies</w:t>
      </w:r>
      <w:proofErr w:type="gramEnd"/>
      <w:r>
        <w:rPr>
          <w:bCs/>
        </w:rPr>
        <w:t xml:space="preserve">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7"/>
        <w:numPr>
          <w:ilvl w:val="0"/>
          <w:numId w:val="15"/>
        </w:numPr>
        <w:spacing w:beforeLines="50" w:before="120" w:afterLines="50"/>
        <w:rPr>
          <w:b/>
        </w:rPr>
      </w:pPr>
      <w:r>
        <w:rPr>
          <w:b/>
        </w:rPr>
        <w:t>Option 1: No support of separate resource pool.</w:t>
      </w:r>
    </w:p>
    <w:p w14:paraId="2DD58CDA" w14:textId="77777777" w:rsidR="00F0757E" w:rsidRDefault="00E74433">
      <w:pPr>
        <w:pStyle w:val="af7"/>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7"/>
        <w:numPr>
          <w:ilvl w:val="0"/>
          <w:numId w:val="15"/>
        </w:numPr>
        <w:contextualSpacing w:val="0"/>
        <w:rPr>
          <w:b/>
        </w:rPr>
      </w:pPr>
      <w:r>
        <w:rPr>
          <w:b/>
        </w:rPr>
        <w:t>Option 3: Other (please specify in the comments section)</w:t>
      </w:r>
    </w:p>
    <w:p w14:paraId="5203CE7B" w14:textId="77777777" w:rsidR="00F0757E" w:rsidRDefault="00F0757E">
      <w:pPr>
        <w:pStyle w:val="af7"/>
        <w:spacing w:beforeLines="50" w:before="120" w:afterLines="50"/>
        <w:ind w:left="360"/>
        <w:rPr>
          <w:b/>
        </w:rPr>
      </w:pPr>
    </w:p>
    <w:p w14:paraId="77151E85" w14:textId="77777777" w:rsidR="00F0757E" w:rsidRDefault="00F0757E">
      <w:pPr>
        <w:pStyle w:val="af7"/>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46" w:author="Qualcomm - Peng Cheng" w:date="2021-04-14T15:16:00Z">
              <w:r>
                <w:rPr>
                  <w:rFonts w:cs="Arial"/>
                </w:rPr>
                <w:lastRenderedPageBreak/>
                <w:t>Qualcomm</w:t>
              </w:r>
            </w:ins>
          </w:p>
        </w:tc>
        <w:tc>
          <w:tcPr>
            <w:tcW w:w="1985" w:type="dxa"/>
          </w:tcPr>
          <w:p w14:paraId="5B5EFD13" w14:textId="77777777" w:rsidR="00F0757E" w:rsidRDefault="00E74433">
            <w:pPr>
              <w:spacing w:after="0"/>
              <w:rPr>
                <w:rFonts w:eastAsiaTheme="minorEastAsia" w:cs="Arial"/>
              </w:rPr>
            </w:pPr>
            <w:ins w:id="47"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48" w:author="Qualcomm - Peng Cheng" w:date="2021-04-14T15:24:00Z"/>
                <w:rFonts w:eastAsiaTheme="minorEastAsia" w:cs="Arial"/>
              </w:rPr>
            </w:pPr>
            <w:ins w:id="49" w:author="Qualcomm - Peng Cheng" w:date="2021-04-14T15:17:00Z">
              <w:r>
                <w:rPr>
                  <w:rFonts w:eastAsiaTheme="minorEastAsia" w:cs="Arial"/>
                </w:rPr>
                <w:t>As analysed in our contribution, shared pool and separate pool are not mutual</w:t>
              </w:r>
            </w:ins>
            <w:ins w:id="50" w:author="Qualcomm - Peng Cheng" w:date="2021-04-14T15:18:00Z">
              <w:r>
                <w:rPr>
                  <w:rFonts w:eastAsiaTheme="minorEastAsia" w:cs="Arial"/>
                </w:rPr>
                <w:t>-exclusive but provide a more flexible</w:t>
              </w:r>
            </w:ins>
            <w:ins w:id="51" w:author="Qualcomm - Peng Cheng" w:date="2021-04-14T15:19:00Z">
              <w:r>
                <w:rPr>
                  <w:rFonts w:eastAsiaTheme="minorEastAsia" w:cs="Arial"/>
                </w:rPr>
                <w:t>/</w:t>
              </w:r>
            </w:ins>
            <w:ins w:id="52" w:author="Qualcomm - Peng Cheng" w:date="2021-04-14T15:21:00Z">
              <w:r>
                <w:t xml:space="preserve"> </w:t>
              </w:r>
              <w:r>
                <w:rPr>
                  <w:rFonts w:eastAsiaTheme="minorEastAsia" w:cs="Arial"/>
                </w:rPr>
                <w:t>complementary</w:t>
              </w:r>
            </w:ins>
            <w:ins w:id="53" w:author="Qualcomm - Peng Cheng" w:date="2021-04-14T15:18:00Z">
              <w:r>
                <w:rPr>
                  <w:rFonts w:eastAsiaTheme="minorEastAsia" w:cs="Arial"/>
                </w:rPr>
                <w:t xml:space="preserve"> way </w:t>
              </w:r>
            </w:ins>
            <w:ins w:id="54" w:author="Qualcomm - Peng Cheng" w:date="2021-04-14T15:59:00Z">
              <w:r>
                <w:rPr>
                  <w:rFonts w:eastAsiaTheme="minorEastAsia" w:cs="Arial"/>
                </w:rPr>
                <w:t>of</w:t>
              </w:r>
            </w:ins>
            <w:ins w:id="55" w:author="Qualcomm - Peng Cheng" w:date="2021-04-14T15:18:00Z">
              <w:r>
                <w:rPr>
                  <w:rFonts w:eastAsiaTheme="minorEastAsia" w:cs="Arial"/>
                </w:rPr>
                <w:t xml:space="preserve"> discovery</w:t>
              </w:r>
            </w:ins>
            <w:ins w:id="56" w:author="Qualcomm - Peng Cheng" w:date="2021-04-14T15:59:00Z">
              <w:r>
                <w:rPr>
                  <w:rFonts w:eastAsiaTheme="minorEastAsia" w:cs="Arial"/>
                </w:rPr>
                <w:t xml:space="preserve"> </w:t>
              </w:r>
              <w:proofErr w:type="spellStart"/>
              <w:r>
                <w:rPr>
                  <w:rFonts w:eastAsiaTheme="minorEastAsia" w:cs="Arial"/>
                </w:rPr>
                <w:t>transmssion</w:t>
              </w:r>
            </w:ins>
            <w:proofErr w:type="spellEnd"/>
            <w:ins w:id="57"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58" w:author="Qualcomm - Peng Cheng" w:date="2021-04-14T15:25:00Z"/>
                <w:rFonts w:eastAsiaTheme="minorEastAsia" w:cs="Arial"/>
              </w:rPr>
            </w:pPr>
            <w:proofErr w:type="gramStart"/>
            <w:ins w:id="59" w:author="Qualcomm - Peng Cheng" w:date="2021-04-14T15:24:00Z">
              <w:r>
                <w:rPr>
                  <w:rFonts w:eastAsiaTheme="minorEastAsia" w:cs="Arial"/>
                </w:rPr>
                <w:t>Cons of separate pool is</w:t>
              </w:r>
              <w:proofErr w:type="gramEnd"/>
              <w:r>
                <w:rPr>
                  <w:rFonts w:eastAsiaTheme="minorEastAsia" w:cs="Arial"/>
                </w:rPr>
                <w:t xml:space="preserve"> resource fragments as Rapporteur summarized. But</w:t>
              </w:r>
            </w:ins>
            <w:ins w:id="60" w:author="Qualcomm - Peng Cheng" w:date="2021-04-14T15:27:00Z">
              <w:r>
                <w:rPr>
                  <w:rFonts w:eastAsiaTheme="minorEastAsia" w:cs="Arial"/>
                </w:rPr>
                <w:t xml:space="preserve"> </w:t>
              </w:r>
            </w:ins>
            <w:ins w:id="61" w:author="Qualcomm - Peng Cheng" w:date="2021-04-14T15:24:00Z">
              <w:r>
                <w:rPr>
                  <w:rFonts w:eastAsiaTheme="minorEastAsia" w:cs="Arial"/>
                </w:rPr>
                <w:t>it</w:t>
              </w:r>
            </w:ins>
            <w:ins w:id="62" w:author="Qualcomm - Peng Cheng" w:date="2021-04-14T16:00:00Z">
              <w:r>
                <w:rPr>
                  <w:rFonts w:eastAsiaTheme="minorEastAsia" w:cs="Arial"/>
                </w:rPr>
                <w:t xml:space="preserve"> </w:t>
              </w:r>
            </w:ins>
            <w:ins w:id="63"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64" w:author="Qualcomm - Peng Cheng" w:date="2021-04-14T15:25:00Z"/>
                <w:rFonts w:eastAsiaTheme="minorEastAsia" w:cs="Arial"/>
              </w:rPr>
            </w:pPr>
          </w:p>
          <w:p w14:paraId="2D6C3B41" w14:textId="77777777" w:rsidR="00F0757E" w:rsidRDefault="00E74433">
            <w:pPr>
              <w:spacing w:after="0"/>
              <w:rPr>
                <w:ins w:id="65" w:author="Qualcomm - Peng Cheng" w:date="2021-04-14T15:27:00Z"/>
                <w:rFonts w:eastAsiaTheme="minorEastAsia" w:cs="Arial"/>
              </w:rPr>
            </w:pPr>
            <w:ins w:id="66" w:author="Qualcomm - Peng Cheng" w:date="2021-04-14T15:25:00Z">
              <w:r>
                <w:rPr>
                  <w:rFonts w:eastAsiaTheme="minorEastAsia" w:cs="Arial"/>
                </w:rPr>
                <w:t>Furthermore, we don’t think any PHY enhancement is requir</w:t>
              </w:r>
            </w:ins>
            <w:ins w:id="67"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68"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69"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DengXian" w:cs="Arial"/>
              </w:rPr>
            </w:pPr>
            <w:ins w:id="70"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71"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72"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73"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74"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75"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76"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77"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78" w:author="Panzner, Berthold (Nokia - DE/Munich)" w:date="2021-04-14T15:21:00Z">
              <w:r>
                <w:rPr>
                  <w:rFonts w:eastAsia="DengXian" w:cs="Arial"/>
                </w:rPr>
                <w:t xml:space="preserve">. The individual arguments for/against shared vs. dedicated resource pool </w:t>
              </w:r>
            </w:ins>
            <w:ins w:id="79" w:author="Panzner, Berthold (Nokia - DE/Munich)" w:date="2021-04-14T15:20:00Z">
              <w:r>
                <w:rPr>
                  <w:rFonts w:eastAsia="DengXian" w:cs="Arial"/>
                </w:rPr>
                <w:t>do not have equal weight. As discussed by the rapporteur, the resource efficiency and resource utilization is the No.1 criterion</w:t>
              </w:r>
            </w:ins>
            <w:ins w:id="80" w:author="Panzner, Berthold (Nokia - DE/Munich)" w:date="2021-04-14T15:22:00Z">
              <w:r>
                <w:rPr>
                  <w:rFonts w:eastAsia="DengXian" w:cs="Arial"/>
                </w:rPr>
                <w:t xml:space="preserve"> (e.g. better power saving</w:t>
              </w:r>
            </w:ins>
            <w:ins w:id="81" w:author="Panzner, Berthold (Nokia - DE/Munich)" w:date="2021-04-14T15:23:00Z">
              <w:r>
                <w:rPr>
                  <w:rFonts w:eastAsia="DengXian" w:cs="Arial"/>
                </w:rPr>
                <w:t xml:space="preserve"> </w:t>
              </w:r>
            </w:ins>
            <w:ins w:id="82" w:author="Panzner, Berthold (Nokia - DE/Munich)" w:date="2021-04-14T15:22:00Z">
              <w:r>
                <w:rPr>
                  <w:rFonts w:eastAsia="DengXian" w:cs="Arial"/>
                </w:rPr>
                <w:t xml:space="preserve">does NOT </w:t>
              </w:r>
            </w:ins>
            <w:ins w:id="83" w:author="Panzner, Berthold (Nokia - DE/Munich)" w:date="2021-04-14T15:23:00Z">
              <w:r>
                <w:rPr>
                  <w:rFonts w:eastAsia="DengXian" w:cs="Arial"/>
                </w:rPr>
                <w:t>outweigh</w:t>
              </w:r>
            </w:ins>
            <w:ins w:id="84" w:author="Panzner, Berthold (Nokia - DE/Munich)" w:date="2021-04-14T15:22:00Z">
              <w:r>
                <w:rPr>
                  <w:rFonts w:eastAsia="DengXian" w:cs="Arial"/>
                </w:rPr>
                <w:t xml:space="preserve"> </w:t>
              </w:r>
            </w:ins>
            <w:ins w:id="85" w:author="Panzner, Berthold (Nokia - DE/Munich)" w:date="2021-04-14T15:23:00Z">
              <w:r>
                <w:rPr>
                  <w:rFonts w:eastAsia="DengXian" w:cs="Arial"/>
                </w:rPr>
                <w:t>resource fragmentation for example</w:t>
              </w:r>
            </w:ins>
            <w:ins w:id="86" w:author="Panzner, Berthold (Nokia - DE/Munich)" w:date="2021-04-14T15:22:00Z">
              <w:r>
                <w:rPr>
                  <w:rFonts w:eastAsia="DengXian" w:cs="Arial"/>
                </w:rPr>
                <w:t>)</w:t>
              </w:r>
            </w:ins>
            <w:ins w:id="87"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w:t>
              </w:r>
              <w:proofErr w:type="spellStart"/>
              <w:r>
                <w:rPr>
                  <w:rFonts w:eastAsia="DengXian" w:cs="Arial"/>
                </w:rPr>
                <w:t>subchannel</w:t>
              </w:r>
              <w:proofErr w:type="spellEnd"/>
              <w:r>
                <w:rPr>
                  <w:rFonts w:eastAsia="DengXian" w:cs="Arial"/>
                </w:rPr>
                <w:t xml:space="preserve">) </w:t>
              </w:r>
            </w:ins>
            <w:ins w:id="88" w:author="Panzner, Berthold (Nokia - DE/Munich)" w:date="2021-04-14T15:21:00Z">
              <w:r>
                <w:rPr>
                  <w:rFonts w:eastAsia="DengXian" w:cs="Arial"/>
                </w:rPr>
                <w:t>solely</w:t>
              </w:r>
            </w:ins>
            <w:ins w:id="89" w:author="Panzner, Berthold (Nokia - DE/Munich)" w:date="2021-04-14T15:20:00Z">
              <w:r>
                <w:rPr>
                  <w:rFonts w:eastAsia="DengXian" w:cs="Arial"/>
                </w:rPr>
                <w:t xml:space="preserve"> for the purpose of transmitting discovery messages every now and then.</w:t>
              </w:r>
            </w:ins>
            <w:ins w:id="90" w:author="Panzner, Berthold (Nokia - DE/Munich)" w:date="2021-04-14T15:23:00Z">
              <w:r>
                <w:rPr>
                  <w:rFonts w:eastAsia="DengXian" w:cs="Arial"/>
                </w:rPr>
                <w:t xml:space="preserve"> Furthermore it has been repeatedly st</w:t>
              </w:r>
            </w:ins>
            <w:ins w:id="91"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trPr>
          <w:ins w:id="92" w:author="Panzner, Berthold (Nokia - DE/Munich)" w:date="2021-04-14T15:20:00Z"/>
        </w:trPr>
        <w:tc>
          <w:tcPr>
            <w:tcW w:w="1809" w:type="dxa"/>
          </w:tcPr>
          <w:p w14:paraId="6593148A" w14:textId="4137762D" w:rsidR="00076525" w:rsidRDefault="005B538B">
            <w:pPr>
              <w:spacing w:after="0"/>
              <w:jc w:val="center"/>
              <w:rPr>
                <w:ins w:id="93" w:author="Panzner, Berthold (Nokia - DE/Munich)" w:date="2021-04-14T15:20:00Z"/>
                <w:rFonts w:cs="Arial"/>
              </w:rPr>
            </w:pPr>
            <w:proofErr w:type="spellStart"/>
            <w:ins w:id="94" w:author="Interdigital" w:date="2021-04-14T20:41:00Z">
              <w:r>
                <w:rPr>
                  <w:rFonts w:cs="Arial"/>
                </w:rPr>
                <w:t>InterDigital</w:t>
              </w:r>
            </w:ins>
            <w:proofErr w:type="spellEnd"/>
          </w:p>
        </w:tc>
        <w:tc>
          <w:tcPr>
            <w:tcW w:w="1985" w:type="dxa"/>
          </w:tcPr>
          <w:p w14:paraId="5687F0D6" w14:textId="09572095" w:rsidR="00076525" w:rsidRDefault="005B538B">
            <w:pPr>
              <w:spacing w:after="0"/>
              <w:rPr>
                <w:ins w:id="95" w:author="Panzner, Berthold (Nokia - DE/Munich)" w:date="2021-04-14T15:20:00Z"/>
                <w:rFonts w:eastAsia="DengXian" w:cs="Arial"/>
              </w:rPr>
            </w:pPr>
            <w:ins w:id="96" w:author="Interdigital" w:date="2021-04-14T20:41:00Z">
              <w:r>
                <w:rPr>
                  <w:rFonts w:eastAsia="DengXian" w:cs="Arial"/>
                </w:rPr>
                <w:t>Option 1</w:t>
              </w:r>
            </w:ins>
          </w:p>
        </w:tc>
        <w:tc>
          <w:tcPr>
            <w:tcW w:w="6045" w:type="dxa"/>
          </w:tcPr>
          <w:p w14:paraId="382F2180" w14:textId="0E450D01" w:rsidR="00076525" w:rsidRDefault="005B538B">
            <w:pPr>
              <w:spacing w:after="0"/>
              <w:rPr>
                <w:ins w:id="97" w:author="Panzner, Berthold (Nokia - DE/Munich)" w:date="2021-04-14T15:20:00Z"/>
                <w:rFonts w:eastAsia="DengXian" w:cs="Arial"/>
              </w:rPr>
            </w:pPr>
            <w:ins w:id="98" w:author="Interdigital" w:date="2021-04-14T20:41:00Z">
              <w:r>
                <w:rPr>
                  <w:rFonts w:eastAsia="DengXian" w:cs="Arial"/>
                </w:rPr>
                <w:t xml:space="preserve">Given the limited time to complete discovery by the target in the WID, we suggest to work on only a single design for discovery </w:t>
              </w:r>
            </w:ins>
            <w:ins w:id="99" w:author="Interdigital" w:date="2021-04-14T20:42:00Z">
              <w:r>
                <w:rPr>
                  <w:rFonts w:eastAsia="DengXian" w:cs="Arial"/>
                </w:rPr>
                <w:t>transmission.  There seems no direct advantage to support both.</w:t>
              </w:r>
            </w:ins>
          </w:p>
        </w:tc>
      </w:tr>
      <w:tr w:rsidR="0002061C" w14:paraId="770B8C1F" w14:textId="77777777">
        <w:trPr>
          <w:ins w:id="100" w:author="CATT" w:date="2021-04-15T09:38:00Z"/>
        </w:trPr>
        <w:tc>
          <w:tcPr>
            <w:tcW w:w="1809" w:type="dxa"/>
          </w:tcPr>
          <w:p w14:paraId="4B6C8AC9" w14:textId="44837138" w:rsidR="0002061C" w:rsidRDefault="0002061C">
            <w:pPr>
              <w:spacing w:after="0"/>
              <w:jc w:val="center"/>
              <w:rPr>
                <w:ins w:id="101" w:author="CATT" w:date="2021-04-15T09:38:00Z"/>
                <w:rFonts w:cs="Arial"/>
              </w:rPr>
            </w:pPr>
            <w:ins w:id="102" w:author="CATT" w:date="2021-04-15T09:39:00Z">
              <w:r>
                <w:rPr>
                  <w:rFonts w:cs="Arial" w:hint="eastAsia"/>
                </w:rPr>
                <w:t>CATT</w:t>
              </w:r>
            </w:ins>
          </w:p>
        </w:tc>
        <w:tc>
          <w:tcPr>
            <w:tcW w:w="1985" w:type="dxa"/>
          </w:tcPr>
          <w:p w14:paraId="1E151923" w14:textId="019B4677" w:rsidR="0002061C" w:rsidRDefault="0002061C">
            <w:pPr>
              <w:spacing w:after="0"/>
              <w:rPr>
                <w:ins w:id="103" w:author="CATT" w:date="2021-04-15T09:38:00Z"/>
                <w:rFonts w:eastAsia="DengXian" w:cs="Arial"/>
              </w:rPr>
            </w:pPr>
            <w:ins w:id="104" w:author="CATT" w:date="2021-04-15T09:39:00Z">
              <w:r>
                <w:rPr>
                  <w:rFonts w:eastAsia="DengXian" w:cs="Arial" w:hint="eastAsia"/>
                </w:rPr>
                <w:t>Option2</w:t>
              </w:r>
            </w:ins>
          </w:p>
        </w:tc>
        <w:tc>
          <w:tcPr>
            <w:tcW w:w="6045" w:type="dxa"/>
          </w:tcPr>
          <w:p w14:paraId="2A721E92" w14:textId="3CEB03E5" w:rsidR="0002061C" w:rsidRDefault="0002061C">
            <w:pPr>
              <w:spacing w:after="0"/>
              <w:rPr>
                <w:ins w:id="105" w:author="CATT" w:date="2021-04-15T09:38:00Z"/>
                <w:rFonts w:eastAsia="DengXian" w:cs="Arial"/>
              </w:rPr>
            </w:pPr>
            <w:ins w:id="106"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w:t>
      </w:r>
      <w:proofErr w:type="gramStart"/>
      <w:r>
        <w:t>companies</w:t>
      </w:r>
      <w:proofErr w:type="gramEnd"/>
      <w:r>
        <w:t xml:space="preserve">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07" w:author="Qualcomm - Peng Cheng" w:date="2021-04-14T15:27:00Z">
              <w:r>
                <w:rPr>
                  <w:rFonts w:cs="Arial"/>
                </w:rPr>
                <w:lastRenderedPageBreak/>
                <w:t>Qualcomm</w:t>
              </w:r>
            </w:ins>
          </w:p>
        </w:tc>
        <w:tc>
          <w:tcPr>
            <w:tcW w:w="1985" w:type="dxa"/>
          </w:tcPr>
          <w:p w14:paraId="1D6B5F69" w14:textId="77777777" w:rsidR="00F0757E" w:rsidRDefault="00E74433">
            <w:pPr>
              <w:spacing w:after="0"/>
              <w:rPr>
                <w:rFonts w:eastAsiaTheme="minorEastAsia" w:cs="Arial"/>
              </w:rPr>
            </w:pPr>
            <w:ins w:id="108"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09" w:author="Qualcomm - Peng Cheng" w:date="2021-04-14T15:27:00Z">
              <w:r>
                <w:rPr>
                  <w:rFonts w:eastAsiaTheme="minorEastAsia" w:cs="Arial"/>
                </w:rPr>
                <w:t>We don’</w:t>
              </w:r>
            </w:ins>
            <w:ins w:id="110" w:author="Qualcomm - Peng Cheng" w:date="2021-04-14T15:28:00Z">
              <w:r>
                <w:rPr>
                  <w:rFonts w:eastAsiaTheme="minorEastAsia" w:cs="Arial"/>
                </w:rPr>
                <w:t xml:space="preserve">t any reason why LTE rule can’t be reused. And as Rapporteur suggested, it will be beneficial </w:t>
              </w:r>
            </w:ins>
            <w:ins w:id="111"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12"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DengXian" w:cs="Arial"/>
              </w:rPr>
            </w:pPr>
            <w:ins w:id="113"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114" w:author="Huawei-Yulong" w:date="2021-04-14T18:06:00Z"/>
                <w:rFonts w:eastAsia="DengXian" w:cs="Arial"/>
              </w:rPr>
            </w:pPr>
            <w:ins w:id="115"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116" w:author="Huawei-Yulong" w:date="2021-04-14T18:06:00Z">
              <w:r>
                <w:rPr>
                  <w:rFonts w:eastAsia="DengXian" w:cs="Arial"/>
                </w:rPr>
                <w:t xml:space="preserve">Please note the agreement seems already verify this proposal: “=&gt;Trigger of relay selection: Triggered at remote UE when: a) direct </w:t>
              </w:r>
              <w:proofErr w:type="spellStart"/>
              <w:r>
                <w:rPr>
                  <w:rFonts w:eastAsia="DengXian" w:cs="Arial"/>
                </w:rPr>
                <w:t>Uu</w:t>
              </w:r>
              <w:proofErr w:type="spellEnd"/>
              <w:r>
                <w:rPr>
                  <w:rFonts w:eastAsia="DengXian" w:cs="Arial"/>
                </w:rPr>
                <w:t xml:space="preserve"> link quality is below a configured threshold for an in-coverage remote UE (in IDLE/INACTIVE and CONNECTED for L3 U2N relay</w:t>
              </w:r>
              <w:proofErr w:type="gramStart"/>
              <w:r>
                <w:rPr>
                  <w:rFonts w:eastAsia="DengXian" w:cs="Arial"/>
                </w:rPr>
                <w:t>;</w:t>
              </w:r>
              <w:r>
                <w:t xml:space="preserve"> ;</w:t>
              </w:r>
              <w:proofErr w:type="gramEnd"/>
              <w:r>
                <w:t xml:space="preserve">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17"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118"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119"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20"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121"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122"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trPr>
          <w:ins w:id="123" w:author="Panzner, Berthold (Nokia - DE/Munich)" w:date="2021-04-14T15:24:00Z"/>
        </w:trPr>
        <w:tc>
          <w:tcPr>
            <w:tcW w:w="1809" w:type="dxa"/>
          </w:tcPr>
          <w:p w14:paraId="57C72CD8" w14:textId="59DCAC65" w:rsidR="00882E0C" w:rsidRDefault="005B538B">
            <w:pPr>
              <w:spacing w:after="0"/>
              <w:jc w:val="center"/>
              <w:rPr>
                <w:ins w:id="124" w:author="Panzner, Berthold (Nokia - DE/Munich)" w:date="2021-04-14T15:24:00Z"/>
                <w:rFonts w:cs="Arial"/>
              </w:rPr>
            </w:pPr>
            <w:proofErr w:type="spellStart"/>
            <w:ins w:id="125" w:author="Interdigital" w:date="2021-04-14T20:43:00Z">
              <w:r>
                <w:rPr>
                  <w:rFonts w:cs="Arial"/>
                </w:rPr>
                <w:t>InterDigital</w:t>
              </w:r>
            </w:ins>
            <w:proofErr w:type="spellEnd"/>
          </w:p>
        </w:tc>
        <w:tc>
          <w:tcPr>
            <w:tcW w:w="1985" w:type="dxa"/>
          </w:tcPr>
          <w:p w14:paraId="0F104CD0" w14:textId="21B4313A" w:rsidR="00882E0C" w:rsidRDefault="005B538B">
            <w:pPr>
              <w:spacing w:after="0"/>
              <w:rPr>
                <w:ins w:id="126" w:author="Panzner, Berthold (Nokia - DE/Munich)" w:date="2021-04-14T15:24:00Z"/>
                <w:rFonts w:eastAsia="DengXian" w:cs="Arial"/>
              </w:rPr>
            </w:pPr>
            <w:ins w:id="127" w:author="Interdigital" w:date="2021-04-14T20:43:00Z">
              <w:r>
                <w:rPr>
                  <w:rFonts w:eastAsia="DengXian" w:cs="Arial"/>
                </w:rPr>
                <w:t>Yes</w:t>
              </w:r>
            </w:ins>
          </w:p>
        </w:tc>
        <w:tc>
          <w:tcPr>
            <w:tcW w:w="6045" w:type="dxa"/>
          </w:tcPr>
          <w:p w14:paraId="7F5F8214" w14:textId="77777777" w:rsidR="00882E0C" w:rsidRDefault="00882E0C">
            <w:pPr>
              <w:spacing w:after="0"/>
              <w:rPr>
                <w:ins w:id="128" w:author="Panzner, Berthold (Nokia - DE/Munich)" w:date="2021-04-14T15:24:00Z"/>
                <w:rFonts w:eastAsia="DengXian" w:cs="Arial"/>
              </w:rPr>
            </w:pPr>
          </w:p>
        </w:tc>
      </w:tr>
      <w:tr w:rsidR="0002061C" w14:paraId="1BC61DAE" w14:textId="77777777">
        <w:trPr>
          <w:ins w:id="129" w:author="CATT" w:date="2021-04-15T09:39:00Z"/>
        </w:trPr>
        <w:tc>
          <w:tcPr>
            <w:tcW w:w="1809" w:type="dxa"/>
          </w:tcPr>
          <w:p w14:paraId="61562FF6" w14:textId="7B29C9C3" w:rsidR="0002061C" w:rsidRDefault="0002061C">
            <w:pPr>
              <w:spacing w:after="0"/>
              <w:jc w:val="center"/>
              <w:rPr>
                <w:ins w:id="130" w:author="CATT" w:date="2021-04-15T09:39:00Z"/>
                <w:rFonts w:cs="Arial"/>
              </w:rPr>
            </w:pPr>
            <w:ins w:id="131" w:author="CATT" w:date="2021-04-15T09:39:00Z">
              <w:r>
                <w:rPr>
                  <w:rFonts w:cs="Arial" w:hint="eastAsia"/>
                </w:rPr>
                <w:t>CATT</w:t>
              </w:r>
            </w:ins>
          </w:p>
        </w:tc>
        <w:tc>
          <w:tcPr>
            <w:tcW w:w="1985" w:type="dxa"/>
          </w:tcPr>
          <w:p w14:paraId="427AD24C" w14:textId="0D2E2698" w:rsidR="0002061C" w:rsidRDefault="0002061C">
            <w:pPr>
              <w:spacing w:after="0"/>
              <w:rPr>
                <w:ins w:id="132" w:author="CATT" w:date="2021-04-15T09:39:00Z"/>
                <w:rFonts w:eastAsia="DengXian" w:cs="Arial"/>
              </w:rPr>
            </w:pPr>
            <w:ins w:id="133" w:author="CATT" w:date="2021-04-15T09:39:00Z">
              <w:r>
                <w:rPr>
                  <w:rFonts w:eastAsia="DengXian" w:cs="Arial" w:hint="eastAsia"/>
                </w:rPr>
                <w:t>Yes</w:t>
              </w:r>
            </w:ins>
          </w:p>
        </w:tc>
        <w:tc>
          <w:tcPr>
            <w:tcW w:w="6045" w:type="dxa"/>
          </w:tcPr>
          <w:p w14:paraId="7CE296F5" w14:textId="3E8B4626" w:rsidR="0002061C" w:rsidRDefault="0002061C">
            <w:pPr>
              <w:spacing w:after="0"/>
              <w:rPr>
                <w:ins w:id="134" w:author="CATT" w:date="2021-04-15T09:39:00Z"/>
                <w:rFonts w:eastAsia="DengXian" w:cs="Arial"/>
              </w:rPr>
            </w:pPr>
            <w:ins w:id="135"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message based on configuration provided by the </w:t>
      </w:r>
      <w:proofErr w:type="spellStart"/>
      <w:r>
        <w:t>gNB</w:t>
      </w:r>
      <w:proofErr w:type="spellEnd"/>
      <w:r>
        <w:t>. According to P9a,</w:t>
      </w:r>
      <w:r>
        <w:rPr>
          <w:lang w:val="en-US"/>
        </w:rPr>
        <w:t xml:space="preserve"> </w:t>
      </w:r>
      <w:r>
        <w:t xml:space="preserve">it is suggested to </w:t>
      </w:r>
      <w:proofErr w:type="gramStart"/>
      <w:r>
        <w:t>raise</w:t>
      </w:r>
      <w:proofErr w:type="gramEnd"/>
      <w:r>
        <w:t xml:space="preserv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36"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37"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38" w:author="Qualcomm - Peng Cheng" w:date="2021-04-14T15:43:00Z"/>
                <w:rFonts w:eastAsiaTheme="minorEastAsia" w:cs="Arial"/>
              </w:rPr>
            </w:pPr>
            <w:ins w:id="139" w:author="Qualcomm - Peng Cheng" w:date="2021-04-14T15:32:00Z">
              <w:r>
                <w:rPr>
                  <w:rFonts w:eastAsiaTheme="minorEastAsia" w:cs="Arial"/>
                </w:rPr>
                <w:t xml:space="preserve">If it is a relay </w:t>
              </w:r>
            </w:ins>
            <w:ins w:id="140" w:author="Qualcomm - Peng Cheng" w:date="2021-04-14T15:33:00Z">
              <w:r>
                <w:rPr>
                  <w:rFonts w:eastAsiaTheme="minorEastAsia" w:cs="Arial"/>
                </w:rPr>
                <w:t xml:space="preserve">or remote </w:t>
              </w:r>
            </w:ins>
            <w:ins w:id="141"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142" w:author="Qualcomm - Peng Cheng" w:date="2021-04-14T15:33:00Z">
              <w:r>
                <w:rPr>
                  <w:rFonts w:eastAsiaTheme="minorEastAsia" w:cs="Arial"/>
                </w:rPr>
                <w:t xml:space="preserve">. But if it is </w:t>
              </w:r>
              <w:proofErr w:type="gramStart"/>
              <w:r>
                <w:rPr>
                  <w:rFonts w:eastAsiaTheme="minorEastAsia" w:cs="Arial"/>
                </w:rPr>
                <w:t>a</w:t>
              </w:r>
              <w:proofErr w:type="gramEnd"/>
              <w:r>
                <w:rPr>
                  <w:rFonts w:eastAsiaTheme="minorEastAsia" w:cs="Arial"/>
                </w:rPr>
                <w:t xml:space="preserve"> </w:t>
              </w:r>
            </w:ins>
            <w:ins w:id="143" w:author="Qualcomm - Peng Cheng" w:date="2021-04-14T15:34:00Z">
              <w:r>
                <w:rPr>
                  <w:rFonts w:eastAsiaTheme="minorEastAsia" w:cs="Arial"/>
                </w:rPr>
                <w:t xml:space="preserve">OOO </w:t>
              </w:r>
            </w:ins>
            <w:ins w:id="144" w:author="Qualcomm - Peng Cheng" w:date="2021-04-14T15:33:00Z">
              <w:r>
                <w:rPr>
                  <w:rFonts w:eastAsiaTheme="minorEastAsia" w:cs="Arial"/>
                </w:rPr>
                <w:t xml:space="preserve">remote UE </w:t>
              </w:r>
            </w:ins>
            <w:ins w:id="145" w:author="Qualcomm - Peng Cheng" w:date="2021-04-14T15:34:00Z">
              <w:r>
                <w:rPr>
                  <w:rFonts w:eastAsiaTheme="minorEastAsia" w:cs="Arial"/>
                </w:rPr>
                <w:t>in</w:t>
              </w:r>
            </w:ins>
            <w:ins w:id="146"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147" w:author="Qualcomm - Peng Cheng" w:date="2021-04-14T15:34:00Z">
              <w:r>
                <w:rPr>
                  <w:rFonts w:eastAsiaTheme="minorEastAsia" w:cs="Arial"/>
                </w:rPr>
                <w:t xml:space="preserve"> to only use pre-configuration</w:t>
              </w:r>
            </w:ins>
            <w:ins w:id="148" w:author="Qualcomm - Peng Cheng" w:date="2021-04-14T15:36:00Z">
              <w:r>
                <w:rPr>
                  <w:rFonts w:eastAsiaTheme="minorEastAsia" w:cs="Arial"/>
                </w:rPr>
                <w:t xml:space="preserve">. Otherwise, we </w:t>
              </w:r>
            </w:ins>
            <w:ins w:id="149" w:author="Qualcomm - Peng Cheng" w:date="2021-04-14T15:37:00Z">
              <w:r>
                <w:rPr>
                  <w:rFonts w:eastAsiaTheme="minorEastAsia" w:cs="Arial"/>
                </w:rPr>
                <w:t>think maybe RAN2</w:t>
              </w:r>
            </w:ins>
            <w:ins w:id="150" w:author="Qualcomm - Peng Cheng" w:date="2021-04-14T15:36:00Z">
              <w:r>
                <w:rPr>
                  <w:rFonts w:eastAsiaTheme="minorEastAsia" w:cs="Arial"/>
                </w:rPr>
                <w:t xml:space="preserve"> </w:t>
              </w:r>
            </w:ins>
            <w:ins w:id="151" w:author="Qualcomm - Peng Cheng" w:date="2021-04-14T15:37:00Z">
              <w:r>
                <w:rPr>
                  <w:rFonts w:eastAsiaTheme="minorEastAsia" w:cs="Arial"/>
                </w:rPr>
                <w:t>n</w:t>
              </w:r>
            </w:ins>
            <w:ins w:id="152" w:author="Qualcomm - Peng Cheng" w:date="2021-04-14T15:36:00Z">
              <w:r>
                <w:rPr>
                  <w:rFonts w:eastAsiaTheme="minorEastAsia" w:cs="Arial"/>
                </w:rPr>
                <w:t xml:space="preserve">eed to introduce a </w:t>
              </w:r>
            </w:ins>
            <w:ins w:id="153" w:author="Qualcomm - Peng Cheng" w:date="2021-04-14T15:42:00Z">
              <w:r>
                <w:rPr>
                  <w:rFonts w:eastAsiaTheme="minorEastAsia" w:cs="Arial"/>
                </w:rPr>
                <w:t xml:space="preserve">new </w:t>
              </w:r>
            </w:ins>
            <w:ins w:id="154" w:author="Qualcomm - Peng Cheng" w:date="2021-04-14T15:36:00Z">
              <w:r>
                <w:rPr>
                  <w:rFonts w:eastAsiaTheme="minorEastAsia" w:cs="Arial"/>
                </w:rPr>
                <w:t>RRC state: RRC_CONNECTED OOC UE</w:t>
              </w:r>
            </w:ins>
            <w:ins w:id="155" w:author="Qualcomm - Peng Cheng" w:date="2021-04-14T15:42:00Z">
              <w:r>
                <w:rPr>
                  <w:rFonts w:eastAsiaTheme="minorEastAsia" w:cs="Arial"/>
                </w:rPr>
                <w:t xml:space="preserve"> because not all the functionalities for RRC_CONENCTED </w:t>
              </w:r>
            </w:ins>
            <w:ins w:id="156" w:author="Qualcomm - Peng Cheng" w:date="2021-04-14T15:44:00Z">
              <w:r>
                <w:rPr>
                  <w:rFonts w:eastAsiaTheme="minorEastAsia" w:cs="Arial"/>
                </w:rPr>
                <w:t xml:space="preserve">defined in </w:t>
              </w:r>
            </w:ins>
            <w:ins w:id="157" w:author="Qualcomm - Peng Cheng" w:date="2021-04-14T15:45:00Z">
              <w:r>
                <w:rPr>
                  <w:rFonts w:eastAsiaTheme="minorEastAsia" w:cs="Arial"/>
                </w:rPr>
                <w:t>se</w:t>
              </w:r>
            </w:ins>
            <w:ins w:id="158" w:author="Qualcomm - Peng Cheng" w:date="2021-04-14T15:46:00Z">
              <w:r>
                <w:rPr>
                  <w:rFonts w:eastAsiaTheme="minorEastAsia" w:cs="Arial"/>
                </w:rPr>
                <w:t xml:space="preserve">ction 4.2.1 of </w:t>
              </w:r>
            </w:ins>
            <w:ins w:id="159" w:author="Qualcomm - Peng Cheng" w:date="2021-04-14T15:44:00Z">
              <w:r>
                <w:rPr>
                  <w:rFonts w:eastAsiaTheme="minorEastAsia" w:cs="Arial"/>
                </w:rPr>
                <w:t xml:space="preserve">TS 38.331 </w:t>
              </w:r>
            </w:ins>
            <w:ins w:id="160" w:author="Qualcomm - Peng Cheng" w:date="2021-04-14T15:43:00Z">
              <w:r>
                <w:rPr>
                  <w:rFonts w:eastAsiaTheme="minorEastAsia" w:cs="Arial"/>
                </w:rPr>
                <w:t>are applied in this case</w:t>
              </w:r>
            </w:ins>
          </w:p>
          <w:p w14:paraId="26EB148A" w14:textId="77777777" w:rsidR="00F0757E" w:rsidRDefault="00F0757E">
            <w:pPr>
              <w:spacing w:after="0"/>
              <w:rPr>
                <w:ins w:id="161" w:author="Qualcomm - Peng Cheng" w:date="2021-04-14T15:36:00Z"/>
                <w:rFonts w:eastAsiaTheme="minorEastAsia" w:cs="Arial"/>
              </w:rPr>
            </w:pPr>
          </w:p>
          <w:p w14:paraId="237FBABE" w14:textId="77777777" w:rsidR="00F0757E" w:rsidRDefault="00E74433">
            <w:pPr>
              <w:spacing w:after="0"/>
              <w:rPr>
                <w:rFonts w:eastAsiaTheme="minorEastAsia" w:cs="Arial"/>
              </w:rPr>
            </w:pPr>
            <w:ins w:id="162" w:author="Qualcomm - Peng Cheng" w:date="2021-04-14T15:34:00Z">
              <w:r>
                <w:rPr>
                  <w:rFonts w:eastAsiaTheme="minorEastAsia" w:cs="Arial"/>
                </w:rPr>
                <w:t xml:space="preserve">Thus, we can agree </w:t>
              </w:r>
            </w:ins>
            <w:ins w:id="163" w:author="Qualcomm - Peng Cheng" w:date="2021-04-14T15:35:00Z">
              <w:r>
                <w:rPr>
                  <w:rFonts w:eastAsiaTheme="minorEastAsia" w:cs="Arial"/>
                </w:rPr>
                <w:t xml:space="preserve">this proposal </w:t>
              </w:r>
            </w:ins>
            <w:ins w:id="164"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165" w:author="Qualcomm - Peng Cheng" w:date="2021-04-14T15:41:00Z">
              <w:r>
                <w:rPr>
                  <w:rFonts w:eastAsiaTheme="minorEastAsia" w:cs="Arial"/>
                </w:rPr>
                <w:t xml:space="preserve"> in L2 relay</w:t>
              </w:r>
            </w:ins>
            <w:ins w:id="166"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167"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DengXian" w:cs="Arial"/>
              </w:rPr>
            </w:pPr>
            <w:ins w:id="168"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169" w:author="Huawei-Yulong" w:date="2021-04-14T18:06:00Z"/>
                <w:rFonts w:eastAsia="DengXian" w:cs="Arial"/>
              </w:rPr>
            </w:pPr>
            <w:ins w:id="170"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171"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172"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173"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174"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175" w:author="Panzner, Berthold (Nokia - DE/Munich)" w:date="2021-04-14T15:25:00Z"/>
        </w:trPr>
        <w:tc>
          <w:tcPr>
            <w:tcW w:w="1809" w:type="dxa"/>
          </w:tcPr>
          <w:p w14:paraId="5132D9FC" w14:textId="208C5D04" w:rsidR="00882E0C" w:rsidRDefault="00882E0C">
            <w:pPr>
              <w:spacing w:after="0"/>
              <w:jc w:val="center"/>
              <w:rPr>
                <w:ins w:id="176" w:author="Panzner, Berthold (Nokia - DE/Munich)" w:date="2021-04-14T15:25:00Z"/>
                <w:rFonts w:cs="Arial"/>
                <w:lang w:val="en-US"/>
              </w:rPr>
            </w:pPr>
            <w:ins w:id="177"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178" w:author="Panzner, Berthold (Nokia - DE/Munich)" w:date="2021-04-14T15:25:00Z"/>
                <w:rFonts w:eastAsia="DengXian" w:cs="Arial"/>
                <w:lang w:val="en-US"/>
              </w:rPr>
            </w:pPr>
            <w:ins w:id="179" w:author="Panzner, Berthold (Nokia - DE/Munich)" w:date="2021-04-14T15:42:00Z">
              <w:r>
                <w:rPr>
                  <w:rFonts w:eastAsia="DengXian" w:cs="Arial"/>
                  <w:lang w:val="en-US"/>
                </w:rPr>
                <w:t xml:space="preserve">Yes with </w:t>
              </w:r>
            </w:ins>
            <w:ins w:id="180"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181" w:author="Panzner, Berthold (Nokia - DE/Munich)" w:date="2021-04-14T15:25:00Z"/>
                <w:rFonts w:eastAsiaTheme="minorEastAsia" w:cs="Arial"/>
                <w:lang w:val="en-US"/>
              </w:rPr>
            </w:pPr>
            <w:ins w:id="182" w:author="Panzner, Berthold (Nokia - DE/Munich)" w:date="2021-04-14T15:40:00Z">
              <w:r>
                <w:rPr>
                  <w:rFonts w:eastAsiaTheme="minorEastAsia" w:cs="Arial"/>
                  <w:lang w:val="en-US"/>
                </w:rPr>
                <w:t xml:space="preserve">Dedicated </w:t>
              </w:r>
            </w:ins>
            <w:ins w:id="183" w:author="Panzner, Berthold (Nokia - DE/Munich)" w:date="2021-04-14T15:41:00Z">
              <w:r>
                <w:rPr>
                  <w:rFonts w:eastAsiaTheme="minorEastAsia" w:cs="Arial"/>
                  <w:lang w:val="en-US"/>
                </w:rPr>
                <w:t>signaling</w:t>
              </w:r>
            </w:ins>
            <w:ins w:id="184" w:author="Panzner, Berthold (Nokia - DE/Munich)" w:date="2021-04-14T15:40:00Z">
              <w:r>
                <w:rPr>
                  <w:rFonts w:eastAsiaTheme="minorEastAsia" w:cs="Arial"/>
                  <w:lang w:val="en-US"/>
                </w:rPr>
                <w:t xml:space="preserve"> should be supported but optional for </w:t>
              </w:r>
            </w:ins>
            <w:ins w:id="185" w:author="Panzner, Berthold (Nokia - DE/Munich)" w:date="2021-04-14T15:28:00Z">
              <w:r w:rsidR="00AD050F">
                <w:rPr>
                  <w:rFonts w:eastAsiaTheme="minorEastAsia" w:cs="Arial"/>
                  <w:lang w:val="en-US"/>
                </w:rPr>
                <w:t>remote-UE in RRC_CONNECTED.</w:t>
              </w:r>
            </w:ins>
            <w:ins w:id="186"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proofErr w:type="spellStart"/>
            <w:ins w:id="187"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DengXian" w:cs="Arial"/>
              </w:rPr>
            </w:pPr>
            <w:ins w:id="188"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189" w:author="Interdigital" w:date="2021-04-14T20:44:00Z">
              <w:r>
                <w:rPr>
                  <w:rFonts w:eastAsia="DengXian" w:cs="Arial"/>
                </w:rPr>
                <w:t>For L2 relay, the remote UE is und</w:t>
              </w:r>
            </w:ins>
            <w:ins w:id="190" w:author="Interdigital" w:date="2021-04-14T20:45:00Z">
              <w:r>
                <w:rPr>
                  <w:rFonts w:eastAsia="DengXian" w:cs="Arial"/>
                </w:rPr>
                <w:t xml:space="preserve">er control/configuration of the network even when </w:t>
              </w:r>
              <w:proofErr w:type="gramStart"/>
              <w:r>
                <w:rPr>
                  <w:rFonts w:eastAsia="DengXian" w:cs="Arial"/>
                </w:rPr>
                <w:t>OOC,</w:t>
              </w:r>
              <w:proofErr w:type="gramEnd"/>
              <w:r>
                <w:rPr>
                  <w:rFonts w:eastAsia="DengXian" w:cs="Arial"/>
                </w:rPr>
                <w:t xml:space="preserve"> and configuration of discovery </w:t>
              </w:r>
              <w:r w:rsidR="00D342FD">
                <w:rPr>
                  <w:rFonts w:eastAsia="DengXian" w:cs="Arial"/>
                </w:rPr>
                <w:t>should be no different than any other configuration in RRC_CONNECTED.</w:t>
              </w:r>
            </w:ins>
          </w:p>
        </w:tc>
      </w:tr>
      <w:tr w:rsidR="0002061C" w14:paraId="231B4045" w14:textId="77777777">
        <w:trPr>
          <w:ins w:id="191" w:author="CATT" w:date="2021-04-15T09:39:00Z"/>
        </w:trPr>
        <w:tc>
          <w:tcPr>
            <w:tcW w:w="1809" w:type="dxa"/>
          </w:tcPr>
          <w:p w14:paraId="67F2EC65" w14:textId="73D7C26B" w:rsidR="0002061C" w:rsidRDefault="0002061C">
            <w:pPr>
              <w:spacing w:after="0"/>
              <w:jc w:val="center"/>
              <w:rPr>
                <w:ins w:id="192" w:author="CATT" w:date="2021-04-15T09:39:00Z"/>
                <w:rFonts w:cs="Arial"/>
              </w:rPr>
            </w:pPr>
            <w:ins w:id="193" w:author="CATT" w:date="2021-04-15T09:39:00Z">
              <w:r>
                <w:rPr>
                  <w:rFonts w:cs="Arial" w:hint="eastAsia"/>
                </w:rPr>
                <w:lastRenderedPageBreak/>
                <w:t>CATT</w:t>
              </w:r>
            </w:ins>
          </w:p>
        </w:tc>
        <w:tc>
          <w:tcPr>
            <w:tcW w:w="1985" w:type="dxa"/>
          </w:tcPr>
          <w:p w14:paraId="6D63DBBF" w14:textId="374A76F0" w:rsidR="0002061C" w:rsidRDefault="0002061C">
            <w:pPr>
              <w:spacing w:after="0"/>
              <w:rPr>
                <w:ins w:id="194" w:author="CATT" w:date="2021-04-15T09:39:00Z"/>
                <w:rFonts w:eastAsia="DengXian" w:cs="Arial"/>
              </w:rPr>
            </w:pPr>
            <w:ins w:id="195" w:author="CATT" w:date="2021-04-15T09:39:00Z">
              <w:r>
                <w:rPr>
                  <w:rFonts w:eastAsia="DengXian" w:cs="Arial" w:hint="eastAsia"/>
                </w:rPr>
                <w:t>Yes</w:t>
              </w:r>
            </w:ins>
          </w:p>
        </w:tc>
        <w:tc>
          <w:tcPr>
            <w:tcW w:w="6045" w:type="dxa"/>
          </w:tcPr>
          <w:p w14:paraId="2AF20E4C" w14:textId="3EC1969A" w:rsidR="0002061C" w:rsidRDefault="0002061C">
            <w:pPr>
              <w:spacing w:after="0"/>
              <w:rPr>
                <w:ins w:id="196" w:author="CATT" w:date="2021-04-15T09:39:00Z"/>
                <w:rFonts w:eastAsia="DengXian" w:cs="Arial"/>
              </w:rPr>
            </w:pPr>
            <w:ins w:id="197" w:author="CATT" w:date="2021-04-15T09:39:00Z">
              <w:r>
                <w:rPr>
                  <w:rFonts w:eastAsia="DengXian" w:cs="Arial" w:hint="eastAsia"/>
                </w:rPr>
                <w:t>We share the same view as HW.</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198"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199"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200"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DengXian" w:cs="Arial"/>
              </w:rPr>
            </w:pPr>
            <w:ins w:id="201"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202" w:author="Huawei-Yulong" w:date="2021-04-14T18:06:00Z">
              <w:r>
                <w:rPr>
                  <w:rFonts w:eastAsia="DengXian" w:cs="Arial"/>
                </w:rPr>
                <w:t>“</w:t>
              </w:r>
              <w:proofErr w:type="gramStart"/>
              <w:r>
                <w:rPr>
                  <w:rFonts w:eastAsia="DengXian" w:cs="Arial"/>
                </w:rPr>
                <w:t>can</w:t>
              </w:r>
              <w:proofErr w:type="gramEnd"/>
              <w:r>
                <w:rPr>
                  <w:rFonts w:eastAsia="DengXian" w:cs="Arial"/>
                </w:rPr>
                <w:t>”=&gt;”should”.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203"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204"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205"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206"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207" w:author="Panzner, Berthold (Nokia - DE/Munich)" w:date="2021-04-14T15:30:00Z"/>
        </w:trPr>
        <w:tc>
          <w:tcPr>
            <w:tcW w:w="1809" w:type="dxa"/>
          </w:tcPr>
          <w:p w14:paraId="5A961709" w14:textId="48E1E64E" w:rsidR="00AD050F" w:rsidRDefault="00D342FD">
            <w:pPr>
              <w:spacing w:after="0"/>
              <w:jc w:val="center"/>
              <w:rPr>
                <w:ins w:id="208" w:author="Panzner, Berthold (Nokia - DE/Munich)" w:date="2021-04-14T15:30:00Z"/>
                <w:rFonts w:cs="Arial"/>
              </w:rPr>
            </w:pPr>
            <w:proofErr w:type="spellStart"/>
            <w:ins w:id="209" w:author="Interdigital" w:date="2021-04-14T20:46:00Z">
              <w:r>
                <w:rPr>
                  <w:rFonts w:cs="Arial"/>
                </w:rPr>
                <w:t>InterDigital</w:t>
              </w:r>
            </w:ins>
            <w:proofErr w:type="spellEnd"/>
          </w:p>
        </w:tc>
        <w:tc>
          <w:tcPr>
            <w:tcW w:w="1985" w:type="dxa"/>
          </w:tcPr>
          <w:p w14:paraId="4AFEAC61" w14:textId="7B4AA9E5" w:rsidR="00AD050F" w:rsidRDefault="00D342FD">
            <w:pPr>
              <w:spacing w:after="0"/>
              <w:rPr>
                <w:ins w:id="210" w:author="Panzner, Berthold (Nokia - DE/Munich)" w:date="2021-04-14T15:30:00Z"/>
                <w:rFonts w:eastAsia="DengXian" w:cs="Arial"/>
              </w:rPr>
            </w:pPr>
            <w:ins w:id="211" w:author="Interdigital" w:date="2021-04-14T20:46:00Z">
              <w:r>
                <w:rPr>
                  <w:rFonts w:eastAsia="DengXian" w:cs="Arial"/>
                </w:rPr>
                <w:t>Yes</w:t>
              </w:r>
            </w:ins>
          </w:p>
        </w:tc>
        <w:tc>
          <w:tcPr>
            <w:tcW w:w="6045" w:type="dxa"/>
          </w:tcPr>
          <w:p w14:paraId="2727E599" w14:textId="77777777" w:rsidR="00AD050F" w:rsidRDefault="00AD050F">
            <w:pPr>
              <w:spacing w:after="0"/>
              <w:rPr>
                <w:ins w:id="212" w:author="Panzner, Berthold (Nokia - DE/Munich)" w:date="2021-04-14T15:30:00Z"/>
                <w:rFonts w:eastAsia="DengXian" w:cs="Arial"/>
              </w:rPr>
            </w:pPr>
          </w:p>
        </w:tc>
      </w:tr>
      <w:tr w:rsidR="0002061C" w14:paraId="720B88D8" w14:textId="77777777">
        <w:trPr>
          <w:ins w:id="213" w:author="CATT" w:date="2021-04-15T09:39:00Z"/>
        </w:trPr>
        <w:tc>
          <w:tcPr>
            <w:tcW w:w="1809" w:type="dxa"/>
          </w:tcPr>
          <w:p w14:paraId="0243901D" w14:textId="7AD659B5" w:rsidR="0002061C" w:rsidRDefault="0002061C">
            <w:pPr>
              <w:spacing w:after="0"/>
              <w:jc w:val="center"/>
              <w:rPr>
                <w:ins w:id="214" w:author="CATT" w:date="2021-04-15T09:39:00Z"/>
                <w:rFonts w:cs="Arial"/>
              </w:rPr>
            </w:pPr>
            <w:ins w:id="215" w:author="CATT" w:date="2021-04-15T09:39:00Z">
              <w:r>
                <w:rPr>
                  <w:rFonts w:cs="Arial" w:hint="eastAsia"/>
                </w:rPr>
                <w:t>CATT</w:t>
              </w:r>
            </w:ins>
          </w:p>
        </w:tc>
        <w:tc>
          <w:tcPr>
            <w:tcW w:w="1985" w:type="dxa"/>
          </w:tcPr>
          <w:p w14:paraId="74FC61B4" w14:textId="0C3C5CFC" w:rsidR="0002061C" w:rsidRDefault="0002061C">
            <w:pPr>
              <w:spacing w:after="0"/>
              <w:rPr>
                <w:ins w:id="216" w:author="CATT" w:date="2021-04-15T09:39:00Z"/>
                <w:rFonts w:eastAsia="DengXian" w:cs="Arial"/>
              </w:rPr>
            </w:pPr>
            <w:ins w:id="217" w:author="CATT" w:date="2021-04-15T09:39:00Z">
              <w:r>
                <w:rPr>
                  <w:rFonts w:eastAsia="DengXian" w:cs="Arial" w:hint="eastAsia"/>
                </w:rPr>
                <w:t>Yes</w:t>
              </w:r>
            </w:ins>
          </w:p>
        </w:tc>
        <w:tc>
          <w:tcPr>
            <w:tcW w:w="6045" w:type="dxa"/>
          </w:tcPr>
          <w:p w14:paraId="113D26F0" w14:textId="77777777" w:rsidR="0002061C" w:rsidRDefault="0002061C">
            <w:pPr>
              <w:spacing w:after="0"/>
              <w:rPr>
                <w:ins w:id="218" w:author="CATT" w:date="2021-04-15T09:39:00Z"/>
                <w:rFonts w:eastAsia="DengXian"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219"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220" w:author="Qualcomm - Peng Cheng" w:date="2021-04-14T15:35:00Z">
              <w:r>
                <w:rPr>
                  <w:rFonts w:eastAsiaTheme="minorEastAsia" w:cs="Arial"/>
                </w:rPr>
                <w:t>Se</w:t>
              </w:r>
            </w:ins>
            <w:ins w:id="221"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222" w:author="Qualcomm - Peng Cheng" w:date="2021-04-14T15:37:00Z">
              <w:r>
                <w:rPr>
                  <w:rFonts w:eastAsiaTheme="minorEastAsia" w:cs="Arial"/>
                </w:rPr>
                <w:t xml:space="preserve">Similar to Q3-1, we can agree if putting an FFS OOC remote UE </w:t>
              </w:r>
            </w:ins>
            <w:ins w:id="223" w:author="Qualcomm - Peng Cheng" w:date="2021-04-14T15:41:00Z">
              <w:r>
                <w:rPr>
                  <w:rFonts w:eastAsiaTheme="minorEastAsia" w:cs="Arial"/>
                </w:rPr>
                <w:t>in</w:t>
              </w:r>
            </w:ins>
            <w:ins w:id="224" w:author="Qualcomm - Peng Cheng" w:date="2021-04-14T15:37:00Z">
              <w:r>
                <w:rPr>
                  <w:rFonts w:eastAsiaTheme="minorEastAsia" w:cs="Arial"/>
                </w:rPr>
                <w:t>directly connect</w:t>
              </w:r>
            </w:ins>
            <w:ins w:id="225" w:author="Qualcomm - Peng Cheng" w:date="2021-04-14T15:38:00Z">
              <w:r>
                <w:rPr>
                  <w:rFonts w:eastAsiaTheme="minorEastAsia" w:cs="Arial"/>
                </w:rPr>
                <w:t xml:space="preserve">ed to </w:t>
              </w:r>
              <w:proofErr w:type="spellStart"/>
              <w:r>
                <w:rPr>
                  <w:rFonts w:eastAsiaTheme="minorEastAsia" w:cs="Arial"/>
                </w:rPr>
                <w:t>gNB</w:t>
              </w:r>
            </w:ins>
            <w:proofErr w:type="spellEnd"/>
            <w:ins w:id="226" w:author="Qualcomm - Peng Cheng" w:date="2021-04-14T15:41:00Z">
              <w:r>
                <w:rPr>
                  <w:rFonts w:eastAsiaTheme="minorEastAsia" w:cs="Arial"/>
                </w:rPr>
                <w:t xml:space="preserve"> in L2 relay</w:t>
              </w:r>
            </w:ins>
            <w:ins w:id="227"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22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DengXian" w:cs="Arial"/>
              </w:rPr>
            </w:pPr>
            <w:ins w:id="229"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230"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231"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232"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233"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234" w:author="Panzner, Berthold (Nokia - DE/Munich)" w:date="2021-04-14T15:30:00Z"/>
        </w:trPr>
        <w:tc>
          <w:tcPr>
            <w:tcW w:w="1809" w:type="dxa"/>
          </w:tcPr>
          <w:p w14:paraId="02382579" w14:textId="22862267" w:rsidR="00AD050F" w:rsidRDefault="00AD050F">
            <w:pPr>
              <w:spacing w:after="0"/>
              <w:jc w:val="center"/>
              <w:rPr>
                <w:ins w:id="235" w:author="Panzner, Berthold (Nokia - DE/Munich)" w:date="2021-04-14T15:30:00Z"/>
                <w:rFonts w:cs="Arial"/>
                <w:lang w:val="en-US"/>
              </w:rPr>
            </w:pPr>
            <w:ins w:id="236"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237" w:author="Panzner, Berthold (Nokia - DE/Munich)" w:date="2021-04-14T15:30:00Z"/>
                <w:rFonts w:eastAsia="DengXian" w:cs="Arial"/>
                <w:lang w:val="en-US"/>
              </w:rPr>
            </w:pPr>
            <w:ins w:id="238"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239" w:author="Panzner, Berthold (Nokia - DE/Munich)" w:date="2021-04-14T15:30:00Z"/>
                <w:lang w:val="en-US"/>
              </w:rPr>
            </w:pPr>
            <w:ins w:id="240" w:author="Panzner, Berthold (Nokia - DE/Munich)" w:date="2021-04-14T15:30:00Z">
              <w:r>
                <w:rPr>
                  <w:rFonts w:eastAsia="DengXian" w:cs="Arial"/>
                </w:rPr>
                <w:t>It seems a valid option if discovery configuration via SIB for relay-UE and remote-UE in RRC_IDLE/RRC_INACTIVE is supported in Q3-2</w:t>
              </w:r>
            </w:ins>
            <w:ins w:id="241" w:author="Panzner, Berthold (Nokia - DE/Munich)" w:date="2021-04-14T15:31:00Z">
              <w:r>
                <w:rPr>
                  <w:rFonts w:eastAsia="DengXian" w:cs="Arial"/>
                </w:rPr>
                <w:t xml:space="preserve"> for IDLE/INACTIVE state</w:t>
              </w:r>
            </w:ins>
            <w:ins w:id="242" w:author="Panzner, Berthold (Nokia - DE/Munich)" w:date="2021-04-14T15:30:00Z">
              <w:r>
                <w:rPr>
                  <w:rFonts w:eastAsia="DengXian" w:cs="Arial"/>
                </w:rPr>
                <w:t>. In case the remote-UE is also in-cove</w:t>
              </w:r>
            </w:ins>
            <w:ins w:id="243" w:author="Panzner, Berthold (Nokia - DE/Munich)" w:date="2021-04-14T15:31:00Z">
              <w:r>
                <w:rPr>
                  <w:rFonts w:eastAsia="DengXian" w:cs="Arial"/>
                </w:rPr>
                <w:t>r</w:t>
              </w:r>
            </w:ins>
            <w:ins w:id="244" w:author="Panzner, Berthold (Nokia - DE/Munich)" w:date="2021-04-14T15:30:00Z">
              <w:r>
                <w:rPr>
                  <w:rFonts w:eastAsia="DengXian" w:cs="Arial"/>
                </w:rPr>
                <w:t xml:space="preserve">age the SIB might be distributed to the remote-UE either directly via </w:t>
              </w:r>
              <w:proofErr w:type="spellStart"/>
              <w:r>
                <w:rPr>
                  <w:rFonts w:eastAsia="DengXian" w:cs="Arial"/>
                </w:rPr>
                <w:t>Uu</w:t>
              </w:r>
              <w:proofErr w:type="spellEnd"/>
              <w:r>
                <w:rPr>
                  <w:rFonts w:eastAsia="DengXian" w:cs="Arial"/>
                </w:rPr>
                <w:t>,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proofErr w:type="spellStart"/>
            <w:ins w:id="245"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DengXian" w:cs="Arial"/>
              </w:rPr>
            </w:pPr>
            <w:ins w:id="246"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247" w:author="Interdigital" w:date="2021-04-14T20:52:00Z">
              <w:r>
                <w:rPr>
                  <w:rFonts w:eastAsia="DengXian" w:cs="Arial"/>
                </w:rPr>
                <w:t xml:space="preserve">We can allow the network to support a common configuration </w:t>
              </w:r>
            </w:ins>
            <w:ins w:id="248" w:author="Interdigital" w:date="2021-04-14T20:53:00Z">
              <w:r>
                <w:rPr>
                  <w:rFonts w:eastAsia="DengXian" w:cs="Arial"/>
                </w:rPr>
                <w:t xml:space="preserve">for the cell and only change it for a specific UE in dedicated RRC </w:t>
              </w:r>
              <w:proofErr w:type="spellStart"/>
              <w:r>
                <w:rPr>
                  <w:rFonts w:eastAsia="DengXian" w:cs="Arial"/>
                </w:rPr>
                <w:t>signaling</w:t>
              </w:r>
              <w:proofErr w:type="spellEnd"/>
              <w:r>
                <w:rPr>
                  <w:rFonts w:eastAsia="DengXian" w:cs="Arial"/>
                </w:rPr>
                <w:t>.</w:t>
              </w:r>
            </w:ins>
          </w:p>
        </w:tc>
      </w:tr>
      <w:tr w:rsidR="0002061C" w14:paraId="19CD5382" w14:textId="77777777">
        <w:trPr>
          <w:ins w:id="249" w:author="CATT" w:date="2021-04-15T09:39:00Z"/>
        </w:trPr>
        <w:tc>
          <w:tcPr>
            <w:tcW w:w="1809" w:type="dxa"/>
          </w:tcPr>
          <w:p w14:paraId="773C499D" w14:textId="68107069" w:rsidR="0002061C" w:rsidRDefault="0002061C">
            <w:pPr>
              <w:spacing w:after="0"/>
              <w:jc w:val="center"/>
              <w:rPr>
                <w:ins w:id="250" w:author="CATT" w:date="2021-04-15T09:39:00Z"/>
                <w:rFonts w:cs="Arial"/>
              </w:rPr>
            </w:pPr>
            <w:ins w:id="251" w:author="CATT" w:date="2021-04-15T09:39:00Z">
              <w:r>
                <w:rPr>
                  <w:rFonts w:cs="Arial" w:hint="eastAsia"/>
                </w:rPr>
                <w:t>CATT</w:t>
              </w:r>
            </w:ins>
          </w:p>
        </w:tc>
        <w:tc>
          <w:tcPr>
            <w:tcW w:w="1985" w:type="dxa"/>
          </w:tcPr>
          <w:p w14:paraId="5EE10F28" w14:textId="59B56933" w:rsidR="0002061C" w:rsidRDefault="0002061C">
            <w:pPr>
              <w:spacing w:after="0"/>
              <w:rPr>
                <w:ins w:id="252" w:author="CATT" w:date="2021-04-15T09:39:00Z"/>
                <w:rFonts w:eastAsia="DengXian" w:cs="Arial"/>
              </w:rPr>
            </w:pPr>
            <w:ins w:id="253" w:author="CATT" w:date="2021-04-15T09:39:00Z">
              <w:r>
                <w:rPr>
                  <w:rFonts w:eastAsia="DengXian" w:cs="Arial" w:hint="eastAsia"/>
                </w:rPr>
                <w:t>No</w:t>
              </w:r>
            </w:ins>
          </w:p>
        </w:tc>
        <w:tc>
          <w:tcPr>
            <w:tcW w:w="6045" w:type="dxa"/>
          </w:tcPr>
          <w:p w14:paraId="7B0F6CC9" w14:textId="1F91B4E7" w:rsidR="0002061C" w:rsidRDefault="0002061C">
            <w:pPr>
              <w:spacing w:after="0"/>
              <w:rPr>
                <w:ins w:id="254" w:author="CATT" w:date="2021-04-15T09:39:00Z"/>
                <w:rFonts w:eastAsia="DengXian" w:cs="Arial"/>
              </w:rPr>
            </w:pPr>
            <w:ins w:id="255" w:author="CATT" w:date="2021-04-15T09:39:00Z">
              <w:r>
                <w:rPr>
                  <w:rFonts w:eastAsia="DengXian" w:cs="Arial" w:hint="eastAsia"/>
                </w:rPr>
                <w:t>We share the same concern as HW and ZTE.</w:t>
              </w:r>
            </w:ins>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256"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257"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258" w:author="Qualcomm - Peng Cheng" w:date="2021-04-14T15:39:00Z">
              <w:r>
                <w:rPr>
                  <w:rFonts w:eastAsiaTheme="minorEastAsia" w:cs="Arial"/>
                </w:rPr>
                <w:t>It is aligned with SI conclusion</w:t>
              </w:r>
            </w:ins>
            <w:ins w:id="259"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260" w:author="Huawei-Yulong" w:date="2021-04-14T18:06: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DengXian" w:cs="Arial"/>
              </w:rPr>
            </w:pPr>
            <w:ins w:id="261"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262"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263" w:author="ZTE" w:date="2021-04-14T18:14:00Z">
              <w:r>
                <w:rPr>
                  <w:rFonts w:eastAsia="DengXian" w:cs="Arial" w:hint="eastAsia"/>
                  <w:lang w:val="en-US"/>
                </w:rPr>
                <w:t>See comments</w:t>
              </w:r>
            </w:ins>
          </w:p>
        </w:tc>
        <w:tc>
          <w:tcPr>
            <w:tcW w:w="6045" w:type="dxa"/>
          </w:tcPr>
          <w:p w14:paraId="52FE65E5" w14:textId="77777777" w:rsidR="00F0757E" w:rsidRDefault="00E74433">
            <w:pPr>
              <w:spacing w:after="0"/>
              <w:rPr>
                <w:rFonts w:eastAsia="DengXian" w:cs="Arial"/>
              </w:rPr>
            </w:pPr>
            <w:ins w:id="264" w:author="ZTE" w:date="2021-04-14T18:16:00Z">
              <w:r>
                <w:rPr>
                  <w:rFonts w:hint="eastAsia"/>
                  <w:lang w:val="en-US"/>
                </w:rPr>
                <w:t>N</w:t>
              </w:r>
            </w:ins>
            <w:ins w:id="265" w:author="ZTE" w:date="2021-04-14T18:14:00Z">
              <w:r>
                <w:rPr>
                  <w:rFonts w:hint="eastAsia"/>
                  <w:lang w:val="en-US"/>
                </w:rPr>
                <w:t xml:space="preserve">ot sure if we consider the authorization </w:t>
              </w:r>
            </w:ins>
            <w:ins w:id="266" w:author="ZTE" w:date="2021-04-14T18:16:00Z">
              <w:r>
                <w:rPr>
                  <w:rFonts w:hint="eastAsia"/>
                  <w:lang w:val="en-US"/>
                </w:rPr>
                <w:t>impact</w:t>
              </w:r>
            </w:ins>
            <w:ins w:id="267"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tc>
      </w:tr>
      <w:tr w:rsidR="00AD050F" w14:paraId="28267131" w14:textId="77777777">
        <w:trPr>
          <w:ins w:id="268" w:author="Panzner, Berthold (Nokia - DE/Munich)" w:date="2021-04-14T15:32:00Z"/>
        </w:trPr>
        <w:tc>
          <w:tcPr>
            <w:tcW w:w="1809" w:type="dxa"/>
          </w:tcPr>
          <w:p w14:paraId="6FAC6F83" w14:textId="5F978249" w:rsidR="00AD050F" w:rsidRDefault="00AD050F">
            <w:pPr>
              <w:spacing w:after="0"/>
              <w:jc w:val="center"/>
              <w:rPr>
                <w:ins w:id="269" w:author="Panzner, Berthold (Nokia - DE/Munich)" w:date="2021-04-14T15:32:00Z"/>
                <w:rFonts w:cs="Arial"/>
                <w:lang w:val="en-US"/>
              </w:rPr>
            </w:pPr>
            <w:ins w:id="27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271" w:author="Panzner, Berthold (Nokia - DE/Munich)" w:date="2021-04-14T15:32:00Z"/>
                <w:rFonts w:eastAsia="DengXian" w:cs="Arial"/>
                <w:lang w:val="en-US"/>
              </w:rPr>
            </w:pPr>
            <w:ins w:id="272"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273" w:author="Panzner, Berthold (Nokia - DE/Munich)" w:date="2021-04-14T15:32:00Z"/>
                <w:lang w:val="en-US"/>
              </w:rPr>
            </w:pPr>
            <w:ins w:id="274" w:author="Panzner, Berthold (Nokia - DE/Munich)" w:date="2021-04-14T15:35:00Z">
              <w:r>
                <w:rPr>
                  <w:lang w:val="en-US"/>
                </w:rPr>
                <w:t xml:space="preserve">We share the concern raised by ZTE – the intention of the question is not clear to us: are we </w:t>
              </w:r>
            </w:ins>
            <w:ins w:id="275"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an relay-UE authorization </w:t>
              </w:r>
              <w:proofErr w:type="gramStart"/>
              <w:r>
                <w:rPr>
                  <w:lang w:val="en-US"/>
                </w:rPr>
                <w:t>issue</w:t>
              </w:r>
            </w:ins>
            <w:ins w:id="276" w:author="Panzner, Berthold (Nokia - DE/Munich)" w:date="2021-04-14T15:37:00Z">
              <w:r>
                <w:rPr>
                  <w:lang w:val="en-US"/>
                </w:rPr>
                <w:t xml:space="preserve"> </w:t>
              </w:r>
            </w:ins>
            <w:ins w:id="277" w:author="Panzner, Berthold (Nokia - DE/Munich)" w:date="2021-04-14T15:39:00Z">
              <w:r w:rsidR="00D254D9">
                <w:rPr>
                  <w:lang w:val="en-US"/>
                </w:rPr>
                <w:t>?</w:t>
              </w:r>
            </w:ins>
            <w:proofErr w:type="gramEnd"/>
            <w:ins w:id="27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proofErr w:type="spellStart"/>
            <w:ins w:id="279"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DengXian" w:cs="Arial"/>
              </w:rPr>
            </w:pPr>
            <w:ins w:id="280"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281" w:author="CATT" w:date="2021-04-15T09:39:00Z"/>
        </w:trPr>
        <w:tc>
          <w:tcPr>
            <w:tcW w:w="1809" w:type="dxa"/>
          </w:tcPr>
          <w:p w14:paraId="78BA5CC8" w14:textId="3725ECDA" w:rsidR="0002061C" w:rsidRDefault="0002061C">
            <w:pPr>
              <w:spacing w:after="0"/>
              <w:jc w:val="center"/>
              <w:rPr>
                <w:ins w:id="282" w:author="CATT" w:date="2021-04-15T09:39:00Z"/>
                <w:rFonts w:cs="Arial"/>
              </w:rPr>
            </w:pPr>
            <w:ins w:id="283" w:author="CATT" w:date="2021-04-15T09:39:00Z">
              <w:r>
                <w:rPr>
                  <w:rFonts w:cs="Arial" w:hint="eastAsia"/>
                </w:rPr>
                <w:t>CATT</w:t>
              </w:r>
            </w:ins>
          </w:p>
        </w:tc>
        <w:tc>
          <w:tcPr>
            <w:tcW w:w="1985" w:type="dxa"/>
          </w:tcPr>
          <w:p w14:paraId="20866323" w14:textId="44FC356C" w:rsidR="0002061C" w:rsidRDefault="0002061C">
            <w:pPr>
              <w:spacing w:after="0"/>
              <w:rPr>
                <w:ins w:id="284" w:author="CATT" w:date="2021-04-15T09:39:00Z"/>
                <w:rFonts w:eastAsia="DengXian" w:cs="Arial"/>
              </w:rPr>
            </w:pPr>
            <w:ins w:id="285" w:author="CATT" w:date="2021-04-15T09:39:00Z">
              <w:r>
                <w:rPr>
                  <w:rFonts w:eastAsia="DengXian" w:cs="Arial" w:hint="eastAsia"/>
                </w:rPr>
                <w:t>Yes</w:t>
              </w:r>
            </w:ins>
          </w:p>
        </w:tc>
        <w:tc>
          <w:tcPr>
            <w:tcW w:w="6045" w:type="dxa"/>
          </w:tcPr>
          <w:p w14:paraId="5E960091" w14:textId="77777777" w:rsidR="0002061C" w:rsidRDefault="0002061C">
            <w:pPr>
              <w:spacing w:after="0"/>
              <w:rPr>
                <w:ins w:id="286" w:author="CATT" w:date="2021-04-15T09:39: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287"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288"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289"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290"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DengXian" w:cs="Arial"/>
              </w:rPr>
            </w:pPr>
            <w:ins w:id="291"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292"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293"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294"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295"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296" w:author="Panzner, Berthold (Nokia - DE/Munich)" w:date="2021-04-14T15:43:00Z"/>
        </w:trPr>
        <w:tc>
          <w:tcPr>
            <w:tcW w:w="1809" w:type="dxa"/>
          </w:tcPr>
          <w:p w14:paraId="4429E51F" w14:textId="7D511A89" w:rsidR="00D254D9" w:rsidRDefault="00483971">
            <w:pPr>
              <w:spacing w:after="0"/>
              <w:jc w:val="center"/>
              <w:rPr>
                <w:ins w:id="297" w:author="Panzner, Berthold (Nokia - DE/Munich)" w:date="2021-04-14T15:43:00Z"/>
                <w:rFonts w:cs="Arial"/>
              </w:rPr>
            </w:pPr>
            <w:proofErr w:type="spellStart"/>
            <w:ins w:id="298" w:author="Interdigital" w:date="2021-04-14T20:56:00Z">
              <w:r>
                <w:rPr>
                  <w:rFonts w:cs="Arial"/>
                </w:rPr>
                <w:t>InterDigital</w:t>
              </w:r>
            </w:ins>
            <w:proofErr w:type="spellEnd"/>
          </w:p>
        </w:tc>
        <w:tc>
          <w:tcPr>
            <w:tcW w:w="1985" w:type="dxa"/>
          </w:tcPr>
          <w:p w14:paraId="1647B0A1" w14:textId="715095CE" w:rsidR="00D254D9" w:rsidRDefault="00483971">
            <w:pPr>
              <w:spacing w:after="0"/>
              <w:rPr>
                <w:ins w:id="299" w:author="Panzner, Berthold (Nokia - DE/Munich)" w:date="2021-04-14T15:43:00Z"/>
                <w:rFonts w:eastAsia="DengXian" w:cs="Arial"/>
              </w:rPr>
            </w:pPr>
            <w:ins w:id="300" w:author="Interdigital" w:date="2021-04-14T20:58:00Z">
              <w:r>
                <w:rPr>
                  <w:rFonts w:eastAsia="DengXian" w:cs="Arial"/>
                </w:rPr>
                <w:t>No</w:t>
              </w:r>
            </w:ins>
          </w:p>
        </w:tc>
        <w:tc>
          <w:tcPr>
            <w:tcW w:w="6045" w:type="dxa"/>
          </w:tcPr>
          <w:p w14:paraId="574FC636" w14:textId="58508115" w:rsidR="00D254D9" w:rsidRDefault="00483971">
            <w:pPr>
              <w:spacing w:after="0"/>
              <w:rPr>
                <w:ins w:id="301" w:author="Panzner, Berthold (Nokia - DE/Munich)" w:date="2021-04-14T15:43:00Z"/>
                <w:rFonts w:eastAsia="DengXian" w:cs="Arial"/>
              </w:rPr>
            </w:pPr>
            <w:ins w:id="302" w:author="Interdigital" w:date="2021-04-14T20:58:00Z">
              <w:r>
                <w:rPr>
                  <w:rFonts w:eastAsia="DengXian" w:cs="Arial"/>
                </w:rPr>
                <w:t xml:space="preserve">The same rule as L3 relay could be applied here.  If </w:t>
              </w:r>
            </w:ins>
            <w:ins w:id="303" w:author="Interdigital" w:date="2021-04-14T20:59:00Z">
              <w:r>
                <w:rPr>
                  <w:rFonts w:eastAsia="DengXian" w:cs="Arial"/>
                </w:rPr>
                <w:t xml:space="preserve">the </w:t>
              </w:r>
              <w:proofErr w:type="spellStart"/>
              <w:r>
                <w:rPr>
                  <w:rFonts w:eastAsia="DengXian" w:cs="Arial"/>
                </w:rPr>
                <w:t>gNB</w:t>
              </w:r>
              <w:proofErr w:type="spellEnd"/>
              <w:r>
                <w:rPr>
                  <w:rFonts w:eastAsia="DengXian" w:cs="Arial"/>
                </w:rPr>
                <w:t xml:space="preserve">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304" w:author="Interdigital" w:date="2021-04-14T21:00:00Z">
              <w:r>
                <w:rPr>
                  <w:rFonts w:eastAsia="DengXian" w:cs="Arial"/>
                </w:rPr>
                <w:t xml:space="preserve">r is not shared with the carrier for </w:t>
              </w:r>
              <w:proofErr w:type="spellStart"/>
              <w:r>
                <w:rPr>
                  <w:rFonts w:eastAsia="DengXian" w:cs="Arial"/>
                </w:rPr>
                <w:t>sidelink</w:t>
              </w:r>
              <w:proofErr w:type="spellEnd"/>
              <w:r>
                <w:rPr>
                  <w:rFonts w:eastAsia="DengXian" w:cs="Arial"/>
                </w:rPr>
                <w:t>.</w:t>
              </w:r>
            </w:ins>
          </w:p>
        </w:tc>
      </w:tr>
      <w:tr w:rsidR="0002061C" w14:paraId="00CE587B" w14:textId="77777777">
        <w:trPr>
          <w:ins w:id="305" w:author="CATT" w:date="2021-04-15T09:40:00Z"/>
        </w:trPr>
        <w:tc>
          <w:tcPr>
            <w:tcW w:w="1809" w:type="dxa"/>
          </w:tcPr>
          <w:p w14:paraId="1A71206C" w14:textId="6402C38F" w:rsidR="0002061C" w:rsidRDefault="0002061C">
            <w:pPr>
              <w:spacing w:after="0"/>
              <w:jc w:val="center"/>
              <w:rPr>
                <w:ins w:id="306" w:author="CATT" w:date="2021-04-15T09:40:00Z"/>
                <w:rFonts w:cs="Arial"/>
              </w:rPr>
            </w:pPr>
            <w:ins w:id="307" w:author="CATT" w:date="2021-04-15T09:40:00Z">
              <w:r>
                <w:rPr>
                  <w:rFonts w:cs="Arial" w:hint="eastAsia"/>
                </w:rPr>
                <w:t>CATT</w:t>
              </w:r>
            </w:ins>
          </w:p>
        </w:tc>
        <w:tc>
          <w:tcPr>
            <w:tcW w:w="1985" w:type="dxa"/>
          </w:tcPr>
          <w:p w14:paraId="00F5A063" w14:textId="59152023" w:rsidR="0002061C" w:rsidRDefault="0002061C">
            <w:pPr>
              <w:spacing w:after="0"/>
              <w:rPr>
                <w:ins w:id="308" w:author="CATT" w:date="2021-04-15T09:40:00Z"/>
                <w:rFonts w:eastAsia="DengXian" w:cs="Arial"/>
              </w:rPr>
            </w:pPr>
            <w:ins w:id="309" w:author="CATT" w:date="2021-04-15T09:40:00Z">
              <w:r>
                <w:rPr>
                  <w:rFonts w:eastAsia="DengXian" w:cs="Arial" w:hint="eastAsia"/>
                </w:rPr>
                <w:t>Yes</w:t>
              </w:r>
            </w:ins>
          </w:p>
        </w:tc>
        <w:tc>
          <w:tcPr>
            <w:tcW w:w="6045" w:type="dxa"/>
          </w:tcPr>
          <w:p w14:paraId="6A169E93" w14:textId="77777777" w:rsidR="0002061C" w:rsidRDefault="0002061C">
            <w:pPr>
              <w:spacing w:after="0"/>
              <w:rPr>
                <w:ins w:id="310" w:author="CATT" w:date="2021-04-15T09:40: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w:t>
      </w:r>
      <w:r>
        <w:rPr>
          <w:b/>
        </w:rPr>
        <w:lastRenderedPageBreak/>
        <w:t xml:space="preserve">serving carrier is not shared with carrier for </w:t>
      </w:r>
      <w:proofErr w:type="spellStart"/>
      <w:r>
        <w:rPr>
          <w:b/>
        </w:rPr>
        <w:t>sidelink</w:t>
      </w:r>
      <w:proofErr w:type="spellEnd"/>
      <w:r>
        <w:rPr>
          <w:b/>
        </w:rPr>
        <w:t xml:space="preserve"> operation</w:t>
      </w:r>
      <w:ins w:id="311" w:author="Ericsson" w:date="2021-04-14T11:01:00Z">
        <w:r>
          <w:rPr>
            <w:b/>
          </w:rPr>
          <w:t>.</w:t>
        </w:r>
      </w:ins>
      <w:ins w:id="312" w:author="Ericsson" w:date="2021-04-14T11:00:00Z">
        <w:r>
          <w:rPr>
            <w:b/>
          </w:rPr>
          <w:t xml:space="preserve"> </w:t>
        </w:r>
        <w:r>
          <w:rPr>
            <w:rFonts w:cs="Arial"/>
            <w:b/>
            <w:bCs/>
            <w:color w:val="FF0000"/>
            <w:u w:val="single"/>
          </w:rPr>
          <w:t>Otherwise, Remote UE use</w:t>
        </w:r>
      </w:ins>
      <w:ins w:id="313" w:author="Ericsson" w:date="2021-04-14T11:03:00Z">
        <w:r>
          <w:rPr>
            <w:rFonts w:cs="Arial"/>
            <w:b/>
            <w:bCs/>
            <w:color w:val="FF0000"/>
            <w:u w:val="single"/>
          </w:rPr>
          <w:t>s</w:t>
        </w:r>
      </w:ins>
      <w:ins w:id="314"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315"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316" w:author="Qualcomm - Peng Cheng" w:date="2021-04-14T15:39:00Z">
              <w:r>
                <w:rPr>
                  <w:rFonts w:eastAsiaTheme="minorEastAsia" w:cs="Arial"/>
                </w:rPr>
                <w:t>P</w:t>
              </w:r>
            </w:ins>
            <w:ins w:id="317"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318" w:author="Qualcomm - Peng Cheng" w:date="2021-04-14T15:40:00Z"/>
                <w:rFonts w:eastAsiaTheme="minorEastAsia" w:cs="Arial"/>
              </w:rPr>
            </w:pPr>
            <w:ins w:id="319" w:author="Qualcomm - Peng Cheng" w:date="2021-04-14T15:40:00Z">
              <w:r>
                <w:rPr>
                  <w:rFonts w:eastAsiaTheme="minorEastAsia" w:cs="Arial"/>
                </w:rPr>
                <w:t xml:space="preserve">For </w:t>
              </w:r>
            </w:ins>
            <w:ins w:id="320" w:author="Qualcomm - Peng Cheng" w:date="2021-04-14T15:57:00Z">
              <w:r>
                <w:rPr>
                  <w:rFonts w:eastAsiaTheme="minorEastAsia" w:cs="Arial"/>
                </w:rPr>
                <w:t xml:space="preserve">remote UE in </w:t>
              </w:r>
            </w:ins>
            <w:ins w:id="321" w:author="Qualcomm - Peng Cheng" w:date="2021-04-14T15:40:00Z">
              <w:r>
                <w:rPr>
                  <w:rFonts w:eastAsiaTheme="minorEastAsia" w:cs="Arial"/>
                </w:rPr>
                <w:t xml:space="preserve">L3 relay, we agree. </w:t>
              </w:r>
            </w:ins>
          </w:p>
          <w:p w14:paraId="1FC5467F" w14:textId="77777777" w:rsidR="00F0757E" w:rsidRDefault="00F0757E">
            <w:pPr>
              <w:spacing w:after="0"/>
              <w:rPr>
                <w:ins w:id="322" w:author="Qualcomm - Peng Cheng" w:date="2021-04-14T15:40:00Z"/>
                <w:rFonts w:eastAsiaTheme="minorEastAsia" w:cs="Arial"/>
              </w:rPr>
            </w:pPr>
          </w:p>
          <w:p w14:paraId="6E2E43D6" w14:textId="77777777" w:rsidR="00F0757E" w:rsidRDefault="00E74433">
            <w:pPr>
              <w:spacing w:after="0"/>
              <w:rPr>
                <w:ins w:id="323" w:author="Ericsson" w:date="2021-04-14T11:01:00Z"/>
                <w:rFonts w:eastAsiaTheme="minorEastAsia" w:cs="Arial"/>
              </w:rPr>
            </w:pPr>
            <w:ins w:id="324" w:author="Qualcomm - Peng Cheng" w:date="2021-04-14T15:40:00Z">
              <w:r>
                <w:rPr>
                  <w:rFonts w:eastAsiaTheme="minorEastAsia" w:cs="Arial"/>
                </w:rPr>
                <w:t xml:space="preserve">For </w:t>
              </w:r>
            </w:ins>
            <w:ins w:id="325" w:author="Qualcomm - Peng Cheng" w:date="2021-04-14T15:58:00Z">
              <w:r>
                <w:rPr>
                  <w:rFonts w:eastAsiaTheme="minorEastAsia" w:cs="Arial"/>
                </w:rPr>
                <w:t xml:space="preserve">remote UE in </w:t>
              </w:r>
            </w:ins>
            <w:ins w:id="326" w:author="Qualcomm - Peng Cheng" w:date="2021-04-14T15:40:00Z">
              <w:r>
                <w:rPr>
                  <w:rFonts w:eastAsiaTheme="minorEastAsia" w:cs="Arial"/>
                </w:rPr>
                <w:t xml:space="preserve">L2 relay, we have same concern on case of OOC remote UE </w:t>
              </w:r>
            </w:ins>
            <w:ins w:id="327" w:author="Qualcomm - Peng Cheng" w:date="2021-04-14T15:41:00Z">
              <w:r>
                <w:rPr>
                  <w:rFonts w:eastAsiaTheme="minorEastAsia" w:cs="Arial"/>
                </w:rPr>
                <w:t>in</w:t>
              </w:r>
            </w:ins>
            <w:ins w:id="328"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329" w:author="Qualcomm - Peng Cheng" w:date="2021-04-14T15:41:00Z">
              <w:r>
                <w:rPr>
                  <w:rFonts w:eastAsiaTheme="minorEastAsia" w:cs="Arial"/>
                </w:rPr>
                <w:t xml:space="preserve"> in L2 relay</w:t>
              </w:r>
            </w:ins>
            <w:ins w:id="330" w:author="Qualcomm - Peng Cheng" w:date="2021-04-14T15:40:00Z">
              <w:r>
                <w:rPr>
                  <w:rFonts w:eastAsiaTheme="minorEastAsia" w:cs="Arial"/>
                </w:rPr>
                <w:t>.</w:t>
              </w:r>
            </w:ins>
            <w:ins w:id="331" w:author="Qualcomm - Peng Cheng" w:date="2021-04-14T15:41:00Z">
              <w:r>
                <w:rPr>
                  <w:rFonts w:eastAsiaTheme="minorEastAsia" w:cs="Arial"/>
                </w:rPr>
                <w:t xml:space="preserve"> We are a little confused with the concept of </w:t>
              </w:r>
            </w:ins>
            <w:ins w:id="332" w:author="Qualcomm - Peng Cheng" w:date="2021-04-14T15:42:00Z">
              <w:r>
                <w:rPr>
                  <w:rFonts w:eastAsiaTheme="minorEastAsia" w:cs="Arial"/>
                </w:rPr>
                <w:t>“RRC_</w:t>
              </w:r>
            </w:ins>
            <w:ins w:id="333" w:author="Qualcomm - Peng Cheng" w:date="2021-04-14T15:41:00Z">
              <w:r>
                <w:rPr>
                  <w:rFonts w:eastAsiaTheme="minorEastAsia" w:cs="Arial"/>
                </w:rPr>
                <w:t>CONNECTED”</w:t>
              </w:r>
            </w:ins>
            <w:ins w:id="334" w:author="Qualcomm - Peng Cheng" w:date="2021-04-14T15:42:00Z">
              <w:r>
                <w:rPr>
                  <w:rFonts w:eastAsiaTheme="minorEastAsia" w:cs="Arial"/>
                </w:rPr>
                <w:t xml:space="preserve"> in this case</w:t>
              </w:r>
            </w:ins>
            <w:ins w:id="335" w:author="Qualcomm - Peng Cheng" w:date="2021-04-14T15:46:00Z">
              <w:r>
                <w:rPr>
                  <w:rFonts w:eastAsiaTheme="minorEastAsia" w:cs="Arial"/>
                </w:rPr>
                <w:t xml:space="preserve">. Thus, we suggest </w:t>
              </w:r>
              <w:proofErr w:type="gramStart"/>
              <w:r>
                <w:rPr>
                  <w:rFonts w:eastAsiaTheme="minorEastAsia" w:cs="Arial"/>
                </w:rPr>
                <w:t>to put</w:t>
              </w:r>
              <w:proofErr w:type="gramEnd"/>
              <w:r>
                <w:rPr>
                  <w:rFonts w:eastAsiaTheme="minorEastAsia" w:cs="Arial"/>
                </w:rPr>
                <w:t xml:space="preserve"> a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336" w:author="Ericsson" w:date="2021-04-14T11:01:00Z"/>
                <w:rFonts w:eastAsiaTheme="minorEastAsia" w:cs="Arial"/>
              </w:rPr>
            </w:pPr>
          </w:p>
          <w:p w14:paraId="4E33E7E0" w14:textId="77777777" w:rsidR="00F0757E" w:rsidRDefault="00E74433">
            <w:pPr>
              <w:spacing w:after="0"/>
              <w:rPr>
                <w:rFonts w:eastAsiaTheme="minorEastAsia" w:cs="Arial"/>
              </w:rPr>
            </w:pPr>
            <w:ins w:id="337" w:author="Ericsson" w:date="2021-04-14T11:01:00Z">
              <w:r>
                <w:rPr>
                  <w:rFonts w:eastAsiaTheme="minorEastAsia" w:cs="Arial"/>
                </w:rPr>
                <w:t xml:space="preserve">Rapp: suggest </w:t>
              </w:r>
              <w:proofErr w:type="gramStart"/>
              <w:r>
                <w:rPr>
                  <w:rFonts w:eastAsiaTheme="minorEastAsia" w:cs="Arial"/>
                </w:rPr>
                <w:t>to add</w:t>
              </w:r>
              <w:proofErr w:type="gramEnd"/>
              <w:r>
                <w:rPr>
                  <w:rFonts w:eastAsiaTheme="minorEastAsia" w:cs="Arial"/>
                </w:rPr>
                <w:t xml:space="preserve"> the otherwise part to address QC’s concern. The otherwise</w:t>
              </w:r>
            </w:ins>
            <w:ins w:id="338"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339"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DengXian" w:cs="Arial"/>
              </w:rPr>
            </w:pPr>
            <w:ins w:id="340" w:author="Huawei-Yulong" w:date="2021-04-14T18:06:00Z">
              <w:r>
                <w:rPr>
                  <w:rFonts w:eastAsia="DengXian" w:cs="Arial"/>
                </w:rPr>
                <w:t>Yes</w:t>
              </w:r>
            </w:ins>
          </w:p>
        </w:tc>
        <w:tc>
          <w:tcPr>
            <w:tcW w:w="6045" w:type="dxa"/>
          </w:tcPr>
          <w:p w14:paraId="7460AEEA" w14:textId="77777777" w:rsidR="00F0757E" w:rsidRDefault="00E74433">
            <w:pPr>
              <w:spacing w:after="0"/>
              <w:rPr>
                <w:ins w:id="341" w:author="Huawei-Yulong" w:date="2021-04-14T18:06:00Z"/>
                <w:rFonts w:eastAsia="DengXian" w:cs="Arial"/>
              </w:rPr>
            </w:pPr>
            <w:proofErr w:type="gramStart"/>
            <w:ins w:id="342" w:author="Huawei-Yulong" w:date="2021-04-14T18:06:00Z">
              <w:r>
                <w:rPr>
                  <w:rFonts w:eastAsia="DengXian" w:cs="Arial" w:hint="eastAsia"/>
                </w:rPr>
                <w:t>T</w:t>
              </w:r>
              <w:r>
                <w:rPr>
                  <w:rFonts w:eastAsia="DengXian" w:cs="Arial"/>
                </w:rPr>
                <w:t>his question cover</w:t>
              </w:r>
              <w:proofErr w:type="gramEnd"/>
              <w:r>
                <w:rPr>
                  <w:rFonts w:eastAsia="DengXian" w:cs="Arial"/>
                </w:rPr>
                <w:t xml:space="preserve"> the FFS mentioned by QC.</w:t>
              </w:r>
            </w:ins>
            <w:ins w:id="343" w:author="Huawei-Yulong" w:date="2021-04-14T18:07:00Z">
              <w:r>
                <w:rPr>
                  <w:rFonts w:eastAsia="DengXian" w:cs="Arial"/>
                </w:rPr>
                <w:t xml:space="preserve"> Share the views from rapporteur.</w:t>
              </w:r>
            </w:ins>
          </w:p>
          <w:p w14:paraId="3C232C9C" w14:textId="77777777" w:rsidR="00F0757E" w:rsidRDefault="00E74433">
            <w:pPr>
              <w:spacing w:after="0"/>
              <w:rPr>
                <w:ins w:id="344" w:author="Huawei-Yulong" w:date="2021-04-14T18:06:00Z"/>
                <w:rFonts w:eastAsia="DengXian" w:cs="Arial"/>
              </w:rPr>
            </w:pPr>
            <w:ins w:id="345" w:author="Huawei-Yulong" w:date="2021-04-14T18:06:00Z">
              <w:r>
                <w:rPr>
                  <w:rFonts w:eastAsia="DengXian" w:cs="Arial"/>
                </w:rPr>
                <w:t xml:space="preserve">For L2 OOC remote UE connected indirectly via relay UE, it met the “otherwise” case, i.e. UE is able to obtain the </w:t>
              </w:r>
              <w:proofErr w:type="spellStart"/>
              <w:r>
                <w:rPr>
                  <w:rFonts w:eastAsia="DengXian" w:cs="Arial"/>
                </w:rPr>
                <w:t>gNB</w:t>
              </w:r>
              <w:proofErr w:type="spellEnd"/>
              <w:r>
                <w:rPr>
                  <w:rFonts w:eastAsia="DengXian" w:cs="Arial"/>
                </w:rPr>
                <w:t xml:space="preserve"> provided configuration. So, remote UE should not use the pre-configuration.</w:t>
              </w:r>
            </w:ins>
          </w:p>
          <w:p w14:paraId="2C734234" w14:textId="77777777" w:rsidR="00F0757E" w:rsidRDefault="00E74433">
            <w:pPr>
              <w:spacing w:after="0"/>
              <w:rPr>
                <w:rFonts w:eastAsia="DengXian" w:cs="Arial"/>
              </w:rPr>
            </w:pPr>
            <w:ins w:id="346" w:author="Huawei-Yulong" w:date="2021-04-14T18:06:00Z">
              <w:r>
                <w:rPr>
                  <w:rFonts w:eastAsia="DengXian" w:cs="Arial"/>
                </w:rPr>
                <w:t xml:space="preserve">The argument is clear that L2 OCC remote UE should under </w:t>
              </w:r>
              <w:proofErr w:type="spellStart"/>
              <w:r>
                <w:rPr>
                  <w:rFonts w:eastAsia="DengXian" w:cs="Arial"/>
                </w:rPr>
                <w:t>gNB</w:t>
              </w:r>
              <w:proofErr w:type="spellEnd"/>
              <w:r>
                <w:rPr>
                  <w:rFonts w:eastAsia="DengXian" w:cs="Arial"/>
                </w:rPr>
                <w:t xml:space="preserve">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347"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348" w:author="ZTE" w:date="2021-04-14T18:15:00Z">
              <w:r>
                <w:rPr>
                  <w:rFonts w:eastAsia="DengXian" w:cs="Arial" w:hint="eastAsia"/>
                  <w:lang w:val="en-US"/>
                </w:rPr>
                <w:t>See comments</w:t>
              </w:r>
            </w:ins>
          </w:p>
        </w:tc>
        <w:tc>
          <w:tcPr>
            <w:tcW w:w="6045" w:type="dxa"/>
          </w:tcPr>
          <w:p w14:paraId="2935C236" w14:textId="77777777" w:rsidR="00F0757E" w:rsidRDefault="00E74433">
            <w:pPr>
              <w:spacing w:after="0"/>
              <w:rPr>
                <w:rFonts w:eastAsia="DengXian" w:cs="Arial"/>
              </w:rPr>
            </w:pPr>
            <w:ins w:id="349" w:author="ZTE" w:date="2021-04-14T18:15:00Z">
              <w:r>
                <w:rPr>
                  <w:rFonts w:hint="eastAsia"/>
                  <w:lang w:val="en-US"/>
                </w:rPr>
                <w:t xml:space="preserve">Similar to comments for Q4. Not sure if we consider the authorization </w:t>
              </w:r>
            </w:ins>
            <w:ins w:id="350" w:author="ZTE" w:date="2021-04-14T18:16:00Z">
              <w:r>
                <w:rPr>
                  <w:rFonts w:hint="eastAsia"/>
                  <w:lang w:val="en-US"/>
                </w:rPr>
                <w:t>impact</w:t>
              </w:r>
            </w:ins>
            <w:ins w:id="351"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tc>
      </w:tr>
      <w:tr w:rsidR="00450447" w14:paraId="685DCB3E" w14:textId="77777777">
        <w:trPr>
          <w:ins w:id="352" w:author="Panzner, Berthold (Nokia - DE/Munich)" w:date="2021-04-14T15:45:00Z"/>
        </w:trPr>
        <w:tc>
          <w:tcPr>
            <w:tcW w:w="1809" w:type="dxa"/>
          </w:tcPr>
          <w:p w14:paraId="4B8BC9D6" w14:textId="31D4360F" w:rsidR="00450447" w:rsidRDefault="00450447">
            <w:pPr>
              <w:spacing w:after="0"/>
              <w:jc w:val="center"/>
              <w:rPr>
                <w:ins w:id="353" w:author="Panzner, Berthold (Nokia - DE/Munich)" w:date="2021-04-14T15:45:00Z"/>
                <w:rFonts w:cs="Arial"/>
                <w:lang w:val="en-US"/>
              </w:rPr>
            </w:pPr>
            <w:ins w:id="354"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355" w:author="Panzner, Berthold (Nokia - DE/Munich)" w:date="2021-04-14T15:45:00Z"/>
                <w:rFonts w:eastAsia="DengXian" w:cs="Arial"/>
                <w:lang w:val="en-US"/>
              </w:rPr>
            </w:pPr>
            <w:ins w:id="356"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357" w:author="Panzner, Berthold (Nokia - DE/Munich)" w:date="2021-04-14T15:45:00Z"/>
                <w:lang w:val="en-US"/>
              </w:rPr>
            </w:pPr>
            <w:ins w:id="358" w:author="Panzner, Berthold (Nokia - DE/Munich)" w:date="2021-04-14T15:48:00Z">
              <w:r>
                <w:rPr>
                  <w:lang w:val="en-US"/>
                </w:rPr>
                <w:t xml:space="preserve">Why are Q4 and Q6 handled in different </w:t>
              </w:r>
              <w:proofErr w:type="gramStart"/>
              <w:r>
                <w:rPr>
                  <w:lang w:val="en-US"/>
                </w:rPr>
                <w:t>questions</w:t>
              </w:r>
            </w:ins>
            <w:ins w:id="359" w:author="Panzner, Berthold (Nokia - DE/Munich)" w:date="2021-04-14T15:49:00Z">
              <w:r>
                <w:rPr>
                  <w:lang w:val="en-US"/>
                </w:rPr>
                <w:t xml:space="preserve"> ?</w:t>
              </w:r>
              <w:proofErr w:type="gramEnd"/>
              <w:r>
                <w:rPr>
                  <w:lang w:val="en-US"/>
                </w:rPr>
                <w:t xml:space="preserve">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proofErr w:type="spellStart"/>
            <w:ins w:id="360"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DengXian" w:cs="Arial"/>
              </w:rPr>
            </w:pPr>
            <w:ins w:id="361"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362" w:author="CATT" w:date="2021-04-15T09:40:00Z"/>
        </w:trPr>
        <w:tc>
          <w:tcPr>
            <w:tcW w:w="1809" w:type="dxa"/>
          </w:tcPr>
          <w:p w14:paraId="2158ADDE" w14:textId="45D0ADBB" w:rsidR="0002061C" w:rsidRDefault="0002061C">
            <w:pPr>
              <w:spacing w:after="0"/>
              <w:jc w:val="center"/>
              <w:rPr>
                <w:ins w:id="363" w:author="CATT" w:date="2021-04-15T09:40:00Z"/>
                <w:rFonts w:cs="Arial"/>
              </w:rPr>
            </w:pPr>
            <w:ins w:id="364" w:author="CATT" w:date="2021-04-15T09:40:00Z">
              <w:r>
                <w:rPr>
                  <w:rFonts w:cs="Arial" w:hint="eastAsia"/>
                </w:rPr>
                <w:t>CATT</w:t>
              </w:r>
            </w:ins>
          </w:p>
        </w:tc>
        <w:tc>
          <w:tcPr>
            <w:tcW w:w="1985" w:type="dxa"/>
          </w:tcPr>
          <w:p w14:paraId="6212EBCC" w14:textId="71A5B972" w:rsidR="0002061C" w:rsidRDefault="0002061C">
            <w:pPr>
              <w:spacing w:after="0"/>
              <w:rPr>
                <w:ins w:id="365" w:author="CATT" w:date="2021-04-15T09:40:00Z"/>
                <w:rFonts w:eastAsia="DengXian" w:cs="Arial"/>
              </w:rPr>
            </w:pPr>
            <w:ins w:id="366" w:author="CATT" w:date="2021-04-15T09:40:00Z">
              <w:r>
                <w:rPr>
                  <w:rFonts w:eastAsia="DengXian" w:cs="Arial" w:hint="eastAsia"/>
                </w:rPr>
                <w:t>Yes</w:t>
              </w:r>
            </w:ins>
          </w:p>
        </w:tc>
        <w:tc>
          <w:tcPr>
            <w:tcW w:w="6045" w:type="dxa"/>
          </w:tcPr>
          <w:p w14:paraId="0AECDC43" w14:textId="7DC8346F" w:rsidR="0002061C" w:rsidRDefault="0002061C">
            <w:pPr>
              <w:spacing w:after="0"/>
              <w:rPr>
                <w:ins w:id="367" w:author="CATT" w:date="2021-04-15T09:40:00Z"/>
                <w:rFonts w:eastAsia="DengXian" w:cs="Arial"/>
              </w:rPr>
            </w:pPr>
            <w:ins w:id="368" w:author="CATT" w:date="2021-04-15T09:40:00Z">
              <w:r>
                <w:rPr>
                  <w:rFonts w:eastAsia="DengXian" w:cs="Arial" w:hint="eastAsia"/>
                </w:rPr>
                <w:t>We agree the otherwise part proposed by rapporteur and share the same view as HW.</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w:t>
      </w:r>
      <w:proofErr w:type="spellStart"/>
      <w:r>
        <w:rPr>
          <w:bCs/>
        </w:rPr>
        <w:t>pathloss</w:t>
      </w:r>
      <w:proofErr w:type="spellEnd"/>
      <w:r>
        <w:rPr>
          <w:bCs/>
        </w:rPr>
        <w:t xml:space="preserve">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w:t>
      </w:r>
      <w:proofErr w:type="spellStart"/>
      <w:r>
        <w:rPr>
          <w:bCs/>
        </w:rPr>
        <w:t>pathloss</w:t>
      </w:r>
      <w:proofErr w:type="spellEnd"/>
      <w:r>
        <w:rPr>
          <w:bCs/>
        </w:rPr>
        <w:t xml:space="preserve"> to perform OLPC. Meanwhile, it may be feasible for TX UE to consider its DL </w:t>
      </w:r>
      <w:proofErr w:type="spellStart"/>
      <w:r>
        <w:rPr>
          <w:bCs/>
        </w:rPr>
        <w:t>pathloss</w:t>
      </w:r>
      <w:proofErr w:type="spellEnd"/>
      <w:r>
        <w:rPr>
          <w:bCs/>
        </w:rPr>
        <w:t xml:space="preserve"> towards </w:t>
      </w:r>
      <w:proofErr w:type="spellStart"/>
      <w:r>
        <w:rPr>
          <w:bCs/>
        </w:rPr>
        <w:t>gNB</w:t>
      </w:r>
      <w:proofErr w:type="spellEnd"/>
      <w:r>
        <w:rPr>
          <w:bCs/>
        </w:rPr>
        <w:t xml:space="preserve"> in certain scenarios. Then, TX UE may be able to consider its DL </w:t>
      </w:r>
      <w:proofErr w:type="spellStart"/>
      <w:r>
        <w:rPr>
          <w:bCs/>
        </w:rPr>
        <w:t>pathloss</w:t>
      </w:r>
      <w:proofErr w:type="spellEnd"/>
      <w:r>
        <w:rPr>
          <w:bCs/>
        </w:rPr>
        <w:t xml:space="preserve">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w:t>
      </w:r>
      <w:proofErr w:type="spellStart"/>
      <w:r>
        <w:rPr>
          <w:bCs/>
        </w:rPr>
        <w:t>pathloss</w:t>
      </w:r>
      <w:proofErr w:type="spellEnd"/>
      <w:r>
        <w:rPr>
          <w:bCs/>
        </w:rPr>
        <w:t xml:space="preserve">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lastRenderedPageBreak/>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 xml:space="preserve">Therefore, rapporteur would like to </w:t>
      </w:r>
      <w:proofErr w:type="gramStart"/>
      <w:r>
        <w:t>raise</w:t>
      </w:r>
      <w:proofErr w:type="gramEnd"/>
      <w:r>
        <w:t xml:space="preserv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369"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370" w:author="Qualcomm - Peng Cheng" w:date="2021-04-14T15:47:00Z">
              <w:r>
                <w:rPr>
                  <w:rFonts w:eastAsiaTheme="minorEastAsia" w:cs="Arial"/>
                </w:rPr>
                <w:t>Yes for separate pool</w:t>
              </w:r>
            </w:ins>
            <w:ins w:id="371"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372" w:author="Qualcomm - Peng Cheng" w:date="2021-04-14T15:52:00Z"/>
                <w:rFonts w:eastAsiaTheme="minorEastAsia" w:cs="Arial"/>
              </w:rPr>
            </w:pPr>
            <w:ins w:id="373" w:author="Qualcomm - Peng Cheng" w:date="2021-04-14T15:50:00Z">
              <w:r>
                <w:rPr>
                  <w:rFonts w:eastAsiaTheme="minorEastAsia" w:cs="Arial"/>
                </w:rPr>
                <w:t xml:space="preserve">For shared pool, it can only reuse Rel-16 SL data transmission with power control based on CBR and downlink </w:t>
              </w:r>
              <w:proofErr w:type="spellStart"/>
              <w:r>
                <w:rPr>
                  <w:rFonts w:eastAsiaTheme="minorEastAsia" w:cs="Arial"/>
                </w:rPr>
                <w:t>pathloss</w:t>
              </w:r>
              <w:proofErr w:type="spellEnd"/>
              <w:r>
                <w:rPr>
                  <w:rFonts w:eastAsiaTheme="minorEastAsia" w:cs="Arial"/>
                </w:rPr>
                <w:t xml:space="preserve"> with </w:t>
              </w:r>
              <w:proofErr w:type="spellStart"/>
              <w:r>
                <w:rPr>
                  <w:rFonts w:eastAsiaTheme="minorEastAsia" w:cs="Arial"/>
                </w:rPr>
                <w:t>gNB</w:t>
              </w:r>
              <w:proofErr w:type="spellEnd"/>
              <w:r>
                <w:rPr>
                  <w:rFonts w:eastAsiaTheme="minorEastAsia" w:cs="Arial"/>
                </w:rPr>
                <w:t xml:space="preserve">. That is because power control is performed in PHY layer which doesn’t know whether it is discovery or PC5 comm. Because we only introduce MAC </w:t>
              </w:r>
            </w:ins>
            <w:ins w:id="374"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375" w:author="Qualcomm - Peng Cheng" w:date="2021-04-14T15:50:00Z">
              <w:r>
                <w:rPr>
                  <w:rFonts w:eastAsiaTheme="minorEastAsia" w:cs="Arial"/>
                </w:rPr>
                <w:t>for discovery</w:t>
              </w:r>
            </w:ins>
            <w:ins w:id="376" w:author="Qualcomm - Peng Cheng" w:date="2021-04-14T15:51:00Z">
              <w:r>
                <w:rPr>
                  <w:rFonts w:eastAsiaTheme="minorEastAsia" w:cs="Arial"/>
                  <w:lang w:val="en-US"/>
                </w:rPr>
                <w:t xml:space="preserve"> (i.e. LCID)</w:t>
              </w:r>
            </w:ins>
            <w:ins w:id="377"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378" w:author="Qualcomm - Peng Cheng" w:date="2021-04-14T15:52:00Z"/>
                <w:rFonts w:eastAsiaTheme="minorEastAsia" w:cs="Arial"/>
              </w:rPr>
            </w:pPr>
          </w:p>
          <w:p w14:paraId="7EEDF5A2" w14:textId="77777777" w:rsidR="00F0757E" w:rsidRDefault="00E74433">
            <w:pPr>
              <w:spacing w:after="0"/>
              <w:rPr>
                <w:ins w:id="379" w:author="Qualcomm - Peng Cheng" w:date="2021-04-14T15:53:00Z"/>
                <w:rFonts w:eastAsiaTheme="minorEastAsia" w:cs="Arial"/>
              </w:rPr>
            </w:pPr>
            <w:ins w:id="380"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F7106E">
            <w:pPr>
              <w:rPr>
                <w:ins w:id="381" w:author="Qualcomm - Peng Cheng" w:date="2021-04-14T15:53:00Z"/>
                <w:rFonts w:ascii="Calibri" w:hAnsi="Calibri"/>
                <w:lang w:val="en-US"/>
              </w:rPr>
            </w:pPr>
            <m:oMath>
              <m:sSub>
                <m:sSubPr>
                  <m:ctrlPr>
                    <w:ins w:id="382" w:author="Qualcomm - Peng Cheng" w:date="2021-04-14T15:53:00Z">
                      <w:rPr>
                        <w:rFonts w:ascii="Cambria Math" w:eastAsiaTheme="minorEastAsia" w:hAnsi="Cambria Math" w:cs="Calibri"/>
                        <w:i/>
                        <w:iCs/>
                        <w:sz w:val="22"/>
                        <w:szCs w:val="22"/>
                      </w:rPr>
                    </w:ins>
                  </m:ctrlPr>
                </m:sSubPr>
                <m:e>
                  <w:ins w:id="383" w:author="Qualcomm - Peng Cheng" w:date="2021-04-14T15:53:00Z">
                    <m:r>
                      <w:rPr>
                        <w:rFonts w:ascii="Cambria Math" w:hAnsi="Cambria Math"/>
                      </w:rPr>
                      <m:t>P</m:t>
                    </m:r>
                  </w:ins>
                </m:e>
                <m:sub>
                  <w:ins w:id="384" w:author="Qualcomm - Peng Cheng" w:date="2021-04-14T15:53:00Z">
                    <m:r>
                      <w:rPr>
                        <w:rFonts w:ascii="Cambria Math" w:hAnsi="Cambria Math"/>
                      </w:rPr>
                      <m:t>PSSCH</m:t>
                    </m:r>
                  </w:ins>
                </m:sub>
              </m:sSub>
              <w:ins w:id="385" w:author="Qualcomm - Peng Cheng" w:date="2021-04-14T15:53:00Z">
                <m:r>
                  <w:rPr>
                    <w:rFonts w:ascii="Cambria Math" w:hAnsi="Cambria Math"/>
                  </w:rPr>
                  <m:t>(i)=min</m:t>
                </m:r>
              </w:ins>
              <m:d>
                <m:dPr>
                  <m:ctrlPr>
                    <w:ins w:id="386" w:author="Qualcomm - Peng Cheng" w:date="2021-04-14T15:53:00Z">
                      <w:rPr>
                        <w:rFonts w:ascii="Cambria Math" w:eastAsiaTheme="minorEastAsia" w:hAnsi="Cambria Math" w:cs="Calibri"/>
                        <w:i/>
                        <w:iCs/>
                        <w:sz w:val="22"/>
                        <w:szCs w:val="22"/>
                      </w:rPr>
                    </w:ins>
                  </m:ctrlPr>
                </m:dPr>
                <m:e>
                  <m:sSub>
                    <m:sSubPr>
                      <m:ctrlPr>
                        <w:ins w:id="387" w:author="Qualcomm - Peng Cheng" w:date="2021-04-14T15:53:00Z">
                          <w:rPr>
                            <w:rFonts w:ascii="Cambria Math" w:eastAsiaTheme="minorEastAsia" w:hAnsi="Cambria Math" w:cs="Calibri"/>
                            <w:i/>
                            <w:iCs/>
                            <w:sz w:val="22"/>
                            <w:szCs w:val="22"/>
                          </w:rPr>
                        </w:ins>
                      </m:ctrlPr>
                    </m:sSubPr>
                    <m:e>
                      <w:ins w:id="388" w:author="Qualcomm - Peng Cheng" w:date="2021-04-14T15:53:00Z">
                        <m:r>
                          <w:rPr>
                            <w:rFonts w:ascii="Cambria Math" w:hAnsi="Cambria Math"/>
                          </w:rPr>
                          <m:t>P</m:t>
                        </m:r>
                      </w:ins>
                    </m:e>
                    <m:sub>
                      <w:ins w:id="389" w:author="Qualcomm - Peng Cheng" w:date="2021-04-14T15:53:00Z">
                        <m:r>
                          <w:rPr>
                            <w:rFonts w:ascii="Cambria Math" w:hAnsi="Cambria Math"/>
                          </w:rPr>
                          <m:t>CMAX</m:t>
                        </m:r>
                      </w:ins>
                    </m:sub>
                  </m:sSub>
                  <w:ins w:id="390" w:author="Qualcomm - Peng Cheng" w:date="2021-04-14T15:53:00Z">
                    <m:r>
                      <w:rPr>
                        <w:rFonts w:ascii="Cambria Math" w:hAnsi="Cambria Math"/>
                      </w:rPr>
                      <m:t>,</m:t>
                    </m:r>
                  </w:ins>
                  <m:sSub>
                    <m:sSubPr>
                      <m:ctrlPr>
                        <w:ins w:id="391" w:author="Qualcomm - Peng Cheng" w:date="2021-04-14T15:53:00Z">
                          <w:rPr>
                            <w:rFonts w:ascii="Cambria Math" w:eastAsiaTheme="minorEastAsia" w:hAnsi="Cambria Math" w:cs="Calibri"/>
                            <w:i/>
                            <w:iCs/>
                            <w:sz w:val="22"/>
                            <w:szCs w:val="22"/>
                          </w:rPr>
                        </w:ins>
                      </m:ctrlPr>
                    </m:sSubPr>
                    <m:e>
                      <w:ins w:id="392" w:author="Qualcomm - Peng Cheng" w:date="2021-04-14T15:53:00Z">
                        <m:r>
                          <w:rPr>
                            <w:rFonts w:ascii="Cambria Math" w:hAnsi="Cambria Math"/>
                          </w:rPr>
                          <m:t>P</m:t>
                        </m:r>
                      </w:ins>
                    </m:e>
                    <m:sub>
                      <w:ins w:id="393" w:author="Qualcomm - Peng Cheng" w:date="2021-04-14T15:53:00Z">
                        <m:r>
                          <w:rPr>
                            <w:rFonts w:ascii="Cambria Math" w:hAnsi="Cambria Math"/>
                          </w:rPr>
                          <m:t>MAX,CBR</m:t>
                        </m:r>
                      </w:ins>
                    </m:sub>
                  </m:sSub>
                  <w:ins w:id="394" w:author="Qualcomm - Peng Cheng" w:date="2021-04-14T15:53:00Z">
                    <m:r>
                      <w:rPr>
                        <w:rFonts w:ascii="Cambria Math" w:hAnsi="Cambria Math"/>
                      </w:rPr>
                      <m:t>,min</m:t>
                    </m:r>
                  </w:ins>
                  <m:d>
                    <m:dPr>
                      <m:ctrlPr>
                        <w:ins w:id="395" w:author="Qualcomm - Peng Cheng" w:date="2021-04-14T15:53:00Z">
                          <w:rPr>
                            <w:rFonts w:ascii="Cambria Math" w:eastAsiaTheme="minorEastAsia" w:hAnsi="Cambria Math" w:cs="Calibri"/>
                            <w:i/>
                            <w:iCs/>
                            <w:sz w:val="22"/>
                            <w:szCs w:val="22"/>
                          </w:rPr>
                        </w:ins>
                      </m:ctrlPr>
                    </m:dPr>
                    <m:e>
                      <m:sSub>
                        <m:sSubPr>
                          <m:ctrlPr>
                            <w:ins w:id="396" w:author="Qualcomm - Peng Cheng" w:date="2021-04-14T15:53:00Z">
                              <w:rPr>
                                <w:rFonts w:ascii="Cambria Math" w:eastAsiaTheme="minorEastAsia" w:hAnsi="Cambria Math" w:cs="Calibri"/>
                                <w:i/>
                                <w:iCs/>
                                <w:sz w:val="22"/>
                                <w:szCs w:val="22"/>
                              </w:rPr>
                            </w:ins>
                          </m:ctrlPr>
                        </m:sSubPr>
                        <m:e>
                          <w:ins w:id="397" w:author="Qualcomm - Peng Cheng" w:date="2021-04-14T15:53:00Z">
                            <m:r>
                              <w:rPr>
                                <w:rFonts w:ascii="Cambria Math" w:hAnsi="Cambria Math"/>
                              </w:rPr>
                              <m:t>P</m:t>
                            </m:r>
                          </w:ins>
                        </m:e>
                        <m:sub>
                          <w:ins w:id="398" w:author="Qualcomm - Peng Cheng" w:date="2021-04-14T15:53:00Z">
                            <m:r>
                              <w:rPr>
                                <w:rFonts w:ascii="Cambria Math" w:hAnsi="Cambria Math"/>
                              </w:rPr>
                              <m:t>PSSCH,D</m:t>
                            </m:r>
                          </w:ins>
                        </m:sub>
                      </m:sSub>
                      <m:d>
                        <m:dPr>
                          <m:ctrlPr>
                            <w:ins w:id="399" w:author="Qualcomm - Peng Cheng" w:date="2021-04-14T15:53:00Z">
                              <w:rPr>
                                <w:rFonts w:ascii="Cambria Math" w:eastAsiaTheme="minorEastAsia" w:hAnsi="Cambria Math" w:cs="Calibri"/>
                                <w:i/>
                                <w:iCs/>
                                <w:sz w:val="22"/>
                                <w:szCs w:val="22"/>
                              </w:rPr>
                            </w:ins>
                          </m:ctrlPr>
                        </m:dPr>
                        <m:e>
                          <w:ins w:id="400" w:author="Qualcomm - Peng Cheng" w:date="2021-04-14T15:53:00Z">
                            <m:r>
                              <w:rPr>
                                <w:rFonts w:ascii="Cambria Math" w:hAnsi="Cambria Math"/>
                              </w:rPr>
                              <m:t>i</m:t>
                            </m:r>
                          </w:ins>
                        </m:e>
                      </m:d>
                      <w:ins w:id="401" w:author="Qualcomm - Peng Cheng" w:date="2021-04-14T15:53:00Z">
                        <m:r>
                          <w:rPr>
                            <w:rFonts w:ascii="Cambria Math" w:hAnsi="Cambria Math"/>
                          </w:rPr>
                          <m:t>,</m:t>
                        </m:r>
                      </w:ins>
                      <m:sSub>
                        <m:sSubPr>
                          <m:ctrlPr>
                            <w:ins w:id="402" w:author="Qualcomm - Peng Cheng" w:date="2021-04-14T15:53:00Z">
                              <w:rPr>
                                <w:rFonts w:ascii="Cambria Math" w:eastAsiaTheme="minorEastAsia" w:hAnsi="Cambria Math" w:cs="Calibri"/>
                                <w:i/>
                                <w:iCs/>
                                <w:sz w:val="22"/>
                                <w:szCs w:val="22"/>
                              </w:rPr>
                            </w:ins>
                          </m:ctrlPr>
                        </m:sSubPr>
                        <m:e>
                          <w:ins w:id="403" w:author="Qualcomm - Peng Cheng" w:date="2021-04-14T15:53:00Z">
                            <m:r>
                              <w:rPr>
                                <w:rFonts w:ascii="Cambria Math" w:hAnsi="Cambria Math"/>
                              </w:rPr>
                              <m:t>P</m:t>
                            </m:r>
                          </w:ins>
                        </m:e>
                        <m:sub>
                          <w:ins w:id="404" w:author="Qualcomm - Peng Cheng" w:date="2021-04-14T15:53:00Z">
                            <m:r>
                              <w:rPr>
                                <w:rFonts w:ascii="Cambria Math" w:hAnsi="Cambria Math"/>
                              </w:rPr>
                              <m:t>PSSC</m:t>
                            </m:r>
                            <m:r>
                              <w:rPr>
                                <w:rFonts w:ascii="Cambria Math" w:hAnsi="Cambria Math"/>
                              </w:rPr>
                              <m:t>H,SL</m:t>
                            </m:r>
                          </w:ins>
                        </m:sub>
                      </m:sSub>
                      <w:ins w:id="405" w:author="Qualcomm - Peng Cheng" w:date="2021-04-14T15:53:00Z">
                        <m:r>
                          <w:rPr>
                            <w:rFonts w:ascii="Cambria Math" w:hAnsi="Cambria Math"/>
                          </w:rPr>
                          <m:t>(i)</m:t>
                        </m:r>
                      </w:ins>
                    </m:e>
                  </m:d>
                </m:e>
              </m:d>
            </m:oMath>
            <w:ins w:id="406" w:author="Qualcomm - Peng Cheng" w:date="2021-04-14T15:53:00Z">
              <w:r w:rsidR="00E74433">
                <w:t xml:space="preserve"> [dBm]</w:t>
              </w:r>
            </w:ins>
          </w:p>
          <w:p w14:paraId="1F9B2CB3" w14:textId="77777777" w:rsidR="00F0757E" w:rsidRDefault="00F7106E">
            <w:pPr>
              <w:rPr>
                <w:ins w:id="407" w:author="Qualcomm - Peng Cheng" w:date="2021-04-14T15:52:00Z"/>
              </w:rPr>
            </w:pPr>
            <m:oMath>
              <m:sSub>
                <m:sSubPr>
                  <m:ctrlPr>
                    <w:ins w:id="408" w:author="Qualcomm - Peng Cheng" w:date="2021-04-14T15:53:00Z">
                      <w:rPr>
                        <w:rFonts w:ascii="Cambria Math" w:eastAsiaTheme="minorEastAsia" w:hAnsi="Cambria Math" w:cs="Calibri"/>
                        <w:sz w:val="22"/>
                        <w:szCs w:val="22"/>
                      </w:rPr>
                    </w:ins>
                  </m:ctrlPr>
                </m:sSubPr>
                <m:e>
                  <w:ins w:id="409" w:author="Qualcomm - Peng Cheng" w:date="2021-04-14T15:53:00Z">
                    <m:r>
                      <w:rPr>
                        <w:rFonts w:ascii="Cambria Math" w:hAnsi="Cambria Math"/>
                      </w:rPr>
                      <m:t>P</m:t>
                    </m:r>
                  </w:ins>
                </m:e>
                <m:sub>
                  <w:ins w:id="410" w:author="Qualcomm - Peng Cheng" w:date="2021-04-14T15:53:00Z">
                    <m:r>
                      <m:rPr>
                        <m:sty m:val="p"/>
                      </m:rPr>
                      <w:rPr>
                        <w:rFonts w:ascii="Cambria Math" w:hAnsi="Cambria Math"/>
                      </w:rPr>
                      <m:t>PSSCH,</m:t>
                    </m:r>
                    <m:r>
                      <w:rPr>
                        <w:rFonts w:ascii="Cambria Math" w:hAnsi="Cambria Math"/>
                      </w:rPr>
                      <m:t>D</m:t>
                    </m:r>
                  </w:ins>
                </m:sub>
              </m:sSub>
              <m:d>
                <m:dPr>
                  <m:ctrlPr>
                    <w:ins w:id="411" w:author="Qualcomm - Peng Cheng" w:date="2021-04-14T15:53:00Z">
                      <w:rPr>
                        <w:rFonts w:ascii="Cambria Math" w:eastAsiaTheme="minorEastAsia" w:hAnsi="Cambria Math" w:cs="Calibri"/>
                        <w:sz w:val="22"/>
                        <w:szCs w:val="22"/>
                      </w:rPr>
                    </w:ins>
                  </m:ctrlPr>
                </m:dPr>
                <m:e>
                  <w:ins w:id="412" w:author="Qualcomm - Peng Cheng" w:date="2021-04-14T15:53:00Z">
                    <m:r>
                      <w:rPr>
                        <w:rFonts w:ascii="Cambria Math" w:hAnsi="Cambria Math"/>
                      </w:rPr>
                      <m:t>i</m:t>
                    </m:r>
                  </w:ins>
                </m:e>
              </m:d>
            </m:oMath>
            <w:ins w:id="413" w:author="Qualcomm - Peng Cheng" w:date="2021-04-14T15:53:00Z">
              <w:r w:rsidR="00E74433">
                <w:t xml:space="preserve"> </w:t>
              </w:r>
              <w:proofErr w:type="gramStart"/>
              <w:r w:rsidR="00E74433">
                <w:t>is</w:t>
              </w:r>
              <w:proofErr w:type="gramEnd"/>
              <w:r w:rsidR="00E74433">
                <w:t xml:space="preserve">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414" w:author="Qualcomm - Peng Cheng" w:date="2021-04-14T15:52:00Z"/>
                <w:rFonts w:eastAsiaTheme="minorEastAsia" w:cs="Arial"/>
              </w:rPr>
            </w:pPr>
          </w:p>
          <w:p w14:paraId="0E745537" w14:textId="77777777" w:rsidR="00F0757E" w:rsidRDefault="00E74433">
            <w:pPr>
              <w:spacing w:after="0"/>
              <w:rPr>
                <w:ins w:id="415" w:author="Qualcomm - Peng Cheng" w:date="2021-04-14T15:55:00Z"/>
                <w:rFonts w:eastAsiaTheme="minorEastAsia" w:cs="Arial"/>
              </w:rPr>
            </w:pPr>
            <w:ins w:id="416"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w:t>
              </w:r>
              <w:proofErr w:type="spellStart"/>
              <w:r>
                <w:rPr>
                  <w:rFonts w:eastAsiaTheme="minorEastAsia" w:cs="Arial"/>
                </w:rPr>
                <w:t>pathloss</w:t>
              </w:r>
            </w:ins>
            <w:proofErr w:type="spellEnd"/>
            <w:ins w:id="417"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418" w:author="Qualcomm - Peng Cheng" w:date="2021-04-14T15:50:00Z">
              <w:r>
                <w:rPr>
                  <w:rFonts w:eastAsiaTheme="minorEastAsia" w:cs="Arial"/>
                </w:rPr>
                <w:t xml:space="preserve"> </w:t>
              </w:r>
            </w:ins>
            <w:ins w:id="419" w:author="Qualcomm - Peng Cheng" w:date="2021-04-14T15:56:00Z">
              <w:r>
                <w:rPr>
                  <w:rFonts w:eastAsiaTheme="minorEastAsia" w:cs="Arial"/>
                </w:rPr>
                <w:t xml:space="preserve">UE still uses </w:t>
              </w:r>
            </w:ins>
            <w:ins w:id="420"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421" w:author="Qualcomm - Peng Cheng" w:date="2021-04-14T15:56:00Z">
              <w:r>
                <w:rPr>
                  <w:rFonts w:eastAsiaTheme="minorEastAsia" w:cs="Arial"/>
                </w:rPr>
                <w:t xml:space="preserve"> and </w:t>
              </w:r>
            </w:ins>
            <w:ins w:id="422"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423" w:author="Qualcomm - Peng Cheng" w:date="2021-04-14T15:56:00Z">
              <w:r>
                <w:rPr>
                  <w:rFonts w:eastAsiaTheme="minorEastAsia" w:cs="Arial"/>
                </w:rPr>
                <w:t xml:space="preserve"> for power control because it doesn’t know it is discovery</w:t>
              </w:r>
            </w:ins>
            <w:ins w:id="424" w:author="Qualcomm - Peng Cheng" w:date="2021-04-14T15:55:00Z">
              <w:r>
                <w:rPr>
                  <w:rFonts w:eastAsiaTheme="minorEastAsia" w:cs="Arial"/>
                </w:rPr>
                <w:t>.</w:t>
              </w:r>
            </w:ins>
            <w:ins w:id="425" w:author="Qualcomm - Peng Cheng" w:date="2021-04-14T15:56:00Z">
              <w:r>
                <w:rPr>
                  <w:rFonts w:eastAsiaTheme="minorEastAsia" w:cs="Arial"/>
                </w:rPr>
                <w:t xml:space="preserve"> Among them, </w:t>
              </w:r>
            </w:ins>
            <w:ins w:id="426" w:author="Qualcomm - Peng Cheng" w:date="2021-04-14T15:50:00Z">
              <w:r>
                <w:rPr>
                  <w:rFonts w:eastAsiaTheme="minorEastAsia" w:cs="Arial"/>
                </w:rPr>
                <w:t xml:space="preserve">CBR </w:t>
              </w:r>
            </w:ins>
            <w:ins w:id="427"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428" w:author="Qualcomm - Peng Cheng" w:date="2021-04-14T15:50:00Z">
              <w:r>
                <w:rPr>
                  <w:rFonts w:eastAsiaTheme="minorEastAsia" w:cs="Arial"/>
                </w:rPr>
                <w:t>is still</w:t>
              </w:r>
            </w:ins>
            <w:ins w:id="429" w:author="Qualcomm - Peng Cheng" w:date="2021-04-14T15:55:00Z">
              <w:r>
                <w:rPr>
                  <w:rFonts w:eastAsiaTheme="minorEastAsia" w:cs="Arial"/>
                </w:rPr>
                <w:t xml:space="preserve"> used </w:t>
              </w:r>
            </w:ins>
            <w:ins w:id="430" w:author="Qualcomm - Peng Cheng" w:date="2021-04-14T15:50:00Z">
              <w:r>
                <w:rPr>
                  <w:rFonts w:eastAsiaTheme="minorEastAsia" w:cs="Arial"/>
                </w:rPr>
                <w:t xml:space="preserve">to avoid congestion and downlink </w:t>
              </w:r>
              <w:proofErr w:type="spellStart"/>
              <w:r>
                <w:rPr>
                  <w:rFonts w:eastAsiaTheme="minorEastAsia" w:cs="Arial"/>
                </w:rPr>
                <w:t>pathloss</w:t>
              </w:r>
            </w:ins>
            <w:proofErr w:type="spellEnd"/>
            <w:ins w:id="431" w:author="Qualcomm - Peng Cheng" w:date="2021-04-14T15:54:00Z">
              <w:r>
                <w:rPr>
                  <w:rFonts w:eastAsiaTheme="minorEastAsia" w:cs="Arial"/>
                </w:rPr>
                <w:t xml:space="preserve"> (</w:t>
              </w:r>
            </w:ins>
            <m:oMath>
              <m:sSub>
                <m:sSubPr>
                  <m:ctrlPr>
                    <w:ins w:id="432" w:author="Qualcomm - Peng Cheng" w:date="2021-04-14T15:55:00Z">
                      <w:rPr>
                        <w:rFonts w:ascii="Cambria Math" w:eastAsiaTheme="minorEastAsia" w:hAnsi="Cambria Math" w:cs="Calibri"/>
                        <w:sz w:val="22"/>
                        <w:szCs w:val="22"/>
                      </w:rPr>
                    </w:ins>
                  </m:ctrlPr>
                </m:sSubPr>
                <m:e>
                  <w:ins w:id="433" w:author="Qualcomm - Peng Cheng" w:date="2021-04-14T15:55:00Z">
                    <m:r>
                      <w:rPr>
                        <w:rFonts w:ascii="Cambria Math" w:hAnsi="Cambria Math"/>
                      </w:rPr>
                      <m:t>P</m:t>
                    </m:r>
                  </w:ins>
                </m:e>
                <m:sub>
                  <w:ins w:id="434" w:author="Qualcomm - Peng Cheng" w:date="2021-04-14T15:55:00Z">
                    <m:r>
                      <m:rPr>
                        <m:sty m:val="p"/>
                      </m:rPr>
                      <w:rPr>
                        <w:rFonts w:ascii="Cambria Math" w:hAnsi="Cambria Math"/>
                      </w:rPr>
                      <m:t>PSSCH,</m:t>
                    </m:r>
                    <m:r>
                      <w:rPr>
                        <w:rFonts w:ascii="Cambria Math" w:hAnsi="Cambria Math"/>
                      </w:rPr>
                      <m:t>D</m:t>
                    </m:r>
                  </w:ins>
                </m:sub>
              </m:sSub>
              <m:d>
                <m:dPr>
                  <m:ctrlPr>
                    <w:ins w:id="435" w:author="Qualcomm - Peng Cheng" w:date="2021-04-14T15:55:00Z">
                      <w:rPr>
                        <w:rFonts w:ascii="Cambria Math" w:eastAsiaTheme="minorEastAsia" w:hAnsi="Cambria Math" w:cs="Calibri"/>
                        <w:sz w:val="22"/>
                        <w:szCs w:val="22"/>
                      </w:rPr>
                    </w:ins>
                  </m:ctrlPr>
                </m:dPr>
                <m:e>
                  <w:ins w:id="436" w:author="Qualcomm - Peng Cheng" w:date="2021-04-14T15:55:00Z">
                    <m:r>
                      <w:rPr>
                        <w:rFonts w:ascii="Cambria Math" w:hAnsi="Cambria Math"/>
                      </w:rPr>
                      <m:t>i</m:t>
                    </m:r>
                  </w:ins>
                </m:e>
              </m:d>
            </m:oMath>
            <w:ins w:id="437" w:author="Qualcomm - Peng Cheng" w:date="2021-04-14T15:54:00Z">
              <w:r>
                <w:rPr>
                  <w:rFonts w:eastAsiaTheme="minorEastAsia" w:cs="Arial"/>
                </w:rPr>
                <w:t>)</w:t>
              </w:r>
            </w:ins>
            <w:ins w:id="438" w:author="Qualcomm - Peng Cheng" w:date="2021-04-14T15:50:00Z">
              <w:r>
                <w:rPr>
                  <w:rFonts w:eastAsiaTheme="minorEastAsia" w:cs="Arial"/>
                </w:rPr>
                <w:t xml:space="preserve"> is still </w:t>
              </w:r>
            </w:ins>
            <w:ins w:id="439" w:author="Qualcomm - Peng Cheng" w:date="2021-04-14T15:55:00Z">
              <w:r>
                <w:rPr>
                  <w:rFonts w:eastAsiaTheme="minorEastAsia" w:cs="Arial"/>
                </w:rPr>
                <w:t>used</w:t>
              </w:r>
            </w:ins>
            <w:ins w:id="440" w:author="Qualcomm - Peng Cheng" w:date="2021-04-14T15:50:00Z">
              <w:r>
                <w:rPr>
                  <w:rFonts w:eastAsiaTheme="minorEastAsia" w:cs="Arial"/>
                </w:rPr>
                <w:t xml:space="preserve"> to control </w:t>
              </w:r>
            </w:ins>
            <w:ins w:id="441" w:author="Qualcomm - Peng Cheng" w:date="2021-04-14T15:55:00Z">
              <w:r>
                <w:rPr>
                  <w:rFonts w:eastAsiaTheme="minorEastAsia" w:cs="Arial"/>
                </w:rPr>
                <w:t>SL interference</w:t>
              </w:r>
            </w:ins>
            <w:ins w:id="442"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443" w:author="Qualcomm - Peng Cheng" w:date="2021-04-14T15:50:00Z"/>
                <w:rFonts w:eastAsiaTheme="minorEastAsia" w:cs="Arial"/>
              </w:rPr>
            </w:pPr>
          </w:p>
          <w:p w14:paraId="349A840C" w14:textId="77777777" w:rsidR="00F0757E" w:rsidRDefault="00E74433">
            <w:pPr>
              <w:spacing w:after="0"/>
              <w:rPr>
                <w:rFonts w:eastAsiaTheme="minorEastAsia" w:cs="Arial"/>
              </w:rPr>
            </w:pPr>
            <w:ins w:id="444"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445" w:author="Huawei-Yulong" w:date="2021-04-14T18:08:00Z">
              <w:r>
                <w:rPr>
                  <w:rFonts w:cs="Arial" w:hint="eastAsia"/>
                </w:rPr>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DengXian" w:cs="Arial"/>
              </w:rPr>
            </w:pPr>
            <w:ins w:id="446"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447" w:author="Huawei-Yulong" w:date="2021-04-14T18:08:00Z"/>
                <w:rFonts w:eastAsia="DengXian" w:cs="Arial"/>
              </w:rPr>
            </w:pPr>
            <w:ins w:id="448"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449" w:author="Huawei-Yulong" w:date="2021-04-14T18:08:00Z"/>
                <w:rFonts w:eastAsia="DengXian" w:cs="Arial"/>
              </w:rPr>
            </w:pPr>
            <w:ins w:id="450" w:author="Huawei-Yulong" w:date="2021-04-14T18:08:00Z">
              <w:r>
                <w:rPr>
                  <w:rFonts w:eastAsia="DengXian" w:cs="Arial"/>
                </w:rPr>
                <w:t>For shared pool case, we agree with QC, that it is always OLPC.</w:t>
              </w:r>
            </w:ins>
          </w:p>
          <w:p w14:paraId="179C38EE" w14:textId="77777777" w:rsidR="00F0757E" w:rsidRDefault="00F0757E">
            <w:pPr>
              <w:spacing w:after="0"/>
              <w:rPr>
                <w:ins w:id="451" w:author="Huawei-Yulong" w:date="2021-04-14T18:08:00Z"/>
                <w:rFonts w:eastAsia="DengXian" w:cs="Arial"/>
              </w:rPr>
            </w:pPr>
          </w:p>
          <w:p w14:paraId="5F40BDCD" w14:textId="77777777" w:rsidR="00F0757E" w:rsidRDefault="00E74433">
            <w:pPr>
              <w:spacing w:after="0"/>
              <w:rPr>
                <w:rFonts w:eastAsia="DengXian" w:cs="Arial"/>
              </w:rPr>
            </w:pPr>
            <w:ins w:id="452"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453"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454"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455"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456" w:author="Panzner, Berthold (Nokia - DE/Munich)" w:date="2021-04-14T15:49:00Z"/>
        </w:trPr>
        <w:tc>
          <w:tcPr>
            <w:tcW w:w="1809" w:type="dxa"/>
          </w:tcPr>
          <w:p w14:paraId="46FB05E3" w14:textId="7609219F" w:rsidR="00EF612B" w:rsidRDefault="00EF612B">
            <w:pPr>
              <w:spacing w:after="0"/>
              <w:jc w:val="center"/>
              <w:rPr>
                <w:ins w:id="457" w:author="Panzner, Berthold (Nokia - DE/Munich)" w:date="2021-04-14T15:49:00Z"/>
                <w:rFonts w:cs="Arial"/>
                <w:lang w:val="en-US"/>
              </w:rPr>
            </w:pPr>
            <w:ins w:id="458"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459" w:author="Panzner, Berthold (Nokia - DE/Munich)" w:date="2021-04-14T15:49:00Z"/>
                <w:rFonts w:eastAsia="DengXian" w:cs="Arial"/>
                <w:lang w:val="en-US"/>
              </w:rPr>
            </w:pPr>
            <w:ins w:id="460"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461" w:author="Panzner, Berthold (Nokia - DE/Munich)" w:date="2021-04-14T15:49:00Z"/>
                <w:rFonts w:eastAsia="DengXian" w:cs="Arial"/>
                <w:lang w:val="en-US"/>
              </w:rPr>
            </w:pPr>
            <w:ins w:id="462" w:author="Panzner, Berthold (Nokia - DE/Munich)" w:date="2021-04-14T15:52:00Z">
              <w:r>
                <w:rPr>
                  <w:rFonts w:eastAsia="DengXian" w:cs="Arial"/>
                  <w:lang w:val="en-US"/>
                </w:rPr>
                <w:t>The f</w:t>
              </w:r>
            </w:ins>
            <w:ins w:id="463" w:author="Panzner, Berthold (Nokia - DE/Munich)" w:date="2021-04-14T15:51:00Z">
              <w:r>
                <w:rPr>
                  <w:rFonts w:eastAsia="DengXian" w:cs="Arial"/>
                  <w:lang w:val="en-US"/>
                </w:rPr>
                <w:t xml:space="preserve">ixed power vs. OLPC </w:t>
              </w:r>
            </w:ins>
            <w:ins w:id="464" w:author="Panzner, Berthold (Nokia - DE/Munich)" w:date="2021-04-14T15:52:00Z">
              <w:r>
                <w:rPr>
                  <w:rFonts w:eastAsia="DengXian" w:cs="Arial"/>
                  <w:lang w:val="en-US"/>
                </w:rPr>
                <w:t xml:space="preserve">discussion </w:t>
              </w:r>
            </w:ins>
            <w:ins w:id="465" w:author="Panzner, Berthold (Nokia - DE/Munich)" w:date="2021-04-14T15:51:00Z">
              <w:r>
                <w:rPr>
                  <w:rFonts w:eastAsia="DengXian" w:cs="Arial"/>
                  <w:lang w:val="en-US"/>
                </w:rPr>
                <w:t xml:space="preserve">is another pseudo argumentation </w:t>
              </w:r>
            </w:ins>
            <w:ins w:id="466"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467"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proofErr w:type="spellStart"/>
            <w:ins w:id="468" w:author="Interdigital" w:date="2021-04-14T21:15:00Z">
              <w:r>
                <w:rPr>
                  <w:rFonts w:cs="Arial"/>
                </w:rPr>
                <w:t>In</w:t>
              </w:r>
            </w:ins>
            <w:ins w:id="469"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DengXian" w:cs="Arial"/>
              </w:rPr>
            </w:pPr>
            <w:ins w:id="470"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471" w:author="Interdigital" w:date="2021-04-14T21:21:00Z">
              <w:r>
                <w:rPr>
                  <w:rFonts w:eastAsia="DengXian" w:cs="Arial"/>
                </w:rPr>
                <w:t xml:space="preserve">OLPC </w:t>
              </w:r>
            </w:ins>
            <w:ins w:id="472" w:author="Interdigital" w:date="2021-04-14T21:22:00Z">
              <w:r>
                <w:rPr>
                  <w:rFonts w:eastAsia="DengXian" w:cs="Arial"/>
                </w:rPr>
                <w:t xml:space="preserve">for broadcast transmissions </w:t>
              </w:r>
            </w:ins>
            <w:ins w:id="473" w:author="Interdigital" w:date="2021-04-14T21:21:00Z">
              <w:r>
                <w:rPr>
                  <w:rFonts w:eastAsia="DengXian" w:cs="Arial"/>
                </w:rPr>
                <w:t xml:space="preserve">is used to avoid interference to the </w:t>
              </w:r>
              <w:proofErr w:type="spellStart"/>
              <w:r>
                <w:rPr>
                  <w:rFonts w:eastAsia="DengXian" w:cs="Arial"/>
                </w:rPr>
                <w:t>gNB</w:t>
              </w:r>
              <w:proofErr w:type="spellEnd"/>
              <w:r>
                <w:rPr>
                  <w:rFonts w:eastAsia="DengXian" w:cs="Arial"/>
                </w:rPr>
                <w:t xml:space="preserve"> (by considering the </w:t>
              </w:r>
            </w:ins>
            <w:ins w:id="474" w:author="Interdigital" w:date="2021-04-14T21:22:00Z">
              <w:r>
                <w:rPr>
                  <w:rFonts w:eastAsia="DengXian" w:cs="Arial"/>
                </w:rPr>
                <w:t xml:space="preserve">DL </w:t>
              </w:r>
              <w:proofErr w:type="spellStart"/>
              <w:r>
                <w:rPr>
                  <w:rFonts w:eastAsia="DengXian" w:cs="Arial"/>
                </w:rPr>
                <w:t>pathloss</w:t>
              </w:r>
              <w:proofErr w:type="spellEnd"/>
              <w:r>
                <w:rPr>
                  <w:rFonts w:eastAsia="DengXian" w:cs="Arial"/>
                </w:rPr>
                <w:t>) and</w:t>
              </w:r>
            </w:ins>
            <w:ins w:id="475" w:author="Interdigital" w:date="2021-04-14T21:23:00Z">
              <w:r>
                <w:rPr>
                  <w:rFonts w:eastAsia="DengXian" w:cs="Arial"/>
                </w:rPr>
                <w:t xml:space="preserve"> congestion (by considering the CBR).  This should also apply to discovery transmissions, not just to dat</w:t>
              </w:r>
            </w:ins>
            <w:ins w:id="476" w:author="Interdigital" w:date="2021-04-14T21:24:00Z">
              <w:r w:rsidR="00792C8A">
                <w:rPr>
                  <w:rFonts w:eastAsia="DengXian" w:cs="Arial"/>
                </w:rPr>
                <w:t>a.  In addition, this would generally apply regardless if we have shared or dedicated resource pool.</w:t>
              </w:r>
            </w:ins>
            <w:ins w:id="477" w:author="Interdigital" w:date="2021-04-14T21:22:00Z">
              <w:r>
                <w:rPr>
                  <w:rFonts w:eastAsia="DengXian" w:cs="Arial"/>
                </w:rPr>
                <w:t xml:space="preserve"> </w:t>
              </w:r>
            </w:ins>
          </w:p>
        </w:tc>
      </w:tr>
      <w:tr w:rsidR="0002061C" w14:paraId="2F6602AD" w14:textId="77777777">
        <w:trPr>
          <w:ins w:id="478" w:author="CATT" w:date="2021-04-15T09:40:00Z"/>
        </w:trPr>
        <w:tc>
          <w:tcPr>
            <w:tcW w:w="1809" w:type="dxa"/>
          </w:tcPr>
          <w:p w14:paraId="4BCAB9D3" w14:textId="1439122C" w:rsidR="0002061C" w:rsidRDefault="0002061C">
            <w:pPr>
              <w:spacing w:after="0"/>
              <w:jc w:val="center"/>
              <w:rPr>
                <w:ins w:id="479" w:author="CATT" w:date="2021-04-15T09:40:00Z"/>
                <w:rFonts w:cs="Arial"/>
              </w:rPr>
            </w:pPr>
            <w:bookmarkStart w:id="480" w:name="_GoBack" w:colFirst="0" w:colLast="0"/>
            <w:ins w:id="481" w:author="CATT" w:date="2021-04-15T09:40:00Z">
              <w:r>
                <w:rPr>
                  <w:rFonts w:cs="Arial" w:hint="eastAsia"/>
                </w:rPr>
                <w:t>CATT</w:t>
              </w:r>
            </w:ins>
          </w:p>
        </w:tc>
        <w:tc>
          <w:tcPr>
            <w:tcW w:w="1985" w:type="dxa"/>
          </w:tcPr>
          <w:p w14:paraId="3B47A819" w14:textId="6C7ADF6C" w:rsidR="0002061C" w:rsidRDefault="0002061C">
            <w:pPr>
              <w:spacing w:after="0"/>
              <w:rPr>
                <w:ins w:id="482" w:author="CATT" w:date="2021-04-15T09:40:00Z"/>
                <w:rFonts w:eastAsia="DengXian" w:cs="Arial"/>
              </w:rPr>
            </w:pPr>
            <w:ins w:id="483"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484" w:author="CATT" w:date="2021-04-15T09:40:00Z"/>
                <w:rFonts w:eastAsia="DengXian" w:cs="Arial"/>
              </w:rPr>
            </w:pPr>
            <w:ins w:id="485" w:author="CATT" w:date="2021-04-15T09:40:00Z">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ins>
          </w:p>
        </w:tc>
      </w:tr>
      <w:bookmarkEnd w:id="480"/>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486" w:name="_Toc58337140"/>
      <w:bookmarkStart w:id="487" w:name="_Toc69160470"/>
      <w:proofErr w:type="gramStart"/>
      <w:r>
        <w:t>xxx</w:t>
      </w:r>
      <w:proofErr w:type="gramEnd"/>
      <w:r>
        <w:t>.</w:t>
      </w:r>
      <w:bookmarkEnd w:id="486"/>
      <w:bookmarkEnd w:id="487"/>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3"/>
          </w:rPr>
          <w:t>Proposal 1</w:t>
        </w:r>
        <w:r>
          <w:rPr>
            <w:rFonts w:asciiTheme="minorHAnsi" w:eastAsiaTheme="minorEastAsia" w:hAnsiTheme="minorHAnsi" w:cstheme="minorBidi"/>
            <w:b w:val="0"/>
            <w:kern w:val="2"/>
            <w:sz w:val="21"/>
          </w:rPr>
          <w:tab/>
        </w:r>
        <w:r>
          <w:rPr>
            <w:rStyle w:val="af3"/>
          </w:rPr>
          <w:t>xxx.</w:t>
        </w:r>
      </w:hyperlink>
    </w:p>
    <w:p w14:paraId="1106C475" w14:textId="77777777" w:rsidR="00F0757E" w:rsidRDefault="00E74433">
      <w:r>
        <w:fldChar w:fldCharType="end"/>
      </w:r>
    </w:p>
    <w:p w14:paraId="4BAB79B8" w14:textId="77777777" w:rsidR="00F0757E" w:rsidRDefault="00E74433">
      <w:pPr>
        <w:pStyle w:val="1"/>
      </w:pPr>
      <w:bookmarkStart w:id="488" w:name="_In-sequence_SDU_delivery"/>
      <w:bookmarkStart w:id="489" w:name="_Ref189809556"/>
      <w:bookmarkStart w:id="490" w:name="_Ref174151459"/>
      <w:bookmarkStart w:id="491" w:name="_Ref450865335"/>
      <w:bookmarkEnd w:id="488"/>
      <w:r>
        <w:rPr>
          <w:rFonts w:hint="eastAsia"/>
        </w:rPr>
        <w:t>Reference</w:t>
      </w:r>
      <w:bookmarkEnd w:id="489"/>
      <w:bookmarkEnd w:id="490"/>
      <w:bookmarkEnd w:id="491"/>
    </w:p>
    <w:p w14:paraId="0C69710C" w14:textId="77777777" w:rsidR="00F0757E" w:rsidRDefault="00E74433">
      <w:pPr>
        <w:pStyle w:val="af7"/>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2E1AA" w14:textId="77777777" w:rsidR="00F7106E" w:rsidRDefault="00F7106E">
      <w:pPr>
        <w:spacing w:after="0" w:line="240" w:lineRule="auto"/>
      </w:pPr>
      <w:r>
        <w:separator/>
      </w:r>
    </w:p>
  </w:endnote>
  <w:endnote w:type="continuationSeparator" w:id="0">
    <w:p w14:paraId="3E589EC6" w14:textId="77777777" w:rsidR="00F7106E" w:rsidRDefault="00F7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0EF7E" w14:textId="77777777" w:rsidR="00F0757E" w:rsidRDefault="00E74433">
    <w:pPr>
      <w:pStyle w:val="ab"/>
      <w:tabs>
        <w:tab w:val="center" w:pos="4820"/>
        <w:tab w:val="right" w:pos="9639"/>
      </w:tabs>
      <w:jc w:val="left"/>
    </w:pPr>
    <w:r>
      <w:tab/>
    </w:r>
    <w:r>
      <w:fldChar w:fldCharType="begin"/>
    </w:r>
    <w:r>
      <w:rPr>
        <w:rStyle w:val="af1"/>
      </w:rPr>
      <w:instrText xml:space="preserve"> PAGE </w:instrText>
    </w:r>
    <w:r>
      <w:fldChar w:fldCharType="separate"/>
    </w:r>
    <w:r w:rsidR="0002061C">
      <w:rPr>
        <w:rStyle w:val="af1"/>
        <w:noProof/>
      </w:rPr>
      <w:t>9</w:t>
    </w:r>
    <w:r>
      <w:fldChar w:fldCharType="end"/>
    </w:r>
    <w:r>
      <w:rPr>
        <w:rStyle w:val="af1"/>
      </w:rPr>
      <w:t>/</w:t>
    </w:r>
    <w:r>
      <w:fldChar w:fldCharType="begin"/>
    </w:r>
    <w:r>
      <w:rPr>
        <w:rStyle w:val="af1"/>
      </w:rPr>
      <w:instrText xml:space="preserve"> NUMPAGES </w:instrText>
    </w:r>
    <w:r>
      <w:fldChar w:fldCharType="separate"/>
    </w:r>
    <w:r w:rsidR="0002061C">
      <w:rPr>
        <w:rStyle w:val="af1"/>
        <w:noProof/>
      </w:rPr>
      <w:t>9</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4B6E6" w14:textId="77777777" w:rsidR="00F7106E" w:rsidRDefault="00F7106E">
      <w:pPr>
        <w:spacing w:after="0" w:line="240" w:lineRule="auto"/>
      </w:pPr>
      <w:r>
        <w:separator/>
      </w:r>
    </w:p>
  </w:footnote>
  <w:footnote w:type="continuationSeparator" w:id="0">
    <w:p w14:paraId="01BDFDDB" w14:textId="77777777" w:rsidR="00F7106E" w:rsidRDefault="00F71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4"/>
  </w:num>
  <w:num w:numId="11">
    <w:abstractNumId w:val="13"/>
  </w:num>
  <w:num w:numId="12">
    <w:abstractNumId w:val="12"/>
  </w:num>
  <w:num w:numId="13">
    <w:abstractNumId w:val="15"/>
  </w:num>
  <w:num w:numId="14">
    <w:abstractNumId w:val="10"/>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footnote reference" w:semiHidden="1" w:qFormat="1"/>
    <w:lsdException w:name="annotation reference"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0">
    <w:name w:val="批注文字 Char"/>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3">
    <w:name w:val="列出段落 Char"/>
    <w:link w:val="af7"/>
    <w:uiPriority w:val="34"/>
    <w:qFormat/>
    <w:locked/>
    <w:rPr>
      <w:rFonts w:ascii="Arial" w:hAnsi="Arial"/>
      <w:lang w:val="en-GB"/>
    </w:rPr>
  </w:style>
  <w:style w:type="paragraph" w:styleId="af7">
    <w:name w:val="List Paragraph"/>
    <w:basedOn w:val="a0"/>
    <w:link w:val="Char3"/>
    <w:uiPriority w:val="34"/>
    <w:qFormat/>
    <w:pPr>
      <w:ind w:left="720"/>
      <w:contextualSpacing/>
    </w:pPr>
  </w:style>
  <w:style w:type="character" w:customStyle="1" w:styleId="af8">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footnote reference" w:semiHidden="1" w:qFormat="1"/>
    <w:lsdException w:name="annotation reference"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0">
    <w:name w:val="批注文字 Char"/>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3">
    <w:name w:val="列出段落 Char"/>
    <w:link w:val="af7"/>
    <w:uiPriority w:val="34"/>
    <w:qFormat/>
    <w:locked/>
    <w:rPr>
      <w:rFonts w:ascii="Arial" w:hAnsi="Arial"/>
      <w:lang w:val="en-GB"/>
    </w:rPr>
  </w:style>
  <w:style w:type="paragraph" w:styleId="af7">
    <w:name w:val="List Paragraph"/>
    <w:basedOn w:val="a0"/>
    <w:link w:val="Char3"/>
    <w:uiPriority w:val="34"/>
    <w:qFormat/>
    <w:pPr>
      <w:ind w:left="720"/>
      <w:contextualSpacing/>
    </w:pPr>
  </w:style>
  <w:style w:type="character" w:customStyle="1" w:styleId="af8">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2D8C6-A6CB-45FE-A08D-527F6870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3</cp:revision>
  <cp:lastPrinted>2008-02-01T07:09:00Z</cp:lastPrinted>
  <dcterms:created xsi:type="dcterms:W3CDTF">2021-04-15T01:38:00Z</dcterms:created>
  <dcterms:modified xsi:type="dcterms:W3CDTF">2021-04-15T01:40:00Z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