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AT113bis-e][007][NR15]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Heading1"/>
      </w:pPr>
      <w:r w:rsidRPr="00D12A98">
        <w:t>1</w:t>
      </w:r>
      <w:r w:rsidRPr="00D12A98">
        <w:tab/>
      </w:r>
      <w:r w:rsidR="00E90E49" w:rsidRPr="00D12A98">
        <w:t>Introduction</w:t>
      </w:r>
    </w:p>
    <w:p w14:paraId="4F8C0DFC" w14:textId="336CEC46" w:rsidR="00477768" w:rsidRPr="00D12A98" w:rsidRDefault="00986680" w:rsidP="00CE0424">
      <w:pPr>
        <w:pStyle w:val="BodyText"/>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[AT113bis-e][007][NR15]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t>Phase 1,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BodyText"/>
      </w:pPr>
    </w:p>
    <w:p w14:paraId="768C9979" w14:textId="54CD4649" w:rsidR="00986680" w:rsidRPr="00D12A98" w:rsidRDefault="00986680" w:rsidP="00CE0424">
      <w:pPr>
        <w:pStyle w:val="BodyText"/>
      </w:pPr>
      <w:r w:rsidRPr="00D12A98">
        <w:t>Regarding the deadlines, I would like to set the following 2 deadlines:</w:t>
      </w:r>
    </w:p>
    <w:p w14:paraId="73F034A4" w14:textId="5698603B" w:rsidR="00986680" w:rsidRPr="00D12A98" w:rsidRDefault="00986680" w:rsidP="00CE0424">
      <w:pPr>
        <w:pStyle w:val="BodyText"/>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April 14</w:t>
      </w:r>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BodyText"/>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r w:rsidR="00DC0D8D" w:rsidRPr="00D12A98">
        <w:rPr>
          <w:b/>
          <w:color w:val="00B050"/>
        </w:rPr>
        <w:t>19</w:t>
      </w:r>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Heading1"/>
      </w:pPr>
      <w:bookmarkStart w:id="0" w:name="_Ref178064866"/>
      <w:r w:rsidRPr="00D12A98">
        <w:t>2</w:t>
      </w:r>
      <w:r w:rsidRPr="00D12A98">
        <w:tab/>
      </w:r>
      <w:bookmarkEnd w:id="0"/>
      <w:r w:rsidR="00986680" w:rsidRPr="00D12A98">
        <w:t>Contact information</w:t>
      </w:r>
    </w:p>
    <w:tbl>
      <w:tblPr>
        <w:tblStyle w:val="TableGrid"/>
        <w:tblW w:w="9656" w:type="dxa"/>
        <w:tblLook w:val="04A0" w:firstRow="1" w:lastRow="0" w:firstColumn="1" w:lastColumn="0" w:noHBand="0" w:noVBand="1"/>
      </w:tblPr>
      <w:tblGrid>
        <w:gridCol w:w="3397"/>
        <w:gridCol w:w="6259"/>
      </w:tblGrid>
      <w:tr w:rsidR="00702049" w:rsidRPr="00D12A98" w14:paraId="2FB0B451" w14:textId="77777777" w:rsidTr="00F61A81">
        <w:trPr>
          <w:trHeight w:val="359"/>
        </w:trPr>
        <w:tc>
          <w:tcPr>
            <w:tcW w:w="3397" w:type="dxa"/>
            <w:shd w:val="clear" w:color="auto" w:fill="00B0F0"/>
          </w:tcPr>
          <w:p w14:paraId="47BDCAD1" w14:textId="77777777" w:rsidR="00702049" w:rsidRPr="00D12A98" w:rsidRDefault="00702049" w:rsidP="00702049">
            <w:pPr>
              <w:pStyle w:val="BodyText"/>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BodyText"/>
              <w:jc w:val="center"/>
              <w:rPr>
                <w:color w:val="000000" w:themeColor="text1"/>
                <w:lang w:val="en-GB"/>
              </w:rPr>
            </w:pPr>
            <w:r w:rsidRPr="00D12A98">
              <w:rPr>
                <w:color w:val="000000" w:themeColor="text1"/>
                <w:lang w:val="en-GB"/>
              </w:rPr>
              <w:t>Email</w:t>
            </w:r>
          </w:p>
        </w:tc>
      </w:tr>
      <w:tr w:rsidR="00702049" w:rsidRPr="00D12A98" w14:paraId="5EA95FC0" w14:textId="77777777" w:rsidTr="00F61A81">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F61A81">
        <w:trPr>
          <w:trHeight w:val="417"/>
        </w:trPr>
        <w:tc>
          <w:tcPr>
            <w:tcW w:w="3397" w:type="dxa"/>
          </w:tcPr>
          <w:p w14:paraId="0163F56C" w14:textId="7071CCEC" w:rsidR="00702049"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 (Masato)</w:t>
            </w:r>
          </w:p>
        </w:tc>
        <w:tc>
          <w:tcPr>
            <w:tcW w:w="6259" w:type="dxa"/>
          </w:tcPr>
          <w:p w14:paraId="72CACFED" w14:textId="4FCB4997" w:rsidR="00702049" w:rsidRPr="00256379" w:rsidRDefault="00256379" w:rsidP="00F61A81">
            <w:pPr>
              <w:rPr>
                <w:rFonts w:ascii="Arial" w:eastAsia="Yu Mincho" w:hAnsi="Arial" w:cs="Arial"/>
                <w:lang w:val="en-GB"/>
              </w:rPr>
            </w:pPr>
            <w:r>
              <w:rPr>
                <w:rFonts w:ascii="Arial" w:eastAsia="Yu Mincho" w:hAnsi="Arial" w:cs="Arial"/>
                <w:lang w:val="en-GB"/>
              </w:rPr>
              <w:t>masato.taniguchi.mf@nttdocomo.com</w:t>
            </w:r>
          </w:p>
        </w:tc>
      </w:tr>
      <w:tr w:rsidR="00702049" w:rsidRPr="00D12A98" w14:paraId="5522EF31" w14:textId="77777777" w:rsidTr="00F61A81">
        <w:trPr>
          <w:trHeight w:val="417"/>
        </w:trPr>
        <w:tc>
          <w:tcPr>
            <w:tcW w:w="3397" w:type="dxa"/>
          </w:tcPr>
          <w:p w14:paraId="22CB395F" w14:textId="77777777" w:rsidR="00702049" w:rsidRPr="00256379" w:rsidRDefault="00702049" w:rsidP="00F61A81">
            <w:pPr>
              <w:rPr>
                <w:rFonts w:ascii="Arial" w:hAnsi="Arial" w:cs="Arial"/>
                <w:lang w:val="en-GB"/>
              </w:rPr>
            </w:pPr>
          </w:p>
        </w:tc>
        <w:tc>
          <w:tcPr>
            <w:tcW w:w="6259" w:type="dxa"/>
          </w:tcPr>
          <w:p w14:paraId="6964A536" w14:textId="77777777" w:rsidR="00702049" w:rsidRPr="00D12A98" w:rsidRDefault="00702049" w:rsidP="00F61A81">
            <w:pPr>
              <w:rPr>
                <w:rFonts w:ascii="Arial" w:hAnsi="Arial" w:cs="Arial"/>
                <w:lang w:val="en-GB"/>
              </w:rPr>
            </w:pPr>
          </w:p>
        </w:tc>
      </w:tr>
    </w:tbl>
    <w:p w14:paraId="5B36CEB8" w14:textId="77777777" w:rsidR="00986680" w:rsidRPr="00D12A98" w:rsidRDefault="00986680" w:rsidP="00986680"/>
    <w:p w14:paraId="584EDBE8" w14:textId="11D9EC97" w:rsidR="00986680" w:rsidRPr="00D12A98" w:rsidRDefault="00986680" w:rsidP="00986680">
      <w:pPr>
        <w:pStyle w:val="Heading1"/>
      </w:pPr>
      <w:r w:rsidRPr="00D12A98">
        <w:t>3</w:t>
      </w:r>
      <w:r w:rsidRPr="00D12A98">
        <w:tab/>
        <w:t>Discussion</w:t>
      </w:r>
    </w:p>
    <w:p w14:paraId="0B7EBB1C" w14:textId="6D481EF6" w:rsidR="00F63950" w:rsidRPr="00D12A98" w:rsidRDefault="00986680" w:rsidP="00F63950">
      <w:pPr>
        <w:pStyle w:val="Heading2"/>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Heading3"/>
      </w:pPr>
      <w:r w:rsidRPr="00D12A98">
        <w:t>3.1.1</w:t>
      </w:r>
      <w:r w:rsidRPr="00D12A98">
        <w:tab/>
      </w:r>
      <w:r w:rsidR="00DC0D8D" w:rsidRPr="00D12A98">
        <w:t>Additional aspects on MN SN config restrictions</w:t>
      </w:r>
    </w:p>
    <w:p w14:paraId="1742885B" w14:textId="67CD8A16" w:rsidR="00DC0D8D" w:rsidRPr="00D12A98" w:rsidRDefault="001D2BC1" w:rsidP="00DC0D8D">
      <w:pPr>
        <w:pStyle w:val="Doc-title"/>
        <w:rPr>
          <w:noProof w:val="0"/>
        </w:rPr>
      </w:pPr>
      <w:hyperlink r:id="rId11" w:history="1">
        <w:r w:rsidR="00DC0D8D" w:rsidRPr="00D12A98">
          <w:rPr>
            <w:rStyle w:val="Hyperlink"/>
            <w:noProof w:val="0"/>
          </w:rPr>
          <w:t>R2-2102768</w:t>
        </w:r>
      </w:hyperlink>
      <w:r w:rsidR="00DC0D8D" w:rsidRPr="00D12A98">
        <w:rPr>
          <w:noProof w:val="0"/>
        </w:rPr>
        <w:tab/>
        <w:t>Additional aspects on MN SN config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BodyText"/>
      </w:pPr>
      <w:r w:rsidRPr="00D12A98">
        <w:lastRenderedPageBreak/>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val="en-US"/>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BodyText"/>
      </w:pPr>
      <w:r w:rsidRPr="00D12A98">
        <w:t>Scenario: MN initiated SN modification in an ongoing SN initiated SN modification procedure. In this scenario the MN needs to send SN Modification Request for other purpose (e.g. transfer new gap config).</w:t>
      </w:r>
    </w:p>
    <w:p w14:paraId="44ED203F" w14:textId="16F828C6" w:rsidR="00DC0D8D" w:rsidRPr="00D12A98" w:rsidRDefault="00DC0D8D" w:rsidP="00DC0D8D">
      <w:pPr>
        <w:pStyle w:val="BodyText"/>
      </w:pPr>
      <w:r w:rsidRPr="00D12A98">
        <w:rPr>
          <w:i/>
          <w:iCs/>
          <w:u w:val="single"/>
        </w:rPr>
        <w:t>Example</w:t>
      </w:r>
      <w:r w:rsidRPr="00D12A98">
        <w:t>: A part of configurations in configRestrictInfo (Config set #1) in the last MN-initiated procedure is overridden by configuration in configRestrictModReq (Config set #2) in the SN-initiated procedure. Combination of Config set #1 and Config set #2 is Config set #3 (i.e. Config set #2 overrides some of Config set #1)</w:t>
      </w:r>
    </w:p>
    <w:p w14:paraId="4940E036" w14:textId="77777777" w:rsidR="00DC0D8D" w:rsidRPr="00D12A98" w:rsidRDefault="00DC0D8D" w:rsidP="00DC0D8D">
      <w:pPr>
        <w:pStyle w:val="BodyText"/>
      </w:pPr>
    </w:p>
    <w:p w14:paraId="57FAE255" w14:textId="77777777" w:rsidR="00DC0D8D" w:rsidRPr="00D12A98" w:rsidRDefault="00DC0D8D" w:rsidP="00DC0D8D">
      <w:pPr>
        <w:pStyle w:val="BodyText"/>
      </w:pPr>
      <w:r w:rsidRPr="00D12A98">
        <w:rPr>
          <w:i/>
          <w:iCs/>
          <w:u w:val="single"/>
        </w:rPr>
        <w:t>Proposal 1</w:t>
      </w:r>
      <w:r w:rsidRPr="00D12A98">
        <w:t xml:space="preserve">: For the given scenario considered along with the example, MN shall assume the </w:t>
      </w:r>
      <w:r w:rsidRPr="00D12A98">
        <w:rPr>
          <w:rStyle w:val="Strong"/>
          <w:u w:val="single"/>
        </w:rPr>
        <w:t>Config set #3</w:t>
      </w:r>
      <w:r w:rsidRPr="00D12A98">
        <w:t xml:space="preserve"> as the latest configuration for the SN (and not </w:t>
      </w:r>
      <w:r w:rsidRPr="00D12A98">
        <w:rPr>
          <w:rStyle w:val="Strong"/>
          <w:u w:val="single"/>
        </w:rPr>
        <w:t>Config set #1)</w:t>
      </w:r>
      <w:r w:rsidRPr="00D12A98">
        <w:t>.</w:t>
      </w:r>
    </w:p>
    <w:p w14:paraId="4EC9C1BA" w14:textId="77777777" w:rsidR="00DC0D8D" w:rsidRPr="00D12A98" w:rsidRDefault="00DC0D8D" w:rsidP="00DC0D8D">
      <w:pPr>
        <w:pStyle w:val="BodyText"/>
      </w:pPr>
      <w:r w:rsidRPr="00D12A98">
        <w:rPr>
          <w:i/>
          <w:iCs/>
          <w:u w:val="single"/>
        </w:rPr>
        <w:t>Proposal 2</w:t>
      </w:r>
      <w:r w:rsidRPr="00D12A98">
        <w:t xml:space="preserve">: The MN may (i.e. is allowed but not required to) include </w:t>
      </w:r>
      <w:r w:rsidRPr="00D12A98">
        <w:rPr>
          <w:i/>
          <w:iCs/>
        </w:rPr>
        <w:t>configRestrictInfo</w:t>
      </w:r>
      <w:r w:rsidRPr="00D12A98">
        <w:t xml:space="preserve"> in a SgNB Modification Request procedure during an ongoing SN triggered Modification procedure.</w:t>
      </w:r>
    </w:p>
    <w:p w14:paraId="2D19D729" w14:textId="77777777" w:rsidR="00DC0D8D" w:rsidRPr="00D12A98" w:rsidRDefault="00DC0D8D" w:rsidP="00DC0D8D">
      <w:pPr>
        <w:pStyle w:val="BodyText"/>
      </w:pPr>
      <w:r w:rsidRPr="00D12A98">
        <w:rPr>
          <w:i/>
          <w:iCs/>
          <w:u w:val="single"/>
        </w:rPr>
        <w:t>Proposal 3</w:t>
      </w:r>
      <w:r w:rsidRPr="00D12A98">
        <w:t xml:space="preserve">: In the given scenario, the MN shall echo the same values in </w:t>
      </w:r>
      <w:r w:rsidRPr="00D12A98">
        <w:rPr>
          <w:i/>
          <w:iCs/>
        </w:rPr>
        <w:t xml:space="preserve">configRestrictInfo </w:t>
      </w:r>
      <w:r w:rsidRPr="00D12A98">
        <w:t xml:space="preserve">given by </w:t>
      </w:r>
      <w:r w:rsidRPr="00D12A98">
        <w:rPr>
          <w:rStyle w:val="Strong"/>
          <w:u w:val="single"/>
        </w:rPr>
        <w:t>Config set #3</w:t>
      </w:r>
      <w:r w:rsidRPr="00D12A98">
        <w:rPr>
          <w:i/>
          <w:iCs/>
        </w:rPr>
        <w:t>.</w:t>
      </w:r>
    </w:p>
    <w:p w14:paraId="53600A86" w14:textId="77777777" w:rsidR="00DC0D8D" w:rsidRPr="00D12A98" w:rsidRDefault="00DC0D8D" w:rsidP="00DC0D8D">
      <w:pPr>
        <w:pStyle w:val="BodyText"/>
      </w:pPr>
      <w:r w:rsidRPr="00D12A98">
        <w:rPr>
          <w:i/>
          <w:iCs/>
          <w:u w:val="single"/>
        </w:rPr>
        <w:t>Proposal 4</w:t>
      </w:r>
      <w:r w:rsidRPr="00D12A98">
        <w:t xml:space="preserve">: If the given scenario, the receipt of SN Modification Request without the </w:t>
      </w:r>
      <w:r w:rsidRPr="00D12A98">
        <w:rPr>
          <w:i/>
          <w:iCs/>
        </w:rPr>
        <w:t xml:space="preserve">configRestrictInfo </w:t>
      </w:r>
      <w:r w:rsidRPr="00D12A98">
        <w:t xml:space="preserve">implies the SN also assumes </w:t>
      </w:r>
      <w:r w:rsidRPr="00D12A98">
        <w:rPr>
          <w:rStyle w:val="Strong"/>
          <w:u w:val="single"/>
        </w:rPr>
        <w:t>Config set #3</w:t>
      </w:r>
      <w:r w:rsidRPr="00D12A98">
        <w:t xml:space="preserve"> as the latest configuration for the SN.</w:t>
      </w:r>
    </w:p>
    <w:p w14:paraId="26808D39" w14:textId="77777777" w:rsidR="00DC0D8D" w:rsidRPr="00D12A98" w:rsidRDefault="00DC0D8D" w:rsidP="00DC0D8D">
      <w:pPr>
        <w:pStyle w:val="BodyText"/>
      </w:pPr>
      <w:r w:rsidRPr="00D12A98">
        <w:rPr>
          <w:i/>
          <w:iCs/>
          <w:u w:val="single"/>
        </w:rPr>
        <w:t>Proposal 5</w:t>
      </w:r>
      <w:r w:rsidRPr="00D12A98">
        <w:t xml:space="preserve">: In the given scenario, if the MN sends the SN Modification Reject the SN considers </w:t>
      </w:r>
      <w:r w:rsidRPr="00D12A98">
        <w:rPr>
          <w:rStyle w:val="Strong"/>
          <w:u w:val="single"/>
        </w:rPr>
        <w:t>Config set #1</w:t>
      </w:r>
      <w:r w:rsidRPr="00D12A98">
        <w:t xml:space="preserve"> as the latest configuration for the SN.</w:t>
      </w:r>
    </w:p>
    <w:p w14:paraId="7B95C3DD" w14:textId="3B87DEEF" w:rsidR="00DC0D8D" w:rsidRPr="00D12A98" w:rsidRDefault="00DC0D8D" w:rsidP="00950490">
      <w:pPr>
        <w:pStyle w:val="BodyText"/>
      </w:pPr>
    </w:p>
    <w:p w14:paraId="66805528" w14:textId="7204183E" w:rsidR="00DC0D8D" w:rsidRPr="00D12A98" w:rsidRDefault="00DC0D8D" w:rsidP="00950490">
      <w:pPr>
        <w:pStyle w:val="BodyText"/>
      </w:pPr>
      <w:r w:rsidRPr="00D12A98">
        <w:rPr>
          <w:b/>
          <w:bCs/>
        </w:rPr>
        <w:t>Question 1</w:t>
      </w:r>
      <w:r w:rsidRPr="00D12A98">
        <w:t xml:space="preserve">: Do companies agree with the proposals in </w:t>
      </w:r>
      <w:hyperlink r:id="rId13" w:history="1">
        <w:r w:rsidRPr="00D12A98">
          <w:rPr>
            <w:rStyle w:val="Hyperlink"/>
          </w:rPr>
          <w:t>R2-2102768</w:t>
        </w:r>
      </w:hyperlink>
      <w:r w:rsidRPr="00D12A98">
        <w:t>?</w:t>
      </w:r>
    </w:p>
    <w:tbl>
      <w:tblPr>
        <w:tblStyle w:val="TableGrid"/>
        <w:tblW w:w="5000" w:type="pct"/>
        <w:tblLook w:val="04A0" w:firstRow="1" w:lastRow="0" w:firstColumn="1" w:lastColumn="0" w:noHBand="0" w:noVBand="1"/>
      </w:tblPr>
      <w:tblGrid>
        <w:gridCol w:w="2057"/>
        <w:gridCol w:w="1623"/>
        <w:gridCol w:w="5949"/>
      </w:tblGrid>
      <w:tr w:rsidR="00702049" w:rsidRPr="00D12A98" w14:paraId="38ECD357" w14:textId="77777777" w:rsidTr="00702049">
        <w:trPr>
          <w:trHeight w:val="359"/>
        </w:trPr>
        <w:tc>
          <w:tcPr>
            <w:tcW w:w="1068" w:type="pct"/>
            <w:shd w:val="clear" w:color="auto" w:fill="00B0F0"/>
          </w:tcPr>
          <w:p w14:paraId="37CB6467" w14:textId="48B31FF9"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10D79146" w14:textId="26BC460D" w:rsidR="00702049" w:rsidRPr="00D12A98" w:rsidRDefault="00702049" w:rsidP="00F61A81">
            <w:pPr>
              <w:pStyle w:val="BodyText"/>
              <w:jc w:val="center"/>
              <w:rPr>
                <w:color w:val="000000" w:themeColor="text1"/>
                <w:lang w:val="en-GB"/>
              </w:rPr>
            </w:pPr>
            <w:r w:rsidRPr="00D12A98">
              <w:rPr>
                <w:color w:val="000000" w:themeColor="text1"/>
                <w:lang w:val="en-GB"/>
              </w:rPr>
              <w:t>Comments</w:t>
            </w:r>
          </w:p>
        </w:tc>
      </w:tr>
      <w:tr w:rsidR="001D2BC1" w:rsidRPr="00D12A98" w14:paraId="755AA48A" w14:textId="77777777" w:rsidTr="00702049">
        <w:trPr>
          <w:trHeight w:val="417"/>
        </w:trPr>
        <w:tc>
          <w:tcPr>
            <w:tcW w:w="1068" w:type="pct"/>
          </w:tcPr>
          <w:p w14:paraId="7074912F" w14:textId="784B1C2D" w:rsidR="001D2BC1" w:rsidRPr="00D12A98" w:rsidRDefault="001D2BC1" w:rsidP="001D2BC1">
            <w:pPr>
              <w:rPr>
                <w:rFonts w:ascii="Arial" w:hAnsi="Arial" w:cs="Arial"/>
                <w:lang w:val="en-GB"/>
              </w:rPr>
            </w:pPr>
            <w:r>
              <w:rPr>
                <w:rFonts w:ascii="Arial" w:hAnsi="Arial" w:cs="Arial"/>
              </w:rPr>
              <w:t>Nokia</w:t>
            </w:r>
          </w:p>
        </w:tc>
        <w:tc>
          <w:tcPr>
            <w:tcW w:w="843" w:type="pct"/>
          </w:tcPr>
          <w:p w14:paraId="07AC968F" w14:textId="7484D87D" w:rsidR="001D2BC1" w:rsidRPr="00D12A98" w:rsidRDefault="001D2BC1" w:rsidP="001D2BC1">
            <w:pPr>
              <w:rPr>
                <w:rFonts w:ascii="Arial" w:hAnsi="Arial" w:cs="Arial"/>
                <w:lang w:val="en-GB"/>
              </w:rPr>
            </w:pPr>
            <w:r>
              <w:rPr>
                <w:rFonts w:ascii="Arial" w:hAnsi="Arial" w:cs="Arial"/>
              </w:rPr>
              <w:t>Yes</w:t>
            </w:r>
          </w:p>
        </w:tc>
        <w:tc>
          <w:tcPr>
            <w:tcW w:w="3089" w:type="pct"/>
          </w:tcPr>
          <w:p w14:paraId="42F2BD72" w14:textId="27723437" w:rsidR="001D2BC1" w:rsidRPr="00D12A98" w:rsidRDefault="001D2BC1" w:rsidP="001D2BC1">
            <w:pPr>
              <w:rPr>
                <w:rFonts w:ascii="Arial" w:hAnsi="Arial" w:cs="Arial"/>
                <w:lang w:val="en-GB"/>
              </w:rPr>
            </w:pPr>
            <w:r>
              <w:rPr>
                <w:rFonts w:ascii="Arial" w:hAnsi="Arial" w:cs="Arial"/>
              </w:rPr>
              <w:t xml:space="preserve">As </w:t>
            </w:r>
            <w:proofErr w:type="spellStart"/>
            <w:r>
              <w:rPr>
                <w:rFonts w:ascii="Arial" w:hAnsi="Arial" w:cs="Arial"/>
              </w:rPr>
              <w:t>proponent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would</w:t>
            </w:r>
            <w:proofErr w:type="spellEnd"/>
            <w:r>
              <w:rPr>
                <w:rFonts w:ascii="Arial" w:hAnsi="Arial" w:cs="Arial"/>
              </w:rPr>
              <w:t xml:space="preserve"> like </w:t>
            </w:r>
            <w:proofErr w:type="spellStart"/>
            <w:r>
              <w:rPr>
                <w:rFonts w:ascii="Arial" w:hAnsi="Arial" w:cs="Arial"/>
              </w:rPr>
              <w:t>to</w:t>
            </w:r>
            <w:proofErr w:type="spellEnd"/>
            <w:r>
              <w:rPr>
                <w:rFonts w:ascii="Arial" w:hAnsi="Arial" w:cs="Arial"/>
              </w:rPr>
              <w:t xml:space="preserve"> find an </w:t>
            </w:r>
            <w:proofErr w:type="spellStart"/>
            <w:r>
              <w:rPr>
                <w:rFonts w:ascii="Arial" w:hAnsi="Arial" w:cs="Arial"/>
              </w:rPr>
              <w:t>answer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discussion from last </w:t>
            </w:r>
            <w:proofErr w:type="spellStart"/>
            <w:r>
              <w:rPr>
                <w:rFonts w:ascii="Arial" w:hAnsi="Arial" w:cs="Arial"/>
              </w:rPr>
              <w:t>meeting</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avoid</w:t>
            </w:r>
            <w:proofErr w:type="spellEnd"/>
            <w:r>
              <w:rPr>
                <w:rFonts w:ascii="Arial" w:hAnsi="Arial" w:cs="Arial"/>
              </w:rPr>
              <w:t xml:space="preserve"> IODT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at least HW and ZTE </w:t>
            </w:r>
            <w:proofErr w:type="spellStart"/>
            <w:r>
              <w:rPr>
                <w:rFonts w:ascii="Arial" w:hAnsi="Arial" w:cs="Arial"/>
              </w:rPr>
              <w:t>had</w:t>
            </w:r>
            <w:proofErr w:type="spellEnd"/>
            <w:r>
              <w:rPr>
                <w:rFonts w:ascii="Arial" w:hAnsi="Arial" w:cs="Arial"/>
              </w:rPr>
              <w:t xml:space="preserve"> </w:t>
            </w:r>
            <w:proofErr w:type="spellStart"/>
            <w:r>
              <w:rPr>
                <w:rFonts w:ascii="Arial" w:hAnsi="Arial" w:cs="Arial"/>
              </w:rPr>
              <w:t>very</w:t>
            </w:r>
            <w:proofErr w:type="spellEnd"/>
            <w:r>
              <w:rPr>
                <w:rFonts w:ascii="Arial" w:hAnsi="Arial" w:cs="Arial"/>
              </w:rPr>
              <w:t xml:space="preserve"> different </w:t>
            </w:r>
            <w:proofErr w:type="spellStart"/>
            <w:r>
              <w:rPr>
                <w:rFonts w:ascii="Arial" w:hAnsi="Arial" w:cs="Arial"/>
              </w:rPr>
              <w:t>interpretations</w:t>
            </w:r>
            <w:proofErr w:type="spellEnd"/>
            <w:r>
              <w:rPr>
                <w:rFonts w:ascii="Arial" w:hAnsi="Arial" w:cs="Arial"/>
              </w:rPr>
              <w:t xml:space="preserve"> of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specification</w:t>
            </w:r>
            <w:proofErr w:type="spellEnd"/>
            <w:r>
              <w:rPr>
                <w:rFonts w:ascii="Arial" w:hAnsi="Arial" w:cs="Arial"/>
              </w:rPr>
              <w:t>.</w:t>
            </w:r>
          </w:p>
        </w:tc>
      </w:tr>
      <w:tr w:rsidR="001D2BC1" w:rsidRPr="00D12A98" w14:paraId="0E611DDE" w14:textId="77777777" w:rsidTr="00702049">
        <w:trPr>
          <w:trHeight w:val="417"/>
        </w:trPr>
        <w:tc>
          <w:tcPr>
            <w:tcW w:w="1068" w:type="pct"/>
          </w:tcPr>
          <w:p w14:paraId="31673214" w14:textId="77777777" w:rsidR="001D2BC1" w:rsidRPr="00D12A98" w:rsidRDefault="001D2BC1" w:rsidP="001D2BC1">
            <w:pPr>
              <w:rPr>
                <w:rFonts w:ascii="Arial" w:hAnsi="Arial" w:cs="Arial"/>
                <w:lang w:val="en-GB"/>
              </w:rPr>
            </w:pPr>
          </w:p>
        </w:tc>
        <w:tc>
          <w:tcPr>
            <w:tcW w:w="843" w:type="pct"/>
          </w:tcPr>
          <w:p w14:paraId="648BD48A" w14:textId="77777777" w:rsidR="001D2BC1" w:rsidRPr="00D12A98" w:rsidRDefault="001D2BC1" w:rsidP="001D2BC1">
            <w:pPr>
              <w:rPr>
                <w:rFonts w:ascii="Arial" w:hAnsi="Arial" w:cs="Arial"/>
                <w:lang w:val="en-GB"/>
              </w:rPr>
            </w:pPr>
          </w:p>
        </w:tc>
        <w:tc>
          <w:tcPr>
            <w:tcW w:w="3089" w:type="pct"/>
          </w:tcPr>
          <w:p w14:paraId="5EF8EB20" w14:textId="0318AC04" w:rsidR="001D2BC1" w:rsidRPr="00D12A98" w:rsidRDefault="001D2BC1" w:rsidP="001D2BC1">
            <w:pPr>
              <w:rPr>
                <w:rFonts w:ascii="Arial" w:hAnsi="Arial" w:cs="Arial"/>
                <w:lang w:val="en-GB"/>
              </w:rPr>
            </w:pPr>
          </w:p>
        </w:tc>
      </w:tr>
      <w:tr w:rsidR="001D2BC1" w:rsidRPr="00D12A98" w14:paraId="09B27EAA" w14:textId="77777777" w:rsidTr="00702049">
        <w:trPr>
          <w:trHeight w:val="417"/>
        </w:trPr>
        <w:tc>
          <w:tcPr>
            <w:tcW w:w="1068" w:type="pct"/>
          </w:tcPr>
          <w:p w14:paraId="3EC38F10" w14:textId="77777777" w:rsidR="001D2BC1" w:rsidRPr="00D12A98" w:rsidRDefault="001D2BC1" w:rsidP="001D2BC1">
            <w:pPr>
              <w:rPr>
                <w:rFonts w:ascii="Arial" w:hAnsi="Arial" w:cs="Arial"/>
                <w:lang w:val="en-GB"/>
              </w:rPr>
            </w:pPr>
          </w:p>
        </w:tc>
        <w:tc>
          <w:tcPr>
            <w:tcW w:w="843" w:type="pct"/>
          </w:tcPr>
          <w:p w14:paraId="4F2139CC" w14:textId="77777777" w:rsidR="001D2BC1" w:rsidRPr="00D12A98" w:rsidRDefault="001D2BC1" w:rsidP="001D2BC1">
            <w:pPr>
              <w:rPr>
                <w:rFonts w:ascii="Arial" w:hAnsi="Arial" w:cs="Arial"/>
                <w:lang w:val="en-GB"/>
              </w:rPr>
            </w:pPr>
          </w:p>
        </w:tc>
        <w:tc>
          <w:tcPr>
            <w:tcW w:w="3089" w:type="pct"/>
          </w:tcPr>
          <w:p w14:paraId="6F54223D" w14:textId="6365B016" w:rsidR="001D2BC1" w:rsidRPr="00D12A98" w:rsidRDefault="001D2BC1" w:rsidP="001D2BC1">
            <w:pPr>
              <w:rPr>
                <w:rFonts w:ascii="Arial" w:hAnsi="Arial" w:cs="Arial"/>
                <w:lang w:val="en-GB"/>
              </w:rPr>
            </w:pP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Heading3"/>
      </w:pPr>
      <w:r w:rsidRPr="00D12A98">
        <w:t>3.1.2</w:t>
      </w:r>
      <w:r w:rsidRPr="00D12A98">
        <w:tab/>
      </w:r>
      <w:r w:rsidR="00DC0D8D" w:rsidRPr="00D12A98">
        <w:t>Further clarify MN and SN configuration restrictions</w:t>
      </w:r>
    </w:p>
    <w:p w14:paraId="49DE7EEB" w14:textId="5F9E896B" w:rsidR="00DC0D8D" w:rsidRPr="00D12A98" w:rsidRDefault="001D2BC1" w:rsidP="00DC0D8D">
      <w:pPr>
        <w:pStyle w:val="Doc-title"/>
        <w:rPr>
          <w:noProof w:val="0"/>
        </w:rPr>
      </w:pPr>
      <w:hyperlink r:id="rId14" w:history="1">
        <w:r w:rsidR="00DC0D8D" w:rsidRPr="00D12A98">
          <w:rPr>
            <w:rStyle w:val="Hyperlink"/>
            <w:noProof w:val="0"/>
          </w:rPr>
          <w:t>R2-2103027</w:t>
        </w:r>
      </w:hyperlink>
      <w:r w:rsidR="00DC0D8D" w:rsidRPr="00D12A98">
        <w:rPr>
          <w:noProof w:val="0"/>
        </w:rPr>
        <w:tab/>
        <w:t>Further clarify MN and SN configuration restrictions</w:t>
      </w:r>
      <w:r w:rsidR="00DC0D8D" w:rsidRPr="00D12A98">
        <w:rPr>
          <w:noProof w:val="0"/>
        </w:rPr>
        <w:tab/>
        <w:t>ZTE Corporation, Sanechips</w:t>
      </w:r>
      <w:r w:rsidR="00DC0D8D" w:rsidRPr="00D12A98">
        <w:rPr>
          <w:noProof w:val="0"/>
        </w:rPr>
        <w:tab/>
        <w:t>discussion</w:t>
      </w:r>
      <w:r w:rsidR="00DC0D8D" w:rsidRPr="00D12A98">
        <w:rPr>
          <w:noProof w:val="0"/>
        </w:rPr>
        <w:tab/>
        <w:t>Rel-15</w:t>
      </w:r>
      <w:r w:rsidR="00DC0D8D" w:rsidRPr="00D12A98">
        <w:rPr>
          <w:noProof w:val="0"/>
        </w:rPr>
        <w:tab/>
        <w:t>NR_newRAT-Core</w:t>
      </w:r>
    </w:p>
    <w:p w14:paraId="6A07A034" w14:textId="559CB548" w:rsidR="00DC0D8D" w:rsidRPr="00D12A98" w:rsidRDefault="001D2BC1" w:rsidP="00DC0D8D">
      <w:pPr>
        <w:pStyle w:val="Doc-title"/>
        <w:rPr>
          <w:noProof w:val="0"/>
        </w:rPr>
      </w:pPr>
      <w:hyperlink r:id="rId15" w:history="1">
        <w:r w:rsidR="00DC0D8D" w:rsidRPr="00D12A98">
          <w:rPr>
            <w:rStyle w:val="Hyperlink"/>
            <w:noProof w:val="0"/>
          </w:rPr>
          <w:t>R2-2103028</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t>NR_newRAT-Core</w:t>
      </w:r>
    </w:p>
    <w:p w14:paraId="4199DA02" w14:textId="1168F199" w:rsidR="00DC0D8D" w:rsidRPr="00D12A98" w:rsidRDefault="001D2BC1" w:rsidP="00DC0D8D">
      <w:pPr>
        <w:pStyle w:val="Doc-title"/>
        <w:rPr>
          <w:noProof w:val="0"/>
        </w:rPr>
      </w:pPr>
      <w:hyperlink r:id="rId16" w:history="1">
        <w:r w:rsidR="00DC0D8D" w:rsidRPr="00D12A98">
          <w:rPr>
            <w:rStyle w:val="Hyperlink"/>
            <w:noProof w:val="0"/>
          </w:rPr>
          <w:t>R2-2103029</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t>NR_newRAT-Core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BodyText"/>
        <w:rPr>
          <w:lang w:eastAsia="en-GB"/>
        </w:rPr>
      </w:pPr>
      <w:r w:rsidRPr="00D12A98">
        <w:t>One remaining issue is whether MN can include “ConfigRestrictInfo”,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900A7C" w:rsidP="00DC0D8D">
      <w:pPr>
        <w:pStyle w:val="BodyText"/>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8pt;height:145.75pt;mso-width-percent:0;mso-height-percent:0;mso-width-percent:0;mso-height-percent:0" o:ole="">
            <v:imagedata r:id="rId17" o:title=""/>
          </v:shape>
          <o:OLEObject Type="Embed" ProgID="Visio.Drawing.11" ShapeID="_x0000_i1025" DrawAspect="Content" ObjectID="_1679823786" r:id="rId18"/>
        </w:object>
      </w:r>
    </w:p>
    <w:p w14:paraId="158F4AD1" w14:textId="168ECD0D" w:rsidR="00DC0D8D" w:rsidRPr="00D12A98" w:rsidRDefault="00DC0D8D" w:rsidP="00DC0D8D">
      <w:pPr>
        <w:pStyle w:val="BodyText"/>
        <w:jc w:val="center"/>
      </w:pPr>
    </w:p>
    <w:p w14:paraId="6EBD0216" w14:textId="77777777" w:rsidR="00DC0D8D" w:rsidRPr="00D12A98" w:rsidRDefault="00DC0D8D" w:rsidP="00DC0D8D">
      <w:pPr>
        <w:pStyle w:val="BodyText"/>
      </w:pPr>
      <w:r w:rsidRPr="00D12A98">
        <w:rPr>
          <w:i/>
          <w:iCs/>
          <w:u w:val="single"/>
        </w:rPr>
        <w:t>Proposal 1</w:t>
      </w:r>
      <w:r w:rsidRPr="00D12A98">
        <w:t>: In case SN triggers configuration negotiation (by sending ConfigRestrictModReqSCG in SN-initiated procedure), MN should:</w:t>
      </w:r>
    </w:p>
    <w:p w14:paraId="640603DF" w14:textId="77777777" w:rsidR="00DC0D8D" w:rsidRPr="00D12A98" w:rsidRDefault="00DC0D8D" w:rsidP="00DC0D8D">
      <w:pPr>
        <w:pStyle w:val="BodyText"/>
        <w:numPr>
          <w:ilvl w:val="0"/>
          <w:numId w:val="27"/>
        </w:numPr>
      </w:pPr>
      <w:r w:rsidRPr="00D12A98">
        <w:t xml:space="preserve">Refuse the SN-initiated modification procedure if MN cannot accept the requested value; </w:t>
      </w:r>
    </w:p>
    <w:p w14:paraId="55CF6D62" w14:textId="77777777" w:rsidR="00DC0D8D" w:rsidRPr="00D12A98" w:rsidRDefault="00DC0D8D" w:rsidP="00DC0D8D">
      <w:pPr>
        <w:pStyle w:val="BodyText"/>
        <w:numPr>
          <w:ilvl w:val="0"/>
          <w:numId w:val="27"/>
        </w:numPr>
      </w:pPr>
      <w:r w:rsidRPr="00D12A98">
        <w:t xml:space="preserve">Confirm the SN-initiated modification procedure, and MN is expected to include ConfigRestrictInfo (e.g. with update value) if MN sends SN Modification Request including CG-ConfigInfo (this does not mean MN must trigger SN Modification Request in response to SN Modification Required message). </w:t>
      </w:r>
    </w:p>
    <w:p w14:paraId="7F5D2FFB" w14:textId="77777777" w:rsidR="00DC0D8D" w:rsidRPr="00D12A98" w:rsidRDefault="00DC0D8D" w:rsidP="00DC0D8D">
      <w:pPr>
        <w:pStyle w:val="BodyText"/>
        <w:jc w:val="center"/>
      </w:pPr>
    </w:p>
    <w:p w14:paraId="0F7DC930" w14:textId="47820210" w:rsidR="00DC0D8D" w:rsidRPr="00D12A98" w:rsidRDefault="00DC0D8D" w:rsidP="00950490">
      <w:pPr>
        <w:pStyle w:val="BodyText"/>
      </w:pPr>
      <w:r w:rsidRPr="00D12A98">
        <w:rPr>
          <w:b/>
          <w:bCs/>
        </w:rPr>
        <w:t>Question 2</w:t>
      </w:r>
      <w:r w:rsidRPr="00D12A98">
        <w:t xml:space="preserve">: Do you agree with the proposal in </w:t>
      </w:r>
      <w:hyperlink r:id="rId19" w:history="1">
        <w:r w:rsidRPr="00D12A98">
          <w:rPr>
            <w:rStyle w:val="Hyperlink"/>
          </w:rPr>
          <w:t>R2-2103027</w:t>
        </w:r>
      </w:hyperlink>
      <w:r w:rsidRPr="00D12A98">
        <w:t>?</w:t>
      </w:r>
    </w:p>
    <w:tbl>
      <w:tblPr>
        <w:tblStyle w:val="TableGrid"/>
        <w:tblW w:w="5000" w:type="pct"/>
        <w:tblLook w:val="04A0" w:firstRow="1" w:lastRow="0" w:firstColumn="1" w:lastColumn="0" w:noHBand="0" w:noVBand="1"/>
      </w:tblPr>
      <w:tblGrid>
        <w:gridCol w:w="2057"/>
        <w:gridCol w:w="1623"/>
        <w:gridCol w:w="5949"/>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BodyText"/>
              <w:jc w:val="center"/>
              <w:rPr>
                <w:color w:val="000000" w:themeColor="text1"/>
                <w:lang w:val="en-GB"/>
              </w:rPr>
            </w:pPr>
            <w:r w:rsidRPr="00D12A98">
              <w:rPr>
                <w:color w:val="000000" w:themeColor="text1"/>
                <w:lang w:val="en-GB"/>
              </w:rPr>
              <w:t>Comments</w:t>
            </w:r>
          </w:p>
        </w:tc>
      </w:tr>
      <w:tr w:rsidR="001D2BC1" w:rsidRPr="00D12A98" w14:paraId="0D1A4E4F" w14:textId="77777777" w:rsidTr="00F61A81">
        <w:trPr>
          <w:trHeight w:val="417"/>
        </w:trPr>
        <w:tc>
          <w:tcPr>
            <w:tcW w:w="1068" w:type="pct"/>
          </w:tcPr>
          <w:p w14:paraId="6A27BD2E" w14:textId="2D7EA352" w:rsidR="001D2BC1" w:rsidRPr="00D12A98" w:rsidRDefault="001D2BC1" w:rsidP="001D2BC1">
            <w:pPr>
              <w:rPr>
                <w:rFonts w:ascii="Arial" w:hAnsi="Arial" w:cs="Arial"/>
                <w:lang w:val="en-GB"/>
              </w:rPr>
            </w:pPr>
            <w:r>
              <w:rPr>
                <w:rFonts w:ascii="Arial" w:hAnsi="Arial" w:cs="Arial"/>
              </w:rPr>
              <w:t>Nokia</w:t>
            </w:r>
          </w:p>
        </w:tc>
        <w:tc>
          <w:tcPr>
            <w:tcW w:w="843" w:type="pct"/>
          </w:tcPr>
          <w:p w14:paraId="11917364" w14:textId="6E4C3F0D" w:rsidR="001D2BC1" w:rsidRPr="00D12A98" w:rsidRDefault="001D2BC1" w:rsidP="001D2BC1">
            <w:pPr>
              <w:rPr>
                <w:rFonts w:ascii="Arial" w:hAnsi="Arial" w:cs="Arial"/>
                <w:lang w:val="en-GB"/>
              </w:rPr>
            </w:pPr>
            <w:r>
              <w:rPr>
                <w:rFonts w:ascii="Arial" w:hAnsi="Arial" w:cs="Arial"/>
              </w:rPr>
              <w:t xml:space="preserve">No, not essential </w:t>
            </w:r>
            <w:proofErr w:type="spellStart"/>
            <w:r>
              <w:rPr>
                <w:rFonts w:ascii="Arial" w:hAnsi="Arial" w:cs="Arial"/>
              </w:rPr>
              <w:t>correction</w:t>
            </w:r>
            <w:proofErr w:type="spellEnd"/>
          </w:p>
        </w:tc>
        <w:tc>
          <w:tcPr>
            <w:tcW w:w="3089" w:type="pct"/>
          </w:tcPr>
          <w:p w14:paraId="7E1BD3C0" w14:textId="77777777" w:rsidR="001D2BC1" w:rsidRDefault="001D2BC1" w:rsidP="001D2BC1">
            <w:pPr>
              <w:rPr>
                <w:rFonts w:ascii="Arial" w:hAnsi="Arial" w:cs="Arial"/>
              </w:rPr>
            </w:pPr>
            <w:proofErr w:type="spellStart"/>
            <w:r w:rsidRPr="00BE4740">
              <w:rPr>
                <w:rFonts w:ascii="Arial" w:hAnsi="Arial" w:cs="Arial"/>
              </w:rPr>
              <w:t>Honestly</w:t>
            </w:r>
            <w:proofErr w:type="spellEnd"/>
            <w:r w:rsidRPr="00BE4740">
              <w:rPr>
                <w:rFonts w:ascii="Arial" w:hAnsi="Arial" w:cs="Arial"/>
              </w:rPr>
              <w:t xml:space="preserve">, </w:t>
            </w:r>
            <w:proofErr w:type="spellStart"/>
            <w:r w:rsidRPr="00BE4740">
              <w:rPr>
                <w:rFonts w:ascii="Arial" w:hAnsi="Arial" w:cs="Arial"/>
              </w:rPr>
              <w:t>no</w:t>
            </w:r>
            <w:proofErr w:type="spellEnd"/>
            <w:r w:rsidRPr="00BE4740">
              <w:rPr>
                <w:rFonts w:ascii="Arial" w:hAnsi="Arial" w:cs="Arial"/>
              </w:rPr>
              <w:t xml:space="preserve"> </w:t>
            </w:r>
            <w:proofErr w:type="spellStart"/>
            <w:r w:rsidRPr="00BE4740">
              <w:rPr>
                <w:rFonts w:ascii="Arial" w:hAnsi="Arial" w:cs="Arial"/>
              </w:rPr>
              <w:t>good</w:t>
            </w:r>
            <w:proofErr w:type="spellEnd"/>
            <w:r w:rsidRPr="00BE4740">
              <w:rPr>
                <w:rFonts w:ascii="Arial" w:hAnsi="Arial" w:cs="Arial"/>
              </w:rPr>
              <w:t xml:space="preserve"> </w:t>
            </w:r>
            <w:proofErr w:type="spellStart"/>
            <w:r w:rsidRPr="00BE4740">
              <w:rPr>
                <w:rFonts w:ascii="Arial" w:hAnsi="Arial" w:cs="Arial"/>
              </w:rPr>
              <w:t>reason</w:t>
            </w:r>
            <w:proofErr w:type="spellEnd"/>
            <w:r w:rsidRPr="00BE4740">
              <w:rPr>
                <w:rFonts w:ascii="Arial" w:hAnsi="Arial" w:cs="Arial"/>
              </w:rPr>
              <w:t xml:space="preserve"> </w:t>
            </w:r>
            <w:proofErr w:type="spellStart"/>
            <w:r w:rsidRPr="00BE4740">
              <w:rPr>
                <w:rFonts w:ascii="Arial" w:hAnsi="Arial" w:cs="Arial"/>
              </w:rPr>
              <w:t>to</w:t>
            </w:r>
            <w:proofErr w:type="spellEnd"/>
            <w:r w:rsidRPr="00BE4740">
              <w:rPr>
                <w:rFonts w:ascii="Arial" w:hAnsi="Arial" w:cs="Arial"/>
              </w:rPr>
              <w:t xml:space="preserve"> </w:t>
            </w:r>
            <w:proofErr w:type="spellStart"/>
            <w:r w:rsidRPr="00BE4740">
              <w:rPr>
                <w:rFonts w:ascii="Arial" w:hAnsi="Arial" w:cs="Arial"/>
              </w:rPr>
              <w:t>capture</w:t>
            </w:r>
            <w:proofErr w:type="spellEnd"/>
            <w:r w:rsidRPr="00BE4740">
              <w:rPr>
                <w:rFonts w:ascii="Arial" w:hAnsi="Arial" w:cs="Arial"/>
              </w:rPr>
              <w:t xml:space="preserve"> this in </w:t>
            </w:r>
            <w:proofErr w:type="spellStart"/>
            <w:r w:rsidRPr="00BE4740">
              <w:rPr>
                <w:rFonts w:ascii="Arial" w:hAnsi="Arial" w:cs="Arial"/>
              </w:rPr>
              <w:t>the</w:t>
            </w:r>
            <w:proofErr w:type="spellEnd"/>
            <w:r w:rsidRPr="00BE4740">
              <w:rPr>
                <w:rFonts w:ascii="Arial" w:hAnsi="Arial" w:cs="Arial"/>
              </w:rPr>
              <w:t xml:space="preserve"> </w:t>
            </w:r>
            <w:proofErr w:type="spellStart"/>
            <w:r w:rsidRPr="00BE4740">
              <w:rPr>
                <w:rFonts w:ascii="Arial" w:hAnsi="Arial" w:cs="Arial"/>
              </w:rPr>
              <w:t>specification</w:t>
            </w:r>
            <w:proofErr w:type="spellEnd"/>
            <w:r w:rsidRPr="00BE4740">
              <w:rPr>
                <w:rFonts w:ascii="Arial" w:hAnsi="Arial" w:cs="Arial"/>
              </w:rPr>
              <w:t xml:space="preserve"> </w:t>
            </w:r>
            <w:proofErr w:type="spellStart"/>
            <w:r w:rsidRPr="00BE4740">
              <w:rPr>
                <w:rFonts w:ascii="Arial" w:hAnsi="Arial" w:cs="Arial"/>
              </w:rPr>
              <w:t>as</w:t>
            </w:r>
            <w:proofErr w:type="spellEnd"/>
            <w:r w:rsidRPr="00BE4740">
              <w:rPr>
                <w:rFonts w:ascii="Arial" w:hAnsi="Arial" w:cs="Arial"/>
              </w:rPr>
              <w:t xml:space="preserve"> </w:t>
            </w:r>
            <w:proofErr w:type="spellStart"/>
            <w:r w:rsidRPr="00BE4740">
              <w:rPr>
                <w:rFonts w:ascii="Arial" w:hAnsi="Arial" w:cs="Arial"/>
              </w:rPr>
              <w:t>it</w:t>
            </w:r>
            <w:proofErr w:type="spellEnd"/>
            <w:r w:rsidRPr="00BE4740">
              <w:rPr>
                <w:rFonts w:ascii="Arial" w:hAnsi="Arial" w:cs="Arial"/>
              </w:rPr>
              <w:t xml:space="preserve"> </w:t>
            </w:r>
            <w:proofErr w:type="spellStart"/>
            <w:r w:rsidRPr="00BE4740">
              <w:rPr>
                <w:rFonts w:ascii="Arial" w:hAnsi="Arial" w:cs="Arial"/>
              </w:rPr>
              <w:t>seems</w:t>
            </w:r>
            <w:proofErr w:type="spellEnd"/>
            <w:r w:rsidRPr="00BE4740">
              <w:rPr>
                <w:rFonts w:ascii="Arial" w:hAnsi="Arial" w:cs="Arial"/>
              </w:rPr>
              <w:t xml:space="preserve"> </w:t>
            </w:r>
            <w:proofErr w:type="spellStart"/>
            <w:r w:rsidRPr="00BE4740">
              <w:rPr>
                <w:rFonts w:ascii="Arial" w:hAnsi="Arial" w:cs="Arial"/>
              </w:rPr>
              <w:t>we</w:t>
            </w:r>
            <w:proofErr w:type="spellEnd"/>
            <w:r w:rsidRPr="00BE4740">
              <w:rPr>
                <w:rFonts w:ascii="Arial" w:hAnsi="Arial" w:cs="Arial"/>
              </w:rPr>
              <w:t xml:space="preserve"> </w:t>
            </w:r>
            <w:proofErr w:type="spellStart"/>
            <w:r w:rsidRPr="00BE4740">
              <w:rPr>
                <w:rFonts w:ascii="Arial" w:hAnsi="Arial" w:cs="Arial"/>
              </w:rPr>
              <w:t>are</w:t>
            </w:r>
            <w:proofErr w:type="spellEnd"/>
            <w:r w:rsidRPr="00BE4740">
              <w:rPr>
                <w:rFonts w:ascii="Arial" w:hAnsi="Arial" w:cs="Arial"/>
              </w:rPr>
              <w:t xml:space="preserve"> all </w:t>
            </w:r>
            <w:proofErr w:type="spellStart"/>
            <w:r w:rsidRPr="00BE4740">
              <w:rPr>
                <w:rFonts w:ascii="Arial" w:hAnsi="Arial" w:cs="Arial"/>
              </w:rPr>
              <w:t>locking</w:t>
            </w:r>
            <w:proofErr w:type="spellEnd"/>
            <w:r w:rsidRPr="00BE4740">
              <w:rPr>
                <w:rFonts w:ascii="Arial" w:hAnsi="Arial" w:cs="Arial"/>
              </w:rPr>
              <w:t xml:space="preserve"> in a </w:t>
            </w:r>
            <w:proofErr w:type="spellStart"/>
            <w:r w:rsidRPr="00BE4740">
              <w:rPr>
                <w:rFonts w:ascii="Arial" w:hAnsi="Arial" w:cs="Arial"/>
              </w:rPr>
              <w:t>specific</w:t>
            </w:r>
            <w:proofErr w:type="spellEnd"/>
            <w:r w:rsidRPr="00BE4740">
              <w:rPr>
                <w:rFonts w:ascii="Arial" w:hAnsi="Arial" w:cs="Arial"/>
              </w:rPr>
              <w:t xml:space="preserve"> </w:t>
            </w:r>
            <w:proofErr w:type="spellStart"/>
            <w:r w:rsidRPr="00BE4740">
              <w:rPr>
                <w:rFonts w:ascii="Arial" w:hAnsi="Arial" w:cs="Arial"/>
              </w:rPr>
              <w:t>kind</w:t>
            </w:r>
            <w:proofErr w:type="spellEnd"/>
            <w:r w:rsidRPr="00BE4740">
              <w:rPr>
                <w:rFonts w:ascii="Arial" w:hAnsi="Arial" w:cs="Arial"/>
              </w:rPr>
              <w:t xml:space="preserve"> of </w:t>
            </w:r>
            <w:proofErr w:type="spellStart"/>
            <w:r w:rsidRPr="00BE4740">
              <w:rPr>
                <w:rFonts w:ascii="Arial" w:hAnsi="Arial" w:cs="Arial"/>
              </w:rPr>
              <w:t>implementation</w:t>
            </w:r>
            <w:proofErr w:type="spellEnd"/>
            <w:r w:rsidRPr="00BE4740">
              <w:rPr>
                <w:rFonts w:ascii="Arial" w:hAnsi="Arial" w:cs="Arial"/>
              </w:rPr>
              <w:t xml:space="preserve">. The </w:t>
            </w:r>
            <w:proofErr w:type="spellStart"/>
            <w:r w:rsidRPr="00BE4740">
              <w:rPr>
                <w:rFonts w:ascii="Arial" w:hAnsi="Arial" w:cs="Arial"/>
              </w:rPr>
              <w:t>earlier</w:t>
            </w:r>
            <w:proofErr w:type="spellEnd"/>
            <w:r w:rsidRPr="00BE4740">
              <w:rPr>
                <w:rFonts w:ascii="Arial" w:hAnsi="Arial" w:cs="Arial"/>
              </w:rPr>
              <w:t xml:space="preserve"> </w:t>
            </w:r>
            <w:proofErr w:type="spellStart"/>
            <w:r w:rsidRPr="00BE4740">
              <w:rPr>
                <w:rFonts w:ascii="Arial" w:hAnsi="Arial" w:cs="Arial"/>
              </w:rPr>
              <w:t>text</w:t>
            </w:r>
            <w:proofErr w:type="spellEnd"/>
            <w:r w:rsidRPr="00BE4740">
              <w:rPr>
                <w:rFonts w:ascii="Arial" w:hAnsi="Arial" w:cs="Arial"/>
              </w:rPr>
              <w:t xml:space="preserve"> </w:t>
            </w:r>
            <w:proofErr w:type="spellStart"/>
            <w:r w:rsidRPr="00BE4740">
              <w:rPr>
                <w:rFonts w:ascii="Arial" w:hAnsi="Arial" w:cs="Arial"/>
              </w:rPr>
              <w:t>allows</w:t>
            </w:r>
            <w:proofErr w:type="spellEnd"/>
            <w:r w:rsidRPr="00BE4740">
              <w:rPr>
                <w:rFonts w:ascii="Arial" w:hAnsi="Arial" w:cs="Arial"/>
              </w:rPr>
              <w:t xml:space="preserve"> </w:t>
            </w:r>
            <w:proofErr w:type="spellStart"/>
            <w:r w:rsidRPr="00BE4740">
              <w:rPr>
                <w:rFonts w:ascii="Arial" w:hAnsi="Arial" w:cs="Arial"/>
              </w:rPr>
              <w:t>the</w:t>
            </w:r>
            <w:proofErr w:type="spellEnd"/>
            <w:r w:rsidRPr="00BE4740">
              <w:rPr>
                <w:rFonts w:ascii="Arial" w:hAnsi="Arial" w:cs="Arial"/>
              </w:rPr>
              <w:t xml:space="preserve"> </w:t>
            </w:r>
            <w:proofErr w:type="spellStart"/>
            <w:r w:rsidRPr="00BE4740">
              <w:rPr>
                <w:rFonts w:ascii="Arial" w:hAnsi="Arial" w:cs="Arial"/>
              </w:rPr>
              <w:t>freedom</w:t>
            </w:r>
            <w:proofErr w:type="spellEnd"/>
            <w:r w:rsidRPr="00BE4740">
              <w:rPr>
                <w:rFonts w:ascii="Arial" w:hAnsi="Arial" w:cs="Arial"/>
              </w:rPr>
              <w:t xml:space="preserve"> in Stage 3 and this </w:t>
            </w:r>
            <w:proofErr w:type="spellStart"/>
            <w:r w:rsidRPr="00BE4740">
              <w:rPr>
                <w:rFonts w:ascii="Arial" w:hAnsi="Arial" w:cs="Arial"/>
              </w:rPr>
              <w:t>should</w:t>
            </w:r>
            <w:proofErr w:type="spellEnd"/>
            <w:r w:rsidRPr="00BE4740">
              <w:rPr>
                <w:rFonts w:ascii="Arial" w:hAnsi="Arial" w:cs="Arial"/>
              </w:rPr>
              <w:t xml:space="preserve"> </w:t>
            </w:r>
            <w:proofErr w:type="spellStart"/>
            <w:r w:rsidRPr="00BE4740">
              <w:rPr>
                <w:rFonts w:ascii="Arial" w:hAnsi="Arial" w:cs="Arial"/>
              </w:rPr>
              <w:t>be</w:t>
            </w:r>
            <w:proofErr w:type="spellEnd"/>
            <w:r w:rsidRPr="00BE4740">
              <w:rPr>
                <w:rFonts w:ascii="Arial" w:hAnsi="Arial" w:cs="Arial"/>
              </w:rPr>
              <w:t xml:space="preserve"> </w:t>
            </w:r>
            <w:proofErr w:type="spellStart"/>
            <w:r w:rsidRPr="00BE4740">
              <w:rPr>
                <w:rFonts w:ascii="Arial" w:hAnsi="Arial" w:cs="Arial"/>
              </w:rPr>
              <w:t>generally</w:t>
            </w:r>
            <w:proofErr w:type="spellEnd"/>
            <w:r w:rsidRPr="00BE4740">
              <w:rPr>
                <w:rFonts w:ascii="Arial" w:hAnsi="Arial" w:cs="Arial"/>
              </w:rPr>
              <w:t xml:space="preserve"> </w:t>
            </w:r>
            <w:proofErr w:type="spellStart"/>
            <w:r w:rsidRPr="00BE4740">
              <w:rPr>
                <w:rFonts w:ascii="Arial" w:hAnsi="Arial" w:cs="Arial"/>
              </w:rPr>
              <w:t>enough</w:t>
            </w:r>
            <w:proofErr w:type="spellEnd"/>
            <w:r w:rsidRPr="00BE4740">
              <w:rPr>
                <w:rFonts w:ascii="Arial" w:hAnsi="Arial" w:cs="Arial"/>
              </w:rPr>
              <w:t>?</w:t>
            </w:r>
          </w:p>
          <w:p w14:paraId="14048977" w14:textId="0C975AAC" w:rsidR="001D2BC1" w:rsidRPr="00D12A98" w:rsidRDefault="001D2BC1" w:rsidP="001D2BC1">
            <w:pPr>
              <w:rPr>
                <w:rFonts w:ascii="Arial" w:hAnsi="Arial" w:cs="Arial"/>
                <w:lang w:val="en-GB"/>
              </w:rPr>
            </w:pPr>
            <w:r>
              <w:rPr>
                <w:rFonts w:ascii="Arial" w:hAnsi="Arial" w:cs="Arial"/>
              </w:rPr>
              <w:t xml:space="preserve">These </w:t>
            </w:r>
            <w:proofErr w:type="spellStart"/>
            <w:r>
              <w:rPr>
                <w:rFonts w:ascii="Arial" w:hAnsi="Arial" w:cs="Arial"/>
              </w:rPr>
              <w:t>look</w:t>
            </w:r>
            <w:proofErr w:type="spellEnd"/>
            <w:r>
              <w:rPr>
                <w:rFonts w:ascii="Arial" w:hAnsi="Arial" w:cs="Arial"/>
              </w:rPr>
              <w:t xml:space="preserve"> normal </w:t>
            </w:r>
            <w:proofErr w:type="spellStart"/>
            <w:r>
              <w:rPr>
                <w:rFonts w:ascii="Arial" w:hAnsi="Arial" w:cs="Arial"/>
              </w:rPr>
              <w:t>network</w:t>
            </w:r>
            <w:proofErr w:type="spellEnd"/>
            <w:r>
              <w:rPr>
                <w:rFonts w:ascii="Arial" w:hAnsi="Arial" w:cs="Arial"/>
              </w:rPr>
              <w:t xml:space="preserve"> behavior and </w:t>
            </w:r>
            <w:proofErr w:type="spellStart"/>
            <w:r>
              <w:rPr>
                <w:rFonts w:ascii="Arial" w:hAnsi="Arial" w:cs="Arial"/>
              </w:rPr>
              <w:t>implementation</w:t>
            </w:r>
            <w:proofErr w:type="spellEnd"/>
            <w:r>
              <w:rPr>
                <w:rFonts w:ascii="Arial" w:hAnsi="Arial" w:cs="Arial"/>
              </w:rPr>
              <w:t xml:space="preserve"> </w:t>
            </w:r>
            <w:proofErr w:type="spellStart"/>
            <w:r>
              <w:rPr>
                <w:rFonts w:ascii="Arial" w:hAnsi="Arial" w:cs="Arial"/>
              </w:rPr>
              <w:t>options</w:t>
            </w:r>
            <w:proofErr w:type="spellEnd"/>
            <w:r>
              <w:rPr>
                <w:rFonts w:ascii="Arial" w:hAnsi="Arial" w:cs="Arial"/>
              </w:rPr>
              <w:t xml:space="preserve"> </w:t>
            </w:r>
            <w:proofErr w:type="spellStart"/>
            <w:r>
              <w:rPr>
                <w:rFonts w:ascii="Arial" w:hAnsi="Arial" w:cs="Arial"/>
              </w:rPr>
              <w:t>which</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not </w:t>
            </w:r>
            <w:proofErr w:type="spellStart"/>
            <w:r>
              <w:rPr>
                <w:rFonts w:ascii="Arial" w:hAnsi="Arial" w:cs="Arial"/>
              </w:rPr>
              <w:t>needed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captured</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specification</w:t>
            </w:r>
            <w:proofErr w:type="spellEnd"/>
            <w:r>
              <w:rPr>
                <w:rFonts w:ascii="Arial" w:hAnsi="Arial" w:cs="Arial"/>
              </w:rPr>
              <w:t>.</w:t>
            </w:r>
          </w:p>
        </w:tc>
      </w:tr>
      <w:tr w:rsidR="001D2BC1" w:rsidRPr="00D12A98" w14:paraId="26384D6C" w14:textId="77777777" w:rsidTr="00F61A81">
        <w:trPr>
          <w:trHeight w:val="417"/>
        </w:trPr>
        <w:tc>
          <w:tcPr>
            <w:tcW w:w="1068" w:type="pct"/>
          </w:tcPr>
          <w:p w14:paraId="453AE964" w14:textId="77777777" w:rsidR="001D2BC1" w:rsidRPr="00D12A98" w:rsidRDefault="001D2BC1" w:rsidP="001D2BC1">
            <w:pPr>
              <w:rPr>
                <w:rFonts w:ascii="Arial" w:hAnsi="Arial" w:cs="Arial"/>
                <w:lang w:val="en-GB"/>
              </w:rPr>
            </w:pPr>
          </w:p>
        </w:tc>
        <w:tc>
          <w:tcPr>
            <w:tcW w:w="843" w:type="pct"/>
          </w:tcPr>
          <w:p w14:paraId="0018801E" w14:textId="77777777" w:rsidR="001D2BC1" w:rsidRPr="00D12A98" w:rsidRDefault="001D2BC1" w:rsidP="001D2BC1">
            <w:pPr>
              <w:rPr>
                <w:rFonts w:ascii="Arial" w:hAnsi="Arial" w:cs="Arial"/>
                <w:lang w:val="en-GB"/>
              </w:rPr>
            </w:pPr>
          </w:p>
        </w:tc>
        <w:tc>
          <w:tcPr>
            <w:tcW w:w="3089" w:type="pct"/>
          </w:tcPr>
          <w:p w14:paraId="46F7A9C2" w14:textId="77777777" w:rsidR="001D2BC1" w:rsidRPr="00D12A98" w:rsidRDefault="001D2BC1" w:rsidP="001D2BC1">
            <w:pPr>
              <w:rPr>
                <w:rFonts w:ascii="Arial" w:hAnsi="Arial" w:cs="Arial"/>
                <w:lang w:val="en-GB"/>
              </w:rPr>
            </w:pPr>
          </w:p>
        </w:tc>
      </w:tr>
      <w:tr w:rsidR="001D2BC1" w:rsidRPr="00D12A98" w14:paraId="673B8E8A" w14:textId="77777777" w:rsidTr="00F61A81">
        <w:trPr>
          <w:trHeight w:val="417"/>
        </w:trPr>
        <w:tc>
          <w:tcPr>
            <w:tcW w:w="1068" w:type="pct"/>
          </w:tcPr>
          <w:p w14:paraId="58FEF675" w14:textId="77777777" w:rsidR="001D2BC1" w:rsidRPr="00D12A98" w:rsidRDefault="001D2BC1" w:rsidP="001D2BC1">
            <w:pPr>
              <w:rPr>
                <w:rFonts w:ascii="Arial" w:hAnsi="Arial" w:cs="Arial"/>
                <w:lang w:val="en-GB"/>
              </w:rPr>
            </w:pPr>
          </w:p>
        </w:tc>
        <w:tc>
          <w:tcPr>
            <w:tcW w:w="843" w:type="pct"/>
          </w:tcPr>
          <w:p w14:paraId="4841D89F" w14:textId="77777777" w:rsidR="001D2BC1" w:rsidRPr="00D12A98" w:rsidRDefault="001D2BC1" w:rsidP="001D2BC1">
            <w:pPr>
              <w:rPr>
                <w:rFonts w:ascii="Arial" w:hAnsi="Arial" w:cs="Arial"/>
                <w:lang w:val="en-GB"/>
              </w:rPr>
            </w:pPr>
          </w:p>
        </w:tc>
        <w:tc>
          <w:tcPr>
            <w:tcW w:w="3089" w:type="pct"/>
          </w:tcPr>
          <w:p w14:paraId="212017BE" w14:textId="77777777" w:rsidR="001D2BC1" w:rsidRPr="00D12A98" w:rsidRDefault="001D2BC1" w:rsidP="001D2BC1">
            <w:pPr>
              <w:rPr>
                <w:rFonts w:ascii="Arial" w:hAnsi="Arial" w:cs="Arial"/>
                <w:lang w:val="en-GB"/>
              </w:rPr>
            </w:pPr>
          </w:p>
        </w:tc>
      </w:tr>
    </w:tbl>
    <w:p w14:paraId="0FC5B05E" w14:textId="72D83F03" w:rsidR="00702049" w:rsidRPr="00D12A98" w:rsidRDefault="00702049" w:rsidP="00702049"/>
    <w:p w14:paraId="6CF65218" w14:textId="67FC7B2E" w:rsidR="00702049" w:rsidRPr="00D12A98" w:rsidRDefault="00DC0D8D" w:rsidP="00DC0D8D">
      <w:pPr>
        <w:pStyle w:val="BodyText"/>
      </w:pPr>
      <w:r w:rsidRPr="00D12A98">
        <w:rPr>
          <w:b/>
          <w:bCs/>
        </w:rPr>
        <w:lastRenderedPageBreak/>
        <w:t>Question 3</w:t>
      </w:r>
      <w:r w:rsidRPr="00D12A98">
        <w:t xml:space="preserve">: If the answer to Q2 is yes, do you agree to introduce the changes in stage 2 as proposed in the CRs </w:t>
      </w:r>
      <w:hyperlink r:id="rId20" w:history="1">
        <w:r w:rsidRPr="00D12A98">
          <w:rPr>
            <w:rStyle w:val="Hyperlink"/>
          </w:rPr>
          <w:t>R2-2103028</w:t>
        </w:r>
      </w:hyperlink>
      <w:r w:rsidRPr="00D12A98">
        <w:t xml:space="preserve"> and </w:t>
      </w:r>
      <w:hyperlink r:id="rId21" w:history="1">
        <w:r w:rsidRPr="00D12A98">
          <w:rPr>
            <w:rStyle w:val="Hyperlink"/>
          </w:rPr>
          <w:t>R2-2103029</w:t>
        </w:r>
      </w:hyperlink>
      <w:r w:rsidRPr="00D12A98">
        <w:t>?</w:t>
      </w:r>
    </w:p>
    <w:tbl>
      <w:tblPr>
        <w:tblStyle w:val="TableGrid"/>
        <w:tblW w:w="5000" w:type="pct"/>
        <w:tblLook w:val="04A0" w:firstRow="1" w:lastRow="0" w:firstColumn="1" w:lastColumn="0" w:noHBand="0" w:noVBand="1"/>
      </w:tblPr>
      <w:tblGrid>
        <w:gridCol w:w="2057"/>
        <w:gridCol w:w="1623"/>
        <w:gridCol w:w="5949"/>
      </w:tblGrid>
      <w:tr w:rsidR="00DC0D8D" w:rsidRPr="00D12A98" w14:paraId="58EA4773" w14:textId="77777777" w:rsidTr="00F61A81">
        <w:trPr>
          <w:trHeight w:val="359"/>
        </w:trPr>
        <w:tc>
          <w:tcPr>
            <w:tcW w:w="1068" w:type="pct"/>
            <w:shd w:val="clear" w:color="auto" w:fill="00B0F0"/>
          </w:tcPr>
          <w:p w14:paraId="7330EF6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1D2BC1" w:rsidRPr="00D12A98" w14:paraId="5D7BA704" w14:textId="77777777" w:rsidTr="00F61A81">
        <w:trPr>
          <w:trHeight w:val="417"/>
        </w:trPr>
        <w:tc>
          <w:tcPr>
            <w:tcW w:w="1068" w:type="pct"/>
          </w:tcPr>
          <w:p w14:paraId="2EC3E99C" w14:textId="17362055" w:rsidR="001D2BC1" w:rsidRPr="00D12A98" w:rsidRDefault="001D2BC1" w:rsidP="001D2BC1">
            <w:pPr>
              <w:rPr>
                <w:rFonts w:ascii="Arial" w:hAnsi="Arial" w:cs="Arial"/>
                <w:lang w:val="en-GB"/>
              </w:rPr>
            </w:pPr>
            <w:r>
              <w:rPr>
                <w:rFonts w:ascii="Arial" w:hAnsi="Arial" w:cs="Arial"/>
              </w:rPr>
              <w:t>Nokia</w:t>
            </w:r>
          </w:p>
        </w:tc>
        <w:tc>
          <w:tcPr>
            <w:tcW w:w="843" w:type="pct"/>
          </w:tcPr>
          <w:p w14:paraId="2CE5CF8D" w14:textId="128319B9" w:rsidR="001D2BC1" w:rsidRPr="00D12A98" w:rsidRDefault="001D2BC1" w:rsidP="001D2BC1">
            <w:pPr>
              <w:rPr>
                <w:rFonts w:ascii="Arial" w:hAnsi="Arial" w:cs="Arial"/>
                <w:lang w:val="en-GB"/>
              </w:rPr>
            </w:pPr>
            <w:r>
              <w:rPr>
                <w:rFonts w:ascii="Arial" w:hAnsi="Arial" w:cs="Arial"/>
              </w:rPr>
              <w:t xml:space="preserve">No, not essential </w:t>
            </w:r>
            <w:proofErr w:type="spellStart"/>
            <w:r>
              <w:rPr>
                <w:rFonts w:ascii="Arial" w:hAnsi="Arial" w:cs="Arial"/>
              </w:rPr>
              <w:t>correction</w:t>
            </w:r>
            <w:proofErr w:type="spellEnd"/>
          </w:p>
        </w:tc>
        <w:tc>
          <w:tcPr>
            <w:tcW w:w="3089" w:type="pct"/>
          </w:tcPr>
          <w:p w14:paraId="075831D0" w14:textId="4A7E9490" w:rsidR="001D2BC1" w:rsidRPr="00D12A98" w:rsidRDefault="001D2BC1" w:rsidP="001D2BC1">
            <w:pPr>
              <w:rPr>
                <w:rFonts w:ascii="Arial" w:hAnsi="Arial" w:cs="Arial"/>
                <w:lang w:val="en-GB"/>
              </w:rPr>
            </w:pPr>
            <w:r>
              <w:rPr>
                <w:rFonts w:ascii="Arial" w:hAnsi="Arial" w:cs="Arial"/>
              </w:rPr>
              <w:t xml:space="preserve">See Q2 </w:t>
            </w:r>
            <w:proofErr w:type="spellStart"/>
            <w:r>
              <w:rPr>
                <w:rFonts w:ascii="Arial" w:hAnsi="Arial" w:cs="Arial"/>
              </w:rPr>
              <w:t>answer</w:t>
            </w:r>
            <w:proofErr w:type="spellEnd"/>
          </w:p>
        </w:tc>
      </w:tr>
      <w:tr w:rsidR="001D2BC1" w:rsidRPr="00D12A98" w14:paraId="6EB12AE1" w14:textId="77777777" w:rsidTr="00F61A81">
        <w:trPr>
          <w:trHeight w:val="417"/>
        </w:trPr>
        <w:tc>
          <w:tcPr>
            <w:tcW w:w="1068" w:type="pct"/>
          </w:tcPr>
          <w:p w14:paraId="6BC335F8" w14:textId="77777777" w:rsidR="001D2BC1" w:rsidRPr="00D12A98" w:rsidRDefault="001D2BC1" w:rsidP="001D2BC1">
            <w:pPr>
              <w:rPr>
                <w:rFonts w:ascii="Arial" w:hAnsi="Arial" w:cs="Arial"/>
                <w:lang w:val="en-GB"/>
              </w:rPr>
            </w:pPr>
          </w:p>
        </w:tc>
        <w:tc>
          <w:tcPr>
            <w:tcW w:w="843" w:type="pct"/>
          </w:tcPr>
          <w:p w14:paraId="3AFA4C0D" w14:textId="77777777" w:rsidR="001D2BC1" w:rsidRPr="00D12A98" w:rsidRDefault="001D2BC1" w:rsidP="001D2BC1">
            <w:pPr>
              <w:rPr>
                <w:rFonts w:ascii="Arial" w:hAnsi="Arial" w:cs="Arial"/>
                <w:lang w:val="en-GB"/>
              </w:rPr>
            </w:pPr>
          </w:p>
        </w:tc>
        <w:tc>
          <w:tcPr>
            <w:tcW w:w="3089" w:type="pct"/>
          </w:tcPr>
          <w:p w14:paraId="2F446A5C" w14:textId="77777777" w:rsidR="001D2BC1" w:rsidRPr="00D12A98" w:rsidRDefault="001D2BC1" w:rsidP="001D2BC1">
            <w:pPr>
              <w:rPr>
                <w:rFonts w:ascii="Arial" w:hAnsi="Arial" w:cs="Arial"/>
                <w:lang w:val="en-GB"/>
              </w:rPr>
            </w:pPr>
          </w:p>
        </w:tc>
      </w:tr>
      <w:tr w:rsidR="001D2BC1" w:rsidRPr="00D12A98" w14:paraId="363731F7" w14:textId="77777777" w:rsidTr="00F61A81">
        <w:trPr>
          <w:trHeight w:val="417"/>
        </w:trPr>
        <w:tc>
          <w:tcPr>
            <w:tcW w:w="1068" w:type="pct"/>
          </w:tcPr>
          <w:p w14:paraId="1DC6E351" w14:textId="77777777" w:rsidR="001D2BC1" w:rsidRPr="00D12A98" w:rsidRDefault="001D2BC1" w:rsidP="001D2BC1">
            <w:pPr>
              <w:rPr>
                <w:rFonts w:ascii="Arial" w:hAnsi="Arial" w:cs="Arial"/>
                <w:lang w:val="en-GB"/>
              </w:rPr>
            </w:pPr>
          </w:p>
        </w:tc>
        <w:tc>
          <w:tcPr>
            <w:tcW w:w="843" w:type="pct"/>
          </w:tcPr>
          <w:p w14:paraId="720B4B5A" w14:textId="77777777" w:rsidR="001D2BC1" w:rsidRPr="00D12A98" w:rsidRDefault="001D2BC1" w:rsidP="001D2BC1">
            <w:pPr>
              <w:rPr>
                <w:rFonts w:ascii="Arial" w:hAnsi="Arial" w:cs="Arial"/>
                <w:lang w:val="en-GB"/>
              </w:rPr>
            </w:pPr>
          </w:p>
        </w:tc>
        <w:tc>
          <w:tcPr>
            <w:tcW w:w="3089" w:type="pct"/>
          </w:tcPr>
          <w:p w14:paraId="3656ACFD" w14:textId="77777777" w:rsidR="001D2BC1" w:rsidRPr="00D12A98" w:rsidRDefault="001D2BC1" w:rsidP="001D2BC1">
            <w:pPr>
              <w:rPr>
                <w:rFonts w:ascii="Arial" w:hAnsi="Arial" w:cs="Arial"/>
                <w:lang w:val="en-GB"/>
              </w:rPr>
            </w:pPr>
          </w:p>
        </w:tc>
      </w:tr>
    </w:tbl>
    <w:p w14:paraId="5C0E6F46" w14:textId="77777777" w:rsidR="00DC0D8D" w:rsidRPr="00D12A98" w:rsidRDefault="00DC0D8D" w:rsidP="00DC0D8D">
      <w:pPr>
        <w:pStyle w:val="BodyText"/>
      </w:pPr>
    </w:p>
    <w:p w14:paraId="7E8C3114" w14:textId="77777777" w:rsidR="00DC0D8D" w:rsidRPr="00D12A98" w:rsidRDefault="00DC0D8D" w:rsidP="00DC0D8D">
      <w:pPr>
        <w:pStyle w:val="BodyText"/>
      </w:pPr>
    </w:p>
    <w:p w14:paraId="7A8462D3" w14:textId="78604DC0" w:rsidR="00702049" w:rsidRPr="00D12A98" w:rsidRDefault="00950490" w:rsidP="00DC0D8D">
      <w:pPr>
        <w:pStyle w:val="Heading2"/>
      </w:pPr>
      <w:r w:rsidRPr="00D12A98">
        <w:t>3</w:t>
      </w:r>
      <w:r w:rsidR="00DC0D8D" w:rsidRPr="00D12A98">
        <w:t>.2</w:t>
      </w:r>
      <w:r w:rsidRPr="00D12A98">
        <w:tab/>
      </w:r>
      <w:r w:rsidR="00DC0D8D" w:rsidRPr="00D12A98">
        <w:t xml:space="preserve">Clarification on </w:t>
      </w:r>
      <w:proofErr w:type="spellStart"/>
      <w:r w:rsidR="00DC0D8D" w:rsidRPr="00D12A98">
        <w:t>sCellFrequencies</w:t>
      </w:r>
      <w:proofErr w:type="spellEnd"/>
    </w:p>
    <w:p w14:paraId="2461BBB8" w14:textId="2B377EE2" w:rsidR="00DC0D8D" w:rsidRPr="00D12A98" w:rsidRDefault="001D2BC1" w:rsidP="00DC0D8D">
      <w:pPr>
        <w:pStyle w:val="Doc-title"/>
        <w:rPr>
          <w:noProof w:val="0"/>
        </w:rPr>
      </w:pPr>
      <w:hyperlink r:id="rId22" w:history="1">
        <w:r w:rsidR="00DC0D8D" w:rsidRPr="00D12A98">
          <w:rPr>
            <w:rStyle w:val="Hyperlink"/>
            <w:noProof w:val="0"/>
          </w:rPr>
          <w:t>R2-2102769</w:t>
        </w:r>
      </w:hyperlink>
      <w:r w:rsidR="00DC0D8D" w:rsidRPr="00D12A98">
        <w:rPr>
          <w:noProof w:val="0"/>
        </w:rPr>
        <w:tab/>
        <w:t xml:space="preserve">Clarification on </w:t>
      </w:r>
      <w:proofErr w:type="spellStart"/>
      <w:r w:rsidR="00DC0D8D" w:rsidRPr="00D12A98">
        <w:rPr>
          <w:noProof w:val="0"/>
        </w:rPr>
        <w:t>sCellFrequencies</w:t>
      </w:r>
      <w:proofErr w:type="spellEnd"/>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BodyText"/>
      </w:pPr>
      <w:r w:rsidRPr="00D12A98">
        <w:t xml:space="preserve">Observation 1: It seems that if only the PSCell remains, the </w:t>
      </w:r>
      <w:r w:rsidRPr="00D12A98">
        <w:rPr>
          <w:i/>
          <w:iCs/>
        </w:rPr>
        <w:t xml:space="preserve">scellFrequenciesSN-NR </w:t>
      </w:r>
      <w:r w:rsidRPr="00D12A98">
        <w:t>shall be signalled as empty but there is no way to current signal it.</w:t>
      </w:r>
    </w:p>
    <w:p w14:paraId="70DFF1EC" w14:textId="77777777" w:rsidR="00DC0D8D" w:rsidRPr="00D12A98" w:rsidRDefault="00DC0D8D" w:rsidP="00DC0D8D">
      <w:pPr>
        <w:pStyle w:val="BodyText"/>
      </w:pPr>
      <w:r w:rsidRPr="00D12A98">
        <w:t xml:space="preserve">Observation 2: If the </w:t>
      </w:r>
      <w:r w:rsidRPr="00D12A98">
        <w:rPr>
          <w:i/>
          <w:iCs/>
        </w:rPr>
        <w:t xml:space="preserve">scellFrequenciesSN-NR </w:t>
      </w:r>
      <w:r w:rsidRPr="00D12A98">
        <w:t>is omitted (ASN.1 optional field) the procedural text in 11.2.3 will be broken as delta signalling applies for this field and MN will wrongly assume that the SN still has the SCell(s).</w:t>
      </w:r>
    </w:p>
    <w:p w14:paraId="5A50D342" w14:textId="77777777" w:rsidR="00DC0D8D" w:rsidRPr="00D12A98" w:rsidRDefault="00DC0D8D" w:rsidP="00DC0D8D">
      <w:pPr>
        <w:pStyle w:val="BodyText"/>
      </w:pPr>
      <w:r w:rsidRPr="00D12A98">
        <w:t xml:space="preserve">Observation 3: Same problem exists also for NE-DC, i.e. for the field </w:t>
      </w:r>
      <w:r w:rsidRPr="00D12A98">
        <w:rPr>
          <w:i/>
          <w:iCs/>
        </w:rPr>
        <w:t>scellFrequenciesSN-EUTRA.</w:t>
      </w:r>
    </w:p>
    <w:tbl>
      <w:tblPr>
        <w:tblStyle w:val="TableGrid"/>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BalloonText"/>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BalloonText"/>
              <w:rPr>
                <w:b/>
                <w:bCs/>
                <w:lang w:val="en-GB"/>
              </w:rPr>
            </w:pPr>
            <w:r w:rsidRPr="00D12A98">
              <w:rPr>
                <w:b/>
                <w:bCs/>
                <w:lang w:val="en-GB"/>
              </w:rPr>
              <w:t>MN impact</w:t>
            </w:r>
          </w:p>
        </w:tc>
        <w:tc>
          <w:tcPr>
            <w:tcW w:w="1559" w:type="dxa"/>
          </w:tcPr>
          <w:p w14:paraId="1130BC1B" w14:textId="77777777" w:rsidR="00DC0D8D" w:rsidRPr="00D12A98" w:rsidRDefault="00DC0D8D" w:rsidP="00DC0D8D">
            <w:pPr>
              <w:pStyle w:val="BalloonText"/>
              <w:rPr>
                <w:b/>
                <w:bCs/>
                <w:lang w:val="en-GB"/>
              </w:rPr>
            </w:pPr>
            <w:r w:rsidRPr="00D12A98">
              <w:rPr>
                <w:b/>
                <w:bCs/>
                <w:lang w:val="en-GB"/>
              </w:rPr>
              <w:t>SN impact</w:t>
            </w:r>
          </w:p>
        </w:tc>
        <w:tc>
          <w:tcPr>
            <w:tcW w:w="1418" w:type="dxa"/>
          </w:tcPr>
          <w:p w14:paraId="15AD243D" w14:textId="77777777" w:rsidR="00DC0D8D" w:rsidRPr="00D12A98" w:rsidRDefault="00DC0D8D" w:rsidP="00DC0D8D">
            <w:pPr>
              <w:pStyle w:val="BalloonText"/>
              <w:rPr>
                <w:b/>
                <w:bCs/>
                <w:lang w:val="en-GB"/>
              </w:rPr>
            </w:pPr>
            <w:r w:rsidRPr="00D12A98">
              <w:rPr>
                <w:b/>
                <w:bCs/>
                <w:lang w:val="en-GB"/>
              </w:rPr>
              <w:t>ASN.1 NBC</w:t>
            </w:r>
          </w:p>
        </w:tc>
        <w:tc>
          <w:tcPr>
            <w:tcW w:w="2410" w:type="dxa"/>
          </w:tcPr>
          <w:p w14:paraId="2E53F621" w14:textId="77777777" w:rsidR="00DC0D8D" w:rsidRPr="00D12A98" w:rsidRDefault="00DC0D8D" w:rsidP="00DC0D8D">
            <w:pPr>
              <w:pStyle w:val="BalloonText"/>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BalloonText"/>
              <w:rPr>
                <w:b/>
                <w:bCs/>
                <w:lang w:val="en-GB"/>
              </w:rPr>
            </w:pPr>
            <w:r w:rsidRPr="00D12A98">
              <w:rPr>
                <w:b/>
                <w:bCs/>
                <w:lang w:val="en-GB"/>
              </w:rPr>
              <w:t>Solution 1</w:t>
            </w:r>
          </w:p>
        </w:tc>
        <w:tc>
          <w:tcPr>
            <w:tcW w:w="1699" w:type="dxa"/>
          </w:tcPr>
          <w:p w14:paraId="76FD0A2B" w14:textId="77777777" w:rsidR="00DC0D8D" w:rsidRPr="00D12A98" w:rsidRDefault="00DC0D8D" w:rsidP="00DC0D8D">
            <w:pPr>
              <w:pStyle w:val="BalloonText"/>
              <w:rPr>
                <w:lang w:val="en-GB"/>
              </w:rPr>
            </w:pPr>
            <w:r w:rsidRPr="00D12A98">
              <w:rPr>
                <w:lang w:val="en-GB"/>
              </w:rPr>
              <w:t>YES</w:t>
            </w:r>
          </w:p>
        </w:tc>
        <w:tc>
          <w:tcPr>
            <w:tcW w:w="1559" w:type="dxa"/>
          </w:tcPr>
          <w:p w14:paraId="647C0B6E" w14:textId="77777777" w:rsidR="00DC0D8D" w:rsidRPr="00D12A98" w:rsidRDefault="00DC0D8D" w:rsidP="00DC0D8D">
            <w:pPr>
              <w:pStyle w:val="BalloonText"/>
              <w:rPr>
                <w:lang w:val="en-GB"/>
              </w:rPr>
            </w:pPr>
            <w:r w:rsidRPr="00D12A98">
              <w:rPr>
                <w:lang w:val="en-GB"/>
              </w:rPr>
              <w:t>YES</w:t>
            </w:r>
          </w:p>
        </w:tc>
        <w:tc>
          <w:tcPr>
            <w:tcW w:w="1418" w:type="dxa"/>
          </w:tcPr>
          <w:p w14:paraId="05CF65E3" w14:textId="77777777" w:rsidR="00DC0D8D" w:rsidRPr="00D12A98" w:rsidRDefault="00DC0D8D" w:rsidP="00DC0D8D">
            <w:pPr>
              <w:pStyle w:val="BalloonText"/>
              <w:rPr>
                <w:lang w:val="en-GB"/>
              </w:rPr>
            </w:pPr>
            <w:r w:rsidRPr="00D12A98">
              <w:rPr>
                <w:lang w:val="en-GB"/>
              </w:rPr>
              <w:t>Partly</w:t>
            </w:r>
          </w:p>
        </w:tc>
        <w:tc>
          <w:tcPr>
            <w:tcW w:w="2410" w:type="dxa"/>
          </w:tcPr>
          <w:p w14:paraId="008470AA" w14:textId="77777777" w:rsidR="00DC0D8D" w:rsidRPr="00D12A98" w:rsidRDefault="00DC0D8D" w:rsidP="00DC0D8D">
            <w:pPr>
              <w:pStyle w:val="BalloonText"/>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BalloonText"/>
              <w:rPr>
                <w:b/>
                <w:bCs/>
                <w:lang w:val="en-GB"/>
              </w:rPr>
            </w:pPr>
            <w:r w:rsidRPr="00D12A98">
              <w:rPr>
                <w:b/>
                <w:bCs/>
                <w:lang w:val="en-GB"/>
              </w:rPr>
              <w:t>Solution 2</w:t>
            </w:r>
          </w:p>
        </w:tc>
        <w:tc>
          <w:tcPr>
            <w:tcW w:w="1699" w:type="dxa"/>
          </w:tcPr>
          <w:p w14:paraId="6916E0BB" w14:textId="77777777" w:rsidR="00DC0D8D" w:rsidRPr="00D12A98" w:rsidRDefault="00DC0D8D" w:rsidP="00DC0D8D">
            <w:pPr>
              <w:pStyle w:val="BalloonText"/>
              <w:rPr>
                <w:lang w:val="en-GB"/>
              </w:rPr>
            </w:pPr>
            <w:r w:rsidRPr="00D12A98">
              <w:rPr>
                <w:lang w:val="en-GB"/>
              </w:rPr>
              <w:t>YES</w:t>
            </w:r>
          </w:p>
        </w:tc>
        <w:tc>
          <w:tcPr>
            <w:tcW w:w="1559" w:type="dxa"/>
          </w:tcPr>
          <w:p w14:paraId="2DB8458B" w14:textId="77777777" w:rsidR="00DC0D8D" w:rsidRPr="00D12A98" w:rsidRDefault="00DC0D8D" w:rsidP="00DC0D8D">
            <w:pPr>
              <w:pStyle w:val="BalloonText"/>
              <w:rPr>
                <w:lang w:val="en-GB"/>
              </w:rPr>
            </w:pPr>
            <w:r w:rsidRPr="00D12A98">
              <w:rPr>
                <w:lang w:val="en-GB"/>
              </w:rPr>
              <w:t>YES</w:t>
            </w:r>
          </w:p>
        </w:tc>
        <w:tc>
          <w:tcPr>
            <w:tcW w:w="1418" w:type="dxa"/>
          </w:tcPr>
          <w:p w14:paraId="1150B6A6" w14:textId="77777777" w:rsidR="00DC0D8D" w:rsidRPr="00D12A98" w:rsidRDefault="00DC0D8D" w:rsidP="00DC0D8D">
            <w:pPr>
              <w:pStyle w:val="BalloonText"/>
              <w:rPr>
                <w:lang w:val="en-GB"/>
              </w:rPr>
            </w:pPr>
            <w:r w:rsidRPr="00D12A98">
              <w:rPr>
                <w:lang w:val="en-GB"/>
              </w:rPr>
              <w:t>Strictly</w:t>
            </w:r>
          </w:p>
        </w:tc>
        <w:tc>
          <w:tcPr>
            <w:tcW w:w="2410" w:type="dxa"/>
          </w:tcPr>
          <w:p w14:paraId="607BA6EA" w14:textId="77777777" w:rsidR="00DC0D8D" w:rsidRPr="00D12A98" w:rsidRDefault="00DC0D8D" w:rsidP="00DC0D8D">
            <w:pPr>
              <w:pStyle w:val="BalloonText"/>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BalloonText"/>
              <w:rPr>
                <w:b/>
                <w:bCs/>
                <w:lang w:val="en-GB"/>
              </w:rPr>
            </w:pPr>
            <w:r w:rsidRPr="00D12A98">
              <w:rPr>
                <w:b/>
                <w:bCs/>
                <w:lang w:val="en-GB"/>
              </w:rPr>
              <w:t>Solution 3</w:t>
            </w:r>
          </w:p>
        </w:tc>
        <w:tc>
          <w:tcPr>
            <w:tcW w:w="1699" w:type="dxa"/>
          </w:tcPr>
          <w:p w14:paraId="651A871B" w14:textId="77777777" w:rsidR="00DC0D8D" w:rsidRPr="00D12A98" w:rsidRDefault="00DC0D8D" w:rsidP="00DC0D8D">
            <w:pPr>
              <w:pStyle w:val="BalloonText"/>
              <w:rPr>
                <w:lang w:val="en-GB"/>
              </w:rPr>
            </w:pPr>
            <w:r w:rsidRPr="00D12A98">
              <w:rPr>
                <w:lang w:val="en-GB"/>
              </w:rPr>
              <w:t>YES</w:t>
            </w:r>
          </w:p>
        </w:tc>
        <w:tc>
          <w:tcPr>
            <w:tcW w:w="1559" w:type="dxa"/>
          </w:tcPr>
          <w:p w14:paraId="45BE057A" w14:textId="77777777" w:rsidR="00DC0D8D" w:rsidRPr="00D12A98" w:rsidRDefault="00DC0D8D" w:rsidP="00DC0D8D">
            <w:pPr>
              <w:pStyle w:val="BalloonText"/>
              <w:rPr>
                <w:lang w:val="en-GB"/>
              </w:rPr>
            </w:pPr>
            <w:r w:rsidRPr="00D12A98">
              <w:rPr>
                <w:lang w:val="en-GB"/>
              </w:rPr>
              <w:t>NO</w:t>
            </w:r>
          </w:p>
        </w:tc>
        <w:tc>
          <w:tcPr>
            <w:tcW w:w="1418" w:type="dxa"/>
          </w:tcPr>
          <w:p w14:paraId="25E4FE07" w14:textId="77777777" w:rsidR="00DC0D8D" w:rsidRPr="00D12A98" w:rsidRDefault="00DC0D8D" w:rsidP="00DC0D8D">
            <w:pPr>
              <w:pStyle w:val="BalloonText"/>
              <w:rPr>
                <w:lang w:val="en-GB"/>
              </w:rPr>
            </w:pPr>
            <w:r w:rsidRPr="00D12A98">
              <w:rPr>
                <w:lang w:val="en-GB"/>
              </w:rPr>
              <w:t>No</w:t>
            </w:r>
          </w:p>
        </w:tc>
        <w:tc>
          <w:tcPr>
            <w:tcW w:w="2410" w:type="dxa"/>
          </w:tcPr>
          <w:p w14:paraId="5CF20AD0" w14:textId="77777777" w:rsidR="00DC0D8D" w:rsidRPr="00D12A98" w:rsidRDefault="00DC0D8D" w:rsidP="00DC0D8D">
            <w:pPr>
              <w:pStyle w:val="BalloonText"/>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BalloonText"/>
              <w:rPr>
                <w:b/>
                <w:bCs/>
                <w:lang w:val="en-GB"/>
              </w:rPr>
            </w:pPr>
            <w:r w:rsidRPr="00D12A98">
              <w:rPr>
                <w:b/>
                <w:bCs/>
                <w:lang w:val="en-GB"/>
              </w:rPr>
              <w:t>Solution 4</w:t>
            </w:r>
          </w:p>
        </w:tc>
        <w:tc>
          <w:tcPr>
            <w:tcW w:w="1699" w:type="dxa"/>
          </w:tcPr>
          <w:p w14:paraId="40CE4EAD" w14:textId="77777777" w:rsidR="00DC0D8D" w:rsidRPr="00D12A98" w:rsidRDefault="00DC0D8D" w:rsidP="00DC0D8D">
            <w:pPr>
              <w:pStyle w:val="BalloonText"/>
              <w:rPr>
                <w:lang w:val="en-GB"/>
              </w:rPr>
            </w:pPr>
            <w:r w:rsidRPr="00D12A98">
              <w:rPr>
                <w:lang w:val="en-GB"/>
              </w:rPr>
              <w:t>YES</w:t>
            </w:r>
          </w:p>
        </w:tc>
        <w:tc>
          <w:tcPr>
            <w:tcW w:w="1559" w:type="dxa"/>
          </w:tcPr>
          <w:p w14:paraId="45AD1365" w14:textId="77777777" w:rsidR="00DC0D8D" w:rsidRPr="00D12A98" w:rsidRDefault="00DC0D8D" w:rsidP="00DC0D8D">
            <w:pPr>
              <w:pStyle w:val="BalloonText"/>
              <w:rPr>
                <w:lang w:val="en-GB"/>
              </w:rPr>
            </w:pPr>
            <w:r w:rsidRPr="00D12A98">
              <w:rPr>
                <w:lang w:val="en-GB"/>
              </w:rPr>
              <w:t>YES</w:t>
            </w:r>
          </w:p>
        </w:tc>
        <w:tc>
          <w:tcPr>
            <w:tcW w:w="1418" w:type="dxa"/>
          </w:tcPr>
          <w:p w14:paraId="1BCDEDA6" w14:textId="77777777" w:rsidR="00DC0D8D" w:rsidRPr="00D12A98" w:rsidRDefault="00DC0D8D" w:rsidP="00DC0D8D">
            <w:pPr>
              <w:pStyle w:val="BalloonText"/>
              <w:rPr>
                <w:lang w:val="en-GB"/>
              </w:rPr>
            </w:pPr>
            <w:r w:rsidRPr="00D12A98">
              <w:rPr>
                <w:lang w:val="en-GB"/>
              </w:rPr>
              <w:t>Strictly</w:t>
            </w:r>
          </w:p>
        </w:tc>
        <w:tc>
          <w:tcPr>
            <w:tcW w:w="2410" w:type="dxa"/>
          </w:tcPr>
          <w:p w14:paraId="4622B89E" w14:textId="77777777" w:rsidR="00DC0D8D" w:rsidRPr="00D12A98" w:rsidRDefault="00DC0D8D" w:rsidP="00DC0D8D">
            <w:pPr>
              <w:pStyle w:val="BalloonText"/>
              <w:rPr>
                <w:lang w:val="en-GB"/>
              </w:rPr>
            </w:pPr>
            <w:r w:rsidRPr="00D12A98">
              <w:rPr>
                <w:lang w:val="en-GB"/>
              </w:rPr>
              <w:t>High</w:t>
            </w:r>
          </w:p>
          <w:p w14:paraId="3D1171E5" w14:textId="77777777" w:rsidR="00DC0D8D" w:rsidRPr="00D12A98" w:rsidRDefault="00DC0D8D" w:rsidP="00DC0D8D">
            <w:pPr>
              <w:pStyle w:val="BalloonText"/>
              <w:rPr>
                <w:lang w:val="en-GB"/>
              </w:rPr>
            </w:pPr>
            <w:r w:rsidRPr="00D12A98">
              <w:rPr>
                <w:lang w:val="en-GB"/>
              </w:rPr>
              <w:t>(affects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BalloonText"/>
              <w:rPr>
                <w:b/>
                <w:bCs/>
                <w:lang w:val="en-GB"/>
              </w:rPr>
            </w:pPr>
            <w:r w:rsidRPr="00D12A98">
              <w:rPr>
                <w:b/>
                <w:bCs/>
                <w:lang w:val="en-GB"/>
              </w:rPr>
              <w:t>Solution 5</w:t>
            </w:r>
          </w:p>
        </w:tc>
        <w:tc>
          <w:tcPr>
            <w:tcW w:w="1699" w:type="dxa"/>
          </w:tcPr>
          <w:p w14:paraId="2A6CC248" w14:textId="77777777" w:rsidR="00DC0D8D" w:rsidRPr="00D12A98" w:rsidRDefault="00DC0D8D" w:rsidP="00DC0D8D">
            <w:pPr>
              <w:pStyle w:val="BalloonText"/>
              <w:rPr>
                <w:lang w:val="en-GB"/>
              </w:rPr>
            </w:pPr>
            <w:r w:rsidRPr="00D12A98">
              <w:rPr>
                <w:lang w:val="en-GB"/>
              </w:rPr>
              <w:t>YES</w:t>
            </w:r>
          </w:p>
        </w:tc>
        <w:tc>
          <w:tcPr>
            <w:tcW w:w="1559" w:type="dxa"/>
          </w:tcPr>
          <w:p w14:paraId="29661561" w14:textId="77777777" w:rsidR="00DC0D8D" w:rsidRPr="00D12A98" w:rsidRDefault="00DC0D8D" w:rsidP="00DC0D8D">
            <w:pPr>
              <w:pStyle w:val="BalloonText"/>
              <w:rPr>
                <w:lang w:val="en-GB"/>
              </w:rPr>
            </w:pPr>
            <w:r w:rsidRPr="00D12A98">
              <w:rPr>
                <w:lang w:val="en-GB"/>
              </w:rPr>
              <w:t>YES</w:t>
            </w:r>
          </w:p>
        </w:tc>
        <w:tc>
          <w:tcPr>
            <w:tcW w:w="1418" w:type="dxa"/>
          </w:tcPr>
          <w:p w14:paraId="4C4F002E" w14:textId="77777777" w:rsidR="00DC0D8D" w:rsidRPr="00D12A98" w:rsidRDefault="00DC0D8D" w:rsidP="00DC0D8D">
            <w:pPr>
              <w:pStyle w:val="BalloonText"/>
              <w:rPr>
                <w:lang w:val="en-GB"/>
              </w:rPr>
            </w:pPr>
            <w:r w:rsidRPr="00D12A98">
              <w:rPr>
                <w:lang w:val="en-GB"/>
              </w:rPr>
              <w:t>No</w:t>
            </w:r>
          </w:p>
        </w:tc>
        <w:tc>
          <w:tcPr>
            <w:tcW w:w="2410" w:type="dxa"/>
          </w:tcPr>
          <w:p w14:paraId="0DC6CBAA" w14:textId="77777777" w:rsidR="00DC0D8D" w:rsidRPr="00D12A98" w:rsidRDefault="00DC0D8D" w:rsidP="00DC0D8D">
            <w:pPr>
              <w:pStyle w:val="BalloonText"/>
              <w:rPr>
                <w:lang w:val="en-GB"/>
              </w:rPr>
            </w:pPr>
            <w:r w:rsidRPr="00D12A98">
              <w:rPr>
                <w:lang w:val="en-GB"/>
              </w:rPr>
              <w:t>Medium (take new fields into account)</w:t>
            </w:r>
          </w:p>
        </w:tc>
      </w:tr>
    </w:tbl>
    <w:p w14:paraId="2FE3A573" w14:textId="53B31C67" w:rsidR="00DC0D8D" w:rsidRPr="00D12A98" w:rsidRDefault="00DC0D8D" w:rsidP="00DC0D8D">
      <w:pPr>
        <w:pStyle w:val="BodyText"/>
        <w:jc w:val="center"/>
      </w:pPr>
      <w:r w:rsidRPr="00D12A98">
        <w:t>Table 1: List of all potential solutions with impact analysis</w:t>
      </w:r>
    </w:p>
    <w:p w14:paraId="3873414C" w14:textId="4EA6F094" w:rsidR="00DC0D8D" w:rsidRPr="00D12A98" w:rsidRDefault="00DC0D8D" w:rsidP="00DC0D8D">
      <w:pPr>
        <w:pStyle w:val="BodyText"/>
      </w:pPr>
      <w:r w:rsidRPr="00D12A98">
        <w:t>The solutions proposed are described as follows:</w:t>
      </w:r>
    </w:p>
    <w:p w14:paraId="31BD14B7" w14:textId="486A7E12" w:rsidR="00DC0D8D" w:rsidRPr="00D12A98" w:rsidRDefault="00DC0D8D" w:rsidP="00DC0D8D">
      <w:pPr>
        <w:pStyle w:val="BodyText"/>
      </w:pPr>
      <w:r w:rsidRPr="00D12A98">
        <w:rPr>
          <w:i/>
          <w:iCs/>
          <w:u w:val="single"/>
        </w:rPr>
        <w:t>Solution 1</w:t>
      </w:r>
      <w:r w:rsidRPr="00D12A98">
        <w:t>: Add a field (starting Rel-15) indicating that all the SCells are released (one field for NE-DC and other for rest of the MR-DC options).</w:t>
      </w:r>
    </w:p>
    <w:p w14:paraId="3C2BC07A" w14:textId="77777777" w:rsidR="00DC0D8D" w:rsidRPr="00D12A98" w:rsidRDefault="00DC0D8D" w:rsidP="00DC0D8D">
      <w:pPr>
        <w:pStyle w:val="BodyText"/>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BodyText"/>
        <w:rPr>
          <w:rFonts w:ascii="Courier New" w:hAnsi="Courier New" w:cs="Courier New"/>
          <w:color w:val="FF0000"/>
          <w:sz w:val="16"/>
          <w:szCs w:val="16"/>
          <w:lang w:eastAsia="en-GB"/>
        </w:rPr>
      </w:pPr>
      <w:r w:rsidRPr="00D12A98">
        <w:rPr>
          <w:i/>
          <w:iCs/>
          <w:u w:val="single"/>
        </w:rPr>
        <w:t>Solution 3</w:t>
      </w:r>
      <w:r w:rsidRPr="00D12A98">
        <w:t xml:space="preserve">: Use some other field (e.g.  </w:t>
      </w:r>
      <w:r w:rsidRPr="00D12A98">
        <w:rPr>
          <w:i/>
          <w:iCs/>
        </w:rPr>
        <w:t xml:space="preserve">fr-InfoListSCG)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BodyText"/>
      </w:pPr>
      <w:r w:rsidRPr="00D12A98">
        <w:rPr>
          <w:i/>
          <w:iCs/>
          <w:u w:val="single"/>
        </w:rPr>
        <w:t>Solution 4</w:t>
      </w:r>
      <w:r w:rsidRPr="00D12A98">
        <w:t xml:space="preserve">: Remove the fields </w:t>
      </w:r>
      <w:r w:rsidRPr="00D12A98">
        <w:rPr>
          <w:i/>
          <w:iCs/>
        </w:rPr>
        <w:t>scellFrequenciesSN-NR</w:t>
      </w:r>
      <w:r w:rsidRPr="00D12A98">
        <w:t xml:space="preserve"> and </w:t>
      </w:r>
      <w:r w:rsidRPr="00D12A98">
        <w:rPr>
          <w:i/>
          <w:iCs/>
        </w:rPr>
        <w:t xml:space="preserve">scellFrequenciesSN-EUTRA </w:t>
      </w:r>
      <w:r w:rsidRPr="00D12A98">
        <w:t>from delta configuration.</w:t>
      </w:r>
    </w:p>
    <w:p w14:paraId="60C5B757" w14:textId="77777777" w:rsidR="00DC0D8D" w:rsidRPr="00D12A98" w:rsidRDefault="00DC0D8D" w:rsidP="00DC0D8D">
      <w:pPr>
        <w:pStyle w:val="BodyText"/>
      </w:pPr>
      <w:r w:rsidRPr="00D12A98">
        <w:rPr>
          <w:i/>
          <w:iCs/>
          <w:u w:val="single"/>
        </w:rPr>
        <w:t>Solution 5</w:t>
      </w:r>
      <w:r w:rsidRPr="00D12A98">
        <w:t xml:space="preserve">: Dummify </w:t>
      </w:r>
      <w:r w:rsidRPr="00D12A98">
        <w:rPr>
          <w:i/>
          <w:iCs/>
        </w:rPr>
        <w:t>scellFrequenciesSN-NR</w:t>
      </w:r>
      <w:r w:rsidRPr="00D12A98">
        <w:t xml:space="preserve"> and </w:t>
      </w:r>
      <w:r w:rsidRPr="00D12A98">
        <w:rPr>
          <w:i/>
          <w:iCs/>
        </w:rPr>
        <w:t xml:space="preserve">scellFrequenciesSN-EUTRA </w:t>
      </w:r>
      <w:r w:rsidRPr="00D12A98">
        <w:t>and add the fields with the correct cardinality i.e. starting from 0.</w:t>
      </w:r>
    </w:p>
    <w:p w14:paraId="54983FDA" w14:textId="1A73C2CB" w:rsidR="00950490" w:rsidRPr="00D12A98" w:rsidRDefault="00950490" w:rsidP="00950490"/>
    <w:p w14:paraId="6604AB81" w14:textId="41FC2B3B" w:rsidR="00DC0D8D" w:rsidRPr="00D12A98" w:rsidRDefault="00DC0D8D" w:rsidP="00DC0D8D">
      <w:pPr>
        <w:pStyle w:val="BodyText"/>
      </w:pPr>
      <w:r w:rsidRPr="00D12A98">
        <w:rPr>
          <w:b/>
          <w:bCs/>
        </w:rPr>
        <w:t>Question 4</w:t>
      </w:r>
      <w:r w:rsidRPr="00D12A98">
        <w:t xml:space="preserve">: According to the analysis provided in </w:t>
      </w:r>
      <w:hyperlink r:id="rId23" w:history="1">
        <w:r w:rsidRPr="00D12A98">
          <w:rPr>
            <w:rStyle w:val="Hyperlink"/>
          </w:rPr>
          <w:t>R2-2102769</w:t>
        </w:r>
      </w:hyperlink>
      <w:r w:rsidRPr="00D12A98">
        <w:t>, do companies acknowledge the issue regarding the SCell frequencies fields?</w:t>
      </w:r>
    </w:p>
    <w:tbl>
      <w:tblPr>
        <w:tblStyle w:val="TableGrid"/>
        <w:tblW w:w="5000" w:type="pct"/>
        <w:tblLook w:val="04A0" w:firstRow="1" w:lastRow="0" w:firstColumn="1" w:lastColumn="0" w:noHBand="0" w:noVBand="1"/>
      </w:tblPr>
      <w:tblGrid>
        <w:gridCol w:w="2057"/>
        <w:gridCol w:w="1623"/>
        <w:gridCol w:w="5949"/>
      </w:tblGrid>
      <w:tr w:rsidR="00950490" w:rsidRPr="00D12A98" w14:paraId="63E2A7AD" w14:textId="77777777" w:rsidTr="00F61A81">
        <w:trPr>
          <w:trHeight w:val="359"/>
        </w:trPr>
        <w:tc>
          <w:tcPr>
            <w:tcW w:w="1068" w:type="pct"/>
            <w:shd w:val="clear" w:color="auto" w:fill="00B0F0"/>
          </w:tcPr>
          <w:p w14:paraId="30B9CC2B"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12ECD6FE" w14:textId="77777777" w:rsidTr="00F61A81">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 xml:space="preserve">We agree that when the SN releases all the SCells, according to current signaling, there is no way to signal </w:t>
            </w:r>
            <w:r w:rsidRPr="00D12A98">
              <w:rPr>
                <w:rFonts w:ascii="Arial" w:hAnsi="Arial" w:cs="Arial"/>
                <w:lang w:val="en-GB"/>
              </w:rPr>
              <w:lastRenderedPageBreak/>
              <w:t>this to the MN. This has an impact on e.g., the splitting of the measurements identities</w:t>
            </w:r>
            <w:r>
              <w:rPr>
                <w:rFonts w:ascii="Arial" w:hAnsi="Arial" w:cs="Arial"/>
                <w:lang w:val="en-GB"/>
              </w:rPr>
              <w:t xml:space="preserve"> since the MN will do the calculation assuming that the SN has still SCell(s).</w:t>
            </w:r>
          </w:p>
        </w:tc>
      </w:tr>
      <w:tr w:rsidR="00950490" w:rsidRPr="00D12A98" w14:paraId="46C37351" w14:textId="77777777" w:rsidTr="00F61A81">
        <w:trPr>
          <w:trHeight w:val="417"/>
        </w:trPr>
        <w:tc>
          <w:tcPr>
            <w:tcW w:w="1068" w:type="pct"/>
          </w:tcPr>
          <w:p w14:paraId="23007B75" w14:textId="3521A8CC" w:rsidR="00950490" w:rsidRPr="00256379" w:rsidRDefault="00256379" w:rsidP="00F61A81">
            <w:pPr>
              <w:rPr>
                <w:rFonts w:ascii="Arial" w:eastAsia="Yu Mincho" w:hAnsi="Arial" w:cs="Arial"/>
                <w:lang w:val="en-GB"/>
              </w:rPr>
            </w:pPr>
            <w:r>
              <w:rPr>
                <w:rFonts w:ascii="Arial" w:eastAsia="Yu Mincho" w:hAnsi="Arial" w:cs="Arial" w:hint="eastAsia"/>
                <w:lang w:val="en-GB"/>
              </w:rPr>
              <w:lastRenderedPageBreak/>
              <w:t>D</w:t>
            </w:r>
            <w:r>
              <w:rPr>
                <w:rFonts w:ascii="Arial" w:eastAsia="Yu Mincho" w:hAnsi="Arial" w:cs="Arial"/>
                <w:lang w:val="en-GB"/>
              </w:rPr>
              <w:t>ocomo</w:t>
            </w:r>
          </w:p>
        </w:tc>
        <w:tc>
          <w:tcPr>
            <w:tcW w:w="843" w:type="pct"/>
          </w:tcPr>
          <w:p w14:paraId="648CFF49" w14:textId="51553894" w:rsidR="00950490"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102A6DD0" w14:textId="0E97F788" w:rsidR="00950490" w:rsidRPr="00F61A81" w:rsidRDefault="00F61A81" w:rsidP="00F61A81">
            <w:pPr>
              <w:rPr>
                <w:rFonts w:ascii="Arial" w:eastAsia="Yu Mincho" w:hAnsi="Arial" w:cs="Arial"/>
                <w:lang w:val="en-GB"/>
              </w:rPr>
            </w:pPr>
            <w:r>
              <w:rPr>
                <w:rFonts w:ascii="Arial" w:eastAsia="Yu Mincho" w:hAnsi="Arial" w:cs="Arial" w:hint="eastAsia"/>
                <w:lang w:val="en-GB"/>
              </w:rPr>
              <w:t>A</w:t>
            </w:r>
            <w:r>
              <w:rPr>
                <w:rFonts w:ascii="Arial" w:eastAsia="Yu Mincho" w:hAnsi="Arial" w:cs="Arial"/>
                <w:lang w:val="en-GB"/>
              </w:rPr>
              <w:t>gree with Ericsson comments</w:t>
            </w:r>
          </w:p>
        </w:tc>
      </w:tr>
      <w:tr w:rsidR="001D2BC1" w:rsidRPr="00D12A98" w14:paraId="5FE0549D" w14:textId="77777777" w:rsidTr="00F61A81">
        <w:trPr>
          <w:trHeight w:val="417"/>
        </w:trPr>
        <w:tc>
          <w:tcPr>
            <w:tcW w:w="1068" w:type="pct"/>
          </w:tcPr>
          <w:p w14:paraId="532BD174" w14:textId="55039474" w:rsidR="001D2BC1" w:rsidRPr="00D12A98" w:rsidRDefault="001D2BC1" w:rsidP="001D2BC1">
            <w:pPr>
              <w:rPr>
                <w:rFonts w:ascii="Arial" w:hAnsi="Arial" w:cs="Arial"/>
                <w:lang w:val="en-GB"/>
              </w:rPr>
            </w:pPr>
            <w:r>
              <w:rPr>
                <w:rFonts w:ascii="Arial" w:hAnsi="Arial" w:cs="Arial"/>
              </w:rPr>
              <w:t>Nokia</w:t>
            </w:r>
          </w:p>
        </w:tc>
        <w:tc>
          <w:tcPr>
            <w:tcW w:w="843" w:type="pct"/>
          </w:tcPr>
          <w:p w14:paraId="530F1F9D" w14:textId="056306CD" w:rsidR="001D2BC1" w:rsidRPr="00D12A98" w:rsidRDefault="001D2BC1" w:rsidP="001D2BC1">
            <w:pPr>
              <w:rPr>
                <w:rFonts w:ascii="Arial" w:hAnsi="Arial" w:cs="Arial"/>
                <w:lang w:val="en-GB"/>
              </w:rPr>
            </w:pPr>
            <w:r>
              <w:rPr>
                <w:rFonts w:ascii="Arial" w:hAnsi="Arial" w:cs="Arial"/>
              </w:rPr>
              <w:t>Yes</w:t>
            </w:r>
          </w:p>
        </w:tc>
        <w:tc>
          <w:tcPr>
            <w:tcW w:w="3089" w:type="pct"/>
          </w:tcPr>
          <w:p w14:paraId="063CA706" w14:textId="4308A616" w:rsidR="001D2BC1" w:rsidRPr="00D12A98" w:rsidRDefault="001D2BC1" w:rsidP="001D2BC1">
            <w:pPr>
              <w:rPr>
                <w:rFonts w:ascii="Arial" w:hAnsi="Arial" w:cs="Arial"/>
                <w:lang w:val="en-GB"/>
              </w:rPr>
            </w:pPr>
            <w:r>
              <w:rPr>
                <w:rFonts w:ascii="Arial" w:hAnsi="Arial" w:cs="Arial"/>
              </w:rPr>
              <w:t xml:space="preserve">As </w:t>
            </w:r>
            <w:proofErr w:type="spellStart"/>
            <w:r>
              <w:rPr>
                <w:rFonts w:ascii="Arial" w:hAnsi="Arial" w:cs="Arial"/>
              </w:rPr>
              <w:t>proponent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would</w:t>
            </w:r>
            <w:proofErr w:type="spellEnd"/>
            <w:r>
              <w:rPr>
                <w:rFonts w:ascii="Arial" w:hAnsi="Arial" w:cs="Arial"/>
              </w:rPr>
              <w:t xml:space="preserve"> like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avoid</w:t>
            </w:r>
            <w:proofErr w:type="spellEnd"/>
            <w:r>
              <w:rPr>
                <w:rFonts w:ascii="Arial" w:hAnsi="Arial" w:cs="Arial"/>
              </w:rPr>
              <w:t xml:space="preserve"> IODT </w:t>
            </w:r>
            <w:proofErr w:type="spellStart"/>
            <w:r>
              <w:rPr>
                <w:rFonts w:ascii="Arial" w:hAnsi="Arial" w:cs="Arial"/>
              </w:rPr>
              <w:t>issue</w:t>
            </w:r>
            <w:proofErr w:type="spellEnd"/>
            <w:r>
              <w:rPr>
                <w:rFonts w:ascii="Arial" w:hAnsi="Arial" w:cs="Arial"/>
              </w:rPr>
              <w:t xml:space="preserve"> and a </w:t>
            </w:r>
            <w:proofErr w:type="spellStart"/>
            <w:r>
              <w:rPr>
                <w:rFonts w:ascii="Arial" w:hAnsi="Arial" w:cs="Arial"/>
              </w:rPr>
              <w:t>resolution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much</w:t>
            </w:r>
            <w:proofErr w:type="spellEnd"/>
            <w:r>
              <w:rPr>
                <w:rFonts w:ascii="Arial" w:hAnsi="Arial" w:cs="Arial"/>
              </w:rPr>
              <w:t xml:space="preserve"> </w:t>
            </w:r>
            <w:proofErr w:type="spellStart"/>
            <w:r>
              <w:rPr>
                <w:rFonts w:ascii="Arial" w:hAnsi="Arial" w:cs="Arial"/>
              </w:rPr>
              <w:t>appreciated</w:t>
            </w:r>
            <w:proofErr w:type="spellEnd"/>
            <w:r>
              <w:rPr>
                <w:rFonts w:ascii="Arial" w:hAnsi="Arial" w:cs="Arial"/>
              </w:rPr>
              <w:t>.</w:t>
            </w:r>
          </w:p>
        </w:tc>
      </w:tr>
    </w:tbl>
    <w:p w14:paraId="4EA87C6A" w14:textId="3C1AF728" w:rsidR="00950490" w:rsidRPr="00D12A98" w:rsidRDefault="00950490" w:rsidP="00950490"/>
    <w:p w14:paraId="32DCE80F" w14:textId="5FCC2408" w:rsidR="00DC0D8D" w:rsidRPr="00D12A98" w:rsidRDefault="00DC0D8D" w:rsidP="00DC0D8D">
      <w:pPr>
        <w:pStyle w:val="BodyText"/>
      </w:pPr>
      <w:r w:rsidRPr="00D12A98">
        <w:rPr>
          <w:b/>
          <w:bCs/>
        </w:rPr>
        <w:t>Question 5</w:t>
      </w:r>
      <w:r w:rsidRPr="00D12A98">
        <w:t>: If the answer to Q4 is yes, which solution to you prefer to pursue in order to solve the issue regarding the SCell frequencies fields?</w:t>
      </w:r>
    </w:p>
    <w:tbl>
      <w:tblPr>
        <w:tblStyle w:val="TableGrid"/>
        <w:tblW w:w="5000" w:type="pct"/>
        <w:tblLook w:val="04A0" w:firstRow="1" w:lastRow="0" w:firstColumn="1" w:lastColumn="0" w:noHBand="0" w:noVBand="1"/>
      </w:tblPr>
      <w:tblGrid>
        <w:gridCol w:w="2057"/>
        <w:gridCol w:w="1623"/>
        <w:gridCol w:w="5949"/>
      </w:tblGrid>
      <w:tr w:rsidR="00DC0D8D" w:rsidRPr="00D12A98" w14:paraId="1499BE24" w14:textId="77777777" w:rsidTr="00F61A81">
        <w:trPr>
          <w:trHeight w:val="359"/>
        </w:trPr>
        <w:tc>
          <w:tcPr>
            <w:tcW w:w="1068" w:type="pct"/>
            <w:shd w:val="clear" w:color="auto" w:fill="00B0F0"/>
          </w:tcPr>
          <w:p w14:paraId="5FBF4E1B"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BodyText"/>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32FC122A" w14:textId="77777777" w:rsidTr="00F61A81">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 xml:space="preserve">Since this change came quite late in Rel-15, we think that a clean solution should be good. For this </w:t>
            </w:r>
            <w:proofErr w:type="gramStart"/>
            <w:r>
              <w:rPr>
                <w:rFonts w:ascii="Arial" w:hAnsi="Arial" w:cs="Arial"/>
                <w:lang w:val="en-GB"/>
              </w:rPr>
              <w:t>reason</w:t>
            </w:r>
            <w:proofErr w:type="gramEnd"/>
            <w:r>
              <w:rPr>
                <w:rFonts w:ascii="Arial" w:hAnsi="Arial" w:cs="Arial"/>
                <w:lang w:val="en-GB"/>
              </w:rPr>
              <w:t xml:space="preserve"> we prefer to r</w:t>
            </w:r>
            <w:r w:rsidRPr="00D12A98">
              <w:rPr>
                <w:rFonts w:ascii="Arial" w:hAnsi="Arial" w:cs="Arial"/>
                <w:lang w:val="en-GB"/>
              </w:rPr>
              <w:t xml:space="preserve">emove the fields </w:t>
            </w:r>
            <w:r w:rsidRPr="00D12A98">
              <w:rPr>
                <w:rFonts w:ascii="Arial" w:hAnsi="Arial" w:cs="Arial"/>
                <w:i/>
                <w:iCs/>
                <w:lang w:val="en-GB"/>
              </w:rPr>
              <w:t>scellFrequenciesSN-NR</w:t>
            </w:r>
            <w:r w:rsidRPr="00D12A98">
              <w:rPr>
                <w:rFonts w:ascii="Arial" w:hAnsi="Arial" w:cs="Arial"/>
                <w:lang w:val="en-GB"/>
              </w:rPr>
              <w:t xml:space="preserve"> and </w:t>
            </w:r>
            <w:r w:rsidRPr="00D12A98">
              <w:rPr>
                <w:rFonts w:ascii="Arial" w:hAnsi="Arial" w:cs="Arial"/>
                <w:i/>
                <w:iCs/>
                <w:lang w:val="en-GB"/>
              </w:rPr>
              <w:t>scellFrequenciesSN-EUTRA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F61A81">
        <w:trPr>
          <w:trHeight w:val="417"/>
        </w:trPr>
        <w:tc>
          <w:tcPr>
            <w:tcW w:w="1068" w:type="pct"/>
          </w:tcPr>
          <w:p w14:paraId="0B5197B9" w14:textId="7EB246C6"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4364C1A" w14:textId="7220DE0D" w:rsidR="00DC0D8D" w:rsidRPr="00256379" w:rsidRDefault="00256379" w:rsidP="00F61A81">
            <w:pPr>
              <w:rPr>
                <w:rFonts w:ascii="Arial" w:eastAsia="Yu Mincho" w:hAnsi="Arial" w:cs="Arial"/>
                <w:lang w:val="en-GB"/>
              </w:rPr>
            </w:pPr>
            <w:r>
              <w:rPr>
                <w:rFonts w:ascii="Arial" w:eastAsia="Yu Mincho" w:hAnsi="Arial" w:cs="Arial" w:hint="eastAsia"/>
                <w:lang w:val="en-GB"/>
              </w:rPr>
              <w:t>S</w:t>
            </w:r>
            <w:r>
              <w:rPr>
                <w:rFonts w:ascii="Arial" w:eastAsia="Yu Mincho"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The fields were added to the exception list by the CR in R2-2006214, and reverting the change (i.e. Solution 4) would be the simplest way to fix this</w:t>
            </w:r>
            <w:r>
              <w:rPr>
                <w:rFonts w:ascii="Arial" w:hAnsi="Arial" w:cs="Arial"/>
                <w:lang w:val="en-GB"/>
              </w:rPr>
              <w:t>, if this is acceptable for companies.</w:t>
            </w:r>
            <w:r w:rsidR="00F61A81">
              <w:rPr>
                <w:rFonts w:ascii="Arial" w:eastAsia="Yu Mincho" w:hAnsi="Arial" w:cs="Arial" w:hint="eastAsia"/>
                <w:lang w:val="en-GB"/>
              </w:rPr>
              <w:t xml:space="preserve"> </w:t>
            </w:r>
            <w:r w:rsidRPr="00256379">
              <w:rPr>
                <w:rFonts w:ascii="Arial" w:eastAsia="Yu Mincho" w:hAnsi="Arial" w:cs="Arial"/>
                <w:lang w:val="en-GB"/>
              </w:rPr>
              <w:t xml:space="preserve">Could Proponent provide </w:t>
            </w:r>
            <w:r w:rsidR="007F4AB2">
              <w:rPr>
                <w:rFonts w:ascii="Arial" w:eastAsia="Yu Mincho" w:hAnsi="Arial" w:cs="Arial"/>
                <w:lang w:val="en-GB"/>
              </w:rPr>
              <w:t xml:space="preserve">some </w:t>
            </w:r>
            <w:r>
              <w:rPr>
                <w:rFonts w:ascii="Arial" w:eastAsia="Yu Mincho" w:hAnsi="Arial" w:cs="Arial"/>
                <w:lang w:val="en-GB"/>
              </w:rPr>
              <w:t>descriptions for “affects other scenarios”</w:t>
            </w:r>
            <w:r w:rsidRPr="00256379">
              <w:rPr>
                <w:rFonts w:ascii="Arial" w:eastAsia="Yu Mincho" w:hAnsi="Arial" w:cs="Arial"/>
                <w:lang w:val="en-GB"/>
              </w:rPr>
              <w:t xml:space="preserve"> in the table?</w:t>
            </w:r>
          </w:p>
        </w:tc>
      </w:tr>
      <w:tr w:rsidR="00DC0D8D" w:rsidRPr="00D12A98" w14:paraId="0F174145" w14:textId="77777777" w:rsidTr="00F61A81">
        <w:trPr>
          <w:trHeight w:val="417"/>
        </w:trPr>
        <w:tc>
          <w:tcPr>
            <w:tcW w:w="1068" w:type="pct"/>
          </w:tcPr>
          <w:p w14:paraId="6F10D5FB" w14:textId="77777777" w:rsidR="00DC0D8D" w:rsidRPr="00D12A98" w:rsidRDefault="00DC0D8D" w:rsidP="00F61A81">
            <w:pPr>
              <w:rPr>
                <w:rFonts w:ascii="Arial" w:hAnsi="Arial" w:cs="Arial"/>
                <w:lang w:val="en-GB"/>
              </w:rPr>
            </w:pPr>
          </w:p>
        </w:tc>
        <w:tc>
          <w:tcPr>
            <w:tcW w:w="843" w:type="pct"/>
          </w:tcPr>
          <w:p w14:paraId="73EDE056" w14:textId="77777777" w:rsidR="00DC0D8D" w:rsidRPr="00D12A98" w:rsidRDefault="00DC0D8D" w:rsidP="00F61A81">
            <w:pPr>
              <w:rPr>
                <w:rFonts w:ascii="Arial" w:hAnsi="Arial" w:cs="Arial"/>
                <w:lang w:val="en-GB"/>
              </w:rPr>
            </w:pPr>
          </w:p>
        </w:tc>
        <w:tc>
          <w:tcPr>
            <w:tcW w:w="3089" w:type="pct"/>
          </w:tcPr>
          <w:p w14:paraId="07C441A6" w14:textId="77777777" w:rsidR="00DC0D8D" w:rsidRPr="00D12A98" w:rsidRDefault="00DC0D8D" w:rsidP="00F61A81">
            <w:pPr>
              <w:rPr>
                <w:rFonts w:ascii="Arial" w:hAnsi="Arial" w:cs="Arial"/>
                <w:lang w:val="en-GB"/>
              </w:rPr>
            </w:pPr>
          </w:p>
        </w:tc>
      </w:tr>
    </w:tbl>
    <w:p w14:paraId="7188977D" w14:textId="20288E13" w:rsidR="00950490" w:rsidRPr="00D12A98" w:rsidRDefault="00950490" w:rsidP="00950490"/>
    <w:p w14:paraId="4EDF2586" w14:textId="6FA1B3FF" w:rsidR="00950490" w:rsidRPr="00D12A98" w:rsidRDefault="00950490" w:rsidP="00DC0D8D">
      <w:pPr>
        <w:pStyle w:val="Heading2"/>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1D2BC1" w:rsidP="00DC0D8D">
      <w:pPr>
        <w:pStyle w:val="Doc-title"/>
        <w:rPr>
          <w:noProof w:val="0"/>
        </w:rPr>
      </w:pPr>
      <w:hyperlink r:id="rId24" w:history="1">
        <w:r w:rsidR="00DC0D8D" w:rsidRPr="00D12A98">
          <w:rPr>
            <w:rStyle w:val="Hyperlink"/>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t>NR_newRAT-Core</w:t>
      </w:r>
    </w:p>
    <w:p w14:paraId="3925DF3A" w14:textId="77777777" w:rsidR="00950490" w:rsidRPr="00D12A98" w:rsidRDefault="00950490" w:rsidP="00950490">
      <w:pPr>
        <w:pStyle w:val="BodyText"/>
      </w:pPr>
    </w:p>
    <w:p w14:paraId="4B950747" w14:textId="77777777" w:rsidR="00DC0D8D" w:rsidRPr="00D12A98" w:rsidRDefault="00DC0D8D" w:rsidP="00DC0D8D">
      <w:pPr>
        <w:pStyle w:val="BodyText"/>
      </w:pPr>
      <w:r w:rsidRPr="00D12A98">
        <w:rPr>
          <w:i/>
          <w:iCs/>
          <w:u w:val="single"/>
        </w:rPr>
        <w:t>Observation 1</w:t>
      </w:r>
      <w:r w:rsidRPr="00D12A98">
        <w:t xml:space="preserve">: The presence or absence of IE </w:t>
      </w:r>
      <w:r w:rsidRPr="00D12A98">
        <w:rPr>
          <w:i/>
          <w:iCs/>
        </w:rPr>
        <w:t>sourceConfigSCG</w:t>
      </w:r>
      <w:r w:rsidRPr="00D12A98">
        <w:t xml:space="preserve"> and </w:t>
      </w:r>
      <w:r w:rsidRPr="00D12A98">
        <w:rPr>
          <w:i/>
          <w:iCs/>
        </w:rPr>
        <w:t>scg-RB-Config</w:t>
      </w:r>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BodyText"/>
        <w:rPr>
          <w:rFonts w:cs="Arial"/>
        </w:rPr>
      </w:pPr>
      <w:r w:rsidRPr="00D12A98">
        <w:rPr>
          <w:i/>
          <w:iCs/>
          <w:u w:val="single"/>
        </w:rPr>
        <w:t>Proposal 1</w:t>
      </w:r>
      <w:r w:rsidRPr="00D12A98">
        <w:t xml:space="preserve">: RAN2 to clarify full/delta configuration indicator(s) in </w:t>
      </w:r>
      <w:r w:rsidRPr="00D12A98">
        <w:rPr>
          <w:i/>
          <w:iCs/>
        </w:rPr>
        <w:t>SgNB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ListParagraph"/>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532C4E36"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704C813"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ListParagraph"/>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ListParagraph"/>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IE sourceConfigSCG and scg-RB-Config as full or delta configuration flag</w:t>
      </w:r>
    </w:p>
    <w:p w14:paraId="7EA9A998"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4DDC1F4F"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lastRenderedPageBreak/>
        <w:t>Inter-MN HO without SN change (SN must apply full config)</w:t>
      </w:r>
    </w:p>
    <w:p w14:paraId="2280CD4C"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BodyText"/>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r w:rsidRPr="00D12A98">
        <w:rPr>
          <w:rFonts w:cs="Arial"/>
          <w:i/>
          <w:iCs/>
        </w:rPr>
        <w:t>sourceConfigSCG</w:t>
      </w:r>
      <w:r w:rsidRPr="00D12A98">
        <w:rPr>
          <w:rFonts w:cs="Arial"/>
        </w:rPr>
        <w:t xml:space="preserve"> and </w:t>
      </w:r>
      <w:r w:rsidRPr="00D12A98">
        <w:rPr>
          <w:rFonts w:cs="Arial"/>
          <w:i/>
          <w:iCs/>
        </w:rPr>
        <w:t>scg-RB-Config.</w:t>
      </w:r>
    </w:p>
    <w:p w14:paraId="0E743024" w14:textId="77777777" w:rsidR="00DC0D8D" w:rsidRPr="00D12A98" w:rsidRDefault="00DC0D8D" w:rsidP="00950490">
      <w:pPr>
        <w:pStyle w:val="BodyText"/>
        <w:rPr>
          <w:i/>
          <w:iCs/>
          <w:u w:val="single"/>
        </w:rPr>
      </w:pPr>
    </w:p>
    <w:p w14:paraId="6764B94F" w14:textId="0CCDCFBA" w:rsidR="00DC0D8D" w:rsidRPr="00D12A98" w:rsidRDefault="00DC0D8D" w:rsidP="00DC0D8D">
      <w:pPr>
        <w:pStyle w:val="BodyText"/>
      </w:pPr>
      <w:r w:rsidRPr="00D12A98">
        <w:rPr>
          <w:b/>
          <w:bCs/>
        </w:rPr>
        <w:t>Question 6</w:t>
      </w:r>
      <w:r w:rsidRPr="00D12A98">
        <w:t xml:space="preserve">: According to the analysis provided in </w:t>
      </w:r>
      <w:hyperlink r:id="rId25" w:history="1">
        <w:r w:rsidRPr="00D12A98">
          <w:rPr>
            <w:rStyle w:val="Hyperlink"/>
          </w:rPr>
          <w:t>R2-2103228</w:t>
        </w:r>
      </w:hyperlink>
      <w:r w:rsidRPr="00D12A98">
        <w:t>, do companies acknowledge the issue regarding on how to indicate full configuration or delta configuration in target SN in the case of inter-MN Handover without SN change?</w:t>
      </w:r>
    </w:p>
    <w:tbl>
      <w:tblPr>
        <w:tblStyle w:val="TableGrid"/>
        <w:tblW w:w="5000" w:type="pct"/>
        <w:tblLook w:val="04A0" w:firstRow="1" w:lastRow="0" w:firstColumn="1" w:lastColumn="0" w:noHBand="0" w:noVBand="1"/>
      </w:tblPr>
      <w:tblGrid>
        <w:gridCol w:w="2057"/>
        <w:gridCol w:w="1623"/>
        <w:gridCol w:w="5949"/>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B1F958D"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2D63D22" w14:textId="2630C3C4" w:rsidR="00DC0D8D"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1D2BC1" w:rsidRPr="00D12A98" w14:paraId="0BDB7BD1" w14:textId="77777777" w:rsidTr="00F61A81">
        <w:trPr>
          <w:trHeight w:val="417"/>
        </w:trPr>
        <w:tc>
          <w:tcPr>
            <w:tcW w:w="1068" w:type="pct"/>
          </w:tcPr>
          <w:p w14:paraId="4CC1A4D9" w14:textId="60BDF58E" w:rsidR="001D2BC1" w:rsidRPr="00D12A98" w:rsidRDefault="001D2BC1" w:rsidP="001D2BC1">
            <w:pPr>
              <w:rPr>
                <w:rFonts w:ascii="Arial" w:hAnsi="Arial" w:cs="Arial"/>
                <w:lang w:val="en-GB"/>
              </w:rPr>
            </w:pPr>
            <w:r>
              <w:rPr>
                <w:rFonts w:ascii="Arial" w:hAnsi="Arial" w:cs="Arial"/>
              </w:rPr>
              <w:t>Nokia</w:t>
            </w:r>
          </w:p>
        </w:tc>
        <w:tc>
          <w:tcPr>
            <w:tcW w:w="843" w:type="pct"/>
          </w:tcPr>
          <w:p w14:paraId="3BDDF2BF" w14:textId="72823CF2" w:rsidR="001D2BC1" w:rsidRPr="00D12A98" w:rsidRDefault="001D2BC1" w:rsidP="001D2BC1">
            <w:pPr>
              <w:rPr>
                <w:rFonts w:ascii="Arial" w:hAnsi="Arial" w:cs="Arial"/>
                <w:lang w:val="en-GB"/>
              </w:rPr>
            </w:pPr>
            <w:r>
              <w:rPr>
                <w:rFonts w:ascii="Arial" w:hAnsi="Arial" w:cs="Arial"/>
              </w:rPr>
              <w:t>Yes</w:t>
            </w:r>
          </w:p>
        </w:tc>
        <w:tc>
          <w:tcPr>
            <w:tcW w:w="3089" w:type="pct"/>
          </w:tcPr>
          <w:p w14:paraId="4CB66207" w14:textId="0969137E" w:rsidR="001D2BC1" w:rsidRPr="00D12A98" w:rsidRDefault="001D2BC1" w:rsidP="001D2BC1">
            <w:pPr>
              <w:rPr>
                <w:rFonts w:ascii="Arial" w:hAnsi="Arial" w:cs="Arial"/>
                <w:lang w:val="en-GB"/>
              </w:rPr>
            </w:pPr>
            <w:r>
              <w:rPr>
                <w:rFonts w:ascii="Arial" w:hAnsi="Arial" w:cs="Arial"/>
              </w:rPr>
              <w:t xml:space="preserve">As </w:t>
            </w:r>
            <w:proofErr w:type="spellStart"/>
            <w:r>
              <w:rPr>
                <w:rFonts w:ascii="Arial" w:hAnsi="Arial" w:cs="Arial"/>
              </w:rPr>
              <w:t>proponent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something</w:t>
            </w:r>
            <w:proofErr w:type="spellEnd"/>
            <w:r>
              <w:rPr>
                <w:rFonts w:ascii="Arial" w:hAnsi="Arial" w:cs="Arial"/>
              </w:rPr>
              <w:t xml:space="preserve">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been</w:t>
            </w:r>
            <w:proofErr w:type="spellEnd"/>
            <w:r>
              <w:rPr>
                <w:rFonts w:ascii="Arial" w:hAnsi="Arial" w:cs="Arial"/>
              </w:rPr>
              <w:t xml:space="preserve"> </w:t>
            </w:r>
            <w:proofErr w:type="spellStart"/>
            <w:r>
              <w:rPr>
                <w:rFonts w:ascii="Arial" w:hAnsi="Arial" w:cs="Arial"/>
              </w:rPr>
              <w:t>missed</w:t>
            </w:r>
            <w:proofErr w:type="spellEnd"/>
            <w:r>
              <w:rPr>
                <w:rFonts w:ascii="Arial" w:hAnsi="Arial" w:cs="Arial"/>
              </w:rPr>
              <w:t xml:space="preserve"> out and </w:t>
            </w:r>
            <w:proofErr w:type="spellStart"/>
            <w:r>
              <w:rPr>
                <w:rFonts w:ascii="Arial" w:hAnsi="Arial" w:cs="Arial"/>
              </w:rPr>
              <w:t>needs</w:t>
            </w:r>
            <w:proofErr w:type="spellEnd"/>
            <w:r>
              <w:rPr>
                <w:rFonts w:ascii="Arial" w:hAnsi="Arial" w:cs="Arial"/>
              </w:rPr>
              <w:t xml:space="preserve"> RAN2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discuss</w:t>
            </w:r>
            <w:proofErr w:type="spellEnd"/>
            <w:r>
              <w:rPr>
                <w:rFonts w:ascii="Arial" w:hAnsi="Arial" w:cs="Arial"/>
              </w:rPr>
              <w:t xml:space="preserve"> and </w:t>
            </w:r>
            <w:proofErr w:type="spellStart"/>
            <w:r>
              <w:rPr>
                <w:rFonts w:ascii="Arial" w:hAnsi="Arial" w:cs="Arial"/>
              </w:rPr>
              <w:t>come</w:t>
            </w:r>
            <w:proofErr w:type="spellEnd"/>
            <w:r>
              <w:rPr>
                <w:rFonts w:ascii="Arial" w:hAnsi="Arial" w:cs="Arial"/>
              </w:rPr>
              <w:t xml:space="preserve"> </w:t>
            </w:r>
            <w:proofErr w:type="spellStart"/>
            <w:r>
              <w:rPr>
                <w:rFonts w:ascii="Arial" w:hAnsi="Arial" w:cs="Arial"/>
              </w:rPr>
              <w:t>up</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an </w:t>
            </w:r>
            <w:proofErr w:type="spellStart"/>
            <w:r>
              <w:rPr>
                <w:rFonts w:ascii="Arial" w:hAnsi="Arial" w:cs="Arial"/>
              </w:rPr>
              <w:t>answer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our</w:t>
            </w:r>
            <w:proofErr w:type="spellEnd"/>
            <w:r>
              <w:rPr>
                <w:rFonts w:ascii="Arial" w:hAnsi="Arial" w:cs="Arial"/>
              </w:rPr>
              <w:t xml:space="preserve"> questions.</w:t>
            </w:r>
          </w:p>
        </w:tc>
      </w:tr>
    </w:tbl>
    <w:p w14:paraId="705B2B09" w14:textId="3EFEC0C5" w:rsidR="00950490" w:rsidRPr="00D12A98" w:rsidRDefault="00950490" w:rsidP="00950490"/>
    <w:p w14:paraId="420BC26E" w14:textId="79DD07E8" w:rsidR="00DC0D8D" w:rsidRPr="00D12A98" w:rsidRDefault="00DC0D8D" w:rsidP="00DC0D8D">
      <w:pPr>
        <w:pStyle w:val="BodyText"/>
      </w:pPr>
      <w:r w:rsidRPr="00D12A98">
        <w:rPr>
          <w:b/>
          <w:bCs/>
        </w:rPr>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TableGrid"/>
        <w:tblW w:w="5000" w:type="pct"/>
        <w:tblLook w:val="04A0" w:firstRow="1" w:lastRow="0" w:firstColumn="1" w:lastColumn="0" w:noHBand="0" w:noVBand="1"/>
      </w:tblPr>
      <w:tblGrid>
        <w:gridCol w:w="2057"/>
        <w:gridCol w:w="1623"/>
        <w:gridCol w:w="5949"/>
      </w:tblGrid>
      <w:tr w:rsidR="00DC0D8D" w:rsidRPr="00D12A98" w14:paraId="6F7158B9" w14:textId="77777777" w:rsidTr="00F61A81">
        <w:trPr>
          <w:trHeight w:val="359"/>
        </w:trPr>
        <w:tc>
          <w:tcPr>
            <w:tcW w:w="1068" w:type="pct"/>
            <w:shd w:val="clear" w:color="auto" w:fill="00B0F0"/>
          </w:tcPr>
          <w:p w14:paraId="582EDDE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BodyText"/>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5130E3A8" w14:textId="77777777" w:rsidTr="00F61A81">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configuration even if the SN is not changed, in order to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anyway needs to provide the source SN configuration</w:t>
            </w:r>
            <w:r>
              <w:rPr>
                <w:rFonts w:ascii="Arial" w:hAnsi="Arial" w:cs="Arial"/>
                <w:lang w:val="en-GB"/>
              </w:rPr>
              <w:t>.</w:t>
            </w:r>
          </w:p>
        </w:tc>
      </w:tr>
      <w:tr w:rsidR="00DC0D8D" w:rsidRPr="00D12A98" w14:paraId="2303BAC8" w14:textId="77777777" w:rsidTr="00F61A81">
        <w:trPr>
          <w:trHeight w:val="417"/>
        </w:trPr>
        <w:tc>
          <w:tcPr>
            <w:tcW w:w="1068" w:type="pct"/>
          </w:tcPr>
          <w:p w14:paraId="5B9A7E8B" w14:textId="3AE4F260"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0F58485" w14:textId="198A3DBE" w:rsidR="00DC0D8D" w:rsidRPr="00256379" w:rsidRDefault="00256379" w:rsidP="00F61A81">
            <w:pPr>
              <w:rPr>
                <w:rFonts w:ascii="Arial" w:eastAsia="Yu Mincho" w:hAnsi="Arial" w:cs="Arial"/>
                <w:lang w:val="en-GB"/>
              </w:rPr>
            </w:pPr>
            <w:r>
              <w:rPr>
                <w:rFonts w:ascii="Arial" w:eastAsia="Yu Mincho" w:hAnsi="Arial" w:cs="Arial" w:hint="eastAsia"/>
                <w:lang w:val="en-GB"/>
              </w:rPr>
              <w:t>O</w:t>
            </w:r>
            <w:r>
              <w:rPr>
                <w:rFonts w:ascii="Arial" w:eastAsia="Yu Mincho"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r>
              <w:rPr>
                <w:rFonts w:ascii="Arial" w:hAnsi="Arial" w:cs="Arial"/>
                <w:lang w:val="en-GB"/>
              </w:rPr>
              <w:t xml:space="preserve">in order </w:t>
            </w:r>
            <w:r w:rsidRPr="00256379">
              <w:rPr>
                <w:rFonts w:ascii="Arial" w:hAnsi="Arial" w:cs="Arial"/>
                <w:lang w:val="en-GB"/>
              </w:rPr>
              <w:t>to accom</w:t>
            </w:r>
            <w:r>
              <w:rPr>
                <w:rFonts w:ascii="Arial" w:hAnsi="Arial" w:cs="Arial"/>
                <w:lang w:val="en-GB"/>
              </w:rPr>
              <w:t>m</w:t>
            </w:r>
            <w:r w:rsidRPr="00256379">
              <w:rPr>
                <w:rFonts w:ascii="Arial" w:hAnsi="Arial" w:cs="Arial"/>
                <w:lang w:val="en-GB"/>
              </w:rPr>
              <w:t xml:space="preserve">odate delta config, SCG configuration query has to be performed </w:t>
            </w:r>
            <w:r>
              <w:rPr>
                <w:rFonts w:ascii="Arial" w:hAnsi="Arial" w:cs="Arial"/>
                <w:lang w:val="en-GB"/>
              </w:rPr>
              <w:t>prior to</w:t>
            </w:r>
            <w:r w:rsidRPr="00256379">
              <w:rPr>
                <w:rFonts w:ascii="Arial" w:hAnsi="Arial" w:cs="Arial"/>
                <w:lang w:val="en-GB"/>
              </w:rPr>
              <w:t xml:space="preserve"> MN handover, which delays the handover</w:t>
            </w:r>
            <w:r>
              <w:rPr>
                <w:rFonts w:ascii="Arial" w:hAnsi="Arial" w:cs="Arial"/>
                <w:lang w:val="en-GB"/>
              </w:rPr>
              <w:t xml:space="preserve"> and could degrade 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r w:rsidRPr="00256379">
              <w:rPr>
                <w:rFonts w:ascii="Arial" w:hAnsi="Arial" w:cs="Arial"/>
                <w:lang w:val="en-GB"/>
              </w:rPr>
              <w:t xml:space="preserve">However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Yu Mincho" w:hAnsi="Arial" w:cs="Arial"/>
                <w:lang w:val="en-GB"/>
              </w:rPr>
            </w:pPr>
            <w:r>
              <w:rPr>
                <w:rFonts w:ascii="Arial" w:hAnsi="Arial" w:cs="Arial"/>
                <w:lang w:val="en-GB"/>
              </w:rPr>
              <w:lastRenderedPageBreak/>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DC0D8D" w:rsidRPr="00D12A98" w14:paraId="57CDB635" w14:textId="77777777" w:rsidTr="00F61A81">
        <w:trPr>
          <w:trHeight w:val="417"/>
        </w:trPr>
        <w:tc>
          <w:tcPr>
            <w:tcW w:w="1068" w:type="pct"/>
          </w:tcPr>
          <w:p w14:paraId="61215D27" w14:textId="77777777" w:rsidR="00DC0D8D" w:rsidRPr="00D12A98" w:rsidRDefault="00DC0D8D" w:rsidP="00F61A81">
            <w:pPr>
              <w:rPr>
                <w:rFonts w:ascii="Arial" w:hAnsi="Arial" w:cs="Arial"/>
                <w:lang w:val="en-GB"/>
              </w:rPr>
            </w:pPr>
          </w:p>
        </w:tc>
        <w:tc>
          <w:tcPr>
            <w:tcW w:w="843" w:type="pct"/>
          </w:tcPr>
          <w:p w14:paraId="57FF7A7B" w14:textId="77777777" w:rsidR="00DC0D8D" w:rsidRPr="00D12A98" w:rsidRDefault="00DC0D8D" w:rsidP="00F61A81">
            <w:pPr>
              <w:rPr>
                <w:rFonts w:ascii="Arial" w:hAnsi="Arial" w:cs="Arial"/>
                <w:lang w:val="en-GB"/>
              </w:rPr>
            </w:pPr>
          </w:p>
        </w:tc>
        <w:tc>
          <w:tcPr>
            <w:tcW w:w="3089" w:type="pct"/>
          </w:tcPr>
          <w:p w14:paraId="7F0AAE4D" w14:textId="77777777" w:rsidR="00DC0D8D" w:rsidRPr="00D12A98" w:rsidRDefault="00DC0D8D" w:rsidP="00F61A81">
            <w:pPr>
              <w:rPr>
                <w:rFonts w:ascii="Arial" w:hAnsi="Arial" w:cs="Arial"/>
                <w:lang w:val="en-GB"/>
              </w:rPr>
            </w:pPr>
          </w:p>
        </w:tc>
      </w:tr>
    </w:tbl>
    <w:p w14:paraId="59F1F925" w14:textId="77777777" w:rsidR="00DC0D8D" w:rsidRPr="00D12A98" w:rsidRDefault="00DC0D8D" w:rsidP="00DC0D8D"/>
    <w:p w14:paraId="686B76B2" w14:textId="1F0BC8BE" w:rsidR="00950490" w:rsidRPr="00D12A98" w:rsidRDefault="00DC0D8D" w:rsidP="00DC0D8D">
      <w:pPr>
        <w:pStyle w:val="Heading2"/>
      </w:pPr>
      <w:r w:rsidRPr="00D12A98">
        <w:t>3.4</w:t>
      </w:r>
      <w:r w:rsidRPr="00D12A98">
        <w:tab/>
        <w:t>Clean-up of INM procedure text</w:t>
      </w:r>
    </w:p>
    <w:p w14:paraId="30D2EC53" w14:textId="176ABE54" w:rsidR="00DC0D8D" w:rsidRPr="00D12A98" w:rsidRDefault="001D2BC1" w:rsidP="00DC0D8D">
      <w:pPr>
        <w:pStyle w:val="Doc-title"/>
        <w:rPr>
          <w:noProof w:val="0"/>
        </w:rPr>
      </w:pPr>
      <w:hyperlink r:id="rId26" w:history="1">
        <w:r w:rsidR="00DC0D8D" w:rsidRPr="00D12A98">
          <w:rPr>
            <w:rStyle w:val="Hyperlink"/>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t>NR_newRAT-Core</w:t>
      </w:r>
    </w:p>
    <w:p w14:paraId="26C0F8A8" w14:textId="6895BC3C" w:rsidR="00DC0D8D" w:rsidRPr="00D12A98" w:rsidRDefault="001D2BC1" w:rsidP="00DC0D8D">
      <w:pPr>
        <w:pStyle w:val="Doc-title"/>
        <w:rPr>
          <w:noProof w:val="0"/>
        </w:rPr>
      </w:pPr>
      <w:hyperlink r:id="rId27" w:history="1">
        <w:r w:rsidR="00DC0D8D" w:rsidRPr="00D12A98">
          <w:rPr>
            <w:rStyle w:val="Hyperlink"/>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t>NR_newRAT-Core,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BodyText"/>
        <w:rPr>
          <w:i/>
          <w:iCs/>
          <w:u w:val="single"/>
        </w:rPr>
      </w:pPr>
      <w:r w:rsidRPr="00D12A98">
        <w:rPr>
          <w:i/>
          <w:iCs/>
          <w:u w:val="single"/>
        </w:rPr>
        <w:t>Reason for change:</w:t>
      </w:r>
    </w:p>
    <w:p w14:paraId="65775087" w14:textId="337D6ADC" w:rsidR="00DC0D8D" w:rsidRPr="00D12A98" w:rsidRDefault="00DC0D8D" w:rsidP="00DC0D8D">
      <w:pPr>
        <w:pStyle w:val="BodyText"/>
        <w:numPr>
          <w:ilvl w:val="0"/>
          <w:numId w:val="33"/>
        </w:numPr>
      </w:pPr>
      <w:r w:rsidRPr="00D12A98">
        <w:t>Existing text on fields in CG-Config and CG-ConfigInfo is organized in three parts</w:t>
      </w:r>
    </w:p>
    <w:p w14:paraId="2D594747" w14:textId="7DD3A9B9" w:rsidR="00DC0D8D" w:rsidRPr="00D12A98" w:rsidRDefault="00DC0D8D" w:rsidP="00DC0D8D">
      <w:pPr>
        <w:pStyle w:val="BodyText"/>
        <w:numPr>
          <w:ilvl w:val="0"/>
          <w:numId w:val="32"/>
        </w:numPr>
      </w:pPr>
      <w:r w:rsidRPr="00D12A98">
        <w:t>Fields that convey the UE configuration</w:t>
      </w:r>
    </w:p>
    <w:p w14:paraId="55102869" w14:textId="28612A57" w:rsidR="00DC0D8D" w:rsidRPr="00D12A98" w:rsidRDefault="00DC0D8D" w:rsidP="00DC0D8D">
      <w:pPr>
        <w:pStyle w:val="BodyText"/>
        <w:numPr>
          <w:ilvl w:val="0"/>
          <w:numId w:val="32"/>
        </w:numPr>
      </w:pPr>
      <w:r w:rsidRPr="00D12A98">
        <w:t>Fields that are always included</w:t>
      </w:r>
    </w:p>
    <w:p w14:paraId="67EB3822" w14:textId="11247C5B" w:rsidR="00DC0D8D" w:rsidRPr="00D12A98" w:rsidRDefault="00DC0D8D" w:rsidP="00DC0D8D">
      <w:pPr>
        <w:pStyle w:val="BodyText"/>
        <w:numPr>
          <w:ilvl w:val="0"/>
          <w:numId w:val="32"/>
        </w:numPr>
      </w:pPr>
      <w:r w:rsidRPr="00D12A98">
        <w:t>Fields that use a delta signalling variant</w:t>
      </w:r>
    </w:p>
    <w:p w14:paraId="45D55115" w14:textId="77777777" w:rsidR="00DC0D8D" w:rsidRPr="00D12A98" w:rsidRDefault="00DC0D8D" w:rsidP="00DC0D8D">
      <w:pPr>
        <w:pStyle w:val="BodyText"/>
      </w:pPr>
      <w:r w:rsidRPr="00D12A98">
        <w:t>But the text is not well organized and well-structured</w:t>
      </w:r>
    </w:p>
    <w:p w14:paraId="23947F94" w14:textId="5C13656A" w:rsidR="00DC0D8D" w:rsidRPr="00D12A98" w:rsidRDefault="00DC0D8D" w:rsidP="00DC0D8D">
      <w:pPr>
        <w:pStyle w:val="BodyText"/>
        <w:numPr>
          <w:ilvl w:val="0"/>
          <w:numId w:val="33"/>
        </w:numPr>
      </w:pPr>
      <w:r w:rsidRPr="00D12A98">
        <w:t>The text that covers fields in CG-Config and CG-</w:t>
      </w:r>
      <w:proofErr w:type="spellStart"/>
      <w:r w:rsidRPr="00D12A98">
        <w:t>Configinfo</w:t>
      </w:r>
      <w:proofErr w:type="spellEnd"/>
      <w:r w:rsidRPr="00D12A98">
        <w:t xml:space="preserve"> that conveys the UE configuration is incomplete, i.e. CG-Config and CG-ConfigInfo are described differently.</w:t>
      </w:r>
    </w:p>
    <w:p w14:paraId="12EF084A" w14:textId="3A1D1AE6" w:rsidR="00DC0D8D" w:rsidRPr="00D12A98" w:rsidRDefault="00DC0D8D" w:rsidP="00DC0D8D">
      <w:pPr>
        <w:pStyle w:val="BodyText"/>
        <w:numPr>
          <w:ilvl w:val="0"/>
          <w:numId w:val="33"/>
        </w:numPr>
      </w:pPr>
      <w:r w:rsidRPr="00D12A98">
        <w:t xml:space="preserve">The list of fields that are subject to the delta signalling variant contains fields sent by both MN and SN, but existing text </w:t>
      </w:r>
      <w:proofErr w:type="spellStart"/>
      <w:r w:rsidRPr="00D12A98">
        <w:t>inticates</w:t>
      </w:r>
      <w:proofErr w:type="spellEnd"/>
      <w:r w:rsidRPr="00D12A98">
        <w:t xml:space="preserve"> that the list covers only fields sent by the MN.</w:t>
      </w:r>
    </w:p>
    <w:p w14:paraId="6903CA88" w14:textId="2CF2AE09" w:rsidR="00DC0D8D" w:rsidRPr="00D12A98" w:rsidRDefault="00DC0D8D" w:rsidP="00DC0D8D">
      <w:pPr>
        <w:pStyle w:val="BodyText"/>
        <w:numPr>
          <w:ilvl w:val="0"/>
          <w:numId w:val="33"/>
        </w:numPr>
      </w:pPr>
      <w:r w:rsidRPr="00D12A98">
        <w:t xml:space="preserve">Text on that the fields </w:t>
      </w:r>
      <w:proofErr w:type="spellStart"/>
      <w:r w:rsidRPr="00D12A98">
        <w:t>newUE</w:t>
      </w:r>
      <w:proofErr w:type="spellEnd"/>
      <w:r w:rsidRPr="00D12A98">
        <w:t xml:space="preserve">-Identity and t304 included in ReconfigurationWithSync are not used for delta configuration purpose need to be </w:t>
      </w:r>
      <w:proofErr w:type="gramStart"/>
      <w:r w:rsidRPr="00D12A98">
        <w:t>more clear</w:t>
      </w:r>
      <w:proofErr w:type="gramEnd"/>
      <w:r w:rsidRPr="00D12A98">
        <w:t>.</w:t>
      </w:r>
    </w:p>
    <w:p w14:paraId="6121332D" w14:textId="2D3A71DA" w:rsidR="00DC0D8D" w:rsidRPr="00D12A98" w:rsidRDefault="00DC0D8D" w:rsidP="00950490">
      <w:pPr>
        <w:pStyle w:val="BodyText"/>
        <w:rPr>
          <w:i/>
          <w:iCs/>
        </w:rPr>
      </w:pPr>
    </w:p>
    <w:p w14:paraId="362E82E6" w14:textId="673F06B7" w:rsidR="00DC0D8D" w:rsidRPr="00D12A98" w:rsidRDefault="00DC0D8D" w:rsidP="00DC0D8D">
      <w:pPr>
        <w:pStyle w:val="BodyText"/>
      </w:pPr>
      <w:r w:rsidRPr="00D12A98">
        <w:rPr>
          <w:b/>
          <w:bCs/>
        </w:rPr>
        <w:t>Question 8</w:t>
      </w:r>
      <w:r w:rsidRPr="00D12A98">
        <w:t xml:space="preserve">: Do company agree with the changes proposed in CRs </w:t>
      </w:r>
      <w:hyperlink r:id="rId28" w:history="1">
        <w:r w:rsidRPr="00D12A98">
          <w:rPr>
            <w:rStyle w:val="Hyperlink"/>
          </w:rPr>
          <w:t>R2-2103641</w:t>
        </w:r>
      </w:hyperlink>
      <w:r w:rsidRPr="00D12A98">
        <w:t xml:space="preserve"> and </w:t>
      </w:r>
      <w:hyperlink r:id="rId29" w:history="1">
        <w:r w:rsidRPr="00D12A98">
          <w:rPr>
            <w:rStyle w:val="Hyperlink"/>
          </w:rPr>
          <w:t>R2-2103642</w:t>
        </w:r>
      </w:hyperlink>
      <w:r w:rsidRPr="00D12A98">
        <w:t>?</w:t>
      </w:r>
    </w:p>
    <w:tbl>
      <w:tblPr>
        <w:tblStyle w:val="TableGrid"/>
        <w:tblW w:w="5000" w:type="pct"/>
        <w:tblLook w:val="04A0" w:firstRow="1" w:lastRow="0" w:firstColumn="1" w:lastColumn="0" w:noHBand="0" w:noVBand="1"/>
      </w:tblPr>
      <w:tblGrid>
        <w:gridCol w:w="2057"/>
        <w:gridCol w:w="1623"/>
        <w:gridCol w:w="5949"/>
      </w:tblGrid>
      <w:tr w:rsidR="00950490" w:rsidRPr="00D12A98" w14:paraId="3B596134" w14:textId="77777777" w:rsidTr="00F61A81">
        <w:trPr>
          <w:trHeight w:val="359"/>
        </w:trPr>
        <w:tc>
          <w:tcPr>
            <w:tcW w:w="1068" w:type="pct"/>
            <w:shd w:val="clear" w:color="auto" w:fill="00B0F0"/>
          </w:tcPr>
          <w:p w14:paraId="2213F8B3"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01EC0B30" w14:textId="77777777" w:rsidTr="00F61A81">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F61A81">
        <w:trPr>
          <w:trHeight w:val="417"/>
        </w:trPr>
        <w:tc>
          <w:tcPr>
            <w:tcW w:w="1068" w:type="pct"/>
          </w:tcPr>
          <w:p w14:paraId="5775EA48" w14:textId="16209CCC" w:rsidR="00950490"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1A9AEB0" w14:textId="7286AA66" w:rsidR="00950490" w:rsidRPr="00F61A81" w:rsidRDefault="00F61A81"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1D2BC1" w:rsidRPr="00D12A98" w14:paraId="15C7BC58" w14:textId="77777777" w:rsidTr="00F61A81">
        <w:trPr>
          <w:trHeight w:val="417"/>
        </w:trPr>
        <w:tc>
          <w:tcPr>
            <w:tcW w:w="1068" w:type="pct"/>
          </w:tcPr>
          <w:p w14:paraId="4A5F0589" w14:textId="34C80DE1" w:rsidR="001D2BC1" w:rsidRPr="00D12A98" w:rsidRDefault="001D2BC1" w:rsidP="001D2BC1">
            <w:pPr>
              <w:rPr>
                <w:rFonts w:ascii="Arial" w:hAnsi="Arial" w:cs="Arial"/>
                <w:lang w:val="en-GB"/>
              </w:rPr>
            </w:pPr>
            <w:r>
              <w:rPr>
                <w:rFonts w:ascii="Arial" w:hAnsi="Arial" w:cs="Arial"/>
              </w:rPr>
              <w:t>Nokia</w:t>
            </w:r>
          </w:p>
        </w:tc>
        <w:tc>
          <w:tcPr>
            <w:tcW w:w="843" w:type="pct"/>
          </w:tcPr>
          <w:p w14:paraId="3A6431EF" w14:textId="79C92E67" w:rsidR="001D2BC1" w:rsidRPr="00D12A98" w:rsidRDefault="001D2BC1" w:rsidP="001D2BC1">
            <w:pPr>
              <w:rPr>
                <w:rFonts w:ascii="Arial" w:hAnsi="Arial" w:cs="Arial"/>
                <w:lang w:val="en-GB"/>
              </w:rPr>
            </w:pPr>
            <w:r>
              <w:rPr>
                <w:rFonts w:ascii="Arial" w:hAnsi="Arial" w:cs="Arial"/>
              </w:rPr>
              <w:t xml:space="preserve">No, Not essential </w:t>
            </w:r>
            <w:proofErr w:type="spellStart"/>
            <w:r>
              <w:rPr>
                <w:rFonts w:ascii="Arial" w:hAnsi="Arial" w:cs="Arial"/>
              </w:rPr>
              <w:t>correction</w:t>
            </w:r>
            <w:proofErr w:type="spellEnd"/>
          </w:p>
        </w:tc>
        <w:tc>
          <w:tcPr>
            <w:tcW w:w="3089" w:type="pct"/>
          </w:tcPr>
          <w:p w14:paraId="36061211" w14:textId="77777777" w:rsidR="001D2BC1" w:rsidRDefault="001D2BC1" w:rsidP="001D2BC1">
            <w:pPr>
              <w:rPr>
                <w:rFonts w:ascii="Arial" w:hAnsi="Arial" w:cs="Arial"/>
              </w:rPr>
            </w:pPr>
            <w:proofErr w:type="spellStart"/>
            <w:r>
              <w:rPr>
                <w:rFonts w:ascii="Arial" w:hAnsi="Arial" w:cs="Arial"/>
              </w:rPr>
              <w:t>We</w:t>
            </w:r>
            <w:proofErr w:type="spellEnd"/>
            <w:r w:rsidRPr="00BE4740">
              <w:rPr>
                <w:rFonts w:ascii="Arial" w:hAnsi="Arial" w:cs="Arial"/>
              </w:rPr>
              <w:t xml:space="preserve"> see </w:t>
            </w:r>
            <w:proofErr w:type="spellStart"/>
            <w:r w:rsidRPr="00BE4740">
              <w:rPr>
                <w:rFonts w:ascii="Arial" w:hAnsi="Arial" w:cs="Arial"/>
              </w:rPr>
              <w:t>little</w:t>
            </w:r>
            <w:proofErr w:type="spellEnd"/>
            <w:r w:rsidRPr="00BE4740">
              <w:rPr>
                <w:rFonts w:ascii="Arial" w:hAnsi="Arial" w:cs="Arial"/>
              </w:rPr>
              <w:t xml:space="preserve"> </w:t>
            </w:r>
            <w:proofErr w:type="spellStart"/>
            <w:r w:rsidRPr="00BE4740">
              <w:rPr>
                <w:rFonts w:ascii="Arial" w:hAnsi="Arial" w:cs="Arial"/>
              </w:rPr>
              <w:t>value</w:t>
            </w:r>
            <w:proofErr w:type="spellEnd"/>
            <w:r w:rsidRPr="00BE4740">
              <w:rPr>
                <w:rFonts w:ascii="Arial" w:hAnsi="Arial" w:cs="Arial"/>
              </w:rPr>
              <w:t xml:space="preserve"> in clean-</w:t>
            </w:r>
            <w:proofErr w:type="spellStart"/>
            <w:r w:rsidRPr="00BE4740">
              <w:rPr>
                <w:rFonts w:ascii="Arial" w:hAnsi="Arial" w:cs="Arial"/>
              </w:rPr>
              <w:t>up</w:t>
            </w:r>
            <w:proofErr w:type="spellEnd"/>
            <w:r w:rsidRPr="00BE4740">
              <w:rPr>
                <w:rFonts w:ascii="Arial" w:hAnsi="Arial" w:cs="Arial"/>
              </w:rPr>
              <w:t xml:space="preserve"> </w:t>
            </w:r>
            <w:proofErr w:type="spellStart"/>
            <w:r w:rsidRPr="00BE4740">
              <w:rPr>
                <w:rFonts w:ascii="Arial" w:hAnsi="Arial" w:cs="Arial"/>
              </w:rPr>
              <w:t>as</w:t>
            </w:r>
            <w:proofErr w:type="spellEnd"/>
            <w:r w:rsidRPr="00BE4740">
              <w:rPr>
                <w:rFonts w:ascii="Arial" w:hAnsi="Arial" w:cs="Arial"/>
              </w:rPr>
              <w:t xml:space="preserve"> </w:t>
            </w:r>
            <w:proofErr w:type="spellStart"/>
            <w:r w:rsidRPr="00BE4740">
              <w:rPr>
                <w:rFonts w:ascii="Arial" w:hAnsi="Arial" w:cs="Arial"/>
              </w:rPr>
              <w:t>the</w:t>
            </w:r>
            <w:proofErr w:type="spellEnd"/>
            <w:r w:rsidRPr="00BE4740">
              <w:rPr>
                <w:rFonts w:ascii="Arial" w:hAnsi="Arial" w:cs="Arial"/>
              </w:rPr>
              <w:t xml:space="preserve"> </w:t>
            </w:r>
            <w:proofErr w:type="spellStart"/>
            <w:r w:rsidRPr="00BE4740">
              <w:rPr>
                <w:rFonts w:ascii="Arial" w:hAnsi="Arial" w:cs="Arial"/>
              </w:rPr>
              <w:t>existing</w:t>
            </w:r>
            <w:proofErr w:type="spellEnd"/>
            <w:r w:rsidRPr="00BE4740">
              <w:rPr>
                <w:rFonts w:ascii="Arial" w:hAnsi="Arial" w:cs="Arial"/>
              </w:rPr>
              <w:t xml:space="preserve"> </w:t>
            </w:r>
            <w:proofErr w:type="spellStart"/>
            <w:r w:rsidRPr="00BE4740">
              <w:rPr>
                <w:rFonts w:ascii="Arial" w:hAnsi="Arial" w:cs="Arial"/>
              </w:rPr>
              <w:t>text</w:t>
            </w:r>
            <w:proofErr w:type="spellEnd"/>
            <w:r w:rsidRPr="00BE4740">
              <w:rPr>
                <w:rFonts w:ascii="Arial" w:hAnsi="Arial" w:cs="Arial"/>
              </w:rPr>
              <w:t xml:space="preserve"> </w:t>
            </w:r>
            <w:proofErr w:type="spellStart"/>
            <w:r w:rsidRPr="00BE4740">
              <w:rPr>
                <w:rFonts w:ascii="Arial" w:hAnsi="Arial" w:cs="Arial"/>
              </w:rPr>
              <w:t>is</w:t>
            </w:r>
            <w:proofErr w:type="spellEnd"/>
            <w:r w:rsidRPr="00BE4740">
              <w:rPr>
                <w:rFonts w:ascii="Arial" w:hAnsi="Arial" w:cs="Arial"/>
              </w:rPr>
              <w:t xml:space="preserve"> not broken and this </w:t>
            </w:r>
            <w:proofErr w:type="spellStart"/>
            <w:r w:rsidRPr="00BE4740">
              <w:rPr>
                <w:rFonts w:ascii="Arial" w:hAnsi="Arial" w:cs="Arial"/>
              </w:rPr>
              <w:t>is</w:t>
            </w:r>
            <w:proofErr w:type="spellEnd"/>
            <w:r w:rsidRPr="00BE4740">
              <w:rPr>
                <w:rFonts w:ascii="Arial" w:hAnsi="Arial" w:cs="Arial"/>
              </w:rPr>
              <w:t xml:space="preserve"> non-essential </w:t>
            </w:r>
            <w:proofErr w:type="spellStart"/>
            <w:r w:rsidRPr="00BE4740">
              <w:rPr>
                <w:rFonts w:ascii="Arial" w:hAnsi="Arial" w:cs="Arial"/>
              </w:rPr>
              <w:t>correction</w:t>
            </w:r>
            <w:proofErr w:type="spellEnd"/>
            <w:r w:rsidRPr="00BE4740">
              <w:rPr>
                <w:rFonts w:ascii="Arial" w:hAnsi="Arial" w:cs="Arial"/>
              </w:rPr>
              <w:t xml:space="preserve">. </w:t>
            </w:r>
            <w:proofErr w:type="spellStart"/>
            <w:r w:rsidRPr="00BE4740">
              <w:rPr>
                <w:rFonts w:ascii="Arial" w:hAnsi="Arial" w:cs="Arial"/>
              </w:rPr>
              <w:t>We</w:t>
            </w:r>
            <w:proofErr w:type="spellEnd"/>
            <w:r w:rsidRPr="00BE4740">
              <w:rPr>
                <w:rFonts w:ascii="Arial" w:hAnsi="Arial" w:cs="Arial"/>
              </w:rPr>
              <w:t xml:space="preserve"> cannot </w:t>
            </w:r>
            <w:proofErr w:type="spellStart"/>
            <w:r w:rsidRPr="00BE4740">
              <w:rPr>
                <w:rFonts w:ascii="Arial" w:hAnsi="Arial" w:cs="Arial"/>
              </w:rPr>
              <w:t>rule</w:t>
            </w:r>
            <w:proofErr w:type="spellEnd"/>
            <w:r w:rsidRPr="00BE4740">
              <w:rPr>
                <w:rFonts w:ascii="Arial" w:hAnsi="Arial" w:cs="Arial"/>
              </w:rPr>
              <w:t xml:space="preserve"> out </w:t>
            </w:r>
            <w:proofErr w:type="spellStart"/>
            <w:r w:rsidRPr="00BE4740">
              <w:rPr>
                <w:rFonts w:ascii="Arial" w:hAnsi="Arial" w:cs="Arial"/>
              </w:rPr>
              <w:t>something</w:t>
            </w:r>
            <w:proofErr w:type="spellEnd"/>
            <w:r w:rsidRPr="00BE4740">
              <w:rPr>
                <w:rFonts w:ascii="Arial" w:hAnsi="Arial" w:cs="Arial"/>
              </w:rPr>
              <w:t xml:space="preserve"> </w:t>
            </w:r>
            <w:proofErr w:type="spellStart"/>
            <w:r w:rsidRPr="00BE4740">
              <w:rPr>
                <w:rFonts w:ascii="Arial" w:hAnsi="Arial" w:cs="Arial"/>
              </w:rPr>
              <w:t>is</w:t>
            </w:r>
            <w:proofErr w:type="spellEnd"/>
            <w:r w:rsidRPr="00BE4740">
              <w:rPr>
                <w:rFonts w:ascii="Arial" w:hAnsi="Arial" w:cs="Arial"/>
              </w:rPr>
              <w:t xml:space="preserve"> </w:t>
            </w:r>
            <w:proofErr w:type="spellStart"/>
            <w:r w:rsidRPr="00BE4740">
              <w:rPr>
                <w:rFonts w:ascii="Arial" w:hAnsi="Arial" w:cs="Arial"/>
              </w:rPr>
              <w:t>newly</w:t>
            </w:r>
            <w:proofErr w:type="spellEnd"/>
            <w:r w:rsidRPr="00BE4740">
              <w:rPr>
                <w:rFonts w:ascii="Arial" w:hAnsi="Arial" w:cs="Arial"/>
              </w:rPr>
              <w:t xml:space="preserve"> broken </w:t>
            </w:r>
            <w:proofErr w:type="spellStart"/>
            <w:r w:rsidRPr="00BE4740">
              <w:rPr>
                <w:rFonts w:ascii="Arial" w:hAnsi="Arial" w:cs="Arial"/>
              </w:rPr>
              <w:t>by</w:t>
            </w:r>
            <w:proofErr w:type="spellEnd"/>
            <w:r w:rsidRPr="00BE4740">
              <w:rPr>
                <w:rFonts w:ascii="Arial" w:hAnsi="Arial" w:cs="Arial"/>
              </w:rPr>
              <w:t xml:space="preserve"> </w:t>
            </w:r>
            <w:proofErr w:type="spellStart"/>
            <w:r w:rsidRPr="00BE4740">
              <w:rPr>
                <w:rFonts w:ascii="Arial" w:hAnsi="Arial" w:cs="Arial"/>
              </w:rPr>
              <w:t>fixing</w:t>
            </w:r>
            <w:proofErr w:type="spellEnd"/>
            <w:r w:rsidRPr="00BE4740">
              <w:rPr>
                <w:rFonts w:ascii="Arial" w:hAnsi="Arial" w:cs="Arial"/>
              </w:rPr>
              <w:t xml:space="preserve"> </w:t>
            </w:r>
            <w:proofErr w:type="spellStart"/>
            <w:r w:rsidRPr="00BE4740">
              <w:rPr>
                <w:rFonts w:ascii="Arial" w:hAnsi="Arial" w:cs="Arial"/>
              </w:rPr>
              <w:t>earlier</w:t>
            </w:r>
            <w:proofErr w:type="spellEnd"/>
            <w:r w:rsidRPr="00BE4740">
              <w:rPr>
                <w:rFonts w:ascii="Arial" w:hAnsi="Arial" w:cs="Arial"/>
              </w:rPr>
              <w:t xml:space="preserve"> </w:t>
            </w:r>
            <w:proofErr w:type="spellStart"/>
            <w:r w:rsidRPr="00BE4740">
              <w:rPr>
                <w:rFonts w:ascii="Arial" w:hAnsi="Arial" w:cs="Arial"/>
              </w:rPr>
              <w:t>text</w:t>
            </w:r>
            <w:proofErr w:type="spellEnd"/>
            <w:r w:rsidRPr="00BE4740">
              <w:rPr>
                <w:rFonts w:ascii="Arial" w:hAnsi="Arial" w:cs="Arial"/>
              </w:rPr>
              <w:t>.</w:t>
            </w:r>
          </w:p>
          <w:p w14:paraId="21EFD857" w14:textId="77777777" w:rsidR="001D2BC1" w:rsidRPr="00BE4740" w:rsidRDefault="001D2BC1" w:rsidP="001D2BC1">
            <w:pPr>
              <w:rPr>
                <w:rFonts w:ascii="Arial" w:hAnsi="Arial" w:cs="Arial"/>
              </w:rPr>
            </w:pPr>
            <w:proofErr w:type="spellStart"/>
            <w:r w:rsidRPr="00BE4740">
              <w:rPr>
                <w:rFonts w:ascii="Arial" w:hAnsi="Arial" w:cs="Arial"/>
              </w:rPr>
              <w:t>Removing</w:t>
            </w:r>
            <w:proofErr w:type="spellEnd"/>
            <w:r w:rsidRPr="00BE4740">
              <w:rPr>
                <w:rFonts w:ascii="Arial" w:hAnsi="Arial" w:cs="Arial"/>
              </w:rPr>
              <w:t xml:space="preserve"> "and in this sub-</w:t>
            </w:r>
            <w:proofErr w:type="spellStart"/>
            <w:r w:rsidRPr="00BE4740">
              <w:rPr>
                <w:rFonts w:ascii="Arial" w:hAnsi="Arial" w:cs="Arial"/>
              </w:rPr>
              <w:t>clause</w:t>
            </w:r>
            <w:proofErr w:type="spellEnd"/>
            <w:r w:rsidRPr="00BE4740">
              <w:rPr>
                <w:rFonts w:ascii="Arial" w:hAnsi="Arial" w:cs="Arial"/>
              </w:rPr>
              <w:t>" now (</w:t>
            </w:r>
            <w:proofErr w:type="spellStart"/>
            <w:r w:rsidRPr="00BE4740">
              <w:rPr>
                <w:rFonts w:ascii="Arial" w:hAnsi="Arial" w:cs="Arial"/>
              </w:rPr>
              <w:t>technically</w:t>
            </w:r>
            <w:proofErr w:type="spellEnd"/>
            <w:r w:rsidRPr="00BE4740">
              <w:rPr>
                <w:rFonts w:ascii="Arial" w:hAnsi="Arial" w:cs="Arial"/>
              </w:rPr>
              <w:t xml:space="preserve">) </w:t>
            </w:r>
            <w:proofErr w:type="spellStart"/>
            <w:r w:rsidRPr="00BE4740">
              <w:rPr>
                <w:rFonts w:ascii="Arial" w:hAnsi="Arial" w:cs="Arial"/>
              </w:rPr>
              <w:t>removes</w:t>
            </w:r>
            <w:proofErr w:type="spellEnd"/>
            <w:r w:rsidRPr="00BE4740">
              <w:rPr>
                <w:rFonts w:ascii="Arial" w:hAnsi="Arial" w:cs="Arial"/>
              </w:rPr>
              <w:t xml:space="preserve"> delta-signaling </w:t>
            </w:r>
            <w:proofErr w:type="spellStart"/>
            <w:r w:rsidRPr="00BE4740">
              <w:rPr>
                <w:rFonts w:ascii="Arial" w:hAnsi="Arial" w:cs="Arial"/>
              </w:rPr>
              <w:t>applicability</w:t>
            </w:r>
            <w:proofErr w:type="spellEnd"/>
            <w:r w:rsidRPr="00BE4740">
              <w:rPr>
                <w:rFonts w:ascii="Arial" w:hAnsi="Arial" w:cs="Arial"/>
              </w:rPr>
              <w:t xml:space="preserve"> - of </w:t>
            </w:r>
            <w:proofErr w:type="spellStart"/>
            <w:r w:rsidRPr="00BE4740">
              <w:rPr>
                <w:rFonts w:ascii="Arial" w:hAnsi="Arial" w:cs="Arial"/>
              </w:rPr>
              <w:t>course</w:t>
            </w:r>
            <w:proofErr w:type="spellEnd"/>
            <w:r w:rsidRPr="00BE4740">
              <w:rPr>
                <w:rFonts w:ascii="Arial" w:hAnsi="Arial" w:cs="Arial"/>
              </w:rPr>
              <w:t xml:space="preserve"> </w:t>
            </w:r>
            <w:proofErr w:type="spellStart"/>
            <w:r w:rsidRPr="00BE4740">
              <w:rPr>
                <w:rFonts w:ascii="Arial" w:hAnsi="Arial" w:cs="Arial"/>
              </w:rPr>
              <w:t>that's</w:t>
            </w:r>
            <w:proofErr w:type="spellEnd"/>
            <w:r w:rsidRPr="00BE4740">
              <w:rPr>
                <w:rFonts w:ascii="Arial" w:hAnsi="Arial" w:cs="Arial"/>
              </w:rPr>
              <w:t xml:space="preserve"> not </w:t>
            </w:r>
            <w:proofErr w:type="spellStart"/>
            <w:r w:rsidRPr="00BE4740">
              <w:rPr>
                <w:rFonts w:ascii="Arial" w:hAnsi="Arial" w:cs="Arial"/>
              </w:rPr>
              <w:t>the</w:t>
            </w:r>
            <w:proofErr w:type="spellEnd"/>
            <w:r w:rsidRPr="00BE4740">
              <w:rPr>
                <w:rFonts w:ascii="Arial" w:hAnsi="Arial" w:cs="Arial"/>
              </w:rPr>
              <w:t xml:space="preserve"> </w:t>
            </w:r>
            <w:proofErr w:type="spellStart"/>
            <w:r w:rsidRPr="00BE4740">
              <w:rPr>
                <w:rFonts w:ascii="Arial" w:hAnsi="Arial" w:cs="Arial"/>
              </w:rPr>
              <w:t>intention</w:t>
            </w:r>
            <w:proofErr w:type="spellEnd"/>
            <w:r w:rsidRPr="00BE4740">
              <w:rPr>
                <w:rFonts w:ascii="Arial" w:hAnsi="Arial" w:cs="Arial"/>
              </w:rPr>
              <w:t xml:space="preserve"> but this </w:t>
            </w:r>
            <w:proofErr w:type="spellStart"/>
            <w:r w:rsidRPr="00BE4740">
              <w:rPr>
                <w:rFonts w:ascii="Arial" w:hAnsi="Arial" w:cs="Arial"/>
              </w:rPr>
              <w:t>creates</w:t>
            </w:r>
            <w:proofErr w:type="spellEnd"/>
            <w:r w:rsidRPr="00BE4740">
              <w:rPr>
                <w:rFonts w:ascii="Arial" w:hAnsi="Arial" w:cs="Arial"/>
              </w:rPr>
              <w:t xml:space="preserve"> </w:t>
            </w:r>
            <w:proofErr w:type="spellStart"/>
            <w:r w:rsidRPr="00BE4740">
              <w:rPr>
                <w:rFonts w:ascii="Arial" w:hAnsi="Arial" w:cs="Arial"/>
              </w:rPr>
              <w:t>ambiguity</w:t>
            </w:r>
            <w:proofErr w:type="spellEnd"/>
            <w:r w:rsidRPr="00BE4740">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sidRPr="00BE4740">
              <w:rPr>
                <w:rFonts w:ascii="Arial" w:hAnsi="Arial" w:cs="Arial"/>
              </w:rPr>
              <w:t>would</w:t>
            </w:r>
            <w:proofErr w:type="spellEnd"/>
            <w:r w:rsidRPr="00BE4740">
              <w:rPr>
                <w:rFonts w:ascii="Arial" w:hAnsi="Arial" w:cs="Arial"/>
              </w:rPr>
              <w:t xml:space="preserve"> also </w:t>
            </w:r>
            <w:proofErr w:type="spellStart"/>
            <w:r w:rsidRPr="00BE4740">
              <w:rPr>
                <w:rFonts w:ascii="Arial" w:hAnsi="Arial" w:cs="Arial"/>
              </w:rPr>
              <w:t>say</w:t>
            </w:r>
            <w:proofErr w:type="spellEnd"/>
            <w:r w:rsidRPr="00BE4740">
              <w:rPr>
                <w:rFonts w:ascii="Arial" w:hAnsi="Arial" w:cs="Arial"/>
              </w:rPr>
              <w:t xml:space="preserve"> </w:t>
            </w:r>
            <w:proofErr w:type="spellStart"/>
            <w:r w:rsidRPr="00BE4740">
              <w:rPr>
                <w:rFonts w:ascii="Arial" w:hAnsi="Arial" w:cs="Arial"/>
              </w:rPr>
              <w:t>that</w:t>
            </w:r>
            <w:proofErr w:type="spellEnd"/>
            <w:r w:rsidRPr="00BE4740">
              <w:rPr>
                <w:rFonts w:ascii="Arial" w:hAnsi="Arial" w:cs="Arial"/>
              </w:rPr>
              <w:t xml:space="preserve"> "</w:t>
            </w:r>
            <w:proofErr w:type="spellStart"/>
            <w:r w:rsidRPr="00BE4740">
              <w:rPr>
                <w:rFonts w:ascii="Arial" w:hAnsi="Arial" w:cs="Arial"/>
              </w:rPr>
              <w:t>previous</w:t>
            </w:r>
            <w:proofErr w:type="spellEnd"/>
            <w:r w:rsidRPr="00BE4740">
              <w:rPr>
                <w:rFonts w:ascii="Arial" w:hAnsi="Arial" w:cs="Arial"/>
              </w:rPr>
              <w:t xml:space="preserve"> message" </w:t>
            </w:r>
            <w:proofErr w:type="spellStart"/>
            <w:r w:rsidRPr="00BE4740">
              <w:rPr>
                <w:rFonts w:ascii="Arial" w:hAnsi="Arial" w:cs="Arial"/>
              </w:rPr>
              <w:t>is</w:t>
            </w:r>
            <w:proofErr w:type="spellEnd"/>
            <w:r w:rsidRPr="00BE4740">
              <w:rPr>
                <w:rFonts w:ascii="Arial" w:hAnsi="Arial" w:cs="Arial"/>
              </w:rPr>
              <w:t xml:space="preserve"> VERY </w:t>
            </w:r>
            <w:proofErr w:type="spellStart"/>
            <w:r w:rsidRPr="00BE4740">
              <w:rPr>
                <w:rFonts w:ascii="Arial" w:hAnsi="Arial" w:cs="Arial"/>
              </w:rPr>
              <w:t>ambiguous</w:t>
            </w:r>
            <w:proofErr w:type="spellEnd"/>
            <w:r w:rsidRPr="00BE4740">
              <w:rPr>
                <w:rFonts w:ascii="Arial" w:hAnsi="Arial" w:cs="Arial"/>
              </w:rPr>
              <w:t>.</w:t>
            </w:r>
          </w:p>
          <w:p w14:paraId="30DC7D82" w14:textId="094B43FF" w:rsidR="001D2BC1" w:rsidRPr="00D12A98" w:rsidRDefault="001D2BC1" w:rsidP="001D2BC1">
            <w:pPr>
              <w:rPr>
                <w:rFonts w:ascii="Arial" w:hAnsi="Arial" w:cs="Arial"/>
                <w:lang w:val="en-GB"/>
              </w:rPr>
            </w:pPr>
            <w:r w:rsidRPr="00BE4740">
              <w:rPr>
                <w:rFonts w:ascii="Arial" w:hAnsi="Arial" w:cs="Arial"/>
              </w:rPr>
              <w:t xml:space="preserve">In </w:t>
            </w:r>
            <w:proofErr w:type="spellStart"/>
            <w:r w:rsidRPr="00BE4740">
              <w:rPr>
                <w:rFonts w:ascii="Arial" w:hAnsi="Arial" w:cs="Arial"/>
              </w:rPr>
              <w:t>practice</w:t>
            </w:r>
            <w:proofErr w:type="spellEnd"/>
            <w:r w:rsidRPr="00BE4740">
              <w:rPr>
                <w:rFonts w:ascii="Arial" w:hAnsi="Arial" w:cs="Arial"/>
              </w:rPr>
              <w:t xml:space="preserve">, </w:t>
            </w:r>
            <w:proofErr w:type="spellStart"/>
            <w:r w:rsidRPr="00BE4740">
              <w:rPr>
                <w:rFonts w:ascii="Arial" w:hAnsi="Arial" w:cs="Arial"/>
              </w:rPr>
              <w:t>I</w:t>
            </w:r>
            <w:r>
              <w:rPr>
                <w:rFonts w:ascii="Arial" w:hAnsi="Arial" w:cs="Arial"/>
              </w:rPr>
              <w:t>f</w:t>
            </w:r>
            <w:proofErr w:type="spellEnd"/>
            <w:r w:rsidRPr="00BE4740">
              <w:rPr>
                <w:rFonts w:ascii="Arial" w:hAnsi="Arial" w:cs="Arial"/>
              </w:rPr>
              <w:t xml:space="preserve"> </w:t>
            </w:r>
            <w:proofErr w:type="spellStart"/>
            <w:r w:rsidRPr="00BE4740">
              <w:rPr>
                <w:rFonts w:ascii="Arial" w:hAnsi="Arial" w:cs="Arial"/>
              </w:rPr>
              <w:t>there</w:t>
            </w:r>
            <w:proofErr w:type="spellEnd"/>
            <w:r w:rsidRPr="00BE4740">
              <w:rPr>
                <w:rFonts w:ascii="Arial" w:hAnsi="Arial" w:cs="Arial"/>
              </w:rPr>
              <w:t xml:space="preserve"> </w:t>
            </w:r>
            <w:proofErr w:type="spellStart"/>
            <w:r w:rsidRPr="00BE4740">
              <w:rPr>
                <w:rFonts w:ascii="Arial" w:hAnsi="Arial" w:cs="Arial"/>
              </w:rPr>
              <w:t>is</w:t>
            </w:r>
            <w:proofErr w:type="spellEnd"/>
            <w:r w:rsidRPr="00BE4740">
              <w:rPr>
                <w:rFonts w:ascii="Arial" w:hAnsi="Arial" w:cs="Arial"/>
              </w:rPr>
              <w:t xml:space="preserve"> a </w:t>
            </w:r>
            <w:proofErr w:type="spellStart"/>
            <w:r w:rsidRPr="00BE4740">
              <w:rPr>
                <w:rFonts w:ascii="Arial" w:hAnsi="Arial" w:cs="Arial"/>
              </w:rPr>
              <w:t>desire</w:t>
            </w:r>
            <w:proofErr w:type="spellEnd"/>
            <w:r w:rsidRPr="00BE4740">
              <w:rPr>
                <w:rFonts w:ascii="Arial" w:hAnsi="Arial" w:cs="Arial"/>
              </w:rPr>
              <w:t xml:space="preserve"> </w:t>
            </w:r>
            <w:proofErr w:type="spellStart"/>
            <w:r w:rsidRPr="00BE4740">
              <w:rPr>
                <w:rFonts w:ascii="Arial" w:hAnsi="Arial" w:cs="Arial"/>
              </w:rPr>
              <w:t>to</w:t>
            </w:r>
            <w:proofErr w:type="spellEnd"/>
            <w:r w:rsidRPr="00BE4740">
              <w:rPr>
                <w:rFonts w:ascii="Arial" w:hAnsi="Arial" w:cs="Arial"/>
              </w:rPr>
              <w:t xml:space="preserve"> </w:t>
            </w:r>
            <w:proofErr w:type="spellStart"/>
            <w:r w:rsidRPr="00BE4740">
              <w:rPr>
                <w:rFonts w:ascii="Arial" w:hAnsi="Arial" w:cs="Arial"/>
              </w:rPr>
              <w:t>improve</w:t>
            </w:r>
            <w:proofErr w:type="spellEnd"/>
            <w:r w:rsidRPr="00BE4740">
              <w:rPr>
                <w:rFonts w:ascii="Arial" w:hAnsi="Arial" w:cs="Arial"/>
              </w:rPr>
              <w:t xml:space="preserve"> on </w:t>
            </w:r>
            <w:proofErr w:type="spellStart"/>
            <w:r w:rsidRPr="00BE4740">
              <w:rPr>
                <w:rFonts w:ascii="Arial" w:hAnsi="Arial" w:cs="Arial"/>
              </w:rPr>
              <w:t>the</w:t>
            </w:r>
            <w:proofErr w:type="spellEnd"/>
            <w:r w:rsidRPr="00BE4740">
              <w:rPr>
                <w:rFonts w:ascii="Arial" w:hAnsi="Arial" w:cs="Arial"/>
              </w:rPr>
              <w:t xml:space="preserve"> </w:t>
            </w:r>
            <w:proofErr w:type="spellStart"/>
            <w:r w:rsidRPr="00BE4740">
              <w:rPr>
                <w:rFonts w:ascii="Arial" w:hAnsi="Arial" w:cs="Arial"/>
              </w:rPr>
              <w:t>text</w:t>
            </w:r>
            <w:proofErr w:type="spellEnd"/>
            <w:r w:rsidRPr="00BE4740">
              <w:rPr>
                <w:rFonts w:ascii="Arial" w:hAnsi="Arial" w:cs="Arial"/>
              </w:rPr>
              <w:t xml:space="preserve">, </w:t>
            </w:r>
            <w:proofErr w:type="spellStart"/>
            <w:r w:rsidRPr="00BE4740">
              <w:rPr>
                <w:rFonts w:ascii="Arial" w:hAnsi="Arial" w:cs="Arial"/>
              </w:rPr>
              <w:t>let's</w:t>
            </w:r>
            <w:proofErr w:type="spellEnd"/>
            <w:r w:rsidRPr="00BE4740">
              <w:rPr>
                <w:rFonts w:ascii="Arial" w:hAnsi="Arial" w:cs="Arial"/>
              </w:rPr>
              <w:t xml:space="preserve"> </w:t>
            </w:r>
            <w:proofErr w:type="spellStart"/>
            <w:r w:rsidRPr="00BE4740">
              <w:rPr>
                <w:rFonts w:ascii="Arial" w:hAnsi="Arial" w:cs="Arial"/>
              </w:rPr>
              <w:t>have</w:t>
            </w:r>
            <w:proofErr w:type="spellEnd"/>
            <w:r w:rsidRPr="00BE4740">
              <w:rPr>
                <w:rFonts w:ascii="Arial" w:hAnsi="Arial" w:cs="Arial"/>
              </w:rPr>
              <w:t xml:space="preserve"> an email discussion after May </w:t>
            </w:r>
            <w:proofErr w:type="spellStart"/>
            <w:r w:rsidRPr="00BE4740">
              <w:rPr>
                <w:rFonts w:ascii="Arial" w:hAnsi="Arial" w:cs="Arial"/>
              </w:rPr>
              <w:t>meeting</w:t>
            </w:r>
            <w:proofErr w:type="spellEnd"/>
            <w:r w:rsidRPr="00BE4740">
              <w:rPr>
                <w:rFonts w:ascii="Arial" w:hAnsi="Arial" w:cs="Arial"/>
              </w:rPr>
              <w:t xml:space="preserve"> </w:t>
            </w:r>
            <w:proofErr w:type="spellStart"/>
            <w:r w:rsidRPr="00BE4740">
              <w:rPr>
                <w:rFonts w:ascii="Arial" w:hAnsi="Arial" w:cs="Arial"/>
              </w:rPr>
              <w:t>to</w:t>
            </w:r>
            <w:proofErr w:type="spellEnd"/>
            <w:r w:rsidRPr="00BE4740">
              <w:rPr>
                <w:rFonts w:ascii="Arial" w:hAnsi="Arial" w:cs="Arial"/>
              </w:rPr>
              <w:t xml:space="preserve"> handle </w:t>
            </w:r>
            <w:proofErr w:type="spellStart"/>
            <w:r w:rsidRPr="00BE4740">
              <w:rPr>
                <w:rFonts w:ascii="Arial" w:hAnsi="Arial" w:cs="Arial"/>
              </w:rPr>
              <w:t>that</w:t>
            </w:r>
            <w:proofErr w:type="spellEnd"/>
            <w:r w:rsidRPr="00BE4740">
              <w:rPr>
                <w:rFonts w:ascii="Arial" w:hAnsi="Arial" w:cs="Arial"/>
              </w:rPr>
              <w:t xml:space="preserve">. This </w:t>
            </w:r>
            <w:proofErr w:type="spellStart"/>
            <w:r w:rsidRPr="00BE4740">
              <w:rPr>
                <w:rFonts w:ascii="Arial" w:hAnsi="Arial" w:cs="Arial"/>
              </w:rPr>
              <w:t>is</w:t>
            </w:r>
            <w:proofErr w:type="spellEnd"/>
            <w:r w:rsidRPr="00BE4740">
              <w:rPr>
                <w:rFonts w:ascii="Arial" w:hAnsi="Arial" w:cs="Arial"/>
              </w:rPr>
              <w:t xml:space="preserve"> </w:t>
            </w:r>
            <w:proofErr w:type="spellStart"/>
            <w:r w:rsidRPr="00BE4740">
              <w:rPr>
                <w:rFonts w:ascii="Arial" w:hAnsi="Arial" w:cs="Arial"/>
              </w:rPr>
              <w:t>clearly</w:t>
            </w:r>
            <w:proofErr w:type="spellEnd"/>
            <w:r w:rsidRPr="00BE4740">
              <w:rPr>
                <w:rFonts w:ascii="Arial" w:hAnsi="Arial" w:cs="Arial"/>
              </w:rPr>
              <w:t xml:space="preserve"> not urgent, and </w:t>
            </w:r>
            <w:proofErr w:type="spellStart"/>
            <w:r w:rsidRPr="00BE4740">
              <w:rPr>
                <w:rFonts w:ascii="Arial" w:hAnsi="Arial" w:cs="Arial"/>
              </w:rPr>
              <w:t>requires</w:t>
            </w:r>
            <w:proofErr w:type="spellEnd"/>
            <w:r w:rsidRPr="00BE4740">
              <w:rPr>
                <w:rFonts w:ascii="Arial" w:hAnsi="Arial" w:cs="Arial"/>
              </w:rPr>
              <w:t xml:space="preserve"> </w:t>
            </w:r>
            <w:proofErr w:type="spellStart"/>
            <w:r w:rsidRPr="00BE4740">
              <w:rPr>
                <w:rFonts w:ascii="Arial" w:hAnsi="Arial" w:cs="Arial"/>
              </w:rPr>
              <w:t>some</w:t>
            </w:r>
            <w:proofErr w:type="spellEnd"/>
            <w:r w:rsidRPr="00BE4740">
              <w:rPr>
                <w:rFonts w:ascii="Arial" w:hAnsi="Arial" w:cs="Arial"/>
              </w:rPr>
              <w:t xml:space="preserve"> time.</w:t>
            </w:r>
          </w:p>
        </w:tc>
      </w:tr>
    </w:tbl>
    <w:p w14:paraId="2D0D4C03" w14:textId="7229CB7B" w:rsidR="00950490" w:rsidRPr="00D12A98" w:rsidRDefault="00950490" w:rsidP="00950490">
      <w:pPr>
        <w:pStyle w:val="BodyText"/>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Heading2"/>
        <w:rPr>
          <w:lang w:eastAsia="en-GB"/>
        </w:rPr>
      </w:pPr>
      <w:r w:rsidRPr="00D12A98">
        <w:lastRenderedPageBreak/>
        <w:t>3.5</w:t>
      </w:r>
      <w:r w:rsidRPr="00D12A98">
        <w:tab/>
        <w:t>Clarification of mcg-RB-config field description</w:t>
      </w:r>
    </w:p>
    <w:p w14:paraId="51700474" w14:textId="4F1D6743" w:rsidR="00DC0D8D" w:rsidRPr="00D12A98" w:rsidRDefault="001D2BC1" w:rsidP="00DC0D8D">
      <w:pPr>
        <w:pStyle w:val="Doc-title"/>
        <w:rPr>
          <w:noProof w:val="0"/>
        </w:rPr>
      </w:pPr>
      <w:hyperlink r:id="rId30" w:history="1">
        <w:r w:rsidR="00DC0D8D" w:rsidRPr="00D12A98">
          <w:rPr>
            <w:rStyle w:val="Hyperlink"/>
            <w:noProof w:val="0"/>
          </w:rPr>
          <w:t>R2-2103801</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t>NR_newRAT-Core</w:t>
      </w:r>
    </w:p>
    <w:p w14:paraId="5167B3E0" w14:textId="67F310D7" w:rsidR="00DC0D8D" w:rsidRPr="00D12A98" w:rsidRDefault="001D2BC1" w:rsidP="00DC0D8D">
      <w:pPr>
        <w:pStyle w:val="Doc-title"/>
        <w:rPr>
          <w:noProof w:val="0"/>
        </w:rPr>
      </w:pPr>
      <w:hyperlink r:id="rId31" w:history="1">
        <w:r w:rsidR="00DC0D8D" w:rsidRPr="00D12A98">
          <w:rPr>
            <w:rStyle w:val="Hyperlink"/>
            <w:noProof w:val="0"/>
          </w:rPr>
          <w:t>R2-2103802</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t>NR_newRAT-Core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BodyText"/>
        <w:rPr>
          <w:i/>
          <w:iCs/>
          <w:u w:val="single"/>
        </w:rPr>
      </w:pPr>
      <w:r w:rsidRPr="00D12A98">
        <w:rPr>
          <w:i/>
          <w:iCs/>
          <w:u w:val="single"/>
        </w:rPr>
        <w:t>Reason for change:</w:t>
      </w:r>
    </w:p>
    <w:p w14:paraId="117F0C26" w14:textId="773DF239" w:rsidR="00DC0D8D" w:rsidRPr="00D12A98" w:rsidRDefault="00DC0D8D" w:rsidP="00DC0D8D">
      <w:pPr>
        <w:pStyle w:val="BodyText"/>
      </w:pPr>
      <w:r w:rsidRPr="00D12A98">
        <w:t>During MCG full configuration, MN can use release and add of the SN to ensure the SN provides the full SCG configuration. This was confirmed with RAN3 with LS (</w:t>
      </w:r>
      <w:hyperlink r:id="rId32" w:history="1">
        <w:r w:rsidRPr="00D12A98">
          <w:rPr>
            <w:rStyle w:val="Hyperlink"/>
          </w:rPr>
          <w:t>R2-1912033</w:t>
        </w:r>
      </w:hyperlink>
      <w:r w:rsidRPr="00D12A98">
        <w:t>):</w:t>
      </w:r>
    </w:p>
    <w:p w14:paraId="5201CD91" w14:textId="77777777" w:rsidR="00DC0D8D" w:rsidRPr="00D12A98" w:rsidRDefault="00DC0D8D" w:rsidP="00DC0D8D">
      <w:pPr>
        <w:pStyle w:val="BodyText"/>
        <w:rPr>
          <w:i/>
          <w:iCs/>
        </w:rPr>
      </w:pPr>
      <w:r w:rsidRPr="00D12A98">
        <w:rPr>
          <w:i/>
          <w:iCs/>
        </w:rPr>
        <w:t>“RAN3 has discussed the scenarios when MN determines to configure the UE with fullConfig IE, SN may not be aware and can only provide delta configuration to the UE. One solution proposed in RAN3 is by indicating over X2 and Xn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BodyText"/>
      </w:pPr>
      <w:r w:rsidRPr="00D12A98">
        <w:t>RAN2 responded in LS (</w:t>
      </w:r>
      <w:hyperlink r:id="rId33" w:history="1">
        <w:r w:rsidRPr="00D12A98">
          <w:rPr>
            <w:rStyle w:val="Hyperlink"/>
          </w:rPr>
          <w:t>R2-1914228</w:t>
        </w:r>
      </w:hyperlink>
      <w:r w:rsidRPr="00D12A98">
        <w:t xml:space="preserve">): </w:t>
      </w:r>
    </w:p>
    <w:p w14:paraId="46BB4C79" w14:textId="77777777" w:rsidR="00DC0D8D" w:rsidRPr="00D12A98" w:rsidRDefault="00DC0D8D" w:rsidP="00DC0D8D">
      <w:pPr>
        <w:pStyle w:val="BodyText"/>
        <w:rPr>
          <w:i/>
          <w:iCs/>
        </w:rPr>
      </w:pPr>
      <w:r w:rsidRPr="00D12A98">
        <w:rPr>
          <w:i/>
          <w:iCs/>
        </w:rPr>
        <w:t>“RAN2 would like to thank RAN3 for their LS. RAN2 discussed cases where full configuration of the SN is required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BodyText"/>
      </w:pPr>
      <w:r w:rsidRPr="00D12A98">
        <w:t>Thus it was agreed no explicit indicator in INM from MN to SN is needed. Still, there is a need to clarify in the field description of mcg-RB-config, that it is also absent in case MN uses full configuration, i.e. same as is currently mentioned already for scg-RB-config. This since also for SN addition, MN may or may not provide mcg-RB-config, and thus SN may not be aware whether MN uses full config or not. So in effect it means that if mcg-RB-config is absent, SN must provide the full configuration of SN terminated DRBs.</w:t>
      </w:r>
    </w:p>
    <w:p w14:paraId="2F06D04C" w14:textId="14910AFF" w:rsidR="00DC0D8D" w:rsidRPr="00D12A98" w:rsidRDefault="00DC0D8D" w:rsidP="00DC0D8D">
      <w:pPr>
        <w:pStyle w:val="BodyText"/>
      </w:pPr>
      <w:r w:rsidRPr="00D12A98">
        <w:t>At the same time, the field description of scg-RB-config is updated to cover also other MR-DC options than (NG)EN-DC, by changing “master eNB”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BodyText"/>
      </w:pPr>
      <w:r w:rsidRPr="00D12A98">
        <w:rPr>
          <w:b/>
          <w:bCs/>
        </w:rPr>
        <w:t>Question 9</w:t>
      </w:r>
      <w:r w:rsidRPr="00D12A98">
        <w:t xml:space="preserve">: Do company agree with the changes proposed in CRs </w:t>
      </w:r>
      <w:hyperlink r:id="rId34" w:history="1">
        <w:r w:rsidRPr="00D12A98">
          <w:rPr>
            <w:rStyle w:val="Hyperlink"/>
          </w:rPr>
          <w:t>R2-2103801</w:t>
        </w:r>
      </w:hyperlink>
      <w:r w:rsidRPr="00D12A98">
        <w:t xml:space="preserve"> and </w:t>
      </w:r>
      <w:hyperlink r:id="rId35" w:history="1">
        <w:r w:rsidRPr="00D12A98">
          <w:rPr>
            <w:rStyle w:val="Hyperlink"/>
          </w:rPr>
          <w:t>R2-2103802</w:t>
        </w:r>
      </w:hyperlink>
      <w:r w:rsidRPr="00D12A98">
        <w:t>?</w:t>
      </w:r>
    </w:p>
    <w:tbl>
      <w:tblPr>
        <w:tblStyle w:val="TableGrid"/>
        <w:tblW w:w="5000" w:type="pct"/>
        <w:tblLook w:val="04A0" w:firstRow="1" w:lastRow="0" w:firstColumn="1" w:lastColumn="0" w:noHBand="0" w:noVBand="1"/>
      </w:tblPr>
      <w:tblGrid>
        <w:gridCol w:w="2057"/>
        <w:gridCol w:w="1623"/>
        <w:gridCol w:w="5949"/>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7EFC3F2" w14:textId="751D2461" w:rsidR="00DC0D8D" w:rsidRPr="00F61A81" w:rsidRDefault="00F61A81" w:rsidP="00F61A81">
            <w:pPr>
              <w:rPr>
                <w:rFonts w:ascii="Arial" w:eastAsia="Yu Mincho" w:hAnsi="Arial" w:cs="Arial"/>
                <w:lang w:val="en-GB"/>
              </w:rPr>
            </w:pPr>
            <w:r>
              <w:rPr>
                <w:rFonts w:ascii="Arial" w:eastAsia="Yu Mincho" w:hAnsi="Arial" w:cs="Arial" w:hint="eastAsia"/>
                <w:lang w:val="en-GB"/>
              </w:rPr>
              <w:t>Yes</w:t>
            </w:r>
            <w:r>
              <w:rPr>
                <w:rFonts w:ascii="Arial" w:eastAsia="Yu Mincho" w:hAnsi="Arial" w:cs="Arial"/>
                <w:lang w:val="en-GB"/>
              </w:rPr>
              <w:t xml:space="preserve"> with comments</w:t>
            </w:r>
          </w:p>
        </w:tc>
        <w:tc>
          <w:tcPr>
            <w:tcW w:w="3089" w:type="pct"/>
          </w:tcPr>
          <w:p w14:paraId="469A49FA" w14:textId="69372BFD" w:rsidR="002C695F" w:rsidRDefault="002C695F" w:rsidP="002A6898">
            <w:pPr>
              <w:rPr>
                <w:rFonts w:ascii="Arial" w:eastAsia="Yu Mincho" w:hAnsi="Arial" w:cs="Arial"/>
                <w:lang w:val="en-GB"/>
              </w:rPr>
            </w:pPr>
            <w:r>
              <w:rPr>
                <w:rFonts w:ascii="Arial" w:eastAsia="Yu Mincho" w:hAnsi="Arial" w:cs="Arial" w:hint="eastAsia"/>
                <w:lang w:val="en-GB"/>
              </w:rPr>
              <w:t>W</w:t>
            </w:r>
            <w:r>
              <w:rPr>
                <w:rFonts w:ascii="Arial" w:eastAsia="Yu Mincho" w:hAnsi="Arial" w:cs="Arial"/>
                <w:lang w:val="en-GB"/>
              </w:rPr>
              <w:t>e agree with the inten</w:t>
            </w:r>
            <w:r w:rsidR="00B34342">
              <w:rPr>
                <w:rFonts w:ascii="Arial" w:eastAsia="Yu Mincho" w:hAnsi="Arial" w:cs="Arial"/>
                <w:lang w:val="en-GB"/>
              </w:rPr>
              <w:t>t</w:t>
            </w:r>
            <w:r>
              <w:rPr>
                <w:rFonts w:ascii="Arial" w:eastAsia="Yu Mincho" w:hAnsi="Arial" w:cs="Arial"/>
                <w:lang w:val="en-GB"/>
              </w:rPr>
              <w:t>ion.</w:t>
            </w:r>
          </w:p>
          <w:p w14:paraId="743CF7BF" w14:textId="31773E35" w:rsidR="002A6898" w:rsidRPr="00F61A81" w:rsidRDefault="00F61A81" w:rsidP="002A6898">
            <w:pPr>
              <w:rPr>
                <w:rFonts w:ascii="Arial" w:eastAsia="Yu Mincho" w:hAnsi="Arial" w:cs="Arial"/>
                <w:lang w:val="en-GB"/>
              </w:rPr>
            </w:pPr>
            <w:r>
              <w:rPr>
                <w:rFonts w:ascii="Arial" w:eastAsia="Yu Mincho" w:hAnsi="Arial" w:cs="Arial"/>
                <w:lang w:val="en-GB"/>
              </w:rPr>
              <w:t>With the proposed text MN</w:t>
            </w:r>
            <w:r w:rsidR="002A6898">
              <w:rPr>
                <w:rFonts w:ascii="Arial" w:eastAsia="Yu Mincho" w:hAnsi="Arial" w:cs="Arial"/>
                <w:lang w:val="en-GB"/>
              </w:rPr>
              <w:t xml:space="preserve"> has to omit the field</w:t>
            </w:r>
            <w:r>
              <w:rPr>
                <w:rFonts w:ascii="Arial" w:eastAsia="Yu Mincho" w:hAnsi="Arial" w:cs="Arial"/>
                <w:lang w:val="en-GB"/>
              </w:rPr>
              <w:t xml:space="preserve"> </w:t>
            </w:r>
            <w:r w:rsidR="002A6898">
              <w:rPr>
                <w:rFonts w:ascii="Arial" w:eastAsia="Yu Mincho" w:hAnsi="Arial" w:cs="Arial"/>
                <w:lang w:val="en-GB"/>
              </w:rPr>
              <w:t>on SN Addition with PDCP duplication</w:t>
            </w:r>
            <w:r w:rsidR="002A6898">
              <w:rPr>
                <w:rFonts w:ascii="Arial" w:eastAsia="Yu Mincho" w:hAnsi="Arial" w:cs="Arial" w:hint="eastAsia"/>
                <w:lang w:val="en-GB"/>
              </w:rPr>
              <w:t xml:space="preserve"> </w:t>
            </w:r>
            <w:r w:rsidR="002A6898">
              <w:rPr>
                <w:rFonts w:ascii="Arial" w:eastAsia="Yu Mincho" w:hAnsi="Arial" w:cs="Arial"/>
                <w:lang w:val="en-GB"/>
              </w:rPr>
              <w:t>and full config</w:t>
            </w:r>
            <w:r w:rsidR="00237E0A">
              <w:rPr>
                <w:rFonts w:ascii="Arial" w:eastAsia="Yu Mincho" w:hAnsi="Arial" w:cs="Arial"/>
                <w:lang w:val="en-GB"/>
              </w:rPr>
              <w:t>uration option (of MN part)? W</w:t>
            </w:r>
            <w:r w:rsidR="002A6898">
              <w:rPr>
                <w:rFonts w:ascii="Arial" w:eastAsia="Yu Mincho" w:hAnsi="Arial" w:cs="Arial"/>
                <w:lang w:val="en-GB"/>
              </w:rPr>
              <w:t>ould</w:t>
            </w:r>
            <w:r w:rsidR="00237E0A">
              <w:rPr>
                <w:rFonts w:ascii="Arial" w:eastAsia="Yu Mincho" w:hAnsi="Arial" w:cs="Arial"/>
                <w:lang w:val="en-GB"/>
              </w:rPr>
              <w:t xml:space="preserve"> it</w:t>
            </w:r>
            <w:r w:rsidR="002A6898">
              <w:rPr>
                <w:rFonts w:ascii="Arial" w:eastAsia="Yu Mincho" w:hAnsi="Arial" w:cs="Arial"/>
                <w:lang w:val="en-GB"/>
              </w:rPr>
              <w:t xml:space="preserve"> be better to limit the scen</w:t>
            </w:r>
            <w:r w:rsidR="00237E0A">
              <w:rPr>
                <w:rFonts w:ascii="Arial" w:eastAsia="Yu Mincho" w:hAnsi="Arial" w:cs="Arial"/>
                <w:lang w:val="en-GB"/>
              </w:rPr>
              <w:t>ario to bearer type change case?</w:t>
            </w:r>
          </w:p>
        </w:tc>
      </w:tr>
      <w:tr w:rsidR="001D2BC1" w:rsidRPr="00D12A98" w14:paraId="70495C57" w14:textId="77777777" w:rsidTr="00F61A81">
        <w:trPr>
          <w:trHeight w:val="417"/>
        </w:trPr>
        <w:tc>
          <w:tcPr>
            <w:tcW w:w="1068" w:type="pct"/>
          </w:tcPr>
          <w:p w14:paraId="3662C130" w14:textId="34B64EFC" w:rsidR="001D2BC1" w:rsidRPr="00D12A98" w:rsidRDefault="001D2BC1" w:rsidP="001D2BC1">
            <w:pPr>
              <w:rPr>
                <w:rFonts w:ascii="Arial" w:hAnsi="Arial" w:cs="Arial"/>
                <w:lang w:val="en-GB"/>
              </w:rPr>
            </w:pPr>
            <w:r>
              <w:rPr>
                <w:rFonts w:ascii="Arial" w:hAnsi="Arial" w:cs="Arial"/>
              </w:rPr>
              <w:t>Nokia</w:t>
            </w:r>
          </w:p>
        </w:tc>
        <w:tc>
          <w:tcPr>
            <w:tcW w:w="843" w:type="pct"/>
          </w:tcPr>
          <w:p w14:paraId="059A133A" w14:textId="5100F063" w:rsidR="001D2BC1" w:rsidRPr="00D12A98" w:rsidRDefault="001D2BC1" w:rsidP="001D2BC1">
            <w:pPr>
              <w:rPr>
                <w:rFonts w:ascii="Arial" w:hAnsi="Arial" w:cs="Arial"/>
                <w:lang w:val="en-GB"/>
              </w:rPr>
            </w:pPr>
            <w:r>
              <w:rPr>
                <w:rFonts w:ascii="Arial" w:hAnsi="Arial" w:cs="Arial"/>
              </w:rPr>
              <w:t xml:space="preserve">No, Not essential </w:t>
            </w:r>
            <w:proofErr w:type="spellStart"/>
            <w:r>
              <w:rPr>
                <w:rFonts w:ascii="Arial" w:hAnsi="Arial" w:cs="Arial"/>
              </w:rPr>
              <w:t>correction</w:t>
            </w:r>
            <w:proofErr w:type="spellEnd"/>
          </w:p>
        </w:tc>
        <w:tc>
          <w:tcPr>
            <w:tcW w:w="3089" w:type="pct"/>
          </w:tcPr>
          <w:p w14:paraId="02E041CF" w14:textId="2C12F3D0" w:rsidR="001D2BC1" w:rsidRPr="00D12A98" w:rsidRDefault="001D2BC1" w:rsidP="001D2BC1">
            <w:pPr>
              <w:rPr>
                <w:rFonts w:ascii="Arial" w:hAnsi="Arial" w:cs="Arial"/>
                <w:lang w:val="en-GB"/>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redundant </w:t>
            </w:r>
            <w:proofErr w:type="spellStart"/>
            <w:r>
              <w:rPr>
                <w:rFonts w:ascii="Arial" w:hAnsi="Arial" w:cs="Arial"/>
              </w:rPr>
              <w:t>over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w:t>
            </w:r>
            <w:proofErr w:type="spellStart"/>
            <w:r>
              <w:rPr>
                <w:rFonts w:ascii="Arial" w:hAnsi="Arial" w:cs="Arial"/>
              </w:rPr>
              <w:t>existing</w:t>
            </w:r>
            <w:proofErr w:type="spellEnd"/>
            <w:r>
              <w:rPr>
                <w:rFonts w:ascii="Arial" w:hAnsi="Arial" w:cs="Arial"/>
              </w:rPr>
              <w:t xml:space="preserve"> </w:t>
            </w:r>
            <w:proofErr w:type="spellStart"/>
            <w:r>
              <w:rPr>
                <w:rFonts w:ascii="Arial" w:hAnsi="Arial" w:cs="Arial"/>
              </w:rPr>
              <w:t>field</w:t>
            </w:r>
            <w:proofErr w:type="spellEnd"/>
            <w:r>
              <w:rPr>
                <w:rFonts w:ascii="Arial" w:hAnsi="Arial" w:cs="Arial"/>
              </w:rPr>
              <w:t xml:space="preserve"> </w:t>
            </w:r>
            <w:proofErr w:type="spellStart"/>
            <w:r>
              <w:rPr>
                <w:rFonts w:ascii="Arial" w:hAnsi="Arial" w:cs="Arial"/>
              </w:rPr>
              <w:t>description</w:t>
            </w:r>
            <w:proofErr w:type="spellEnd"/>
            <w:r>
              <w:rPr>
                <w:rFonts w:ascii="Arial" w:hAnsi="Arial" w:cs="Arial"/>
              </w:rPr>
              <w:t xml:space="preserve"> and </w:t>
            </w:r>
            <w:proofErr w:type="spellStart"/>
            <w:r>
              <w:rPr>
                <w:rFonts w:ascii="Arial" w:hAnsi="Arial" w:cs="Arial"/>
              </w:rPr>
              <w:t>hence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CR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needed</w:t>
            </w:r>
            <w:proofErr w:type="spellEnd"/>
            <w:r>
              <w:rPr>
                <w:rFonts w:ascii="Arial" w:hAnsi="Arial" w:cs="Arial"/>
              </w:rPr>
              <w:t>.</w:t>
            </w:r>
          </w:p>
        </w:tc>
      </w:tr>
    </w:tbl>
    <w:p w14:paraId="0239DCFE" w14:textId="77777777" w:rsidR="00950490" w:rsidRPr="00D12A98" w:rsidRDefault="00950490" w:rsidP="00950490"/>
    <w:p w14:paraId="3FDBFCA8" w14:textId="77777777" w:rsidR="00C01F33" w:rsidRPr="00D12A98" w:rsidRDefault="00C01F33" w:rsidP="00CE0424">
      <w:pPr>
        <w:pStyle w:val="Heading1"/>
      </w:pPr>
      <w:r w:rsidRPr="00D12A98">
        <w:t>Conclusion</w:t>
      </w:r>
    </w:p>
    <w:p w14:paraId="1637F029" w14:textId="77777777" w:rsidR="006E1C82" w:rsidRPr="00D12A98" w:rsidRDefault="008E065E" w:rsidP="006E1C82">
      <w:pPr>
        <w:pStyle w:val="BodyText"/>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TableofFigures"/>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BodyText"/>
        <w:rPr>
          <w:b/>
          <w:bCs/>
        </w:rPr>
      </w:pPr>
      <w:r w:rsidRPr="00D12A98">
        <w:rPr>
          <w:b/>
          <w:bCs/>
        </w:rPr>
        <w:fldChar w:fldCharType="end"/>
      </w:r>
    </w:p>
    <w:p w14:paraId="4962EA57" w14:textId="77777777" w:rsidR="00F507D1" w:rsidRPr="00D12A98" w:rsidRDefault="00F507D1" w:rsidP="00CE0424">
      <w:pPr>
        <w:pStyle w:val="Heading1"/>
      </w:pPr>
      <w:bookmarkStart w:id="1" w:name="_In-sequence_SDU_delivery"/>
      <w:bookmarkEnd w:id="1"/>
      <w:r w:rsidRPr="00D12A98">
        <w:lastRenderedPageBreak/>
        <w:t>References</w:t>
      </w:r>
    </w:p>
    <w:p w14:paraId="768912DB" w14:textId="77777777" w:rsidR="003A7EF3" w:rsidRPr="00D12A98" w:rsidRDefault="003A7EF3" w:rsidP="00CE0424">
      <w:pPr>
        <w:pStyle w:val="BodyText"/>
      </w:pPr>
    </w:p>
    <w:sectPr w:rsidR="003A7EF3" w:rsidRPr="00D12A98"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4E1A3" w14:textId="77777777" w:rsidR="009674E6" w:rsidRDefault="009674E6">
      <w:r>
        <w:separator/>
      </w:r>
    </w:p>
  </w:endnote>
  <w:endnote w:type="continuationSeparator" w:id="0">
    <w:p w14:paraId="61781945" w14:textId="77777777" w:rsidR="009674E6" w:rsidRDefault="0096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49FC1929" w:rsidR="00F61A81" w:rsidRDefault="00F61A8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F4AB2">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F4AB2">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9BC0F" w14:textId="77777777" w:rsidR="009674E6" w:rsidRDefault="009674E6">
      <w:r>
        <w:separator/>
      </w:r>
    </w:p>
  </w:footnote>
  <w:footnote w:type="continuationSeparator" w:id="0">
    <w:p w14:paraId="7DB45134" w14:textId="77777777" w:rsidR="009674E6" w:rsidRDefault="00967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F61A81" w:rsidRDefault="00F61A8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5B25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A73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7"/>
  </w:num>
  <w:num w:numId="17">
    <w:abstractNumId w:val="10"/>
  </w:num>
  <w:num w:numId="18">
    <w:abstractNumId w:val="11"/>
  </w:num>
  <w:num w:numId="19">
    <w:abstractNumId w:val="6"/>
  </w:num>
  <w:num w:numId="20">
    <w:abstractNumId w:val="31"/>
  </w:num>
  <w:num w:numId="21">
    <w:abstractNumId w:val="15"/>
  </w:num>
  <w:num w:numId="22">
    <w:abstractNumId w:val="29"/>
  </w:num>
  <w:num w:numId="23">
    <w:abstractNumId w:val="32"/>
  </w:num>
  <w:num w:numId="24">
    <w:abstractNumId w:val="28"/>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BC1"/>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6898"/>
    <w:rsid w:val="002B24D6"/>
    <w:rsid w:val="002C41E6"/>
    <w:rsid w:val="002C695F"/>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F4AB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F08F3"/>
    <w:rsid w:val="009F344F"/>
    <w:rsid w:val="00A031D8"/>
    <w:rsid w:val="00A048A8"/>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6485"/>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bis-e/Docs/R2-2102768.zip" TargetMode="External"/><Relationship Id="rId18" Type="http://schemas.openxmlformats.org/officeDocument/2006/relationships/oleObject" Target="embeddings/oleObject1.bin"/><Relationship Id="rId26" Type="http://schemas.openxmlformats.org/officeDocument/2006/relationships/hyperlink" Target="http://www.3gpp.org/ftp/tsg_ran/WG2_RL2/TSGR2_113bis-e/Docs/R2-2103641.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13bis-e/Docs/R2-2103029.zip" TargetMode="External"/><Relationship Id="rId34" Type="http://schemas.openxmlformats.org/officeDocument/2006/relationships/hyperlink" Target="http://www.3gpp.org/ftp/tsg_ran/WG2_RL2/TSGR2_113bis-e/Docs/R2-2103801.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hyperlink" Target="http://www.3gpp.org/ftp/tsg_ran/WG2_RL2/TSGR2_113bis-e/Docs/R2-2103228.zip" TargetMode="External"/><Relationship Id="rId33" Type="http://schemas.openxmlformats.org/officeDocument/2006/relationships/hyperlink" Target="http://www.3gpp.org/ftp/tsg_ran/WG2_RL2/TSGR2_107bis/Docs/%0dR2-191422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3bis-e/Docs/R2-2103029.zip" TargetMode="External"/><Relationship Id="rId20" Type="http://schemas.openxmlformats.org/officeDocument/2006/relationships/hyperlink" Target="http://www.3gpp.org/ftp/tsg_ran/WG2_RL2/TSGR2_113bis-e/Docs/R2-2103028.zip" TargetMode="External"/><Relationship Id="rId29" Type="http://schemas.openxmlformats.org/officeDocument/2006/relationships/hyperlink" Target="http://www.3gpp.org/ftp/tsg_ran/WG2_RL2/TSGR2_113bis-e/Docs/R2-21036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bis-e/Docs/R2-2102768.zip" TargetMode="External"/><Relationship Id="rId24" Type="http://schemas.openxmlformats.org/officeDocument/2006/relationships/hyperlink" Target="http://www.3gpp.org/ftp/tsg_ran/WG2_RL2/TSGR2_113bis-e/Docs/R2-2103228.zip" TargetMode="External"/><Relationship Id="rId32" Type="http://schemas.openxmlformats.org/officeDocument/2006/relationships/hyperlink" Target="http://www.3gpp.org/ftp/tsg_ran/WG2_RL2/TSGR2_107bis/Docs/%0dR2-191203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3bis-e/Docs/R2-2103028.zip" TargetMode="External"/><Relationship Id="rId23" Type="http://schemas.openxmlformats.org/officeDocument/2006/relationships/hyperlink" Target="http://www.3gpp.org/ftp/tsg_ran/WG2_RL2/TSGR2_113bis-e/Docs/R2-2102769.zip" TargetMode="External"/><Relationship Id="rId28" Type="http://schemas.openxmlformats.org/officeDocument/2006/relationships/hyperlink" Target="http://www.3gpp.org/ftp/tsg_ran/WG2_RL2/TSGR2_113bis-e/Docs/R2-2103641.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13bis-e/Docs/R2-2103027.zip" TargetMode="External"/><Relationship Id="rId31" Type="http://schemas.openxmlformats.org/officeDocument/2006/relationships/hyperlink" Target="http://www.3gpp.org/ftp/tsg_ran/WG2_RL2/TSGR2_113bis-e/Docs/R2-21038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3027.zip" TargetMode="External"/><Relationship Id="rId22" Type="http://schemas.openxmlformats.org/officeDocument/2006/relationships/hyperlink" Target="http://www.3gpp.org/ftp/tsg_ran/WG2_RL2/TSGR2_113bis-e/Docs/R2-2102769.zip" TargetMode="External"/><Relationship Id="rId27" Type="http://schemas.openxmlformats.org/officeDocument/2006/relationships/hyperlink" Target="http://www.3gpp.org/ftp/tsg_ran/WG2_RL2/TSGR2_113bis-e/Docs/R2-2103642.zip" TargetMode="External"/><Relationship Id="rId30" Type="http://schemas.openxmlformats.org/officeDocument/2006/relationships/hyperlink" Target="http://www.3gpp.org/ftp/tsg_ran/WG2_RL2/TSGR2_113bis-e/Docs/R2-2103801.zip" TargetMode="External"/><Relationship Id="rId35" Type="http://schemas.openxmlformats.org/officeDocument/2006/relationships/hyperlink" Target="http://www.3gpp.org/ftp/tsg_ran/WG2_RL2/TSGR2_113bis-e/Docs/R2-21038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45F6E-8A44-4098-916E-EAE60AA4D36D}">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2552</Words>
  <Characters>15581</Characters>
  <Application>Microsoft Office Word</Application>
  <DocSecurity>0</DocSecurity>
  <Lines>129</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18097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 RAN2]</cp:lastModifiedBy>
  <cp:revision>14</cp:revision>
  <cp:lastPrinted>2008-01-31T07:09:00Z</cp:lastPrinted>
  <dcterms:created xsi:type="dcterms:W3CDTF">2021-04-13T08:50:00Z</dcterms:created>
  <dcterms:modified xsi:type="dcterms:W3CDTF">2021-04-13T09:57:00Z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