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3D999" w14:textId="0D62E282" w:rsidR="003A6E93" w:rsidRPr="000F0716" w:rsidRDefault="003A6E93" w:rsidP="00EF6FDB">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sidR="00EF6FDB">
        <w:rPr>
          <w:rFonts w:cs="黑体"/>
          <w:b/>
          <w:sz w:val="24"/>
          <w:szCs w:val="24"/>
        </w:rPr>
        <w:t>RAN WG2</w:t>
      </w:r>
      <w:r>
        <w:rPr>
          <w:rFonts w:cs="黑体"/>
          <w:b/>
          <w:sz w:val="24"/>
          <w:szCs w:val="24"/>
        </w:rPr>
        <w:t xml:space="preserve"> Meeting</w:t>
      </w:r>
      <w:bookmarkEnd w:id="2"/>
      <w:bookmarkEnd w:id="3"/>
      <w:r w:rsidR="00D24D6D">
        <w:rPr>
          <w:rFonts w:cs="黑体"/>
          <w:b/>
          <w:sz w:val="24"/>
          <w:szCs w:val="24"/>
        </w:rPr>
        <w:t xml:space="preserve"> </w:t>
      </w:r>
      <w:r w:rsidRPr="00E94B97">
        <w:rPr>
          <w:rFonts w:cs="黑体"/>
          <w:b/>
          <w:sz w:val="24"/>
          <w:szCs w:val="24"/>
        </w:rPr>
        <w:t>#</w:t>
      </w:r>
      <w:r w:rsidR="00C5577C">
        <w:rPr>
          <w:rFonts w:cs="黑体"/>
          <w:b/>
          <w:sz w:val="24"/>
          <w:szCs w:val="24"/>
        </w:rPr>
        <w:t>1</w:t>
      </w:r>
      <w:r w:rsidR="00EC7E8B">
        <w:rPr>
          <w:rFonts w:cs="黑体"/>
          <w:b/>
          <w:sz w:val="24"/>
          <w:szCs w:val="24"/>
        </w:rPr>
        <w:t>13</w:t>
      </w:r>
      <w:r w:rsidR="00756EE9">
        <w:rPr>
          <w:rFonts w:cs="黑体"/>
          <w:b/>
          <w:sz w:val="24"/>
          <w:szCs w:val="24"/>
        </w:rPr>
        <w:t>b</w:t>
      </w:r>
      <w:r w:rsidR="00D24D6D" w:rsidRPr="00D24D6D">
        <w:t xml:space="preserve"> </w:t>
      </w:r>
      <w:r w:rsidR="00D24D6D" w:rsidRPr="00D24D6D">
        <w:rPr>
          <w:rFonts w:cs="黑体"/>
          <w:b/>
          <w:sz w:val="24"/>
          <w:szCs w:val="24"/>
        </w:rPr>
        <w:t>electronic</w:t>
      </w:r>
      <w:r w:rsidR="005F2034">
        <w:rPr>
          <w:b/>
          <w:noProof/>
          <w:sz w:val="24"/>
        </w:rPr>
        <w:t xml:space="preserve">          </w:t>
      </w:r>
      <w:r w:rsidR="00CA1759">
        <w:rPr>
          <w:b/>
          <w:noProof/>
          <w:sz w:val="24"/>
        </w:rPr>
        <w:tab/>
      </w:r>
      <w:r w:rsidR="005F2034">
        <w:rPr>
          <w:b/>
          <w:noProof/>
          <w:sz w:val="24"/>
        </w:rPr>
        <w:t xml:space="preserve">    </w:t>
      </w:r>
      <w:r>
        <w:rPr>
          <w:b/>
          <w:noProof/>
          <w:sz w:val="24"/>
        </w:rPr>
        <w:t xml:space="preserve">      </w:t>
      </w:r>
      <w:r w:rsidR="00756EE9" w:rsidRPr="00756EE9">
        <w:rPr>
          <w:rFonts w:eastAsia="Malgun Gothic"/>
          <w:b/>
          <w:bCs/>
          <w:sz w:val="24"/>
          <w:szCs w:val="24"/>
          <w:lang w:eastAsia="zh-CN"/>
        </w:rPr>
        <w:t>R2-2104096</w:t>
      </w:r>
    </w:p>
    <w:p w14:paraId="358F7F46" w14:textId="44C890D0" w:rsidR="003A6E93" w:rsidRPr="008A4B03" w:rsidRDefault="00756EE9" w:rsidP="00EF6FDB">
      <w:pPr>
        <w:pStyle w:val="CRCoverPage"/>
        <w:tabs>
          <w:tab w:val="right" w:pos="9639"/>
        </w:tabs>
        <w:spacing w:before="120" w:after="0"/>
        <w:rPr>
          <w:b/>
          <w:noProof/>
          <w:sz w:val="24"/>
        </w:rPr>
      </w:pPr>
      <w:r w:rsidRPr="00206EC1">
        <w:rPr>
          <w:rFonts w:cs="Arial"/>
          <w:b/>
          <w:noProof/>
          <w:sz w:val="24"/>
        </w:rPr>
        <w:t xml:space="preserve">Electronic, </w:t>
      </w:r>
      <w:r>
        <w:rPr>
          <w:rFonts w:cs="Arial"/>
          <w:b/>
          <w:noProof/>
          <w:sz w:val="24"/>
        </w:rPr>
        <w:t>12</w:t>
      </w:r>
      <w:r>
        <w:rPr>
          <w:rFonts w:cs="Arial"/>
          <w:b/>
          <w:noProof/>
          <w:sz w:val="24"/>
          <w:vertAlign w:val="superscript"/>
        </w:rPr>
        <w:t>th</w:t>
      </w:r>
      <w:r w:rsidRPr="00206EC1">
        <w:rPr>
          <w:rFonts w:cs="Arial"/>
          <w:b/>
          <w:noProof/>
          <w:sz w:val="24"/>
        </w:rPr>
        <w:t xml:space="preserve"> – </w:t>
      </w:r>
      <w:r>
        <w:rPr>
          <w:rFonts w:cs="Arial"/>
          <w:b/>
          <w:noProof/>
          <w:sz w:val="24"/>
        </w:rPr>
        <w:t>20</w:t>
      </w:r>
      <w:r w:rsidRPr="00206EC1">
        <w:rPr>
          <w:rFonts w:cs="Arial"/>
          <w:b/>
          <w:noProof/>
          <w:sz w:val="24"/>
          <w:vertAlign w:val="superscript"/>
        </w:rPr>
        <w:t>th</w:t>
      </w:r>
      <w:r w:rsidRPr="00206EC1">
        <w:rPr>
          <w:rFonts w:cs="Arial"/>
          <w:b/>
          <w:noProof/>
          <w:sz w:val="24"/>
        </w:rPr>
        <w:t xml:space="preserve"> </w:t>
      </w:r>
      <w:r>
        <w:rPr>
          <w:rFonts w:cs="Arial"/>
          <w:b/>
          <w:noProof/>
          <w:sz w:val="24"/>
        </w:rPr>
        <w:t>April</w:t>
      </w:r>
      <w:r w:rsidRPr="00206EC1">
        <w:rPr>
          <w:rFonts w:cs="Arial"/>
          <w:b/>
          <w:noProof/>
          <w:sz w:val="24"/>
        </w:rPr>
        <w:t>, 202</w:t>
      </w:r>
      <w:r>
        <w:rPr>
          <w:rFonts w:cs="Arial"/>
          <w:b/>
          <w:noProof/>
          <w:sz w:val="24"/>
        </w:rPr>
        <w:t>1</w:t>
      </w:r>
    </w:p>
    <w:p w14:paraId="5D127F36" w14:textId="77777777" w:rsidR="00657DCD" w:rsidRDefault="00657DCD" w:rsidP="00E939B8">
      <w:pPr>
        <w:pStyle w:val="CRCoverPage"/>
        <w:tabs>
          <w:tab w:val="right" w:pos="9639"/>
        </w:tabs>
        <w:spacing w:before="120" w:after="0"/>
        <w:rPr>
          <w:rFonts w:cs="Arial"/>
          <w:b/>
          <w:sz w:val="22"/>
        </w:rPr>
      </w:pPr>
    </w:p>
    <w:p w14:paraId="29A73234" w14:textId="74AAC434"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EC7E8B">
        <w:rPr>
          <w:rFonts w:ascii="Arial" w:eastAsia="宋体" w:hAnsi="Arial" w:cs="Arial"/>
          <w:sz w:val="22"/>
          <w:lang w:eastAsia="zh-CN"/>
        </w:rPr>
        <w:t>5.</w:t>
      </w:r>
      <w:r w:rsidR="00756EE9">
        <w:rPr>
          <w:rFonts w:ascii="Arial" w:eastAsia="宋体" w:hAnsi="Arial" w:cs="Arial"/>
          <w:sz w:val="22"/>
          <w:lang w:eastAsia="zh-CN"/>
        </w:rPr>
        <w:t>4.3</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7A4A581F"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756EE9" w:rsidRPr="00756EE9">
        <w:rPr>
          <w:rFonts w:ascii="Arial" w:hAnsi="Arial" w:cs="Arial"/>
          <w:sz w:val="22"/>
        </w:rPr>
        <w:t>Missing support of maximum DRB number</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664B1DE9" w14:textId="7A466333" w:rsidR="007E432B" w:rsidRPr="002941D1" w:rsidRDefault="001754DB" w:rsidP="008607F8">
      <w:pPr>
        <w:jc w:val="both"/>
        <w:rPr>
          <w:rFonts w:eastAsia="宋体"/>
          <w:lang w:eastAsia="zh-CN"/>
        </w:rPr>
      </w:pPr>
      <w:r>
        <w:rPr>
          <w:rFonts w:eastAsia="宋体"/>
          <w:lang w:eastAsia="zh-CN"/>
        </w:rPr>
        <w:t xml:space="preserve">The minimum UE capability for the number of DRBs has been captured in TS 38.306. </w:t>
      </w:r>
      <w:r w:rsidR="00845CDE">
        <w:rPr>
          <w:rFonts w:eastAsia="宋体" w:hint="eastAsia"/>
          <w:lang w:eastAsia="zh-CN"/>
        </w:rPr>
        <w:t>I</w:t>
      </w:r>
      <w:r w:rsidR="00845CDE">
        <w:rPr>
          <w:rFonts w:eastAsia="宋体"/>
          <w:lang w:eastAsia="zh-CN"/>
        </w:rPr>
        <w:t xml:space="preserve">n this </w:t>
      </w:r>
      <w:r w:rsidR="0038777D">
        <w:rPr>
          <w:rFonts w:eastAsia="宋体"/>
          <w:lang w:eastAsia="zh-CN"/>
        </w:rPr>
        <w:t>contribution</w:t>
      </w:r>
      <w:r w:rsidR="00845CDE">
        <w:rPr>
          <w:rFonts w:eastAsia="宋体"/>
          <w:lang w:eastAsia="zh-CN"/>
        </w:rPr>
        <w:t xml:space="preserve">, we </w:t>
      </w:r>
      <w:r>
        <w:rPr>
          <w:rFonts w:eastAsia="宋体"/>
          <w:lang w:eastAsia="zh-CN"/>
        </w:rPr>
        <w:t xml:space="preserve">will </w:t>
      </w:r>
      <w:r w:rsidR="003F06BD">
        <w:rPr>
          <w:rFonts w:eastAsia="宋体"/>
          <w:lang w:eastAsia="zh-CN"/>
        </w:rPr>
        <w:t xml:space="preserve">discuss </w:t>
      </w:r>
      <w:r>
        <w:rPr>
          <w:rFonts w:eastAsia="宋体"/>
          <w:lang w:eastAsia="zh-CN"/>
        </w:rPr>
        <w:t>the support of the maximum capability for the DRB number</w:t>
      </w:r>
      <w:r w:rsidR="00A3280A">
        <w:rPr>
          <w:rFonts w:eastAsia="宋体"/>
          <w:lang w:eastAsia="zh-CN"/>
        </w:rPr>
        <w:t>.</w:t>
      </w:r>
    </w:p>
    <w:p w14:paraId="1D03A2F8" w14:textId="5A744CD0" w:rsidR="00030EFB" w:rsidRDefault="00764ECF" w:rsidP="00030EFB">
      <w:pPr>
        <w:pStyle w:val="1"/>
        <w:pBdr>
          <w:top w:val="single" w:sz="12" w:space="2" w:color="auto"/>
        </w:pBdr>
        <w:rPr>
          <w:rFonts w:eastAsia="宋体"/>
          <w:lang w:eastAsia="zh-CN"/>
        </w:rPr>
      </w:pPr>
      <w:r>
        <w:rPr>
          <w:rFonts w:eastAsia="宋体" w:hint="eastAsia"/>
          <w:lang w:eastAsia="zh-CN"/>
        </w:rPr>
        <w:t>Discussion</w:t>
      </w:r>
    </w:p>
    <w:p w14:paraId="0863DAF3" w14:textId="4FEB0DE5" w:rsidR="00914D34" w:rsidRDefault="00914D34" w:rsidP="00A43C24">
      <w:pPr>
        <w:jc w:val="both"/>
        <w:rPr>
          <w:rFonts w:eastAsiaTheme="minorEastAsia"/>
          <w:lang w:eastAsia="zh-CN"/>
        </w:rPr>
      </w:pPr>
      <w:r>
        <w:rPr>
          <w:rFonts w:eastAsiaTheme="minorEastAsia" w:hint="eastAsia"/>
          <w:lang w:eastAsia="zh-CN"/>
        </w:rPr>
        <w:t>T</w:t>
      </w:r>
      <w:r>
        <w:rPr>
          <w:rFonts w:eastAsiaTheme="minorEastAsia"/>
          <w:lang w:eastAsia="zh-CN"/>
        </w:rPr>
        <w:t>he number of DRBs to be supported by Rel-15 NR has been discussed in RAN2#101, and the agreements are below.</w:t>
      </w:r>
    </w:p>
    <w:p w14:paraId="0192D8DE" w14:textId="77777777" w:rsidR="00914D34" w:rsidRPr="00CA68CF" w:rsidRDefault="00914D34" w:rsidP="00914D34">
      <w:pPr>
        <w:pStyle w:val="Doc-text2"/>
      </w:pPr>
      <w:r w:rsidRPr="00CA68CF">
        <w:t xml:space="preserve">From CP </w:t>
      </w:r>
    </w:p>
    <w:p w14:paraId="79966F86" w14:textId="77777777" w:rsidR="00914D34" w:rsidRPr="00CA68CF" w:rsidRDefault="00914D34" w:rsidP="00914D34">
      <w:pPr>
        <w:pStyle w:val="Doc-text2"/>
        <w:pBdr>
          <w:top w:val="single" w:sz="4" w:space="1" w:color="auto"/>
          <w:left w:val="single" w:sz="4" w:space="4" w:color="auto"/>
          <w:bottom w:val="single" w:sz="4" w:space="1" w:color="auto"/>
          <w:right w:val="single" w:sz="4" w:space="4" w:color="auto"/>
        </w:pBdr>
      </w:pPr>
      <w:r w:rsidRPr="00CA68CF">
        <w:t>Agreements from CP – for reference</w:t>
      </w:r>
    </w:p>
    <w:p w14:paraId="1B414E56" w14:textId="77777777" w:rsidR="00914D34" w:rsidRPr="00CA68CF" w:rsidRDefault="00914D34" w:rsidP="00914D34">
      <w:pPr>
        <w:pStyle w:val="Doc-text2"/>
        <w:pBdr>
          <w:top w:val="single" w:sz="4" w:space="1" w:color="auto"/>
          <w:left w:val="single" w:sz="4" w:space="4" w:color="auto"/>
          <w:bottom w:val="single" w:sz="4" w:space="1" w:color="auto"/>
          <w:right w:val="single" w:sz="4" w:space="4" w:color="auto"/>
        </w:pBdr>
      </w:pPr>
      <w:r w:rsidRPr="00CA68CF">
        <w:t>1:</w:t>
      </w:r>
      <w:r w:rsidRPr="00CA68CF">
        <w:tab/>
        <w:t xml:space="preserve">The number of DRBs </w:t>
      </w:r>
      <w:r w:rsidRPr="00914D34">
        <w:rPr>
          <w:highlight w:val="yellow"/>
        </w:rPr>
        <w:t>a UE must support in NR is 16</w:t>
      </w:r>
      <w:r w:rsidRPr="00CA68CF">
        <w:t xml:space="preserve"> (split and duplicated DRBs count as 1 DRB)</w:t>
      </w:r>
    </w:p>
    <w:p w14:paraId="3366F26A" w14:textId="77777777" w:rsidR="00914D34" w:rsidRPr="00CA68CF" w:rsidRDefault="00914D34" w:rsidP="00914D34">
      <w:pPr>
        <w:pStyle w:val="Doc-text2"/>
        <w:pBdr>
          <w:top w:val="single" w:sz="4" w:space="1" w:color="auto"/>
          <w:left w:val="single" w:sz="4" w:space="4" w:color="auto"/>
          <w:bottom w:val="single" w:sz="4" w:space="1" w:color="auto"/>
          <w:right w:val="single" w:sz="4" w:space="4" w:color="auto"/>
        </w:pBdr>
      </w:pPr>
      <w:r w:rsidRPr="00CA68CF">
        <w:t>2</w:t>
      </w:r>
      <w:r w:rsidRPr="00CA68CF">
        <w:tab/>
        <w:t xml:space="preserve">The UE shall support any combination of RLC modes as long as the overall number of DRBs does not exceed the maximum number of supported DRBs. </w:t>
      </w:r>
    </w:p>
    <w:p w14:paraId="0F6E96B1" w14:textId="77777777" w:rsidR="00914D34" w:rsidRPr="00CA68CF" w:rsidRDefault="00914D34" w:rsidP="00914D34">
      <w:pPr>
        <w:pStyle w:val="ComeBack"/>
      </w:pPr>
      <w:r w:rsidRPr="00CA68CF">
        <w:t>=&gt;</w:t>
      </w:r>
      <w:r w:rsidRPr="00CA68CF">
        <w:tab/>
      </w:r>
      <w:r w:rsidRPr="00914D34">
        <w:rPr>
          <w:highlight w:val="yellow"/>
        </w:rPr>
        <w:t>Offline discussion to understand whether 32 DRBs are possible from the UP point of view</w:t>
      </w:r>
      <w:r w:rsidRPr="00CA68CF">
        <w:t xml:space="preserve"> and what the implications would be to support 32 DRBs. (Samsung, Offline discussion #16)</w:t>
      </w:r>
    </w:p>
    <w:p w14:paraId="7354BDBE" w14:textId="77777777" w:rsidR="00914D34" w:rsidRPr="00CA68CF" w:rsidRDefault="00914D34" w:rsidP="00914D34">
      <w:pPr>
        <w:pStyle w:val="Doc-text2"/>
        <w:pBdr>
          <w:top w:val="single" w:sz="4" w:space="1" w:color="auto"/>
          <w:left w:val="single" w:sz="4" w:space="4" w:color="auto"/>
          <w:bottom w:val="single" w:sz="4" w:space="1" w:color="auto"/>
          <w:right w:val="single" w:sz="4" w:space="4" w:color="auto"/>
        </w:pBdr>
      </w:pPr>
      <w:r w:rsidRPr="00CA68CF">
        <w:t>Observations from UP on what is possible with existing specs</w:t>
      </w:r>
    </w:p>
    <w:p w14:paraId="15001E55" w14:textId="77777777" w:rsidR="00914D34" w:rsidRPr="00CA68CF" w:rsidRDefault="00914D34" w:rsidP="00914D34">
      <w:pPr>
        <w:pStyle w:val="Doc-text2"/>
        <w:pBdr>
          <w:top w:val="single" w:sz="4" w:space="1" w:color="auto"/>
          <w:left w:val="single" w:sz="4" w:space="4" w:color="auto"/>
          <w:bottom w:val="single" w:sz="4" w:space="1" w:color="auto"/>
          <w:right w:val="single" w:sz="4" w:space="4" w:color="auto"/>
        </w:pBdr>
      </w:pPr>
      <w:r w:rsidRPr="00CA68CF">
        <w:t>=&gt;</w:t>
      </w:r>
      <w:r w:rsidRPr="00CA68CF">
        <w:tab/>
        <w:t xml:space="preserve">RAN2 UP agrees that the reserved LCID space for logical channels ID cannot be increased past 32  </w:t>
      </w:r>
    </w:p>
    <w:p w14:paraId="4098638B" w14:textId="77777777" w:rsidR="00914D34" w:rsidRPr="00CA68CF" w:rsidRDefault="00914D34" w:rsidP="00914D34">
      <w:pPr>
        <w:pStyle w:val="Doc-text2"/>
        <w:pBdr>
          <w:top w:val="single" w:sz="4" w:space="1" w:color="auto"/>
          <w:left w:val="single" w:sz="4" w:space="4" w:color="auto"/>
          <w:bottom w:val="single" w:sz="4" w:space="1" w:color="auto"/>
          <w:right w:val="single" w:sz="4" w:space="4" w:color="auto"/>
        </w:pBdr>
      </w:pPr>
      <w:r w:rsidRPr="00CA68CF">
        <w:t>=&gt;</w:t>
      </w:r>
      <w:r w:rsidRPr="00CA68CF">
        <w:tab/>
        <w:t xml:space="preserve">With this limitation, </w:t>
      </w:r>
      <w:r w:rsidRPr="00914D34">
        <w:rPr>
          <w:highlight w:val="yellow"/>
        </w:rPr>
        <w:t>a maximum of 29 DRBs can be configured without any CA duplicate bearer configured.</w:t>
      </w:r>
      <w:r w:rsidRPr="00CA68CF">
        <w:t xml:space="preserve">  </w:t>
      </w:r>
    </w:p>
    <w:p w14:paraId="312F9BF8" w14:textId="77777777" w:rsidR="00914D34" w:rsidRPr="00CA68CF" w:rsidRDefault="00914D34" w:rsidP="00914D34">
      <w:pPr>
        <w:pStyle w:val="Doc-text2"/>
        <w:pBdr>
          <w:top w:val="single" w:sz="4" w:space="1" w:color="auto"/>
          <w:left w:val="single" w:sz="4" w:space="4" w:color="auto"/>
          <w:bottom w:val="single" w:sz="4" w:space="1" w:color="auto"/>
          <w:right w:val="single" w:sz="4" w:space="4" w:color="auto"/>
        </w:pBdr>
      </w:pPr>
      <w:r w:rsidRPr="00CA68CF">
        <w:t>=&gt;</w:t>
      </w:r>
      <w:r w:rsidRPr="00CA68CF">
        <w:tab/>
      </w:r>
      <w:r w:rsidRPr="00914D34">
        <w:rPr>
          <w:highlight w:val="yellow"/>
        </w:rPr>
        <w:t>With CA duplications up to 19 DRBs can be configured</w:t>
      </w:r>
      <w:r w:rsidRPr="00CA68CF">
        <w:t xml:space="preserve">.  A maximum of 8 DRBs and 2 SRBs can be configured with CA duplication, which means that 18 logical channel ID are taken for duplicate DRBs/SRBs.  That means that 11 other DRBs can be configured without duplication, making a total of 19DRBs in worst case scenario. </w:t>
      </w:r>
    </w:p>
    <w:p w14:paraId="0A7F5615" w14:textId="77777777" w:rsidR="00914D34" w:rsidRPr="00CA68CF" w:rsidRDefault="00914D34" w:rsidP="00914D34">
      <w:pPr>
        <w:pStyle w:val="Doc-text2"/>
      </w:pPr>
    </w:p>
    <w:p w14:paraId="0F1AE88D" w14:textId="6455066E" w:rsidR="004303D1" w:rsidRDefault="004303D1" w:rsidP="00A43C24">
      <w:pPr>
        <w:jc w:val="both"/>
        <w:rPr>
          <w:rFonts w:eastAsiaTheme="minorEastAsia"/>
          <w:lang w:val="x-none" w:eastAsia="zh-CN"/>
        </w:rPr>
      </w:pPr>
      <w:r>
        <w:rPr>
          <w:rFonts w:eastAsiaTheme="minorEastAsia"/>
          <w:lang w:val="x-none" w:eastAsia="zh-CN"/>
        </w:rPr>
        <w:t>In TS 38.331, the maximum number of DRB is defined to be 29.</w:t>
      </w:r>
    </w:p>
    <w:p w14:paraId="2BAC9C9D" w14:textId="77777777" w:rsidR="004303D1" w:rsidRPr="004303D1" w:rsidRDefault="004303D1" w:rsidP="00430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303D1">
        <w:rPr>
          <w:rFonts w:ascii="Courier New" w:hAnsi="Courier New" w:cs="Courier New"/>
          <w:noProof/>
          <w:sz w:val="16"/>
          <w:lang w:eastAsia="en-GB"/>
        </w:rPr>
        <w:t xml:space="preserve">RadioBearerConfig ::=                   </w:t>
      </w:r>
      <w:r w:rsidRPr="004303D1">
        <w:rPr>
          <w:rFonts w:ascii="Courier New" w:hAnsi="Courier New" w:cs="Courier New"/>
          <w:noProof/>
          <w:color w:val="993366"/>
          <w:sz w:val="16"/>
          <w:lang w:eastAsia="en-GB"/>
        </w:rPr>
        <w:t>SEQUENCE</w:t>
      </w:r>
      <w:r w:rsidRPr="004303D1">
        <w:rPr>
          <w:rFonts w:ascii="Courier New" w:hAnsi="Courier New" w:cs="Courier New"/>
          <w:noProof/>
          <w:sz w:val="16"/>
          <w:lang w:eastAsia="en-GB"/>
        </w:rPr>
        <w:t xml:space="preserve"> {</w:t>
      </w:r>
    </w:p>
    <w:p w14:paraId="1800FB32" w14:textId="77777777" w:rsidR="004303D1" w:rsidRPr="004303D1" w:rsidRDefault="004303D1" w:rsidP="00430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303D1">
        <w:rPr>
          <w:rFonts w:ascii="Courier New" w:hAnsi="Courier New" w:cs="Courier New"/>
          <w:noProof/>
          <w:sz w:val="16"/>
          <w:lang w:eastAsia="en-GB"/>
        </w:rPr>
        <w:t xml:space="preserve">    srb-ToAddModList                        SRB-ToAddModList                                        </w:t>
      </w:r>
      <w:r w:rsidRPr="004303D1">
        <w:rPr>
          <w:rFonts w:ascii="Courier New" w:hAnsi="Courier New" w:cs="Courier New"/>
          <w:noProof/>
          <w:color w:val="993366"/>
          <w:sz w:val="16"/>
          <w:lang w:eastAsia="en-GB"/>
        </w:rPr>
        <w:t>OPTIONAL</w:t>
      </w:r>
      <w:r w:rsidRPr="004303D1">
        <w:rPr>
          <w:rFonts w:ascii="Courier New" w:hAnsi="Courier New" w:cs="Courier New"/>
          <w:noProof/>
          <w:sz w:val="16"/>
          <w:lang w:eastAsia="en-GB"/>
        </w:rPr>
        <w:t xml:space="preserve">,   </w:t>
      </w:r>
      <w:r w:rsidRPr="004303D1">
        <w:rPr>
          <w:rFonts w:ascii="Courier New" w:hAnsi="Courier New" w:cs="Courier New"/>
          <w:noProof/>
          <w:color w:val="808080"/>
          <w:sz w:val="16"/>
          <w:lang w:eastAsia="en-GB"/>
        </w:rPr>
        <w:t>-- Cond HO-Conn</w:t>
      </w:r>
    </w:p>
    <w:p w14:paraId="78B15D91" w14:textId="77777777" w:rsidR="004303D1" w:rsidRPr="004303D1" w:rsidRDefault="004303D1" w:rsidP="00430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303D1">
        <w:rPr>
          <w:rFonts w:ascii="Courier New" w:hAnsi="Courier New" w:cs="Courier New"/>
          <w:noProof/>
          <w:sz w:val="16"/>
          <w:lang w:eastAsia="en-GB"/>
        </w:rPr>
        <w:t xml:space="preserve">    srb3-ToRelease                          </w:t>
      </w:r>
      <w:r w:rsidRPr="004303D1">
        <w:rPr>
          <w:rFonts w:ascii="Courier New" w:hAnsi="Courier New" w:cs="Courier New"/>
          <w:noProof/>
          <w:color w:val="993366"/>
          <w:sz w:val="16"/>
          <w:lang w:eastAsia="en-GB"/>
        </w:rPr>
        <w:t>ENUMERATED</w:t>
      </w:r>
      <w:r w:rsidRPr="004303D1">
        <w:rPr>
          <w:rFonts w:ascii="Courier New" w:hAnsi="Courier New" w:cs="Courier New"/>
          <w:noProof/>
          <w:sz w:val="16"/>
          <w:lang w:eastAsia="en-GB"/>
        </w:rPr>
        <w:t xml:space="preserve">{true}                                        </w:t>
      </w:r>
      <w:r w:rsidRPr="004303D1">
        <w:rPr>
          <w:rFonts w:ascii="Courier New" w:hAnsi="Courier New" w:cs="Courier New"/>
          <w:noProof/>
          <w:color w:val="993366"/>
          <w:sz w:val="16"/>
          <w:lang w:eastAsia="en-GB"/>
        </w:rPr>
        <w:t>OPTIONAL</w:t>
      </w:r>
      <w:r w:rsidRPr="004303D1">
        <w:rPr>
          <w:rFonts w:ascii="Courier New" w:hAnsi="Courier New" w:cs="Courier New"/>
          <w:noProof/>
          <w:sz w:val="16"/>
          <w:lang w:eastAsia="en-GB"/>
        </w:rPr>
        <w:t xml:space="preserve">,   </w:t>
      </w:r>
      <w:r w:rsidRPr="004303D1">
        <w:rPr>
          <w:rFonts w:ascii="Courier New" w:hAnsi="Courier New" w:cs="Courier New"/>
          <w:noProof/>
          <w:color w:val="808080"/>
          <w:sz w:val="16"/>
          <w:lang w:eastAsia="en-GB"/>
        </w:rPr>
        <w:t>-- Need N</w:t>
      </w:r>
    </w:p>
    <w:p w14:paraId="475F6A8D" w14:textId="77777777" w:rsidR="004303D1" w:rsidRPr="004303D1" w:rsidRDefault="004303D1" w:rsidP="00430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303D1">
        <w:rPr>
          <w:rFonts w:ascii="Courier New" w:hAnsi="Courier New" w:cs="Courier New"/>
          <w:noProof/>
          <w:sz w:val="16"/>
          <w:lang w:eastAsia="en-GB"/>
        </w:rPr>
        <w:t xml:space="preserve">    drb-ToAddModList                        DRB-ToAddModList                                        </w:t>
      </w:r>
      <w:r w:rsidRPr="004303D1">
        <w:rPr>
          <w:rFonts w:ascii="Courier New" w:hAnsi="Courier New" w:cs="Courier New"/>
          <w:noProof/>
          <w:color w:val="993366"/>
          <w:sz w:val="16"/>
          <w:lang w:eastAsia="en-GB"/>
        </w:rPr>
        <w:t>OPTIONAL</w:t>
      </w:r>
      <w:r w:rsidRPr="004303D1">
        <w:rPr>
          <w:rFonts w:ascii="Courier New" w:hAnsi="Courier New" w:cs="Courier New"/>
          <w:noProof/>
          <w:sz w:val="16"/>
          <w:lang w:eastAsia="en-GB"/>
        </w:rPr>
        <w:t xml:space="preserve">,   </w:t>
      </w:r>
      <w:r w:rsidRPr="004303D1">
        <w:rPr>
          <w:rFonts w:ascii="Courier New" w:hAnsi="Courier New" w:cs="Courier New"/>
          <w:noProof/>
          <w:color w:val="808080"/>
          <w:sz w:val="16"/>
          <w:lang w:eastAsia="en-GB"/>
        </w:rPr>
        <w:t>-- Cond HO-toNR</w:t>
      </w:r>
    </w:p>
    <w:p w14:paraId="32878C33" w14:textId="77777777" w:rsidR="004303D1" w:rsidRPr="004303D1" w:rsidRDefault="004303D1" w:rsidP="00430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303D1">
        <w:rPr>
          <w:rFonts w:ascii="Courier New" w:hAnsi="Courier New" w:cs="Courier New"/>
          <w:noProof/>
          <w:sz w:val="16"/>
          <w:lang w:eastAsia="en-GB"/>
        </w:rPr>
        <w:t xml:space="preserve">    drb-ToReleaseList                       DRB-ToReleaseList                                       </w:t>
      </w:r>
      <w:r w:rsidRPr="004303D1">
        <w:rPr>
          <w:rFonts w:ascii="Courier New" w:hAnsi="Courier New" w:cs="Courier New"/>
          <w:noProof/>
          <w:color w:val="993366"/>
          <w:sz w:val="16"/>
          <w:lang w:eastAsia="en-GB"/>
        </w:rPr>
        <w:t>OPTIONAL</w:t>
      </w:r>
      <w:r w:rsidRPr="004303D1">
        <w:rPr>
          <w:rFonts w:ascii="Courier New" w:hAnsi="Courier New" w:cs="Courier New"/>
          <w:noProof/>
          <w:sz w:val="16"/>
          <w:lang w:eastAsia="en-GB"/>
        </w:rPr>
        <w:t xml:space="preserve">,   </w:t>
      </w:r>
      <w:r w:rsidRPr="004303D1">
        <w:rPr>
          <w:rFonts w:ascii="Courier New" w:hAnsi="Courier New" w:cs="Courier New"/>
          <w:noProof/>
          <w:color w:val="808080"/>
          <w:sz w:val="16"/>
          <w:lang w:eastAsia="en-GB"/>
        </w:rPr>
        <w:t>-- Need N</w:t>
      </w:r>
    </w:p>
    <w:p w14:paraId="151A465D" w14:textId="77777777" w:rsidR="004303D1" w:rsidRPr="004303D1" w:rsidRDefault="004303D1" w:rsidP="00430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303D1">
        <w:rPr>
          <w:rFonts w:ascii="Courier New" w:hAnsi="Courier New" w:cs="Courier New"/>
          <w:noProof/>
          <w:sz w:val="16"/>
          <w:lang w:eastAsia="en-GB"/>
        </w:rPr>
        <w:t xml:space="preserve">    securityConfig                          SecurityConfig                                          </w:t>
      </w:r>
      <w:r w:rsidRPr="004303D1">
        <w:rPr>
          <w:rFonts w:ascii="Courier New" w:hAnsi="Courier New" w:cs="Courier New"/>
          <w:noProof/>
          <w:color w:val="993366"/>
          <w:sz w:val="16"/>
          <w:lang w:eastAsia="en-GB"/>
        </w:rPr>
        <w:t>OPTIONAL</w:t>
      </w:r>
      <w:r w:rsidRPr="004303D1">
        <w:rPr>
          <w:rFonts w:ascii="Courier New" w:hAnsi="Courier New" w:cs="Courier New"/>
          <w:noProof/>
          <w:sz w:val="16"/>
          <w:lang w:eastAsia="en-GB"/>
        </w:rPr>
        <w:t xml:space="preserve">,   </w:t>
      </w:r>
      <w:r w:rsidRPr="004303D1">
        <w:rPr>
          <w:rFonts w:ascii="Courier New" w:hAnsi="Courier New" w:cs="Courier New"/>
          <w:noProof/>
          <w:color w:val="808080"/>
          <w:sz w:val="16"/>
          <w:lang w:eastAsia="en-GB"/>
        </w:rPr>
        <w:t>-- Need M</w:t>
      </w:r>
    </w:p>
    <w:p w14:paraId="2C0A1C5A" w14:textId="77777777" w:rsidR="004303D1" w:rsidRPr="004303D1" w:rsidRDefault="004303D1" w:rsidP="00430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303D1">
        <w:rPr>
          <w:rFonts w:ascii="Courier New" w:hAnsi="Courier New" w:cs="Courier New"/>
          <w:noProof/>
          <w:sz w:val="16"/>
          <w:lang w:eastAsia="en-GB"/>
        </w:rPr>
        <w:t xml:space="preserve">    ...</w:t>
      </w:r>
    </w:p>
    <w:p w14:paraId="1AEE75E0" w14:textId="77777777" w:rsidR="004303D1" w:rsidRPr="004303D1" w:rsidRDefault="004303D1" w:rsidP="00430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303D1">
        <w:rPr>
          <w:rFonts w:ascii="Courier New" w:hAnsi="Courier New" w:cs="Courier New"/>
          <w:noProof/>
          <w:sz w:val="16"/>
          <w:lang w:eastAsia="en-GB"/>
        </w:rPr>
        <w:t>}</w:t>
      </w:r>
    </w:p>
    <w:p w14:paraId="54004E9D" w14:textId="77777777" w:rsidR="004303D1" w:rsidRDefault="004303D1" w:rsidP="004303D1">
      <w:pPr>
        <w:pStyle w:val="PL"/>
      </w:pPr>
    </w:p>
    <w:p w14:paraId="1859E871" w14:textId="77777777" w:rsidR="004303D1" w:rsidRPr="004303D1" w:rsidRDefault="004303D1" w:rsidP="00430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303D1">
        <w:rPr>
          <w:rFonts w:ascii="Courier New" w:hAnsi="Courier New" w:cs="Courier New"/>
          <w:noProof/>
          <w:sz w:val="16"/>
          <w:lang w:eastAsia="en-GB"/>
        </w:rPr>
        <w:t xml:space="preserve">DRB-ToAddModList ::=                    </w:t>
      </w:r>
      <w:r w:rsidRPr="004303D1">
        <w:rPr>
          <w:rFonts w:ascii="Courier New" w:hAnsi="Courier New" w:cs="Courier New"/>
          <w:noProof/>
          <w:color w:val="993366"/>
          <w:sz w:val="16"/>
          <w:lang w:eastAsia="en-GB"/>
        </w:rPr>
        <w:t>SEQUENCE</w:t>
      </w:r>
      <w:r w:rsidRPr="004303D1">
        <w:rPr>
          <w:rFonts w:ascii="Courier New" w:hAnsi="Courier New" w:cs="Courier New"/>
          <w:noProof/>
          <w:sz w:val="16"/>
          <w:lang w:eastAsia="en-GB"/>
        </w:rPr>
        <w:t xml:space="preserve"> (</w:t>
      </w:r>
      <w:r w:rsidRPr="004303D1">
        <w:rPr>
          <w:rFonts w:ascii="Courier New" w:hAnsi="Courier New" w:cs="Courier New"/>
          <w:noProof/>
          <w:color w:val="993366"/>
          <w:sz w:val="16"/>
          <w:lang w:eastAsia="en-GB"/>
        </w:rPr>
        <w:t>SIZE</w:t>
      </w:r>
      <w:r w:rsidRPr="004303D1">
        <w:rPr>
          <w:rFonts w:ascii="Courier New" w:hAnsi="Courier New" w:cs="Courier New"/>
          <w:noProof/>
          <w:sz w:val="16"/>
          <w:lang w:eastAsia="en-GB"/>
        </w:rPr>
        <w:t xml:space="preserve"> (1..maxDRB))</w:t>
      </w:r>
      <w:r w:rsidRPr="004303D1">
        <w:rPr>
          <w:rFonts w:ascii="Courier New" w:hAnsi="Courier New" w:cs="Courier New"/>
          <w:noProof/>
          <w:color w:val="993366"/>
          <w:sz w:val="16"/>
          <w:lang w:eastAsia="en-GB"/>
        </w:rPr>
        <w:t xml:space="preserve"> OF</w:t>
      </w:r>
      <w:r w:rsidRPr="004303D1">
        <w:rPr>
          <w:rFonts w:ascii="Courier New" w:hAnsi="Courier New" w:cs="Courier New"/>
          <w:noProof/>
          <w:sz w:val="16"/>
          <w:lang w:eastAsia="en-GB"/>
        </w:rPr>
        <w:t xml:space="preserve"> DRB-ToAddMod</w:t>
      </w:r>
    </w:p>
    <w:p w14:paraId="492CC94C" w14:textId="77777777" w:rsidR="004303D1" w:rsidRPr="004303D1" w:rsidRDefault="004303D1" w:rsidP="004303D1">
      <w:pPr>
        <w:pStyle w:val="PL"/>
      </w:pPr>
    </w:p>
    <w:p w14:paraId="649EB164" w14:textId="77777777" w:rsidR="004303D1" w:rsidRPr="004303D1" w:rsidRDefault="004303D1" w:rsidP="00430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756EE9">
        <w:rPr>
          <w:rFonts w:ascii="Courier New" w:hAnsi="Courier New" w:cs="Courier New"/>
          <w:noProof/>
          <w:sz w:val="16"/>
          <w:highlight w:val="yellow"/>
          <w:lang w:eastAsia="en-GB"/>
        </w:rPr>
        <w:t xml:space="preserve">maxDRB                                  </w:t>
      </w:r>
      <w:r w:rsidRPr="00756EE9">
        <w:rPr>
          <w:rFonts w:ascii="Courier New" w:hAnsi="Courier New" w:cs="Courier New"/>
          <w:noProof/>
          <w:color w:val="993366"/>
          <w:sz w:val="16"/>
          <w:highlight w:val="yellow"/>
          <w:lang w:eastAsia="en-GB"/>
        </w:rPr>
        <w:t>INTEGER</w:t>
      </w:r>
      <w:r w:rsidRPr="00756EE9">
        <w:rPr>
          <w:rFonts w:ascii="Courier New" w:hAnsi="Courier New" w:cs="Courier New"/>
          <w:noProof/>
          <w:sz w:val="16"/>
          <w:highlight w:val="yellow"/>
          <w:lang w:eastAsia="en-GB"/>
        </w:rPr>
        <w:t xml:space="preserve"> ::= 29</w:t>
      </w:r>
      <w:r w:rsidRPr="004303D1">
        <w:rPr>
          <w:rFonts w:ascii="Courier New" w:hAnsi="Courier New" w:cs="Courier New"/>
          <w:noProof/>
          <w:sz w:val="16"/>
          <w:lang w:eastAsia="en-GB"/>
        </w:rPr>
        <w:t xml:space="preserve">      </w:t>
      </w:r>
      <w:r w:rsidRPr="004303D1">
        <w:rPr>
          <w:rFonts w:ascii="Courier New" w:hAnsi="Courier New" w:cs="Courier New"/>
          <w:noProof/>
          <w:color w:val="808080"/>
          <w:sz w:val="16"/>
          <w:lang w:eastAsia="en-GB"/>
        </w:rPr>
        <w:t>-- Maximum number of DRBs (that can be added in DRB-ToAddModLIst).</w:t>
      </w:r>
    </w:p>
    <w:p w14:paraId="597122E8" w14:textId="77777777" w:rsidR="004303D1" w:rsidRDefault="004303D1" w:rsidP="00A43C24">
      <w:pPr>
        <w:jc w:val="both"/>
        <w:rPr>
          <w:rFonts w:eastAsiaTheme="minorEastAsia"/>
          <w:lang w:val="x-none" w:eastAsia="zh-CN"/>
        </w:rPr>
      </w:pPr>
    </w:p>
    <w:p w14:paraId="7C1D97A3" w14:textId="52BE6661" w:rsidR="00914D34" w:rsidRDefault="00914D34" w:rsidP="00A43C24">
      <w:pPr>
        <w:jc w:val="both"/>
        <w:rPr>
          <w:rFonts w:eastAsiaTheme="minorEastAsia"/>
          <w:lang w:val="x-none" w:eastAsia="zh-CN"/>
        </w:rPr>
      </w:pPr>
      <w:r>
        <w:rPr>
          <w:rFonts w:eastAsiaTheme="minorEastAsia"/>
          <w:lang w:val="x-none" w:eastAsia="zh-CN"/>
        </w:rPr>
        <w:lastRenderedPageBreak/>
        <w:t>However, at last, only the minimum requirement for the number of DRB has been captured in TS 38.306, and there is no capability bit to indicate the maximum capability for the number of DRB.</w:t>
      </w:r>
    </w:p>
    <w:tbl>
      <w:tblPr>
        <w:tblStyle w:val="af8"/>
        <w:tblW w:w="0" w:type="auto"/>
        <w:tblLook w:val="04A0" w:firstRow="1" w:lastRow="0" w:firstColumn="1" w:lastColumn="0" w:noHBand="0" w:noVBand="1"/>
      </w:tblPr>
      <w:tblGrid>
        <w:gridCol w:w="9629"/>
      </w:tblGrid>
      <w:tr w:rsidR="00914D34" w14:paraId="226ECB6D" w14:textId="77777777" w:rsidTr="00914D34">
        <w:tc>
          <w:tcPr>
            <w:tcW w:w="9629" w:type="dxa"/>
          </w:tcPr>
          <w:p w14:paraId="13B67A8F" w14:textId="77777777" w:rsidR="00914D34" w:rsidRDefault="00914D34" w:rsidP="00914D34">
            <w:pPr>
              <w:pStyle w:val="1"/>
              <w:outlineLvl w:val="0"/>
              <w:rPr>
                <w:rFonts w:eastAsia="宋体"/>
                <w:lang w:eastAsia="zh-CN"/>
              </w:rPr>
            </w:pPr>
            <w:bookmarkStart w:id="4" w:name="_Toc52569496"/>
            <w:bookmarkStart w:id="5" w:name="_Toc46509465"/>
            <w:bookmarkStart w:id="6" w:name="_Toc37093398"/>
            <w:bookmarkStart w:id="7" w:name="_Toc29382281"/>
            <w:bookmarkStart w:id="8" w:name="_Toc12750916"/>
            <w:r>
              <w:rPr>
                <w:rFonts w:eastAsia="宋体"/>
                <w:lang w:eastAsia="zh-CN"/>
              </w:rPr>
              <w:t>8</w:t>
            </w:r>
            <w:r>
              <w:tab/>
            </w:r>
            <w:r>
              <w:rPr>
                <w:rFonts w:eastAsia="宋体"/>
                <w:lang w:eastAsia="zh-CN"/>
              </w:rPr>
              <w:t xml:space="preserve">UE </w:t>
            </w:r>
            <w:r>
              <w:t xml:space="preserve">Capability </w:t>
            </w:r>
            <w:r>
              <w:rPr>
                <w:rFonts w:eastAsia="宋体"/>
                <w:lang w:eastAsia="zh-CN"/>
              </w:rPr>
              <w:t>Constraints</w:t>
            </w:r>
            <w:bookmarkEnd w:id="4"/>
            <w:bookmarkEnd w:id="5"/>
            <w:bookmarkEnd w:id="6"/>
            <w:bookmarkEnd w:id="7"/>
            <w:bookmarkEnd w:id="8"/>
          </w:p>
          <w:p w14:paraId="5A8888B4" w14:textId="77777777" w:rsidR="00914D34" w:rsidRDefault="00914D34" w:rsidP="00914D34">
            <w:pPr>
              <w:rPr>
                <w:lang w:eastAsia="ja-JP"/>
              </w:rPr>
            </w:pPr>
            <w:r>
              <w:t xml:space="preserve">The following table lists constraints </w:t>
            </w:r>
            <w:r>
              <w:rPr>
                <w:rFonts w:eastAsia="宋体"/>
                <w:lang w:eastAsia="zh-CN"/>
              </w:rPr>
              <w:t>indicating</w:t>
            </w:r>
            <w:r>
              <w:t xml:space="preserve"> the UE capabilities</w:t>
            </w:r>
            <w:r>
              <w:rPr>
                <w:rFonts w:eastAsia="宋体"/>
                <w:lang w:eastAsia="zh-CN"/>
              </w:rPr>
              <w:t xml:space="preserve"> that the UE shall support</w:t>
            </w:r>
            <w:r>
              <w:t>.</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8"/>
              <w:gridCol w:w="3111"/>
              <w:gridCol w:w="1894"/>
            </w:tblGrid>
            <w:tr w:rsidR="00914D34" w14:paraId="26BA527C" w14:textId="77777777" w:rsidTr="00914D34">
              <w:trPr>
                <w:cantSplit/>
                <w:tblHeader/>
                <w:jc w:val="center"/>
              </w:trPr>
              <w:tc>
                <w:tcPr>
                  <w:tcW w:w="1093" w:type="pct"/>
                  <w:tcBorders>
                    <w:top w:val="single" w:sz="4" w:space="0" w:color="auto"/>
                    <w:left w:val="single" w:sz="4" w:space="0" w:color="auto"/>
                    <w:bottom w:val="single" w:sz="4" w:space="0" w:color="auto"/>
                    <w:right w:val="single" w:sz="4" w:space="0" w:color="auto"/>
                  </w:tcBorders>
                  <w:hideMark/>
                </w:tcPr>
                <w:p w14:paraId="42F1498B" w14:textId="77777777" w:rsidR="00914D34" w:rsidRDefault="00914D34" w:rsidP="00914D34">
                  <w:pPr>
                    <w:pStyle w:val="TAH"/>
                    <w:rPr>
                      <w:lang w:eastAsia="en-GB"/>
                    </w:rPr>
                  </w:pPr>
                  <w:r>
                    <w:rPr>
                      <w:lang w:eastAsia="en-GB"/>
                    </w:rPr>
                    <w:t>Parameter</w:t>
                  </w:r>
                </w:p>
              </w:tc>
              <w:tc>
                <w:tcPr>
                  <w:tcW w:w="2313" w:type="pct"/>
                  <w:tcBorders>
                    <w:top w:val="single" w:sz="4" w:space="0" w:color="auto"/>
                    <w:left w:val="single" w:sz="4" w:space="0" w:color="auto"/>
                    <w:bottom w:val="single" w:sz="4" w:space="0" w:color="auto"/>
                    <w:right w:val="single" w:sz="4" w:space="0" w:color="auto"/>
                  </w:tcBorders>
                  <w:hideMark/>
                </w:tcPr>
                <w:p w14:paraId="3D9F1F68" w14:textId="77777777" w:rsidR="00914D34" w:rsidRDefault="00914D34" w:rsidP="00914D34">
                  <w:pPr>
                    <w:pStyle w:val="TAH"/>
                    <w:rPr>
                      <w:rFonts w:eastAsia="宋体"/>
                      <w:lang w:eastAsia="zh-CN"/>
                    </w:rPr>
                  </w:pPr>
                  <w:r>
                    <w:rPr>
                      <w:lang w:eastAsia="zh-CN"/>
                    </w:rPr>
                    <w:t>D</w:t>
                  </w:r>
                  <w:r>
                    <w:rPr>
                      <w:rFonts w:eastAsia="宋体"/>
                      <w:lang w:eastAsia="zh-CN"/>
                    </w:rPr>
                    <w:t>escription</w:t>
                  </w:r>
                </w:p>
              </w:tc>
              <w:tc>
                <w:tcPr>
                  <w:tcW w:w="1594" w:type="pct"/>
                  <w:tcBorders>
                    <w:top w:val="single" w:sz="4" w:space="0" w:color="auto"/>
                    <w:left w:val="single" w:sz="4" w:space="0" w:color="auto"/>
                    <w:bottom w:val="single" w:sz="4" w:space="0" w:color="auto"/>
                    <w:right w:val="single" w:sz="4" w:space="0" w:color="auto"/>
                  </w:tcBorders>
                  <w:hideMark/>
                </w:tcPr>
                <w:p w14:paraId="1C849E51" w14:textId="77777777" w:rsidR="00914D34" w:rsidRDefault="00914D34" w:rsidP="00914D34">
                  <w:pPr>
                    <w:pStyle w:val="TAH"/>
                    <w:rPr>
                      <w:lang w:eastAsia="en-GB"/>
                    </w:rPr>
                  </w:pPr>
                  <w:r>
                    <w:rPr>
                      <w:lang w:eastAsia="en-GB"/>
                    </w:rPr>
                    <w:t>Value</w:t>
                  </w:r>
                </w:p>
              </w:tc>
            </w:tr>
            <w:tr w:rsidR="00914D34" w14:paraId="74D9D749" w14:textId="77777777" w:rsidTr="00914D34">
              <w:trPr>
                <w:cantSplit/>
                <w:trHeight w:val="934"/>
                <w:jc w:val="center"/>
              </w:trPr>
              <w:tc>
                <w:tcPr>
                  <w:tcW w:w="1093" w:type="pct"/>
                  <w:tcBorders>
                    <w:top w:val="single" w:sz="4" w:space="0" w:color="auto"/>
                    <w:left w:val="single" w:sz="4" w:space="0" w:color="auto"/>
                    <w:bottom w:val="single" w:sz="4" w:space="0" w:color="auto"/>
                    <w:right w:val="single" w:sz="4" w:space="0" w:color="auto"/>
                  </w:tcBorders>
                  <w:hideMark/>
                </w:tcPr>
                <w:p w14:paraId="54FB1658" w14:textId="77777777" w:rsidR="00914D34" w:rsidRPr="00914D34" w:rsidRDefault="00914D34" w:rsidP="00914D34">
                  <w:pPr>
                    <w:pStyle w:val="TAL"/>
                    <w:rPr>
                      <w:highlight w:val="yellow"/>
                      <w:lang w:eastAsia="en-GB"/>
                    </w:rPr>
                  </w:pPr>
                  <w:r w:rsidRPr="00914D34">
                    <w:rPr>
                      <w:highlight w:val="yellow"/>
                      <w:lang w:eastAsia="en-GB"/>
                    </w:rPr>
                    <w:t>#DRBs</w:t>
                  </w:r>
                </w:p>
              </w:tc>
              <w:tc>
                <w:tcPr>
                  <w:tcW w:w="2313" w:type="pct"/>
                  <w:tcBorders>
                    <w:top w:val="single" w:sz="4" w:space="0" w:color="auto"/>
                    <w:left w:val="single" w:sz="4" w:space="0" w:color="auto"/>
                    <w:bottom w:val="single" w:sz="4" w:space="0" w:color="auto"/>
                    <w:right w:val="single" w:sz="4" w:space="0" w:color="auto"/>
                  </w:tcBorders>
                  <w:hideMark/>
                </w:tcPr>
                <w:p w14:paraId="3F9509C2" w14:textId="77777777" w:rsidR="00914D34" w:rsidRPr="00914D34" w:rsidRDefault="00914D34" w:rsidP="00914D34">
                  <w:pPr>
                    <w:pStyle w:val="TAL"/>
                    <w:rPr>
                      <w:highlight w:val="yellow"/>
                      <w:lang w:eastAsia="zh-CN"/>
                    </w:rPr>
                  </w:pPr>
                  <w:r w:rsidRPr="00914D34">
                    <w:rPr>
                      <w:highlight w:val="yellow"/>
                      <w:lang w:eastAsia="zh-CN"/>
                    </w:rPr>
                    <w:t>T</w:t>
                  </w:r>
                  <w:r w:rsidRPr="00914D34">
                    <w:rPr>
                      <w:highlight w:val="yellow"/>
                      <w:lang w:eastAsia="en-GB"/>
                    </w:rPr>
                    <w:t>he number of DRBs that a UE shall support</w:t>
                  </w:r>
                  <w:r w:rsidRPr="00914D34">
                    <w:rPr>
                      <w:highlight w:val="yellow"/>
                      <w:lang w:eastAsia="zh-CN"/>
                    </w:rPr>
                    <w:t>.</w:t>
                  </w:r>
                </w:p>
              </w:tc>
              <w:tc>
                <w:tcPr>
                  <w:tcW w:w="1594" w:type="pct"/>
                  <w:tcBorders>
                    <w:top w:val="single" w:sz="4" w:space="0" w:color="auto"/>
                    <w:left w:val="single" w:sz="4" w:space="0" w:color="auto"/>
                    <w:bottom w:val="single" w:sz="4" w:space="0" w:color="auto"/>
                    <w:right w:val="single" w:sz="4" w:space="0" w:color="auto"/>
                  </w:tcBorders>
                  <w:hideMark/>
                </w:tcPr>
                <w:p w14:paraId="53A41E82" w14:textId="77777777" w:rsidR="00914D34" w:rsidRPr="00914D34" w:rsidRDefault="00914D34" w:rsidP="00914D34">
                  <w:pPr>
                    <w:pStyle w:val="TAL"/>
                    <w:rPr>
                      <w:highlight w:val="yellow"/>
                      <w:lang w:eastAsia="zh-CN"/>
                    </w:rPr>
                  </w:pPr>
                  <w:r w:rsidRPr="00914D34">
                    <w:rPr>
                      <w:highlight w:val="yellow"/>
                      <w:lang w:eastAsia="zh-CN"/>
                    </w:rPr>
                    <w:t>16 per UE.</w:t>
                  </w:r>
                </w:p>
                <w:p w14:paraId="5A33428F" w14:textId="77777777" w:rsidR="00914D34" w:rsidRPr="00914D34" w:rsidRDefault="00914D34" w:rsidP="00914D34">
                  <w:pPr>
                    <w:pStyle w:val="TAN"/>
                    <w:spacing w:after="240"/>
                    <w:rPr>
                      <w:lang w:eastAsia="zh-CN"/>
                    </w:rPr>
                  </w:pPr>
                  <w:r w:rsidRPr="00914D34">
                    <w:rPr>
                      <w:lang w:eastAsia="zh-CN"/>
                    </w:rPr>
                    <w:t>NOTE1</w:t>
                  </w:r>
                </w:p>
                <w:p w14:paraId="7B8D3FE9" w14:textId="77777777" w:rsidR="00914D34" w:rsidRPr="00914D34" w:rsidRDefault="00914D34" w:rsidP="00914D34">
                  <w:pPr>
                    <w:pStyle w:val="TAN"/>
                    <w:spacing w:after="240"/>
                    <w:rPr>
                      <w:highlight w:val="yellow"/>
                      <w:lang w:eastAsia="zh-CN"/>
                    </w:rPr>
                  </w:pPr>
                  <w:r w:rsidRPr="00914D34">
                    <w:rPr>
                      <w:lang w:eastAsia="zh-CN"/>
                    </w:rPr>
                    <w:t>NOTE3</w:t>
                  </w:r>
                </w:p>
              </w:tc>
            </w:tr>
            <w:tr w:rsidR="00914D34" w14:paraId="4D53202C" w14:textId="77777777" w:rsidTr="00914D34">
              <w:trPr>
                <w:cantSplit/>
                <w:jc w:val="center"/>
              </w:trPr>
              <w:tc>
                <w:tcPr>
                  <w:tcW w:w="1093" w:type="pct"/>
                  <w:tcBorders>
                    <w:top w:val="single" w:sz="4" w:space="0" w:color="auto"/>
                    <w:left w:val="single" w:sz="4" w:space="0" w:color="auto"/>
                    <w:bottom w:val="single" w:sz="4" w:space="0" w:color="auto"/>
                    <w:right w:val="single" w:sz="4" w:space="0" w:color="auto"/>
                  </w:tcBorders>
                </w:tcPr>
                <w:p w14:paraId="6424FF48" w14:textId="77777777" w:rsidR="00914D34" w:rsidRDefault="00914D34" w:rsidP="00914D34">
                  <w:pPr>
                    <w:pStyle w:val="TAL"/>
                    <w:rPr>
                      <w:lang w:eastAsia="zh-CN"/>
                    </w:rPr>
                  </w:pPr>
                  <w:r>
                    <w:rPr>
                      <w:lang w:eastAsia="en-GB"/>
                    </w:rPr>
                    <w:t>#minCellperMeasObjectNR</w:t>
                  </w:r>
                </w:p>
                <w:p w14:paraId="7A625F6B" w14:textId="77777777" w:rsidR="00914D34" w:rsidRDefault="00914D34" w:rsidP="00914D34">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hideMark/>
                </w:tcPr>
                <w:p w14:paraId="2AF38C26" w14:textId="77777777" w:rsidR="00914D34" w:rsidRDefault="00914D34" w:rsidP="00914D34">
                  <w:pPr>
                    <w:pStyle w:val="TAL"/>
                    <w:rPr>
                      <w:lang w:eastAsia="zh-CN"/>
                    </w:rPr>
                  </w:pPr>
                  <w:r>
                    <w:rPr>
                      <w:lang w:eastAsia="zh-CN"/>
                    </w:rPr>
                    <w:t>T</w:t>
                  </w:r>
                  <w:r>
                    <w:rPr>
                      <w:lang w:eastAsia="en-GB"/>
                    </w:rPr>
                    <w:t xml:space="preserve">he minimum number of neighbour cells (excluding black list cells) that a UE shall be able to </w:t>
                  </w:r>
                  <w:r>
                    <w:rPr>
                      <w:rFonts w:eastAsia="宋体"/>
                      <w:lang w:eastAsia="zh-CN"/>
                    </w:rPr>
                    <w:t>store</w:t>
                  </w:r>
                  <w:r>
                    <w:rPr>
                      <w:lang w:eastAsia="en-GB"/>
                    </w:rPr>
                    <w:t xml:space="preserve"> </w:t>
                  </w:r>
                  <w:r>
                    <w:rPr>
                      <w:rFonts w:eastAsia="宋体"/>
                      <w:lang w:eastAsia="zh-CN"/>
                    </w:rPr>
                    <w:t>associated with</w:t>
                  </w:r>
                  <w:r>
                    <w:rPr>
                      <w:lang w:eastAsia="en-GB"/>
                    </w:rPr>
                    <w:t xml:space="preserve"> a MeasObjectNR</w:t>
                  </w:r>
                  <w:r>
                    <w:rPr>
                      <w:lang w:eastAsia="zh-CN"/>
                    </w:rPr>
                    <w:t>.</w:t>
                  </w:r>
                </w:p>
              </w:tc>
              <w:tc>
                <w:tcPr>
                  <w:tcW w:w="1594" w:type="pct"/>
                  <w:tcBorders>
                    <w:top w:val="single" w:sz="4" w:space="0" w:color="auto"/>
                    <w:left w:val="single" w:sz="4" w:space="0" w:color="auto"/>
                    <w:bottom w:val="single" w:sz="4" w:space="0" w:color="auto"/>
                    <w:right w:val="single" w:sz="4" w:space="0" w:color="auto"/>
                  </w:tcBorders>
                  <w:hideMark/>
                </w:tcPr>
                <w:p w14:paraId="5C546672" w14:textId="77777777" w:rsidR="00914D34" w:rsidRDefault="00914D34" w:rsidP="00914D34">
                  <w:pPr>
                    <w:pStyle w:val="TAL"/>
                    <w:rPr>
                      <w:lang w:eastAsia="zh-CN"/>
                    </w:rPr>
                  </w:pPr>
                  <w:r>
                    <w:rPr>
                      <w:lang w:eastAsia="zh-CN"/>
                    </w:rPr>
                    <w:t>32</w:t>
                  </w:r>
                </w:p>
                <w:p w14:paraId="2CEAF8AF" w14:textId="77777777" w:rsidR="00914D34" w:rsidRDefault="00914D34" w:rsidP="00914D34">
                  <w:pPr>
                    <w:pStyle w:val="TAL"/>
                    <w:rPr>
                      <w:lang w:eastAsia="zh-CN"/>
                    </w:rPr>
                  </w:pPr>
                  <w:r>
                    <w:rPr>
                      <w:lang w:eastAsia="zh-CN"/>
                    </w:rPr>
                    <w:t>NOTE 2</w:t>
                  </w:r>
                </w:p>
              </w:tc>
            </w:tr>
            <w:tr w:rsidR="00914D34" w14:paraId="67B434E3" w14:textId="77777777" w:rsidTr="00914D34">
              <w:trPr>
                <w:cantSplit/>
                <w:jc w:val="center"/>
              </w:trPr>
              <w:tc>
                <w:tcPr>
                  <w:tcW w:w="1093" w:type="pct"/>
                  <w:tcBorders>
                    <w:top w:val="single" w:sz="4" w:space="0" w:color="auto"/>
                    <w:left w:val="single" w:sz="4" w:space="0" w:color="auto"/>
                    <w:bottom w:val="single" w:sz="4" w:space="0" w:color="auto"/>
                    <w:right w:val="single" w:sz="4" w:space="0" w:color="auto"/>
                  </w:tcBorders>
                  <w:hideMark/>
                </w:tcPr>
                <w:p w14:paraId="09062695" w14:textId="77777777" w:rsidR="00914D34" w:rsidRDefault="00914D34" w:rsidP="00914D34">
                  <w:pPr>
                    <w:pStyle w:val="TAL"/>
                    <w:rPr>
                      <w:lang w:eastAsia="en-GB"/>
                    </w:rPr>
                  </w:pPr>
                  <w:r>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hideMark/>
                </w:tcPr>
                <w:p w14:paraId="4C02D980" w14:textId="77777777" w:rsidR="00914D34" w:rsidRDefault="00914D34" w:rsidP="00914D34">
                  <w:pPr>
                    <w:pStyle w:val="TAL"/>
                    <w:rPr>
                      <w:lang w:eastAsia="zh-CN"/>
                    </w:rPr>
                  </w:pPr>
                  <w:r>
                    <w:rPr>
                      <w:lang w:eastAsia="en-GB"/>
                    </w:rPr>
                    <w:t xml:space="preserve">The minimum number of blacklist cell PCI ranges that a UE shall be able to </w:t>
                  </w:r>
                  <w:r>
                    <w:rPr>
                      <w:rFonts w:eastAsia="宋体"/>
                      <w:lang w:eastAsia="zh-CN"/>
                    </w:rPr>
                    <w:t>store associated with</w:t>
                  </w:r>
                  <w:r>
                    <w:rPr>
                      <w:lang w:eastAsia="en-GB"/>
                    </w:rPr>
                    <w:t xml:space="preserve"> a MeasObjectNR.</w:t>
                  </w:r>
                </w:p>
              </w:tc>
              <w:tc>
                <w:tcPr>
                  <w:tcW w:w="1594" w:type="pct"/>
                  <w:tcBorders>
                    <w:top w:val="single" w:sz="4" w:space="0" w:color="auto"/>
                    <w:left w:val="single" w:sz="4" w:space="0" w:color="auto"/>
                    <w:bottom w:val="single" w:sz="4" w:space="0" w:color="auto"/>
                    <w:right w:val="single" w:sz="4" w:space="0" w:color="auto"/>
                  </w:tcBorders>
                  <w:hideMark/>
                </w:tcPr>
                <w:p w14:paraId="245EE642" w14:textId="77777777" w:rsidR="00914D34" w:rsidRDefault="00914D34" w:rsidP="00914D34">
                  <w:pPr>
                    <w:pStyle w:val="TAL"/>
                    <w:rPr>
                      <w:lang w:eastAsia="zh-CN"/>
                    </w:rPr>
                  </w:pPr>
                  <w:r>
                    <w:rPr>
                      <w:lang w:eastAsia="zh-CN"/>
                    </w:rPr>
                    <w:t>8</w:t>
                  </w:r>
                </w:p>
              </w:tc>
            </w:tr>
            <w:tr w:rsidR="00914D34" w14:paraId="6365DC6A" w14:textId="77777777" w:rsidTr="00914D34">
              <w:trPr>
                <w:cantSplit/>
                <w:jc w:val="center"/>
              </w:trPr>
              <w:tc>
                <w:tcPr>
                  <w:tcW w:w="1093" w:type="pct"/>
                  <w:tcBorders>
                    <w:top w:val="single" w:sz="4" w:space="0" w:color="auto"/>
                    <w:left w:val="single" w:sz="4" w:space="0" w:color="auto"/>
                    <w:bottom w:val="single" w:sz="4" w:space="0" w:color="auto"/>
                    <w:right w:val="single" w:sz="4" w:space="0" w:color="auto"/>
                  </w:tcBorders>
                  <w:hideMark/>
                </w:tcPr>
                <w:p w14:paraId="075DCA2D" w14:textId="77777777" w:rsidR="00914D34" w:rsidRDefault="00914D34" w:rsidP="00914D34">
                  <w:pPr>
                    <w:pStyle w:val="TAL"/>
                    <w:rPr>
                      <w:lang w:eastAsia="en-GB"/>
                    </w:rPr>
                  </w:pPr>
                  <w:r>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hideMark/>
                </w:tcPr>
                <w:p w14:paraId="3421CE6E" w14:textId="77777777" w:rsidR="00914D34" w:rsidRDefault="00914D34" w:rsidP="00914D34">
                  <w:pPr>
                    <w:pStyle w:val="TAL"/>
                    <w:rPr>
                      <w:lang w:eastAsia="en-GB"/>
                    </w:rPr>
                  </w:pPr>
                  <w:r>
                    <w:rPr>
                      <w:lang w:eastAsia="en-GB"/>
                    </w:rPr>
                    <w:t xml:space="preserve">The minimum number of blacklist cells that a UE shall be able to </w:t>
                  </w:r>
                  <w:r>
                    <w:rPr>
                      <w:rFonts w:eastAsia="宋体"/>
                      <w:lang w:eastAsia="zh-CN"/>
                    </w:rPr>
                    <w:t>store associated with</w:t>
                  </w:r>
                  <w:r>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hideMark/>
                </w:tcPr>
                <w:p w14:paraId="0FF920A4" w14:textId="77777777" w:rsidR="00914D34" w:rsidRDefault="00914D34" w:rsidP="00914D34">
                  <w:pPr>
                    <w:pStyle w:val="TAL"/>
                    <w:rPr>
                      <w:lang w:eastAsia="zh-CN"/>
                    </w:rPr>
                  </w:pPr>
                  <w:r>
                    <w:rPr>
                      <w:lang w:eastAsia="zh-CN"/>
                    </w:rPr>
                    <w:t>32</w:t>
                  </w:r>
                </w:p>
              </w:tc>
            </w:tr>
            <w:tr w:rsidR="00914D34" w14:paraId="194562AF" w14:textId="77777777" w:rsidTr="00914D34">
              <w:trPr>
                <w:cantSplit/>
                <w:jc w:val="center"/>
              </w:trPr>
              <w:tc>
                <w:tcPr>
                  <w:tcW w:w="1093" w:type="pct"/>
                  <w:tcBorders>
                    <w:top w:val="single" w:sz="4" w:space="0" w:color="auto"/>
                    <w:left w:val="single" w:sz="4" w:space="0" w:color="auto"/>
                    <w:bottom w:val="single" w:sz="4" w:space="0" w:color="auto"/>
                    <w:right w:val="single" w:sz="4" w:space="0" w:color="auto"/>
                  </w:tcBorders>
                </w:tcPr>
                <w:p w14:paraId="55C5A81F" w14:textId="77777777" w:rsidR="00914D34" w:rsidRDefault="00914D34" w:rsidP="00914D34">
                  <w:pPr>
                    <w:pStyle w:val="TAL"/>
                    <w:rPr>
                      <w:lang w:eastAsia="zh-CN"/>
                    </w:rPr>
                  </w:pPr>
                  <w:r>
                    <w:rPr>
                      <w:lang w:eastAsia="en-GB"/>
                    </w:rPr>
                    <w:t>#minCellperMeasObjectEUTRA</w:t>
                  </w:r>
                </w:p>
                <w:p w14:paraId="1ACF9065" w14:textId="77777777" w:rsidR="00914D34" w:rsidRDefault="00914D34" w:rsidP="00914D34">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hideMark/>
                </w:tcPr>
                <w:p w14:paraId="27E33215" w14:textId="77777777" w:rsidR="00914D34" w:rsidRDefault="00914D34" w:rsidP="00914D34">
                  <w:pPr>
                    <w:pStyle w:val="TAL"/>
                    <w:rPr>
                      <w:lang w:eastAsia="en-GB"/>
                    </w:rPr>
                  </w:pPr>
                  <w:r>
                    <w:rPr>
                      <w:lang w:eastAsia="en-GB"/>
                    </w:rPr>
                    <w:t xml:space="preserve">The minimum number of neighbour cells that a UE shall be able to store </w:t>
                  </w:r>
                  <w:r>
                    <w:rPr>
                      <w:rFonts w:eastAsia="宋体"/>
                      <w:lang w:eastAsia="zh-CN"/>
                    </w:rPr>
                    <w:t>associated with</w:t>
                  </w:r>
                  <w:r>
                    <w:rPr>
                      <w:lang w:eastAsia="en-GB"/>
                    </w:rPr>
                    <w:t xml:space="preserve"> a MeasObjectEUTRA</w:t>
                  </w:r>
                  <w:r>
                    <w:rPr>
                      <w:lang w:eastAsia="zh-CN"/>
                    </w:rPr>
                    <w:t>.</w:t>
                  </w:r>
                </w:p>
              </w:tc>
              <w:tc>
                <w:tcPr>
                  <w:tcW w:w="1594" w:type="pct"/>
                  <w:tcBorders>
                    <w:top w:val="single" w:sz="4" w:space="0" w:color="auto"/>
                    <w:left w:val="single" w:sz="4" w:space="0" w:color="auto"/>
                    <w:bottom w:val="single" w:sz="4" w:space="0" w:color="auto"/>
                    <w:right w:val="single" w:sz="4" w:space="0" w:color="auto"/>
                  </w:tcBorders>
                  <w:hideMark/>
                </w:tcPr>
                <w:p w14:paraId="52051CBB" w14:textId="77777777" w:rsidR="00914D34" w:rsidRDefault="00914D34" w:rsidP="00914D34">
                  <w:pPr>
                    <w:pStyle w:val="TAL"/>
                    <w:rPr>
                      <w:lang w:eastAsia="zh-CN"/>
                    </w:rPr>
                  </w:pPr>
                  <w:r>
                    <w:rPr>
                      <w:lang w:eastAsia="zh-CN"/>
                    </w:rPr>
                    <w:t>32</w:t>
                  </w:r>
                </w:p>
                <w:p w14:paraId="292C0841" w14:textId="77777777" w:rsidR="00914D34" w:rsidRDefault="00914D34" w:rsidP="00914D34">
                  <w:pPr>
                    <w:pStyle w:val="TAL"/>
                    <w:rPr>
                      <w:lang w:eastAsia="zh-CN"/>
                    </w:rPr>
                  </w:pPr>
                  <w:r>
                    <w:rPr>
                      <w:lang w:eastAsia="zh-CN"/>
                    </w:rPr>
                    <w:t>NOTE 2</w:t>
                  </w:r>
                </w:p>
              </w:tc>
            </w:tr>
            <w:tr w:rsidR="00914D34" w14:paraId="4F95FAB5" w14:textId="77777777" w:rsidTr="00914D34">
              <w:trPr>
                <w:cantSplit/>
                <w:jc w:val="center"/>
              </w:trPr>
              <w:tc>
                <w:tcPr>
                  <w:tcW w:w="1093" w:type="pct"/>
                  <w:tcBorders>
                    <w:top w:val="single" w:sz="4" w:space="0" w:color="auto"/>
                    <w:left w:val="single" w:sz="4" w:space="0" w:color="auto"/>
                    <w:bottom w:val="single" w:sz="4" w:space="0" w:color="auto"/>
                    <w:right w:val="single" w:sz="4" w:space="0" w:color="auto"/>
                  </w:tcBorders>
                  <w:hideMark/>
                </w:tcPr>
                <w:p w14:paraId="15E7887A" w14:textId="77777777" w:rsidR="00914D34" w:rsidRDefault="00914D34" w:rsidP="00914D34">
                  <w:pPr>
                    <w:pStyle w:val="TAL"/>
                    <w:rPr>
                      <w:lang w:eastAsia="en-GB"/>
                    </w:rPr>
                  </w:pPr>
                  <w:r>
                    <w:rPr>
                      <w:lang w:eastAsia="en-GB"/>
                    </w:rPr>
                    <w:t>#minCellTotal</w:t>
                  </w:r>
                </w:p>
              </w:tc>
              <w:tc>
                <w:tcPr>
                  <w:tcW w:w="2313" w:type="pct"/>
                  <w:tcBorders>
                    <w:top w:val="single" w:sz="4" w:space="0" w:color="auto"/>
                    <w:left w:val="single" w:sz="4" w:space="0" w:color="auto"/>
                    <w:bottom w:val="single" w:sz="4" w:space="0" w:color="auto"/>
                    <w:right w:val="single" w:sz="4" w:space="0" w:color="auto"/>
                  </w:tcBorders>
                  <w:hideMark/>
                </w:tcPr>
                <w:p w14:paraId="6E6B6CEF" w14:textId="77777777" w:rsidR="00914D34" w:rsidRDefault="00914D34" w:rsidP="00914D34">
                  <w:pPr>
                    <w:pStyle w:val="TAL"/>
                    <w:rPr>
                      <w:lang w:eastAsia="zh-CN"/>
                    </w:rPr>
                  </w:pPr>
                  <w:r>
                    <w:rPr>
                      <w:lang w:eastAsia="en-GB"/>
                    </w:rPr>
                    <w:t xml:space="preserve">The minimum number of neighbour cells (excluding black list cells) that UE shall be able to store in total </w:t>
                  </w:r>
                  <w:r>
                    <w:rPr>
                      <w:rFonts w:eastAsia="宋体"/>
                      <w:lang w:eastAsia="zh-CN"/>
                    </w:rPr>
                    <w:t>from</w:t>
                  </w:r>
                  <w:r>
                    <w:rPr>
                      <w:lang w:eastAsia="en-GB"/>
                    </w:rPr>
                    <w:t xml:space="preserve"> all measurement objects configured</w:t>
                  </w:r>
                  <w:r>
                    <w:rPr>
                      <w:lang w:eastAsia="zh-CN"/>
                    </w:rPr>
                    <w:t>.</w:t>
                  </w:r>
                </w:p>
              </w:tc>
              <w:tc>
                <w:tcPr>
                  <w:tcW w:w="1594" w:type="pct"/>
                  <w:tcBorders>
                    <w:top w:val="single" w:sz="4" w:space="0" w:color="auto"/>
                    <w:left w:val="single" w:sz="4" w:space="0" w:color="auto"/>
                    <w:bottom w:val="single" w:sz="4" w:space="0" w:color="auto"/>
                    <w:right w:val="single" w:sz="4" w:space="0" w:color="auto"/>
                  </w:tcBorders>
                  <w:hideMark/>
                </w:tcPr>
                <w:p w14:paraId="2A3F0B01" w14:textId="77777777" w:rsidR="00914D34" w:rsidRDefault="00914D34" w:rsidP="00914D34">
                  <w:pPr>
                    <w:pStyle w:val="TAL"/>
                    <w:rPr>
                      <w:lang w:eastAsia="zh-CN"/>
                    </w:rPr>
                  </w:pPr>
                  <w:r>
                    <w:rPr>
                      <w:lang w:eastAsia="en-GB"/>
                    </w:rPr>
                    <w:t>256</w:t>
                  </w:r>
                  <w:r>
                    <w:rPr>
                      <w:lang w:eastAsia="zh-CN"/>
                    </w:rPr>
                    <w:t xml:space="preserve"> with counting CSI-RS and SSB as 2.</w:t>
                  </w:r>
                </w:p>
              </w:tc>
            </w:tr>
            <w:tr w:rsidR="00914D34" w14:paraId="46451A03" w14:textId="77777777" w:rsidTr="00914D34">
              <w:trPr>
                <w:cantSplit/>
                <w:jc w:val="center"/>
              </w:trPr>
              <w:tc>
                <w:tcPr>
                  <w:tcW w:w="1093" w:type="pct"/>
                  <w:tcBorders>
                    <w:top w:val="single" w:sz="4" w:space="0" w:color="auto"/>
                    <w:left w:val="single" w:sz="4" w:space="0" w:color="auto"/>
                    <w:bottom w:val="single" w:sz="4" w:space="0" w:color="auto"/>
                    <w:right w:val="single" w:sz="4" w:space="0" w:color="auto"/>
                  </w:tcBorders>
                  <w:hideMark/>
                </w:tcPr>
                <w:p w14:paraId="47BFC752" w14:textId="77777777" w:rsidR="00914D34" w:rsidRDefault="00914D34" w:rsidP="00914D34">
                  <w:pPr>
                    <w:pStyle w:val="TAL"/>
                    <w:rPr>
                      <w:lang w:eastAsia="zh-CN"/>
                    </w:rPr>
                  </w:pPr>
                  <w:r>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hideMark/>
                </w:tcPr>
                <w:p w14:paraId="234E7F44" w14:textId="77777777" w:rsidR="00914D34" w:rsidRDefault="00914D34" w:rsidP="00914D34">
                  <w:pPr>
                    <w:pStyle w:val="TAL"/>
                    <w:rPr>
                      <w:lang w:eastAsia="en-GB"/>
                    </w:rPr>
                  </w:pPr>
                  <w:r>
                    <w:rPr>
                      <w:lang w:eastAsia="en-GB"/>
                    </w:rPr>
                    <w:t xml:space="preserve">The UE shall be able to store a depriotisation request for up to 8 frequencies (applicable when receiving another frequency specific deprioritisation request via </w:t>
                  </w:r>
                  <w:r>
                    <w:rPr>
                      <w:i/>
                      <w:lang w:eastAsia="en-GB"/>
                    </w:rPr>
                    <w:t>RRCRelease</w:t>
                  </w:r>
                  <w:r>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hideMark/>
                </w:tcPr>
                <w:p w14:paraId="15750B74" w14:textId="77777777" w:rsidR="00914D34" w:rsidRDefault="00914D34" w:rsidP="00914D34">
                  <w:pPr>
                    <w:pStyle w:val="TAL"/>
                    <w:rPr>
                      <w:lang w:eastAsia="en-GB"/>
                    </w:rPr>
                  </w:pPr>
                  <w:r>
                    <w:rPr>
                      <w:lang w:eastAsia="en-GB"/>
                    </w:rPr>
                    <w:t>8</w:t>
                  </w:r>
                </w:p>
              </w:tc>
            </w:tr>
            <w:tr w:rsidR="00914D34" w14:paraId="5A024842" w14:textId="77777777" w:rsidTr="00914D34">
              <w:trPr>
                <w:cantSplit/>
                <w:trHeight w:val="690"/>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403B9C2" w14:textId="77777777" w:rsidR="00914D34" w:rsidRDefault="00914D34" w:rsidP="00914D34">
                  <w:pPr>
                    <w:pStyle w:val="TAN"/>
                    <w:spacing w:after="240"/>
                    <w:rPr>
                      <w:lang w:eastAsia="en-GB"/>
                    </w:rPr>
                  </w:pPr>
                  <w:r>
                    <w:rPr>
                      <w:lang w:eastAsia="zh-CN"/>
                    </w:rPr>
                    <w:t>NOTE 1:</w:t>
                  </w:r>
                  <w:r>
                    <w:tab/>
                    <w:t>For one MAC entity, the maximum number of DRBs configured with PDCP duplication and with RLC entity(ies) associated with this MAC entity is 8.</w:t>
                  </w:r>
                </w:p>
                <w:p w14:paraId="7DFA2B0E" w14:textId="77777777" w:rsidR="00914D34" w:rsidRDefault="00914D34" w:rsidP="00914D34">
                  <w:pPr>
                    <w:pStyle w:val="TAN"/>
                    <w:spacing w:after="240"/>
                    <w:rPr>
                      <w:lang w:eastAsia="en-GB"/>
                    </w:rPr>
                  </w:pPr>
                  <w:r>
                    <w:rPr>
                      <w:lang w:eastAsia="en-GB"/>
                    </w:rPr>
                    <w:t>NOTE 2:</w:t>
                  </w:r>
                  <w:r>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Pr>
                      <w:lang w:eastAsia="zh-CN"/>
                    </w:rPr>
                    <w:t xml:space="preserve">NR and </w:t>
                  </w:r>
                  <w:r>
                    <w:rPr>
                      <w:lang w:eastAsia="en-GB"/>
                    </w:rPr>
                    <w:t>EUTRA.</w:t>
                  </w:r>
                </w:p>
                <w:p w14:paraId="0152A14A" w14:textId="77777777" w:rsidR="00914D34" w:rsidRDefault="00914D34" w:rsidP="00914D34">
                  <w:pPr>
                    <w:pStyle w:val="TAN"/>
                    <w:spacing w:after="240"/>
                    <w:rPr>
                      <w:lang w:eastAsia="ja-JP"/>
                    </w:rPr>
                  </w:pPr>
                  <w:r>
                    <w:rPr>
                      <w:lang w:eastAsia="zh-CN"/>
                    </w:rPr>
                    <w:t>NOTE 3:</w:t>
                  </w:r>
                  <w:r>
                    <w:tab/>
                    <w:t>This requirement is applicable in NR SA, NR-DC and NE-DC.</w:t>
                  </w:r>
                </w:p>
              </w:tc>
            </w:tr>
          </w:tbl>
          <w:p w14:paraId="6422B461" w14:textId="77777777" w:rsidR="00914D34" w:rsidRPr="00914D34" w:rsidRDefault="00914D34" w:rsidP="00A43C24">
            <w:pPr>
              <w:jc w:val="both"/>
              <w:rPr>
                <w:rFonts w:eastAsiaTheme="minorEastAsia"/>
                <w:lang w:val="en-US" w:eastAsia="zh-CN"/>
              </w:rPr>
            </w:pPr>
          </w:p>
        </w:tc>
      </w:tr>
    </w:tbl>
    <w:p w14:paraId="6D6A7B31" w14:textId="77777777" w:rsidR="00914D34" w:rsidRPr="00914D34" w:rsidRDefault="00914D34" w:rsidP="00A43C24">
      <w:pPr>
        <w:jc w:val="both"/>
        <w:rPr>
          <w:rFonts w:eastAsiaTheme="minorEastAsia"/>
          <w:lang w:val="en-US" w:eastAsia="zh-CN"/>
        </w:rPr>
      </w:pPr>
    </w:p>
    <w:p w14:paraId="7841C04A" w14:textId="77777777" w:rsidR="00756EE9" w:rsidRDefault="00756EE9" w:rsidP="00756EE9">
      <w:pPr>
        <w:jc w:val="both"/>
        <w:rPr>
          <w:rFonts w:eastAsiaTheme="minorEastAsia"/>
          <w:b/>
          <w:lang w:eastAsia="zh-CN"/>
        </w:rPr>
      </w:pPr>
      <w:r w:rsidRPr="00FA658D">
        <w:rPr>
          <w:rFonts w:eastAsiaTheme="minorEastAsia" w:hint="eastAsia"/>
          <w:b/>
          <w:lang w:eastAsia="zh-CN"/>
        </w:rPr>
        <w:t>O</w:t>
      </w:r>
      <w:r w:rsidRPr="00FA658D">
        <w:rPr>
          <w:rFonts w:eastAsiaTheme="minorEastAsia"/>
          <w:b/>
          <w:lang w:eastAsia="zh-CN"/>
        </w:rPr>
        <w:t>bservation 1: In Rel-15, RAN2 has agreed that</w:t>
      </w:r>
      <w:r>
        <w:rPr>
          <w:rFonts w:eastAsiaTheme="minorEastAsia"/>
          <w:b/>
          <w:lang w:eastAsia="zh-CN"/>
        </w:rPr>
        <w:t xml:space="preserve"> the minimum requirement for UE is 16 DRBs, and</w:t>
      </w:r>
      <w:r w:rsidRPr="00756EE9">
        <w:t xml:space="preserve"> </w:t>
      </w:r>
      <w:r w:rsidRPr="00756EE9">
        <w:rPr>
          <w:rFonts w:eastAsiaTheme="minorEastAsia"/>
          <w:b/>
          <w:lang w:eastAsia="zh-CN"/>
        </w:rPr>
        <w:t>a maximum of 29 DRBs</w:t>
      </w:r>
      <w:r>
        <w:rPr>
          <w:rFonts w:eastAsiaTheme="minorEastAsia"/>
          <w:b/>
          <w:lang w:eastAsia="zh-CN"/>
        </w:rPr>
        <w:t xml:space="preserve"> can be configured (</w:t>
      </w:r>
      <w:r w:rsidRPr="00FA658D">
        <w:rPr>
          <w:rFonts w:eastAsiaTheme="minorEastAsia"/>
          <w:b/>
          <w:lang w:eastAsia="zh-CN"/>
        </w:rPr>
        <w:t>without any CA duplicate bearer configured</w:t>
      </w:r>
      <w:r>
        <w:rPr>
          <w:rFonts w:eastAsiaTheme="minorEastAsia"/>
          <w:b/>
          <w:lang w:eastAsia="zh-CN"/>
        </w:rPr>
        <w:t>).</w:t>
      </w:r>
    </w:p>
    <w:p w14:paraId="0D7AD750" w14:textId="2662E82C" w:rsidR="00756EE9" w:rsidRDefault="00756EE9" w:rsidP="00756EE9">
      <w:pPr>
        <w:jc w:val="both"/>
        <w:rPr>
          <w:rFonts w:eastAsiaTheme="minorEastAsia"/>
          <w:b/>
          <w:lang w:eastAsia="zh-CN"/>
        </w:rPr>
      </w:pPr>
      <w:r>
        <w:rPr>
          <w:rFonts w:eastAsiaTheme="minorEastAsia"/>
          <w:b/>
          <w:lang w:eastAsia="zh-CN"/>
        </w:rPr>
        <w:t>Observation 2:</w:t>
      </w:r>
      <w:r w:rsidRPr="00FA658D">
        <w:rPr>
          <w:rFonts w:eastAsiaTheme="minorEastAsia"/>
          <w:b/>
          <w:lang w:eastAsia="zh-CN"/>
        </w:rPr>
        <w:t xml:space="preserve"> </w:t>
      </w:r>
      <w:r>
        <w:rPr>
          <w:rFonts w:eastAsiaTheme="minorEastAsia"/>
          <w:b/>
          <w:lang w:eastAsia="zh-CN"/>
        </w:rPr>
        <w:t xml:space="preserve">In TS 38.331, </w:t>
      </w:r>
      <w:r>
        <w:rPr>
          <w:rFonts w:eastAsiaTheme="minorEastAsia"/>
          <w:b/>
          <w:lang w:eastAsia="zh-CN"/>
        </w:rPr>
        <w:t>RRC</w:t>
      </w:r>
      <w:r>
        <w:rPr>
          <w:rFonts w:eastAsiaTheme="minorEastAsia"/>
          <w:b/>
          <w:lang w:eastAsia="zh-CN"/>
        </w:rPr>
        <w:t xml:space="preserve"> signalling can support to configure </w:t>
      </w:r>
      <w:r w:rsidRPr="00FA658D">
        <w:rPr>
          <w:rFonts w:eastAsiaTheme="minorEastAsia"/>
          <w:b/>
          <w:lang w:eastAsia="zh-CN"/>
        </w:rPr>
        <w:t>29 DRBs for NR</w:t>
      </w:r>
      <w:r>
        <w:rPr>
          <w:rFonts w:eastAsiaTheme="minorEastAsia"/>
          <w:b/>
          <w:lang w:eastAsia="zh-CN"/>
        </w:rPr>
        <w:t>, but there is no capability signalling to indicate the UE can support 29 DRBs, and only the minimum requirement (i.e. 16 DRBs) is captured in TS 38.306.</w:t>
      </w:r>
    </w:p>
    <w:p w14:paraId="69CAEAB9" w14:textId="36AFD050" w:rsidR="00FA658D" w:rsidRDefault="00FA658D" w:rsidP="00A43C24">
      <w:pPr>
        <w:jc w:val="both"/>
        <w:rPr>
          <w:rFonts w:eastAsiaTheme="minorEastAsia"/>
          <w:b/>
          <w:lang w:eastAsia="zh-CN"/>
        </w:rPr>
      </w:pPr>
      <w:r>
        <w:rPr>
          <w:rFonts w:eastAsiaTheme="minorEastAsia"/>
          <w:b/>
          <w:lang w:eastAsia="zh-CN"/>
        </w:rPr>
        <w:t>Proposal 1: RAN2 to discuss to introduce a capability bit to indicate that the maximum of 29 DRBs can be supported by the UE.</w:t>
      </w:r>
    </w:p>
    <w:p w14:paraId="11D76974" w14:textId="31FC07DD" w:rsidR="00FA658D" w:rsidRPr="00FA658D" w:rsidRDefault="00FA658D" w:rsidP="00A43C24">
      <w:pPr>
        <w:jc w:val="both"/>
        <w:rPr>
          <w:rFonts w:eastAsiaTheme="minorEastAsia"/>
          <w:b/>
          <w:lang w:eastAsia="zh-CN"/>
        </w:rPr>
      </w:pPr>
      <w:r>
        <w:rPr>
          <w:rFonts w:eastAsiaTheme="minorEastAsia"/>
          <w:b/>
          <w:lang w:eastAsia="zh-CN"/>
        </w:rPr>
        <w:t>Proposal 2: RAN2 to discuss from which release this capability bit is introduced.</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lastRenderedPageBreak/>
        <w:t>Conclusion</w:t>
      </w:r>
    </w:p>
    <w:p w14:paraId="7078C4B6" w14:textId="48081233" w:rsidR="00224CD2" w:rsidRDefault="00FA658D" w:rsidP="00AB4B8B">
      <w:pPr>
        <w:jc w:val="both"/>
        <w:rPr>
          <w:rFonts w:eastAsia="宋体"/>
          <w:lang w:eastAsia="zh-CN"/>
        </w:rPr>
      </w:pPr>
      <w:bookmarkStart w:id="9" w:name="OLE_LINK3"/>
      <w:r>
        <w:rPr>
          <w:rFonts w:eastAsia="宋体"/>
          <w:lang w:eastAsia="zh-CN"/>
        </w:rPr>
        <w:t>In this paper we discussed an issue about the missing capability for the maximum number of DRBs</w:t>
      </w:r>
      <w:r w:rsidR="00470AA5">
        <w:rPr>
          <w:rFonts w:eastAsia="宋体"/>
          <w:lang w:eastAsia="zh-CN"/>
        </w:rPr>
        <w:t>.</w:t>
      </w:r>
      <w:bookmarkEnd w:id="9"/>
    </w:p>
    <w:p w14:paraId="672C2B30" w14:textId="77777777" w:rsidR="00756EE9" w:rsidRDefault="004303D1" w:rsidP="004303D1">
      <w:pPr>
        <w:jc w:val="both"/>
        <w:rPr>
          <w:rFonts w:eastAsiaTheme="minorEastAsia"/>
          <w:b/>
          <w:lang w:eastAsia="zh-CN"/>
        </w:rPr>
      </w:pPr>
      <w:r w:rsidRPr="00FA658D">
        <w:rPr>
          <w:rFonts w:eastAsiaTheme="minorEastAsia" w:hint="eastAsia"/>
          <w:b/>
          <w:lang w:eastAsia="zh-CN"/>
        </w:rPr>
        <w:t>O</w:t>
      </w:r>
      <w:r w:rsidRPr="00FA658D">
        <w:rPr>
          <w:rFonts w:eastAsiaTheme="minorEastAsia"/>
          <w:b/>
          <w:lang w:eastAsia="zh-CN"/>
        </w:rPr>
        <w:t>bservation 1: In Rel-15, RAN2 has agreed that</w:t>
      </w:r>
      <w:r>
        <w:rPr>
          <w:rFonts w:eastAsiaTheme="minorEastAsia"/>
          <w:b/>
          <w:lang w:eastAsia="zh-CN"/>
        </w:rPr>
        <w:t xml:space="preserve"> the minimum requirement for UE is 16 DRBs, and</w:t>
      </w:r>
      <w:r w:rsidR="00756EE9" w:rsidRPr="00756EE9">
        <w:t xml:space="preserve"> </w:t>
      </w:r>
      <w:r w:rsidR="00756EE9" w:rsidRPr="00756EE9">
        <w:rPr>
          <w:rFonts w:eastAsiaTheme="minorEastAsia"/>
          <w:b/>
          <w:lang w:eastAsia="zh-CN"/>
        </w:rPr>
        <w:t>a maximum of 29 DRBs</w:t>
      </w:r>
      <w:r w:rsidR="00756EE9">
        <w:rPr>
          <w:rFonts w:eastAsiaTheme="minorEastAsia"/>
          <w:b/>
          <w:lang w:eastAsia="zh-CN"/>
        </w:rPr>
        <w:t xml:space="preserve"> can be configured </w:t>
      </w:r>
      <w:r w:rsidR="00756EE9">
        <w:rPr>
          <w:rFonts w:eastAsiaTheme="minorEastAsia"/>
          <w:b/>
          <w:lang w:eastAsia="zh-CN"/>
        </w:rPr>
        <w:t>(</w:t>
      </w:r>
      <w:r w:rsidR="00756EE9" w:rsidRPr="00FA658D">
        <w:rPr>
          <w:rFonts w:eastAsiaTheme="minorEastAsia"/>
          <w:b/>
          <w:lang w:eastAsia="zh-CN"/>
        </w:rPr>
        <w:t>without any CA duplicate bearer configured</w:t>
      </w:r>
      <w:r w:rsidR="00756EE9">
        <w:rPr>
          <w:rFonts w:eastAsiaTheme="minorEastAsia"/>
          <w:b/>
          <w:lang w:eastAsia="zh-CN"/>
        </w:rPr>
        <w:t>)</w:t>
      </w:r>
      <w:r w:rsidR="00756EE9">
        <w:rPr>
          <w:rFonts w:eastAsiaTheme="minorEastAsia"/>
          <w:b/>
          <w:lang w:eastAsia="zh-CN"/>
        </w:rPr>
        <w:t>.</w:t>
      </w:r>
    </w:p>
    <w:p w14:paraId="7A7E6BC7" w14:textId="5DA2A480" w:rsidR="004303D1" w:rsidRDefault="00756EE9" w:rsidP="004303D1">
      <w:pPr>
        <w:jc w:val="both"/>
        <w:rPr>
          <w:rFonts w:eastAsiaTheme="minorEastAsia"/>
          <w:b/>
          <w:lang w:eastAsia="zh-CN"/>
        </w:rPr>
      </w:pPr>
      <w:r>
        <w:rPr>
          <w:rFonts w:eastAsiaTheme="minorEastAsia"/>
          <w:b/>
          <w:lang w:eastAsia="zh-CN"/>
        </w:rPr>
        <w:t>Observation 2:</w:t>
      </w:r>
      <w:r w:rsidR="004303D1" w:rsidRPr="00FA658D">
        <w:rPr>
          <w:rFonts w:eastAsiaTheme="minorEastAsia"/>
          <w:b/>
          <w:lang w:eastAsia="zh-CN"/>
        </w:rPr>
        <w:t xml:space="preserve"> </w:t>
      </w:r>
      <w:r>
        <w:rPr>
          <w:rFonts w:eastAsiaTheme="minorEastAsia"/>
          <w:b/>
          <w:lang w:eastAsia="zh-CN"/>
        </w:rPr>
        <w:t>I</w:t>
      </w:r>
      <w:r w:rsidR="004303D1">
        <w:rPr>
          <w:rFonts w:eastAsiaTheme="minorEastAsia"/>
          <w:b/>
          <w:lang w:eastAsia="zh-CN"/>
        </w:rPr>
        <w:t>n TS 38.331</w:t>
      </w:r>
      <w:r>
        <w:rPr>
          <w:rFonts w:eastAsiaTheme="minorEastAsia"/>
          <w:b/>
          <w:lang w:eastAsia="zh-CN"/>
        </w:rPr>
        <w:t xml:space="preserve">, RRC signalling can support to configure </w:t>
      </w:r>
      <w:r w:rsidR="004303D1" w:rsidRPr="00FA658D">
        <w:rPr>
          <w:rFonts w:eastAsiaTheme="minorEastAsia"/>
          <w:b/>
          <w:lang w:eastAsia="zh-CN"/>
        </w:rPr>
        <w:t>29 DRBs for NR</w:t>
      </w:r>
      <w:r w:rsidR="004303D1">
        <w:rPr>
          <w:rFonts w:eastAsiaTheme="minorEastAsia"/>
          <w:b/>
          <w:lang w:eastAsia="zh-CN"/>
        </w:rPr>
        <w:t xml:space="preserve">, but </w:t>
      </w:r>
      <w:r>
        <w:rPr>
          <w:rFonts w:eastAsiaTheme="minorEastAsia"/>
          <w:b/>
          <w:lang w:eastAsia="zh-CN"/>
        </w:rPr>
        <w:t xml:space="preserve">there is no capability signalling to indicate the UE can support 29 DRBs, and </w:t>
      </w:r>
      <w:r w:rsidR="004303D1">
        <w:rPr>
          <w:rFonts w:eastAsiaTheme="minorEastAsia"/>
          <w:b/>
          <w:lang w:eastAsia="zh-CN"/>
        </w:rPr>
        <w:t>only the minimum requirement (i.e. 16 DRBs) is captured in TS 38.306.</w:t>
      </w:r>
      <w:bookmarkStart w:id="10" w:name="_GoBack"/>
      <w:bookmarkEnd w:id="10"/>
    </w:p>
    <w:p w14:paraId="1D044EF5" w14:textId="04F4225D" w:rsidR="00FA658D" w:rsidRDefault="00FA658D" w:rsidP="004303D1">
      <w:pPr>
        <w:jc w:val="both"/>
        <w:rPr>
          <w:rFonts w:eastAsiaTheme="minorEastAsia"/>
          <w:b/>
          <w:lang w:eastAsia="zh-CN"/>
        </w:rPr>
      </w:pPr>
      <w:r>
        <w:rPr>
          <w:rFonts w:eastAsiaTheme="minorEastAsia"/>
          <w:b/>
          <w:lang w:eastAsia="zh-CN"/>
        </w:rPr>
        <w:t>Proposal 1: RAN2 to discuss to introduce a capability bit to indicate that the maximum of 29 DRBs can be supported by the UE.</w:t>
      </w:r>
    </w:p>
    <w:p w14:paraId="4955C0C7" w14:textId="77777777" w:rsidR="00FA658D" w:rsidRPr="00FA658D" w:rsidRDefault="00FA658D" w:rsidP="00FA658D">
      <w:pPr>
        <w:jc w:val="both"/>
        <w:rPr>
          <w:rFonts w:eastAsiaTheme="minorEastAsia"/>
          <w:b/>
          <w:lang w:eastAsia="zh-CN"/>
        </w:rPr>
      </w:pPr>
      <w:r>
        <w:rPr>
          <w:rFonts w:eastAsiaTheme="minorEastAsia"/>
          <w:b/>
          <w:lang w:eastAsia="zh-CN"/>
        </w:rPr>
        <w:t>Proposal 2: RAN2 to discuss from which release this capability bit is introduced.</w:t>
      </w:r>
    </w:p>
    <w:p w14:paraId="7D377C58" w14:textId="77777777" w:rsidR="00BB7889" w:rsidRPr="007D435F" w:rsidRDefault="00BB7889" w:rsidP="00C23B88">
      <w:pPr>
        <w:pStyle w:val="1"/>
        <w:rPr>
          <w:lang w:eastAsia="zh-CN"/>
        </w:rPr>
      </w:pPr>
      <w:r w:rsidRPr="007D435F">
        <w:t>References</w:t>
      </w:r>
    </w:p>
    <w:p w14:paraId="1EF636A3" w14:textId="3E60C113" w:rsidR="00706F8C" w:rsidRDefault="00FA658D" w:rsidP="00FA658D">
      <w:pPr>
        <w:numPr>
          <w:ilvl w:val="0"/>
          <w:numId w:val="4"/>
        </w:numPr>
        <w:overflowPunct/>
        <w:autoSpaceDE/>
        <w:autoSpaceDN/>
        <w:adjustRightInd/>
        <w:textAlignment w:val="auto"/>
        <w:rPr>
          <w:rFonts w:eastAsia="MS Mincho"/>
          <w:lang w:eastAsia="ja-JP"/>
        </w:rPr>
      </w:pPr>
      <w:r w:rsidRPr="00FA658D">
        <w:rPr>
          <w:rFonts w:eastAsia="MS Mincho"/>
          <w:lang w:eastAsia="ja-JP"/>
        </w:rPr>
        <w:t>R2-1804201</w:t>
      </w:r>
      <w:r w:rsidR="00ED28BB">
        <w:rPr>
          <w:rFonts w:eastAsia="MS Mincho"/>
          <w:lang w:eastAsia="ja-JP"/>
        </w:rPr>
        <w:t xml:space="preserve">, </w:t>
      </w:r>
      <w:r w:rsidRPr="00CA68CF">
        <w:t>Report of 3GPP TSG RAN WG2 meeting #101</w:t>
      </w:r>
      <w:r w:rsidR="00ED28BB">
        <w:rPr>
          <w:rFonts w:eastAsia="MS Mincho"/>
          <w:lang w:eastAsia="ja-JP"/>
        </w:rPr>
        <w:t>.</w:t>
      </w:r>
    </w:p>
    <w:sectPr w:rsidR="00706F8C" w:rsidSect="00CA1759">
      <w:footerReference w:type="default" r:id="rId11"/>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5ED373" w14:textId="77777777" w:rsidR="00AD5B9B" w:rsidRDefault="00AD5B9B">
      <w:r>
        <w:separator/>
      </w:r>
    </w:p>
  </w:endnote>
  <w:endnote w:type="continuationSeparator" w:id="0">
    <w:p w14:paraId="644BDA88" w14:textId="77777777" w:rsidR="00AD5B9B" w:rsidRDefault="00AD5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825DF9" w:rsidRDefault="00825DF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E7FAE4" w14:textId="77777777" w:rsidR="00AD5B9B" w:rsidRDefault="00AD5B9B">
      <w:r>
        <w:separator/>
      </w:r>
    </w:p>
  </w:footnote>
  <w:footnote w:type="continuationSeparator" w:id="0">
    <w:p w14:paraId="24E7B991" w14:textId="77777777" w:rsidR="00AD5B9B" w:rsidRDefault="00AD5B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A55C2"/>
    <w:multiLevelType w:val="hybridMultilevel"/>
    <w:tmpl w:val="215E56F6"/>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9884D4B"/>
    <w:multiLevelType w:val="hybridMultilevel"/>
    <w:tmpl w:val="FE5A8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11794"/>
    <w:multiLevelType w:val="hybridMultilevel"/>
    <w:tmpl w:val="75EED06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EAB0AB8"/>
    <w:multiLevelType w:val="hybridMultilevel"/>
    <w:tmpl w:val="B3EE5C9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746FF"/>
    <w:multiLevelType w:val="hybridMultilevel"/>
    <w:tmpl w:val="D1564EAE"/>
    <w:lvl w:ilvl="0" w:tplc="E67E0C2A">
      <w:numFmt w:val="bullet"/>
      <w:lvlText w:val=""/>
      <w:lvlJc w:val="left"/>
      <w:pPr>
        <w:ind w:left="1679" w:hanging="420"/>
      </w:pPr>
      <w:rPr>
        <w:rFonts w:ascii="Wingdings" w:eastAsiaTheme="majorEastAsia" w:hAnsi="Wingdings" w:cstheme="minorBidi"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num w:numId="1">
    <w:abstractNumId w:val="4"/>
  </w:num>
  <w:num w:numId="2">
    <w:abstractNumId w:val="9"/>
  </w:num>
  <w:num w:numId="3">
    <w:abstractNumId w:val="11"/>
  </w:num>
  <w:num w:numId="4">
    <w:abstractNumId w:val="7"/>
  </w:num>
  <w:num w:numId="5">
    <w:abstractNumId w:val="5"/>
  </w:num>
  <w:num w:numId="6">
    <w:abstractNumId w:val="10"/>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2"/>
  </w:num>
  <w:num w:numId="9">
    <w:abstractNumId w:val="13"/>
  </w:num>
  <w:num w:numId="10">
    <w:abstractNumId w:val="8"/>
  </w:num>
  <w:num w:numId="11">
    <w:abstractNumId w:val="4"/>
  </w:num>
  <w:num w:numId="12">
    <w:abstractNumId w:val="2"/>
  </w:num>
  <w:num w:numId="13">
    <w:abstractNumId w:val="1"/>
  </w:num>
  <w:num w:numId="14">
    <w:abstractNumId w:val="3"/>
  </w:num>
  <w:num w:numId="15">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2FD"/>
    <w:rsid w:val="0000140C"/>
    <w:rsid w:val="00001AF0"/>
    <w:rsid w:val="00001C07"/>
    <w:rsid w:val="00002CBD"/>
    <w:rsid w:val="0000306A"/>
    <w:rsid w:val="0000329B"/>
    <w:rsid w:val="000033E2"/>
    <w:rsid w:val="000046FC"/>
    <w:rsid w:val="000049E6"/>
    <w:rsid w:val="00004FA1"/>
    <w:rsid w:val="000052A1"/>
    <w:rsid w:val="000059BB"/>
    <w:rsid w:val="000059D0"/>
    <w:rsid w:val="00005B55"/>
    <w:rsid w:val="0000607C"/>
    <w:rsid w:val="000063C5"/>
    <w:rsid w:val="00006F04"/>
    <w:rsid w:val="00006F86"/>
    <w:rsid w:val="00007109"/>
    <w:rsid w:val="0000780D"/>
    <w:rsid w:val="00010080"/>
    <w:rsid w:val="00010496"/>
    <w:rsid w:val="00010C3D"/>
    <w:rsid w:val="00010D71"/>
    <w:rsid w:val="000116BD"/>
    <w:rsid w:val="000118C0"/>
    <w:rsid w:val="00012217"/>
    <w:rsid w:val="000122DC"/>
    <w:rsid w:val="00012CB4"/>
    <w:rsid w:val="00012D84"/>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549F"/>
    <w:rsid w:val="0002598E"/>
    <w:rsid w:val="00026757"/>
    <w:rsid w:val="00026904"/>
    <w:rsid w:val="00026A59"/>
    <w:rsid w:val="00026F5D"/>
    <w:rsid w:val="0002723D"/>
    <w:rsid w:val="0002768E"/>
    <w:rsid w:val="00027C53"/>
    <w:rsid w:val="00027ED0"/>
    <w:rsid w:val="000303B6"/>
    <w:rsid w:val="00030758"/>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F28"/>
    <w:rsid w:val="0003501F"/>
    <w:rsid w:val="0003564D"/>
    <w:rsid w:val="00036089"/>
    <w:rsid w:val="000368DA"/>
    <w:rsid w:val="00037E0E"/>
    <w:rsid w:val="00040278"/>
    <w:rsid w:val="000402AB"/>
    <w:rsid w:val="000402B1"/>
    <w:rsid w:val="00040547"/>
    <w:rsid w:val="00041321"/>
    <w:rsid w:val="00041381"/>
    <w:rsid w:val="00041AF5"/>
    <w:rsid w:val="00042536"/>
    <w:rsid w:val="0004270D"/>
    <w:rsid w:val="00042ECD"/>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7059"/>
    <w:rsid w:val="000471AA"/>
    <w:rsid w:val="000471D7"/>
    <w:rsid w:val="0004729B"/>
    <w:rsid w:val="0004746A"/>
    <w:rsid w:val="0004785C"/>
    <w:rsid w:val="00047A83"/>
    <w:rsid w:val="00047B4C"/>
    <w:rsid w:val="00047CC8"/>
    <w:rsid w:val="00047E5E"/>
    <w:rsid w:val="000503DF"/>
    <w:rsid w:val="000505B8"/>
    <w:rsid w:val="00050DA6"/>
    <w:rsid w:val="00050DBE"/>
    <w:rsid w:val="00052286"/>
    <w:rsid w:val="00053083"/>
    <w:rsid w:val="0005317F"/>
    <w:rsid w:val="000533D4"/>
    <w:rsid w:val="0005366B"/>
    <w:rsid w:val="00053EC4"/>
    <w:rsid w:val="0005425A"/>
    <w:rsid w:val="00054FCC"/>
    <w:rsid w:val="00055AD9"/>
    <w:rsid w:val="00056CBD"/>
    <w:rsid w:val="00057835"/>
    <w:rsid w:val="00057E85"/>
    <w:rsid w:val="00060C50"/>
    <w:rsid w:val="000618D3"/>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D07"/>
    <w:rsid w:val="00066134"/>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85B"/>
    <w:rsid w:val="00083238"/>
    <w:rsid w:val="000832F7"/>
    <w:rsid w:val="000833B9"/>
    <w:rsid w:val="00083496"/>
    <w:rsid w:val="000834ED"/>
    <w:rsid w:val="00083844"/>
    <w:rsid w:val="00083B7B"/>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1044"/>
    <w:rsid w:val="000920C6"/>
    <w:rsid w:val="00092249"/>
    <w:rsid w:val="000923CF"/>
    <w:rsid w:val="0009255C"/>
    <w:rsid w:val="00092757"/>
    <w:rsid w:val="00092937"/>
    <w:rsid w:val="00092A8B"/>
    <w:rsid w:val="0009322C"/>
    <w:rsid w:val="00094266"/>
    <w:rsid w:val="00094662"/>
    <w:rsid w:val="000947DE"/>
    <w:rsid w:val="00094940"/>
    <w:rsid w:val="00094AE2"/>
    <w:rsid w:val="00094E15"/>
    <w:rsid w:val="00094FC6"/>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1E7B"/>
    <w:rsid w:val="000A1F16"/>
    <w:rsid w:val="000A2529"/>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871"/>
    <w:rsid w:val="000A6D9F"/>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CC2"/>
    <w:rsid w:val="000C28E8"/>
    <w:rsid w:val="000C2AF5"/>
    <w:rsid w:val="000C2AFA"/>
    <w:rsid w:val="000C2D02"/>
    <w:rsid w:val="000C2EF7"/>
    <w:rsid w:val="000C322C"/>
    <w:rsid w:val="000C3314"/>
    <w:rsid w:val="000C3874"/>
    <w:rsid w:val="000C3D1C"/>
    <w:rsid w:val="000C3D80"/>
    <w:rsid w:val="000C4338"/>
    <w:rsid w:val="000C440D"/>
    <w:rsid w:val="000C4D56"/>
    <w:rsid w:val="000C5CCA"/>
    <w:rsid w:val="000C5FCB"/>
    <w:rsid w:val="000C62BB"/>
    <w:rsid w:val="000C67EF"/>
    <w:rsid w:val="000C6B58"/>
    <w:rsid w:val="000C6F13"/>
    <w:rsid w:val="000C7058"/>
    <w:rsid w:val="000C74D2"/>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DDF"/>
    <w:rsid w:val="000E3E80"/>
    <w:rsid w:val="000E41EC"/>
    <w:rsid w:val="000E4890"/>
    <w:rsid w:val="000E4AFA"/>
    <w:rsid w:val="000E5033"/>
    <w:rsid w:val="000E55CD"/>
    <w:rsid w:val="000E5B73"/>
    <w:rsid w:val="000E6723"/>
    <w:rsid w:val="000E692C"/>
    <w:rsid w:val="000E72B8"/>
    <w:rsid w:val="000E7494"/>
    <w:rsid w:val="000E79C6"/>
    <w:rsid w:val="000E7FDB"/>
    <w:rsid w:val="000F031A"/>
    <w:rsid w:val="000F0576"/>
    <w:rsid w:val="000F0692"/>
    <w:rsid w:val="000F0F33"/>
    <w:rsid w:val="000F1125"/>
    <w:rsid w:val="000F1404"/>
    <w:rsid w:val="000F1DA4"/>
    <w:rsid w:val="000F1DAE"/>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3CA"/>
    <w:rsid w:val="001035A4"/>
    <w:rsid w:val="00103799"/>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AEB"/>
    <w:rsid w:val="00113CFC"/>
    <w:rsid w:val="00113E29"/>
    <w:rsid w:val="00113EB2"/>
    <w:rsid w:val="00114764"/>
    <w:rsid w:val="001157D6"/>
    <w:rsid w:val="00115CC0"/>
    <w:rsid w:val="00116080"/>
    <w:rsid w:val="00116EB0"/>
    <w:rsid w:val="00117964"/>
    <w:rsid w:val="0011798D"/>
    <w:rsid w:val="00120141"/>
    <w:rsid w:val="00120261"/>
    <w:rsid w:val="0012065B"/>
    <w:rsid w:val="00120AD9"/>
    <w:rsid w:val="00120BB4"/>
    <w:rsid w:val="00120BBB"/>
    <w:rsid w:val="0012120A"/>
    <w:rsid w:val="00121F28"/>
    <w:rsid w:val="001226D6"/>
    <w:rsid w:val="00122950"/>
    <w:rsid w:val="00122A38"/>
    <w:rsid w:val="00122B8C"/>
    <w:rsid w:val="00123389"/>
    <w:rsid w:val="00124800"/>
    <w:rsid w:val="00124CB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F11"/>
    <w:rsid w:val="00132568"/>
    <w:rsid w:val="00132A21"/>
    <w:rsid w:val="00132B1C"/>
    <w:rsid w:val="00132D97"/>
    <w:rsid w:val="00133C38"/>
    <w:rsid w:val="00133EB9"/>
    <w:rsid w:val="0013459C"/>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E69"/>
    <w:rsid w:val="00136ECA"/>
    <w:rsid w:val="00136FEE"/>
    <w:rsid w:val="0013799B"/>
    <w:rsid w:val="00137B9F"/>
    <w:rsid w:val="0014048A"/>
    <w:rsid w:val="00140B9A"/>
    <w:rsid w:val="00140CB7"/>
    <w:rsid w:val="00140F21"/>
    <w:rsid w:val="00141895"/>
    <w:rsid w:val="00141EF8"/>
    <w:rsid w:val="001420CF"/>
    <w:rsid w:val="0014224A"/>
    <w:rsid w:val="00142A41"/>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7F75"/>
    <w:rsid w:val="00150858"/>
    <w:rsid w:val="001508B7"/>
    <w:rsid w:val="00151161"/>
    <w:rsid w:val="0015196F"/>
    <w:rsid w:val="001519AE"/>
    <w:rsid w:val="001523E9"/>
    <w:rsid w:val="00152404"/>
    <w:rsid w:val="00152BC7"/>
    <w:rsid w:val="00152E8F"/>
    <w:rsid w:val="0015372A"/>
    <w:rsid w:val="00153A92"/>
    <w:rsid w:val="0015424E"/>
    <w:rsid w:val="001542B6"/>
    <w:rsid w:val="001545D8"/>
    <w:rsid w:val="0015474F"/>
    <w:rsid w:val="0015491B"/>
    <w:rsid w:val="00154B2B"/>
    <w:rsid w:val="00154F2B"/>
    <w:rsid w:val="00154F4D"/>
    <w:rsid w:val="0015524F"/>
    <w:rsid w:val="001552A5"/>
    <w:rsid w:val="0015602F"/>
    <w:rsid w:val="0015675F"/>
    <w:rsid w:val="001567AE"/>
    <w:rsid w:val="00156A47"/>
    <w:rsid w:val="00156CF5"/>
    <w:rsid w:val="00156DB8"/>
    <w:rsid w:val="00156FA1"/>
    <w:rsid w:val="00156FDD"/>
    <w:rsid w:val="0015714C"/>
    <w:rsid w:val="00157C5B"/>
    <w:rsid w:val="00157C9C"/>
    <w:rsid w:val="00157F27"/>
    <w:rsid w:val="00160606"/>
    <w:rsid w:val="0016089E"/>
    <w:rsid w:val="00160B74"/>
    <w:rsid w:val="001614D7"/>
    <w:rsid w:val="00161722"/>
    <w:rsid w:val="00161775"/>
    <w:rsid w:val="00161CE6"/>
    <w:rsid w:val="00161DC9"/>
    <w:rsid w:val="001625A7"/>
    <w:rsid w:val="00162C66"/>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C11"/>
    <w:rsid w:val="00175090"/>
    <w:rsid w:val="001754DB"/>
    <w:rsid w:val="0017556A"/>
    <w:rsid w:val="00175824"/>
    <w:rsid w:val="00175F29"/>
    <w:rsid w:val="00176442"/>
    <w:rsid w:val="00176AED"/>
    <w:rsid w:val="001776FB"/>
    <w:rsid w:val="00177908"/>
    <w:rsid w:val="00177C30"/>
    <w:rsid w:val="001804BE"/>
    <w:rsid w:val="00180945"/>
    <w:rsid w:val="00181048"/>
    <w:rsid w:val="001815BA"/>
    <w:rsid w:val="001815F1"/>
    <w:rsid w:val="00181AD5"/>
    <w:rsid w:val="0018201A"/>
    <w:rsid w:val="001822D6"/>
    <w:rsid w:val="0018235E"/>
    <w:rsid w:val="001824D1"/>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8F6"/>
    <w:rsid w:val="00187B6A"/>
    <w:rsid w:val="00187E97"/>
    <w:rsid w:val="0019077B"/>
    <w:rsid w:val="001913A3"/>
    <w:rsid w:val="0019148C"/>
    <w:rsid w:val="00191755"/>
    <w:rsid w:val="0019229B"/>
    <w:rsid w:val="00192CF8"/>
    <w:rsid w:val="00192E42"/>
    <w:rsid w:val="001933B6"/>
    <w:rsid w:val="00193508"/>
    <w:rsid w:val="00193752"/>
    <w:rsid w:val="00193A7C"/>
    <w:rsid w:val="00193CDB"/>
    <w:rsid w:val="001943F1"/>
    <w:rsid w:val="001949D5"/>
    <w:rsid w:val="001956BC"/>
    <w:rsid w:val="0019572E"/>
    <w:rsid w:val="001958DC"/>
    <w:rsid w:val="00195DCD"/>
    <w:rsid w:val="00195EC4"/>
    <w:rsid w:val="00195F48"/>
    <w:rsid w:val="00196CED"/>
    <w:rsid w:val="00196E8E"/>
    <w:rsid w:val="0019781D"/>
    <w:rsid w:val="00197F54"/>
    <w:rsid w:val="001A0154"/>
    <w:rsid w:val="001A06AC"/>
    <w:rsid w:val="001A070B"/>
    <w:rsid w:val="001A08FF"/>
    <w:rsid w:val="001A094C"/>
    <w:rsid w:val="001A1378"/>
    <w:rsid w:val="001A183C"/>
    <w:rsid w:val="001A1A9E"/>
    <w:rsid w:val="001A2071"/>
    <w:rsid w:val="001A251E"/>
    <w:rsid w:val="001A2DDC"/>
    <w:rsid w:val="001A419C"/>
    <w:rsid w:val="001A43BE"/>
    <w:rsid w:val="001A45AE"/>
    <w:rsid w:val="001A45F5"/>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EDD"/>
    <w:rsid w:val="001B2B27"/>
    <w:rsid w:val="001B30D8"/>
    <w:rsid w:val="001B324C"/>
    <w:rsid w:val="001B32FB"/>
    <w:rsid w:val="001B3BC3"/>
    <w:rsid w:val="001B4001"/>
    <w:rsid w:val="001B459C"/>
    <w:rsid w:val="001B4F8C"/>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7B2"/>
    <w:rsid w:val="001F30BA"/>
    <w:rsid w:val="001F341A"/>
    <w:rsid w:val="001F3557"/>
    <w:rsid w:val="001F37EA"/>
    <w:rsid w:val="001F3909"/>
    <w:rsid w:val="001F39C3"/>
    <w:rsid w:val="001F3A38"/>
    <w:rsid w:val="001F4468"/>
    <w:rsid w:val="001F4C19"/>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F9D"/>
    <w:rsid w:val="00201225"/>
    <w:rsid w:val="002024BA"/>
    <w:rsid w:val="00202596"/>
    <w:rsid w:val="002025F3"/>
    <w:rsid w:val="0020294B"/>
    <w:rsid w:val="00203326"/>
    <w:rsid w:val="00203C36"/>
    <w:rsid w:val="00203C97"/>
    <w:rsid w:val="0020410D"/>
    <w:rsid w:val="0020442C"/>
    <w:rsid w:val="00205424"/>
    <w:rsid w:val="002054C2"/>
    <w:rsid w:val="002056A6"/>
    <w:rsid w:val="00205851"/>
    <w:rsid w:val="00205B2B"/>
    <w:rsid w:val="00206151"/>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E02"/>
    <w:rsid w:val="00224227"/>
    <w:rsid w:val="0022434E"/>
    <w:rsid w:val="002245D6"/>
    <w:rsid w:val="002246B0"/>
    <w:rsid w:val="00224CD2"/>
    <w:rsid w:val="0022506C"/>
    <w:rsid w:val="0022526A"/>
    <w:rsid w:val="0022539A"/>
    <w:rsid w:val="00225A97"/>
    <w:rsid w:val="00225B80"/>
    <w:rsid w:val="00225C83"/>
    <w:rsid w:val="00225CA5"/>
    <w:rsid w:val="00225E3F"/>
    <w:rsid w:val="00226E14"/>
    <w:rsid w:val="002275D2"/>
    <w:rsid w:val="002275F6"/>
    <w:rsid w:val="00227C73"/>
    <w:rsid w:val="00230395"/>
    <w:rsid w:val="00230493"/>
    <w:rsid w:val="00230838"/>
    <w:rsid w:val="00230A8A"/>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120C"/>
    <w:rsid w:val="002415BD"/>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75D7"/>
    <w:rsid w:val="002575EB"/>
    <w:rsid w:val="00257F80"/>
    <w:rsid w:val="00260116"/>
    <w:rsid w:val="00260363"/>
    <w:rsid w:val="00260424"/>
    <w:rsid w:val="00260A7C"/>
    <w:rsid w:val="00260A8D"/>
    <w:rsid w:val="00260CB9"/>
    <w:rsid w:val="00261071"/>
    <w:rsid w:val="002611C2"/>
    <w:rsid w:val="00261D36"/>
    <w:rsid w:val="00261DA8"/>
    <w:rsid w:val="002626CF"/>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F6"/>
    <w:rsid w:val="002679B8"/>
    <w:rsid w:val="00267B88"/>
    <w:rsid w:val="00267BE2"/>
    <w:rsid w:val="0027001C"/>
    <w:rsid w:val="002700EE"/>
    <w:rsid w:val="002706D2"/>
    <w:rsid w:val="002707BC"/>
    <w:rsid w:val="00270D63"/>
    <w:rsid w:val="00271148"/>
    <w:rsid w:val="002716A0"/>
    <w:rsid w:val="00271981"/>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610"/>
    <w:rsid w:val="00290649"/>
    <w:rsid w:val="0029130A"/>
    <w:rsid w:val="002913B8"/>
    <w:rsid w:val="0029150D"/>
    <w:rsid w:val="002915B7"/>
    <w:rsid w:val="00291E51"/>
    <w:rsid w:val="00291FA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B0062"/>
    <w:rsid w:val="002B055C"/>
    <w:rsid w:val="002B104F"/>
    <w:rsid w:val="002B148A"/>
    <w:rsid w:val="002B1CE4"/>
    <w:rsid w:val="002B1F8F"/>
    <w:rsid w:val="002B2187"/>
    <w:rsid w:val="002B23E0"/>
    <w:rsid w:val="002B2455"/>
    <w:rsid w:val="002B2629"/>
    <w:rsid w:val="002B26AB"/>
    <w:rsid w:val="002B2900"/>
    <w:rsid w:val="002B2C0E"/>
    <w:rsid w:val="002B2E25"/>
    <w:rsid w:val="002B397E"/>
    <w:rsid w:val="002B3E2C"/>
    <w:rsid w:val="002B40DE"/>
    <w:rsid w:val="002B41D1"/>
    <w:rsid w:val="002B45AA"/>
    <w:rsid w:val="002B4B09"/>
    <w:rsid w:val="002B4E6C"/>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A08"/>
    <w:rsid w:val="002C11E0"/>
    <w:rsid w:val="002C1EC3"/>
    <w:rsid w:val="002C2484"/>
    <w:rsid w:val="002C2502"/>
    <w:rsid w:val="002C2B08"/>
    <w:rsid w:val="002C2B6D"/>
    <w:rsid w:val="002C3404"/>
    <w:rsid w:val="002C3755"/>
    <w:rsid w:val="002C37C9"/>
    <w:rsid w:val="002C3D43"/>
    <w:rsid w:val="002C43AB"/>
    <w:rsid w:val="002C497E"/>
    <w:rsid w:val="002C4BCD"/>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2EA2"/>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517"/>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D9C"/>
    <w:rsid w:val="002E7FAD"/>
    <w:rsid w:val="002F069A"/>
    <w:rsid w:val="002F0FDE"/>
    <w:rsid w:val="002F115A"/>
    <w:rsid w:val="002F11FE"/>
    <w:rsid w:val="002F1556"/>
    <w:rsid w:val="002F1FAA"/>
    <w:rsid w:val="002F21AC"/>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C7F"/>
    <w:rsid w:val="00302FC2"/>
    <w:rsid w:val="0030302D"/>
    <w:rsid w:val="00303418"/>
    <w:rsid w:val="00303D7A"/>
    <w:rsid w:val="00304260"/>
    <w:rsid w:val="0030495F"/>
    <w:rsid w:val="00304F87"/>
    <w:rsid w:val="0030567F"/>
    <w:rsid w:val="003056D1"/>
    <w:rsid w:val="0030598F"/>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4F6F"/>
    <w:rsid w:val="00325209"/>
    <w:rsid w:val="0032529C"/>
    <w:rsid w:val="003262D8"/>
    <w:rsid w:val="00326780"/>
    <w:rsid w:val="003300C3"/>
    <w:rsid w:val="003302C3"/>
    <w:rsid w:val="003304A7"/>
    <w:rsid w:val="00330A72"/>
    <w:rsid w:val="00330D9F"/>
    <w:rsid w:val="00331251"/>
    <w:rsid w:val="0033133D"/>
    <w:rsid w:val="0033148B"/>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482"/>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9A4"/>
    <w:rsid w:val="00343043"/>
    <w:rsid w:val="003435D5"/>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763"/>
    <w:rsid w:val="00351932"/>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3FBD"/>
    <w:rsid w:val="003747C0"/>
    <w:rsid w:val="00374A4E"/>
    <w:rsid w:val="00374A6C"/>
    <w:rsid w:val="0037536D"/>
    <w:rsid w:val="00375734"/>
    <w:rsid w:val="00375D9C"/>
    <w:rsid w:val="003765D2"/>
    <w:rsid w:val="00376966"/>
    <w:rsid w:val="00376ED2"/>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825"/>
    <w:rsid w:val="00396E15"/>
    <w:rsid w:val="003973CC"/>
    <w:rsid w:val="0039777A"/>
    <w:rsid w:val="0039799B"/>
    <w:rsid w:val="003A12B0"/>
    <w:rsid w:val="003A189F"/>
    <w:rsid w:val="003A1B19"/>
    <w:rsid w:val="003A30BE"/>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E5"/>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FFC"/>
    <w:rsid w:val="003D508F"/>
    <w:rsid w:val="003D575E"/>
    <w:rsid w:val="003D5C37"/>
    <w:rsid w:val="003D5FEE"/>
    <w:rsid w:val="003D60EC"/>
    <w:rsid w:val="003D63E1"/>
    <w:rsid w:val="003D6447"/>
    <w:rsid w:val="003D68D3"/>
    <w:rsid w:val="003D6D1C"/>
    <w:rsid w:val="003D7757"/>
    <w:rsid w:val="003D79F4"/>
    <w:rsid w:val="003D7FA7"/>
    <w:rsid w:val="003E034F"/>
    <w:rsid w:val="003E08C8"/>
    <w:rsid w:val="003E1296"/>
    <w:rsid w:val="003E162A"/>
    <w:rsid w:val="003E1920"/>
    <w:rsid w:val="003E2036"/>
    <w:rsid w:val="003E203F"/>
    <w:rsid w:val="003E27DA"/>
    <w:rsid w:val="003E2EB0"/>
    <w:rsid w:val="003E30FE"/>
    <w:rsid w:val="003E373F"/>
    <w:rsid w:val="003E3882"/>
    <w:rsid w:val="003E3D00"/>
    <w:rsid w:val="003E3DDC"/>
    <w:rsid w:val="003E4724"/>
    <w:rsid w:val="003E55D1"/>
    <w:rsid w:val="003E5754"/>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8"/>
    <w:rsid w:val="003F3945"/>
    <w:rsid w:val="003F3ADC"/>
    <w:rsid w:val="003F4293"/>
    <w:rsid w:val="003F4460"/>
    <w:rsid w:val="003F4B7C"/>
    <w:rsid w:val="003F4C6F"/>
    <w:rsid w:val="003F4E30"/>
    <w:rsid w:val="003F509D"/>
    <w:rsid w:val="003F573C"/>
    <w:rsid w:val="003F614F"/>
    <w:rsid w:val="003F6702"/>
    <w:rsid w:val="003F6D66"/>
    <w:rsid w:val="003F755A"/>
    <w:rsid w:val="003F75F5"/>
    <w:rsid w:val="003F7907"/>
    <w:rsid w:val="003F7953"/>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F9"/>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2E5"/>
    <w:rsid w:val="0042764A"/>
    <w:rsid w:val="004278C3"/>
    <w:rsid w:val="00427956"/>
    <w:rsid w:val="00427B1A"/>
    <w:rsid w:val="00430324"/>
    <w:rsid w:val="004303D1"/>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CF"/>
    <w:rsid w:val="00445828"/>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98F"/>
    <w:rsid w:val="0045735D"/>
    <w:rsid w:val="0045757B"/>
    <w:rsid w:val="00457591"/>
    <w:rsid w:val="004576F3"/>
    <w:rsid w:val="00457955"/>
    <w:rsid w:val="00457AD6"/>
    <w:rsid w:val="00457B1A"/>
    <w:rsid w:val="00457FF1"/>
    <w:rsid w:val="00460179"/>
    <w:rsid w:val="004605CD"/>
    <w:rsid w:val="00460CA8"/>
    <w:rsid w:val="00461616"/>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6012"/>
    <w:rsid w:val="00466141"/>
    <w:rsid w:val="00466307"/>
    <w:rsid w:val="0046639A"/>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B04"/>
    <w:rsid w:val="00473F64"/>
    <w:rsid w:val="00474557"/>
    <w:rsid w:val="00474583"/>
    <w:rsid w:val="00474590"/>
    <w:rsid w:val="00474917"/>
    <w:rsid w:val="00474B20"/>
    <w:rsid w:val="00474B5F"/>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B68"/>
    <w:rsid w:val="004A21D0"/>
    <w:rsid w:val="004A23CD"/>
    <w:rsid w:val="004A291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2DE"/>
    <w:rsid w:val="004C339B"/>
    <w:rsid w:val="004C3686"/>
    <w:rsid w:val="004C3AD6"/>
    <w:rsid w:val="004C3FBC"/>
    <w:rsid w:val="004C427C"/>
    <w:rsid w:val="004C460C"/>
    <w:rsid w:val="004C53D8"/>
    <w:rsid w:val="004C5795"/>
    <w:rsid w:val="004C5872"/>
    <w:rsid w:val="004C587F"/>
    <w:rsid w:val="004C61F2"/>
    <w:rsid w:val="004C66F1"/>
    <w:rsid w:val="004C72B7"/>
    <w:rsid w:val="004C7347"/>
    <w:rsid w:val="004C7412"/>
    <w:rsid w:val="004C7937"/>
    <w:rsid w:val="004C7F29"/>
    <w:rsid w:val="004D0105"/>
    <w:rsid w:val="004D04BF"/>
    <w:rsid w:val="004D0922"/>
    <w:rsid w:val="004D0945"/>
    <w:rsid w:val="004D0D39"/>
    <w:rsid w:val="004D2FA9"/>
    <w:rsid w:val="004D3656"/>
    <w:rsid w:val="004D3A15"/>
    <w:rsid w:val="004D3ADB"/>
    <w:rsid w:val="004D3C23"/>
    <w:rsid w:val="004D3E54"/>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5418"/>
    <w:rsid w:val="004E690C"/>
    <w:rsid w:val="004E6AD3"/>
    <w:rsid w:val="004E6B02"/>
    <w:rsid w:val="004E76F5"/>
    <w:rsid w:val="004E7A09"/>
    <w:rsid w:val="004E7E86"/>
    <w:rsid w:val="004F0ADE"/>
    <w:rsid w:val="004F0C43"/>
    <w:rsid w:val="004F1363"/>
    <w:rsid w:val="004F1696"/>
    <w:rsid w:val="004F16E2"/>
    <w:rsid w:val="004F17E5"/>
    <w:rsid w:val="004F1DFE"/>
    <w:rsid w:val="004F21EE"/>
    <w:rsid w:val="004F2706"/>
    <w:rsid w:val="004F3346"/>
    <w:rsid w:val="004F3459"/>
    <w:rsid w:val="004F3868"/>
    <w:rsid w:val="004F4E02"/>
    <w:rsid w:val="004F52E1"/>
    <w:rsid w:val="004F5E58"/>
    <w:rsid w:val="004F6196"/>
    <w:rsid w:val="004F6373"/>
    <w:rsid w:val="004F63F0"/>
    <w:rsid w:val="004F6CC9"/>
    <w:rsid w:val="004F6DB0"/>
    <w:rsid w:val="004F6E37"/>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A9"/>
    <w:rsid w:val="005062D5"/>
    <w:rsid w:val="0050647D"/>
    <w:rsid w:val="00506EA6"/>
    <w:rsid w:val="0051016B"/>
    <w:rsid w:val="005106F8"/>
    <w:rsid w:val="005109EA"/>
    <w:rsid w:val="00510B56"/>
    <w:rsid w:val="0051143F"/>
    <w:rsid w:val="00511589"/>
    <w:rsid w:val="005116CE"/>
    <w:rsid w:val="0051193F"/>
    <w:rsid w:val="00511CD1"/>
    <w:rsid w:val="00512269"/>
    <w:rsid w:val="0051288C"/>
    <w:rsid w:val="00512C9C"/>
    <w:rsid w:val="00512D6A"/>
    <w:rsid w:val="00512F48"/>
    <w:rsid w:val="00513006"/>
    <w:rsid w:val="00513388"/>
    <w:rsid w:val="005135EA"/>
    <w:rsid w:val="0051390A"/>
    <w:rsid w:val="00513A91"/>
    <w:rsid w:val="00514026"/>
    <w:rsid w:val="00514243"/>
    <w:rsid w:val="0051456B"/>
    <w:rsid w:val="00514955"/>
    <w:rsid w:val="00514C5A"/>
    <w:rsid w:val="00514D8A"/>
    <w:rsid w:val="00515009"/>
    <w:rsid w:val="005155F6"/>
    <w:rsid w:val="005159A6"/>
    <w:rsid w:val="00515C91"/>
    <w:rsid w:val="00516146"/>
    <w:rsid w:val="005161D9"/>
    <w:rsid w:val="00516384"/>
    <w:rsid w:val="00516981"/>
    <w:rsid w:val="00516C15"/>
    <w:rsid w:val="005172F5"/>
    <w:rsid w:val="00517890"/>
    <w:rsid w:val="00517B5C"/>
    <w:rsid w:val="00517F10"/>
    <w:rsid w:val="0052053E"/>
    <w:rsid w:val="00520A5A"/>
    <w:rsid w:val="00520EEF"/>
    <w:rsid w:val="00520F0F"/>
    <w:rsid w:val="005211C4"/>
    <w:rsid w:val="00521B68"/>
    <w:rsid w:val="00521BD8"/>
    <w:rsid w:val="00522156"/>
    <w:rsid w:val="00522556"/>
    <w:rsid w:val="0052274E"/>
    <w:rsid w:val="00522C81"/>
    <w:rsid w:val="00523175"/>
    <w:rsid w:val="00523D5F"/>
    <w:rsid w:val="005242E9"/>
    <w:rsid w:val="00524DE1"/>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71E1"/>
    <w:rsid w:val="0054769B"/>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5A4"/>
    <w:rsid w:val="00554842"/>
    <w:rsid w:val="00554978"/>
    <w:rsid w:val="00554F56"/>
    <w:rsid w:val="00554FBA"/>
    <w:rsid w:val="00555005"/>
    <w:rsid w:val="0055549B"/>
    <w:rsid w:val="005557DE"/>
    <w:rsid w:val="005558C5"/>
    <w:rsid w:val="00555B20"/>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E7D"/>
    <w:rsid w:val="00566FFF"/>
    <w:rsid w:val="005674FA"/>
    <w:rsid w:val="005677B3"/>
    <w:rsid w:val="005677B6"/>
    <w:rsid w:val="00567BA6"/>
    <w:rsid w:val="00567EA1"/>
    <w:rsid w:val="00570048"/>
    <w:rsid w:val="0057014D"/>
    <w:rsid w:val="00570A04"/>
    <w:rsid w:val="00570B84"/>
    <w:rsid w:val="005714E1"/>
    <w:rsid w:val="0057170A"/>
    <w:rsid w:val="00571897"/>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F84"/>
    <w:rsid w:val="0058033C"/>
    <w:rsid w:val="00580B0D"/>
    <w:rsid w:val="00580F2D"/>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942"/>
    <w:rsid w:val="00587AAE"/>
    <w:rsid w:val="00587E5A"/>
    <w:rsid w:val="00590164"/>
    <w:rsid w:val="005902F9"/>
    <w:rsid w:val="005904C5"/>
    <w:rsid w:val="00590740"/>
    <w:rsid w:val="00590995"/>
    <w:rsid w:val="00591628"/>
    <w:rsid w:val="00591DCF"/>
    <w:rsid w:val="005928CC"/>
    <w:rsid w:val="005929A6"/>
    <w:rsid w:val="00592C01"/>
    <w:rsid w:val="005932DC"/>
    <w:rsid w:val="0059377B"/>
    <w:rsid w:val="00594A61"/>
    <w:rsid w:val="0059523C"/>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5C2"/>
    <w:rsid w:val="005B2439"/>
    <w:rsid w:val="005B25EB"/>
    <w:rsid w:val="005B3056"/>
    <w:rsid w:val="005B3177"/>
    <w:rsid w:val="005B36AB"/>
    <w:rsid w:val="005B3D5F"/>
    <w:rsid w:val="005B42D4"/>
    <w:rsid w:val="005B49ED"/>
    <w:rsid w:val="005B4CE0"/>
    <w:rsid w:val="005B5022"/>
    <w:rsid w:val="005B50DF"/>
    <w:rsid w:val="005B5650"/>
    <w:rsid w:val="005B56C0"/>
    <w:rsid w:val="005B56C4"/>
    <w:rsid w:val="005B5885"/>
    <w:rsid w:val="005B59E4"/>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70B"/>
    <w:rsid w:val="005C1947"/>
    <w:rsid w:val="005C2172"/>
    <w:rsid w:val="005C25A5"/>
    <w:rsid w:val="005C319B"/>
    <w:rsid w:val="005C32D0"/>
    <w:rsid w:val="005C340C"/>
    <w:rsid w:val="005C38BD"/>
    <w:rsid w:val="005C4B21"/>
    <w:rsid w:val="005C5490"/>
    <w:rsid w:val="005C63BB"/>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41E6"/>
    <w:rsid w:val="005D50F2"/>
    <w:rsid w:val="005D59BB"/>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614E"/>
    <w:rsid w:val="005E659E"/>
    <w:rsid w:val="005E6A78"/>
    <w:rsid w:val="005E7122"/>
    <w:rsid w:val="005E740F"/>
    <w:rsid w:val="005E7BE7"/>
    <w:rsid w:val="005E7F0C"/>
    <w:rsid w:val="005F04DA"/>
    <w:rsid w:val="005F0514"/>
    <w:rsid w:val="005F060D"/>
    <w:rsid w:val="005F0807"/>
    <w:rsid w:val="005F14B2"/>
    <w:rsid w:val="005F1E65"/>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41E"/>
    <w:rsid w:val="0061155D"/>
    <w:rsid w:val="0061186C"/>
    <w:rsid w:val="00611908"/>
    <w:rsid w:val="00611B9A"/>
    <w:rsid w:val="0061247F"/>
    <w:rsid w:val="006127B0"/>
    <w:rsid w:val="006127E9"/>
    <w:rsid w:val="00612863"/>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204A5"/>
    <w:rsid w:val="00620649"/>
    <w:rsid w:val="0062093A"/>
    <w:rsid w:val="00620E17"/>
    <w:rsid w:val="0062124E"/>
    <w:rsid w:val="00621C92"/>
    <w:rsid w:val="00621FF4"/>
    <w:rsid w:val="00622234"/>
    <w:rsid w:val="00622624"/>
    <w:rsid w:val="006229C8"/>
    <w:rsid w:val="0062322C"/>
    <w:rsid w:val="00623DBE"/>
    <w:rsid w:val="006242A0"/>
    <w:rsid w:val="006244B1"/>
    <w:rsid w:val="00624600"/>
    <w:rsid w:val="006249E5"/>
    <w:rsid w:val="00624F42"/>
    <w:rsid w:val="00625428"/>
    <w:rsid w:val="0062545C"/>
    <w:rsid w:val="006262F0"/>
    <w:rsid w:val="00626C0D"/>
    <w:rsid w:val="00626E16"/>
    <w:rsid w:val="00627034"/>
    <w:rsid w:val="00627285"/>
    <w:rsid w:val="00627325"/>
    <w:rsid w:val="006274B4"/>
    <w:rsid w:val="0062751C"/>
    <w:rsid w:val="006276A9"/>
    <w:rsid w:val="0063008A"/>
    <w:rsid w:val="00630A98"/>
    <w:rsid w:val="00630E98"/>
    <w:rsid w:val="00631259"/>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DFF"/>
    <w:rsid w:val="00640E7C"/>
    <w:rsid w:val="00641A99"/>
    <w:rsid w:val="00641BD1"/>
    <w:rsid w:val="00642066"/>
    <w:rsid w:val="006424E5"/>
    <w:rsid w:val="0064255B"/>
    <w:rsid w:val="00642AB0"/>
    <w:rsid w:val="00642E7D"/>
    <w:rsid w:val="00643F47"/>
    <w:rsid w:val="00643FC5"/>
    <w:rsid w:val="00644096"/>
    <w:rsid w:val="006443D0"/>
    <w:rsid w:val="006446A5"/>
    <w:rsid w:val="0064486C"/>
    <w:rsid w:val="00644AE7"/>
    <w:rsid w:val="00644BD6"/>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3279"/>
    <w:rsid w:val="0065395E"/>
    <w:rsid w:val="00654584"/>
    <w:rsid w:val="006550A4"/>
    <w:rsid w:val="006551B4"/>
    <w:rsid w:val="006558E5"/>
    <w:rsid w:val="00655C54"/>
    <w:rsid w:val="00656666"/>
    <w:rsid w:val="0065692A"/>
    <w:rsid w:val="00657017"/>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1D03"/>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465"/>
    <w:rsid w:val="00690875"/>
    <w:rsid w:val="00690B50"/>
    <w:rsid w:val="00690BA3"/>
    <w:rsid w:val="006910BA"/>
    <w:rsid w:val="0069121E"/>
    <w:rsid w:val="00691346"/>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3E"/>
    <w:rsid w:val="006977CC"/>
    <w:rsid w:val="006A0281"/>
    <w:rsid w:val="006A0359"/>
    <w:rsid w:val="006A1459"/>
    <w:rsid w:val="006A1830"/>
    <w:rsid w:val="006A1831"/>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99"/>
    <w:rsid w:val="006C0E47"/>
    <w:rsid w:val="006C10D5"/>
    <w:rsid w:val="006C146A"/>
    <w:rsid w:val="006C2438"/>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D06B3"/>
    <w:rsid w:val="006D0DAB"/>
    <w:rsid w:val="006D103E"/>
    <w:rsid w:val="006D10E7"/>
    <w:rsid w:val="006D135E"/>
    <w:rsid w:val="006D1429"/>
    <w:rsid w:val="006D17A4"/>
    <w:rsid w:val="006D1AB2"/>
    <w:rsid w:val="006D1E8B"/>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F17"/>
    <w:rsid w:val="006F0339"/>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BEE"/>
    <w:rsid w:val="006F61FC"/>
    <w:rsid w:val="006F65C9"/>
    <w:rsid w:val="006F73DC"/>
    <w:rsid w:val="006F74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F8C"/>
    <w:rsid w:val="007070F5"/>
    <w:rsid w:val="0070773E"/>
    <w:rsid w:val="007077DF"/>
    <w:rsid w:val="007077EF"/>
    <w:rsid w:val="00707847"/>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E6A"/>
    <w:rsid w:val="00721484"/>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A4"/>
    <w:rsid w:val="007250A6"/>
    <w:rsid w:val="00725F9A"/>
    <w:rsid w:val="007264BA"/>
    <w:rsid w:val="007267AF"/>
    <w:rsid w:val="0072693B"/>
    <w:rsid w:val="00726CE6"/>
    <w:rsid w:val="00727193"/>
    <w:rsid w:val="0072798F"/>
    <w:rsid w:val="0073015E"/>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50"/>
    <w:rsid w:val="00734E76"/>
    <w:rsid w:val="00735417"/>
    <w:rsid w:val="007356F9"/>
    <w:rsid w:val="00735951"/>
    <w:rsid w:val="00735A8F"/>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C9A"/>
    <w:rsid w:val="00751DBC"/>
    <w:rsid w:val="00751FEE"/>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E3A"/>
    <w:rsid w:val="00756EE9"/>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E47"/>
    <w:rsid w:val="00764114"/>
    <w:rsid w:val="00764778"/>
    <w:rsid w:val="007649D5"/>
    <w:rsid w:val="00764ECF"/>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C1B"/>
    <w:rsid w:val="007763AA"/>
    <w:rsid w:val="007764EE"/>
    <w:rsid w:val="00776FEC"/>
    <w:rsid w:val="00777437"/>
    <w:rsid w:val="007775C2"/>
    <w:rsid w:val="0077771A"/>
    <w:rsid w:val="0078053D"/>
    <w:rsid w:val="00780611"/>
    <w:rsid w:val="007807C1"/>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11C"/>
    <w:rsid w:val="00786356"/>
    <w:rsid w:val="00786FB4"/>
    <w:rsid w:val="0078748E"/>
    <w:rsid w:val="0078755B"/>
    <w:rsid w:val="00787980"/>
    <w:rsid w:val="00787E3B"/>
    <w:rsid w:val="00787EC1"/>
    <w:rsid w:val="0079028B"/>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765"/>
    <w:rsid w:val="007969BD"/>
    <w:rsid w:val="00797356"/>
    <w:rsid w:val="0079779B"/>
    <w:rsid w:val="00797E04"/>
    <w:rsid w:val="007A0F25"/>
    <w:rsid w:val="007A123C"/>
    <w:rsid w:val="007A1632"/>
    <w:rsid w:val="007A1829"/>
    <w:rsid w:val="007A1A5A"/>
    <w:rsid w:val="007A1B22"/>
    <w:rsid w:val="007A1C55"/>
    <w:rsid w:val="007A1FB0"/>
    <w:rsid w:val="007A22CE"/>
    <w:rsid w:val="007A2534"/>
    <w:rsid w:val="007A2D8C"/>
    <w:rsid w:val="007A2DF2"/>
    <w:rsid w:val="007A2EC9"/>
    <w:rsid w:val="007A3474"/>
    <w:rsid w:val="007A35B8"/>
    <w:rsid w:val="007A36FE"/>
    <w:rsid w:val="007A380B"/>
    <w:rsid w:val="007A3B1F"/>
    <w:rsid w:val="007A3F6E"/>
    <w:rsid w:val="007A4605"/>
    <w:rsid w:val="007A465A"/>
    <w:rsid w:val="007A4C89"/>
    <w:rsid w:val="007A4E4B"/>
    <w:rsid w:val="007A5394"/>
    <w:rsid w:val="007A5A43"/>
    <w:rsid w:val="007A5AA9"/>
    <w:rsid w:val="007A68BF"/>
    <w:rsid w:val="007A6E31"/>
    <w:rsid w:val="007A7007"/>
    <w:rsid w:val="007A7ACB"/>
    <w:rsid w:val="007B0BEC"/>
    <w:rsid w:val="007B138C"/>
    <w:rsid w:val="007B13AA"/>
    <w:rsid w:val="007B221C"/>
    <w:rsid w:val="007B2851"/>
    <w:rsid w:val="007B291C"/>
    <w:rsid w:val="007B34A4"/>
    <w:rsid w:val="007B3E89"/>
    <w:rsid w:val="007B4E24"/>
    <w:rsid w:val="007B528E"/>
    <w:rsid w:val="007B5509"/>
    <w:rsid w:val="007B621C"/>
    <w:rsid w:val="007B64B7"/>
    <w:rsid w:val="007B692F"/>
    <w:rsid w:val="007B6C4E"/>
    <w:rsid w:val="007B6F23"/>
    <w:rsid w:val="007B7322"/>
    <w:rsid w:val="007B74A3"/>
    <w:rsid w:val="007B75FE"/>
    <w:rsid w:val="007B7756"/>
    <w:rsid w:val="007B7F8A"/>
    <w:rsid w:val="007C06A8"/>
    <w:rsid w:val="007C0B2C"/>
    <w:rsid w:val="007C0C73"/>
    <w:rsid w:val="007C103D"/>
    <w:rsid w:val="007C1079"/>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6C1"/>
    <w:rsid w:val="007D2D68"/>
    <w:rsid w:val="007D2E32"/>
    <w:rsid w:val="007D3A5B"/>
    <w:rsid w:val="007D3B03"/>
    <w:rsid w:val="007D3D49"/>
    <w:rsid w:val="007D42F7"/>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2077"/>
    <w:rsid w:val="007E28E0"/>
    <w:rsid w:val="007E28E3"/>
    <w:rsid w:val="007E2EF9"/>
    <w:rsid w:val="007E3174"/>
    <w:rsid w:val="007E34E3"/>
    <w:rsid w:val="007E38D7"/>
    <w:rsid w:val="007E3A05"/>
    <w:rsid w:val="007E3B85"/>
    <w:rsid w:val="007E3DB5"/>
    <w:rsid w:val="007E3ED4"/>
    <w:rsid w:val="007E432B"/>
    <w:rsid w:val="007E460A"/>
    <w:rsid w:val="007E5579"/>
    <w:rsid w:val="007E5F5F"/>
    <w:rsid w:val="007E620F"/>
    <w:rsid w:val="007E64EC"/>
    <w:rsid w:val="007E66C3"/>
    <w:rsid w:val="007E68B0"/>
    <w:rsid w:val="007E6933"/>
    <w:rsid w:val="007E6E66"/>
    <w:rsid w:val="007E7153"/>
    <w:rsid w:val="007E720D"/>
    <w:rsid w:val="007E740C"/>
    <w:rsid w:val="007E7453"/>
    <w:rsid w:val="007E775F"/>
    <w:rsid w:val="007E7858"/>
    <w:rsid w:val="007E7C3E"/>
    <w:rsid w:val="007F04F3"/>
    <w:rsid w:val="007F0F04"/>
    <w:rsid w:val="007F1254"/>
    <w:rsid w:val="007F13D7"/>
    <w:rsid w:val="007F173E"/>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FAC"/>
    <w:rsid w:val="008011A7"/>
    <w:rsid w:val="00801A7B"/>
    <w:rsid w:val="00801B18"/>
    <w:rsid w:val="00801CDB"/>
    <w:rsid w:val="008021B6"/>
    <w:rsid w:val="008022F5"/>
    <w:rsid w:val="008029AE"/>
    <w:rsid w:val="00802C2D"/>
    <w:rsid w:val="008030A2"/>
    <w:rsid w:val="008042AD"/>
    <w:rsid w:val="00804A2A"/>
    <w:rsid w:val="00804EC6"/>
    <w:rsid w:val="00805355"/>
    <w:rsid w:val="008057A5"/>
    <w:rsid w:val="00805B99"/>
    <w:rsid w:val="00805BA7"/>
    <w:rsid w:val="00805C26"/>
    <w:rsid w:val="00806376"/>
    <w:rsid w:val="00806560"/>
    <w:rsid w:val="00806613"/>
    <w:rsid w:val="00806A55"/>
    <w:rsid w:val="00810015"/>
    <w:rsid w:val="00810B89"/>
    <w:rsid w:val="00811546"/>
    <w:rsid w:val="00811742"/>
    <w:rsid w:val="00811811"/>
    <w:rsid w:val="00811ACB"/>
    <w:rsid w:val="00811BDE"/>
    <w:rsid w:val="008122F5"/>
    <w:rsid w:val="00812818"/>
    <w:rsid w:val="008134ED"/>
    <w:rsid w:val="00813673"/>
    <w:rsid w:val="0081451D"/>
    <w:rsid w:val="00814776"/>
    <w:rsid w:val="008150FA"/>
    <w:rsid w:val="008154CC"/>
    <w:rsid w:val="00815F40"/>
    <w:rsid w:val="00816127"/>
    <w:rsid w:val="008161D3"/>
    <w:rsid w:val="00816529"/>
    <w:rsid w:val="00816BA2"/>
    <w:rsid w:val="00816C3A"/>
    <w:rsid w:val="00816DCD"/>
    <w:rsid w:val="00817033"/>
    <w:rsid w:val="00817678"/>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3F2"/>
    <w:rsid w:val="008303FB"/>
    <w:rsid w:val="0083069A"/>
    <w:rsid w:val="00831007"/>
    <w:rsid w:val="0083110C"/>
    <w:rsid w:val="008314E4"/>
    <w:rsid w:val="0083166C"/>
    <w:rsid w:val="00831A43"/>
    <w:rsid w:val="00831E21"/>
    <w:rsid w:val="00832BDE"/>
    <w:rsid w:val="00832CDC"/>
    <w:rsid w:val="00832E46"/>
    <w:rsid w:val="00832ED2"/>
    <w:rsid w:val="00833693"/>
    <w:rsid w:val="00833C75"/>
    <w:rsid w:val="0083482A"/>
    <w:rsid w:val="00834C5D"/>
    <w:rsid w:val="00835106"/>
    <w:rsid w:val="00835352"/>
    <w:rsid w:val="008357C6"/>
    <w:rsid w:val="00835B57"/>
    <w:rsid w:val="00836448"/>
    <w:rsid w:val="00836626"/>
    <w:rsid w:val="00836B47"/>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F1"/>
    <w:rsid w:val="0086301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31D1"/>
    <w:rsid w:val="00874036"/>
    <w:rsid w:val="00874211"/>
    <w:rsid w:val="0087427E"/>
    <w:rsid w:val="008745DB"/>
    <w:rsid w:val="008752FB"/>
    <w:rsid w:val="00875455"/>
    <w:rsid w:val="008755C6"/>
    <w:rsid w:val="008758CF"/>
    <w:rsid w:val="00875949"/>
    <w:rsid w:val="00875966"/>
    <w:rsid w:val="0087644F"/>
    <w:rsid w:val="00876456"/>
    <w:rsid w:val="008766F7"/>
    <w:rsid w:val="008768AA"/>
    <w:rsid w:val="00876A06"/>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D4"/>
    <w:rsid w:val="00883486"/>
    <w:rsid w:val="008836A7"/>
    <w:rsid w:val="008838E2"/>
    <w:rsid w:val="00883A67"/>
    <w:rsid w:val="00883CED"/>
    <w:rsid w:val="00883D58"/>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4782"/>
    <w:rsid w:val="008B529D"/>
    <w:rsid w:val="008B5EE3"/>
    <w:rsid w:val="008B640A"/>
    <w:rsid w:val="008B6BDD"/>
    <w:rsid w:val="008B7087"/>
    <w:rsid w:val="008B7482"/>
    <w:rsid w:val="008B7A69"/>
    <w:rsid w:val="008B7F5D"/>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C58"/>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92B"/>
    <w:rsid w:val="008D7DF7"/>
    <w:rsid w:val="008E01E5"/>
    <w:rsid w:val="008E03B3"/>
    <w:rsid w:val="008E07B3"/>
    <w:rsid w:val="008E1058"/>
    <w:rsid w:val="008E1309"/>
    <w:rsid w:val="008E18F2"/>
    <w:rsid w:val="008E1B07"/>
    <w:rsid w:val="008E1D5A"/>
    <w:rsid w:val="008E2172"/>
    <w:rsid w:val="008E25EB"/>
    <w:rsid w:val="008E2662"/>
    <w:rsid w:val="008E3AE7"/>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F00AF"/>
    <w:rsid w:val="008F01CA"/>
    <w:rsid w:val="008F0232"/>
    <w:rsid w:val="008F118B"/>
    <w:rsid w:val="008F1C4A"/>
    <w:rsid w:val="008F21B4"/>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3DC"/>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427"/>
    <w:rsid w:val="00901A00"/>
    <w:rsid w:val="00902315"/>
    <w:rsid w:val="009028C0"/>
    <w:rsid w:val="00902EBC"/>
    <w:rsid w:val="009033A2"/>
    <w:rsid w:val="00903540"/>
    <w:rsid w:val="00903743"/>
    <w:rsid w:val="00903DAF"/>
    <w:rsid w:val="0090423E"/>
    <w:rsid w:val="0090458C"/>
    <w:rsid w:val="009045B2"/>
    <w:rsid w:val="00904AF3"/>
    <w:rsid w:val="009051EF"/>
    <w:rsid w:val="00905CCA"/>
    <w:rsid w:val="00906C23"/>
    <w:rsid w:val="00906E43"/>
    <w:rsid w:val="009112E8"/>
    <w:rsid w:val="00911369"/>
    <w:rsid w:val="00911A11"/>
    <w:rsid w:val="00911E56"/>
    <w:rsid w:val="00912326"/>
    <w:rsid w:val="00912372"/>
    <w:rsid w:val="009123C5"/>
    <w:rsid w:val="0091369A"/>
    <w:rsid w:val="00913BC7"/>
    <w:rsid w:val="00913E50"/>
    <w:rsid w:val="009145CC"/>
    <w:rsid w:val="00914A35"/>
    <w:rsid w:val="00914D34"/>
    <w:rsid w:val="00915129"/>
    <w:rsid w:val="00915460"/>
    <w:rsid w:val="009156AB"/>
    <w:rsid w:val="0091586C"/>
    <w:rsid w:val="00915915"/>
    <w:rsid w:val="0091598F"/>
    <w:rsid w:val="00915B4D"/>
    <w:rsid w:val="00915CDC"/>
    <w:rsid w:val="0091600B"/>
    <w:rsid w:val="0091656F"/>
    <w:rsid w:val="00916577"/>
    <w:rsid w:val="00916ED9"/>
    <w:rsid w:val="009170C9"/>
    <w:rsid w:val="0091764F"/>
    <w:rsid w:val="00917B19"/>
    <w:rsid w:val="00917B78"/>
    <w:rsid w:val="00917C0F"/>
    <w:rsid w:val="00917E56"/>
    <w:rsid w:val="00917F8E"/>
    <w:rsid w:val="00920014"/>
    <w:rsid w:val="00920782"/>
    <w:rsid w:val="0092144F"/>
    <w:rsid w:val="00921B0A"/>
    <w:rsid w:val="00921DE6"/>
    <w:rsid w:val="00921F2E"/>
    <w:rsid w:val="00921FB7"/>
    <w:rsid w:val="009227D8"/>
    <w:rsid w:val="009227E7"/>
    <w:rsid w:val="00922C25"/>
    <w:rsid w:val="00922D65"/>
    <w:rsid w:val="0092342A"/>
    <w:rsid w:val="00923473"/>
    <w:rsid w:val="009236DC"/>
    <w:rsid w:val="00923D36"/>
    <w:rsid w:val="00924145"/>
    <w:rsid w:val="00924833"/>
    <w:rsid w:val="00924A00"/>
    <w:rsid w:val="00925B81"/>
    <w:rsid w:val="00925CEC"/>
    <w:rsid w:val="00925E77"/>
    <w:rsid w:val="0092635A"/>
    <w:rsid w:val="009267A0"/>
    <w:rsid w:val="00926EEB"/>
    <w:rsid w:val="009271B9"/>
    <w:rsid w:val="00927627"/>
    <w:rsid w:val="009279D4"/>
    <w:rsid w:val="00927E90"/>
    <w:rsid w:val="0093032D"/>
    <w:rsid w:val="0093035B"/>
    <w:rsid w:val="0093046F"/>
    <w:rsid w:val="0093061F"/>
    <w:rsid w:val="00930A38"/>
    <w:rsid w:val="0093133D"/>
    <w:rsid w:val="009317C3"/>
    <w:rsid w:val="009325B0"/>
    <w:rsid w:val="00932990"/>
    <w:rsid w:val="0093394F"/>
    <w:rsid w:val="00933A2D"/>
    <w:rsid w:val="00933DFB"/>
    <w:rsid w:val="00933F98"/>
    <w:rsid w:val="00934920"/>
    <w:rsid w:val="009349A5"/>
    <w:rsid w:val="00934B65"/>
    <w:rsid w:val="00934BA6"/>
    <w:rsid w:val="0093501B"/>
    <w:rsid w:val="009350AF"/>
    <w:rsid w:val="0093511A"/>
    <w:rsid w:val="00935661"/>
    <w:rsid w:val="00935B9A"/>
    <w:rsid w:val="00935E4C"/>
    <w:rsid w:val="00936046"/>
    <w:rsid w:val="009361D6"/>
    <w:rsid w:val="0093620A"/>
    <w:rsid w:val="00936502"/>
    <w:rsid w:val="00936792"/>
    <w:rsid w:val="00936A27"/>
    <w:rsid w:val="009370B6"/>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9CC"/>
    <w:rsid w:val="00942EA9"/>
    <w:rsid w:val="00942F44"/>
    <w:rsid w:val="00943167"/>
    <w:rsid w:val="009435E6"/>
    <w:rsid w:val="00944791"/>
    <w:rsid w:val="00944BF1"/>
    <w:rsid w:val="00944EA1"/>
    <w:rsid w:val="00945239"/>
    <w:rsid w:val="0094585A"/>
    <w:rsid w:val="00945CDA"/>
    <w:rsid w:val="0094624D"/>
    <w:rsid w:val="0094672C"/>
    <w:rsid w:val="009468D8"/>
    <w:rsid w:val="00946BEE"/>
    <w:rsid w:val="00946CAC"/>
    <w:rsid w:val="00946F52"/>
    <w:rsid w:val="009479CA"/>
    <w:rsid w:val="0095041A"/>
    <w:rsid w:val="00950D30"/>
    <w:rsid w:val="00951291"/>
    <w:rsid w:val="00951584"/>
    <w:rsid w:val="0095234C"/>
    <w:rsid w:val="00953096"/>
    <w:rsid w:val="00953878"/>
    <w:rsid w:val="009538B7"/>
    <w:rsid w:val="00953A7B"/>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671"/>
    <w:rsid w:val="0097078B"/>
    <w:rsid w:val="00970ACF"/>
    <w:rsid w:val="00970CB3"/>
    <w:rsid w:val="00970F79"/>
    <w:rsid w:val="0097103A"/>
    <w:rsid w:val="00971280"/>
    <w:rsid w:val="0097178A"/>
    <w:rsid w:val="00971D44"/>
    <w:rsid w:val="00971E13"/>
    <w:rsid w:val="009732CF"/>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20B9"/>
    <w:rsid w:val="009824C3"/>
    <w:rsid w:val="00982C85"/>
    <w:rsid w:val="009830D8"/>
    <w:rsid w:val="009831C4"/>
    <w:rsid w:val="00983CB4"/>
    <w:rsid w:val="009845C3"/>
    <w:rsid w:val="009848B8"/>
    <w:rsid w:val="009851C6"/>
    <w:rsid w:val="0098523E"/>
    <w:rsid w:val="00985A1D"/>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728"/>
    <w:rsid w:val="009928DF"/>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30C"/>
    <w:rsid w:val="009A3404"/>
    <w:rsid w:val="009A351F"/>
    <w:rsid w:val="009A36AD"/>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80E"/>
    <w:rsid w:val="009A78F4"/>
    <w:rsid w:val="009B0157"/>
    <w:rsid w:val="009B080D"/>
    <w:rsid w:val="009B08AC"/>
    <w:rsid w:val="009B097E"/>
    <w:rsid w:val="009B1168"/>
    <w:rsid w:val="009B16F2"/>
    <w:rsid w:val="009B1A96"/>
    <w:rsid w:val="009B1D12"/>
    <w:rsid w:val="009B1DE6"/>
    <w:rsid w:val="009B2226"/>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22B"/>
    <w:rsid w:val="009B772B"/>
    <w:rsid w:val="009C0082"/>
    <w:rsid w:val="009C125B"/>
    <w:rsid w:val="009C13D4"/>
    <w:rsid w:val="009C1A96"/>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C1F"/>
    <w:rsid w:val="009C5CFD"/>
    <w:rsid w:val="009C6829"/>
    <w:rsid w:val="009C6C56"/>
    <w:rsid w:val="009C7105"/>
    <w:rsid w:val="009C7278"/>
    <w:rsid w:val="009C77EC"/>
    <w:rsid w:val="009C7A92"/>
    <w:rsid w:val="009D037E"/>
    <w:rsid w:val="009D0598"/>
    <w:rsid w:val="009D05FC"/>
    <w:rsid w:val="009D0979"/>
    <w:rsid w:val="009D1079"/>
    <w:rsid w:val="009D118A"/>
    <w:rsid w:val="009D1684"/>
    <w:rsid w:val="009D175C"/>
    <w:rsid w:val="009D184B"/>
    <w:rsid w:val="009D1B68"/>
    <w:rsid w:val="009D1FF4"/>
    <w:rsid w:val="009D2425"/>
    <w:rsid w:val="009D2744"/>
    <w:rsid w:val="009D2961"/>
    <w:rsid w:val="009D2C68"/>
    <w:rsid w:val="009D30FC"/>
    <w:rsid w:val="009D35BD"/>
    <w:rsid w:val="009D35EC"/>
    <w:rsid w:val="009D36A5"/>
    <w:rsid w:val="009D377A"/>
    <w:rsid w:val="009D3A23"/>
    <w:rsid w:val="009D3A2D"/>
    <w:rsid w:val="009D4BC9"/>
    <w:rsid w:val="009D530B"/>
    <w:rsid w:val="009D57B8"/>
    <w:rsid w:val="009D5855"/>
    <w:rsid w:val="009D58F3"/>
    <w:rsid w:val="009D5AE9"/>
    <w:rsid w:val="009D5C88"/>
    <w:rsid w:val="009D61BE"/>
    <w:rsid w:val="009D6488"/>
    <w:rsid w:val="009D6DE1"/>
    <w:rsid w:val="009D6EB2"/>
    <w:rsid w:val="009D7263"/>
    <w:rsid w:val="009D77C3"/>
    <w:rsid w:val="009D78FA"/>
    <w:rsid w:val="009D7C33"/>
    <w:rsid w:val="009D7D5B"/>
    <w:rsid w:val="009E04D6"/>
    <w:rsid w:val="009E07C4"/>
    <w:rsid w:val="009E123E"/>
    <w:rsid w:val="009E1400"/>
    <w:rsid w:val="009E15F6"/>
    <w:rsid w:val="009E1C6C"/>
    <w:rsid w:val="009E291C"/>
    <w:rsid w:val="009E2A88"/>
    <w:rsid w:val="009E32C6"/>
    <w:rsid w:val="009E4360"/>
    <w:rsid w:val="009E4618"/>
    <w:rsid w:val="009E4F63"/>
    <w:rsid w:val="009E52DA"/>
    <w:rsid w:val="009E57D3"/>
    <w:rsid w:val="009E5DC1"/>
    <w:rsid w:val="009E6373"/>
    <w:rsid w:val="009E64E8"/>
    <w:rsid w:val="009E6689"/>
    <w:rsid w:val="009E6CF8"/>
    <w:rsid w:val="009E6E4F"/>
    <w:rsid w:val="009E7474"/>
    <w:rsid w:val="009E788B"/>
    <w:rsid w:val="009E7BC3"/>
    <w:rsid w:val="009F06CD"/>
    <w:rsid w:val="009F06FC"/>
    <w:rsid w:val="009F0CB4"/>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641"/>
    <w:rsid w:val="00A35BAC"/>
    <w:rsid w:val="00A36214"/>
    <w:rsid w:val="00A366C6"/>
    <w:rsid w:val="00A36B2F"/>
    <w:rsid w:val="00A40276"/>
    <w:rsid w:val="00A40CF1"/>
    <w:rsid w:val="00A40DED"/>
    <w:rsid w:val="00A40F97"/>
    <w:rsid w:val="00A413CA"/>
    <w:rsid w:val="00A41667"/>
    <w:rsid w:val="00A41EC3"/>
    <w:rsid w:val="00A4202F"/>
    <w:rsid w:val="00A424E2"/>
    <w:rsid w:val="00A42601"/>
    <w:rsid w:val="00A42639"/>
    <w:rsid w:val="00A42763"/>
    <w:rsid w:val="00A42832"/>
    <w:rsid w:val="00A429D8"/>
    <w:rsid w:val="00A42C7F"/>
    <w:rsid w:val="00A4349C"/>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9"/>
    <w:rsid w:val="00A62272"/>
    <w:rsid w:val="00A623BA"/>
    <w:rsid w:val="00A62CBF"/>
    <w:rsid w:val="00A62EAC"/>
    <w:rsid w:val="00A62F04"/>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5B9"/>
    <w:rsid w:val="00A95ABF"/>
    <w:rsid w:val="00A96066"/>
    <w:rsid w:val="00A960A6"/>
    <w:rsid w:val="00A9654E"/>
    <w:rsid w:val="00A96716"/>
    <w:rsid w:val="00A971EB"/>
    <w:rsid w:val="00A9724B"/>
    <w:rsid w:val="00A97271"/>
    <w:rsid w:val="00A972C8"/>
    <w:rsid w:val="00A97AF4"/>
    <w:rsid w:val="00A97F03"/>
    <w:rsid w:val="00AA0118"/>
    <w:rsid w:val="00AA0276"/>
    <w:rsid w:val="00AA0B1F"/>
    <w:rsid w:val="00AA0E0B"/>
    <w:rsid w:val="00AA14C6"/>
    <w:rsid w:val="00AA1544"/>
    <w:rsid w:val="00AA15F0"/>
    <w:rsid w:val="00AA16D3"/>
    <w:rsid w:val="00AA1AE4"/>
    <w:rsid w:val="00AA1D63"/>
    <w:rsid w:val="00AA202C"/>
    <w:rsid w:val="00AA268D"/>
    <w:rsid w:val="00AA29E1"/>
    <w:rsid w:val="00AA2AA6"/>
    <w:rsid w:val="00AA3724"/>
    <w:rsid w:val="00AA3DF4"/>
    <w:rsid w:val="00AA3E68"/>
    <w:rsid w:val="00AA4896"/>
    <w:rsid w:val="00AA4D85"/>
    <w:rsid w:val="00AA5587"/>
    <w:rsid w:val="00AA62E6"/>
    <w:rsid w:val="00AA674B"/>
    <w:rsid w:val="00AA7CE3"/>
    <w:rsid w:val="00AA7F08"/>
    <w:rsid w:val="00AB041B"/>
    <w:rsid w:val="00AB0840"/>
    <w:rsid w:val="00AB0867"/>
    <w:rsid w:val="00AB0900"/>
    <w:rsid w:val="00AB0BEB"/>
    <w:rsid w:val="00AB0D1B"/>
    <w:rsid w:val="00AB0E12"/>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82"/>
    <w:rsid w:val="00AD3819"/>
    <w:rsid w:val="00AD39D7"/>
    <w:rsid w:val="00AD3BCB"/>
    <w:rsid w:val="00AD4364"/>
    <w:rsid w:val="00AD5526"/>
    <w:rsid w:val="00AD57DD"/>
    <w:rsid w:val="00AD5B9B"/>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F35"/>
    <w:rsid w:val="00AE323A"/>
    <w:rsid w:val="00AE32F2"/>
    <w:rsid w:val="00AE339F"/>
    <w:rsid w:val="00AE35D2"/>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4D2"/>
    <w:rsid w:val="00AF186C"/>
    <w:rsid w:val="00AF1B0E"/>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C43"/>
    <w:rsid w:val="00AF7D9D"/>
    <w:rsid w:val="00AF7FEB"/>
    <w:rsid w:val="00B00218"/>
    <w:rsid w:val="00B007A2"/>
    <w:rsid w:val="00B01301"/>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A3A"/>
    <w:rsid w:val="00B13CD4"/>
    <w:rsid w:val="00B14950"/>
    <w:rsid w:val="00B1546E"/>
    <w:rsid w:val="00B1596D"/>
    <w:rsid w:val="00B1640F"/>
    <w:rsid w:val="00B167D7"/>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51"/>
    <w:rsid w:val="00B243D0"/>
    <w:rsid w:val="00B24D2B"/>
    <w:rsid w:val="00B256B8"/>
    <w:rsid w:val="00B25A63"/>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B72"/>
    <w:rsid w:val="00B41D95"/>
    <w:rsid w:val="00B422E4"/>
    <w:rsid w:val="00B4257B"/>
    <w:rsid w:val="00B4270C"/>
    <w:rsid w:val="00B42715"/>
    <w:rsid w:val="00B43516"/>
    <w:rsid w:val="00B437D3"/>
    <w:rsid w:val="00B43EC2"/>
    <w:rsid w:val="00B441D0"/>
    <w:rsid w:val="00B444DF"/>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F46"/>
    <w:rsid w:val="00B54FFF"/>
    <w:rsid w:val="00B55195"/>
    <w:rsid w:val="00B55383"/>
    <w:rsid w:val="00B553BD"/>
    <w:rsid w:val="00B55932"/>
    <w:rsid w:val="00B56081"/>
    <w:rsid w:val="00B5634C"/>
    <w:rsid w:val="00B56A9A"/>
    <w:rsid w:val="00B572B6"/>
    <w:rsid w:val="00B5788D"/>
    <w:rsid w:val="00B60013"/>
    <w:rsid w:val="00B6005B"/>
    <w:rsid w:val="00B60576"/>
    <w:rsid w:val="00B60A05"/>
    <w:rsid w:val="00B60BB8"/>
    <w:rsid w:val="00B60DF6"/>
    <w:rsid w:val="00B6175F"/>
    <w:rsid w:val="00B62525"/>
    <w:rsid w:val="00B627F3"/>
    <w:rsid w:val="00B6280C"/>
    <w:rsid w:val="00B62B5B"/>
    <w:rsid w:val="00B63CEA"/>
    <w:rsid w:val="00B63FC6"/>
    <w:rsid w:val="00B6449F"/>
    <w:rsid w:val="00B645BE"/>
    <w:rsid w:val="00B658A4"/>
    <w:rsid w:val="00B65D41"/>
    <w:rsid w:val="00B65F77"/>
    <w:rsid w:val="00B660FB"/>
    <w:rsid w:val="00B663F5"/>
    <w:rsid w:val="00B666BC"/>
    <w:rsid w:val="00B666FF"/>
    <w:rsid w:val="00B66D7B"/>
    <w:rsid w:val="00B67727"/>
    <w:rsid w:val="00B70671"/>
    <w:rsid w:val="00B70BBE"/>
    <w:rsid w:val="00B70CF7"/>
    <w:rsid w:val="00B70F08"/>
    <w:rsid w:val="00B722F6"/>
    <w:rsid w:val="00B722FB"/>
    <w:rsid w:val="00B72507"/>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7FC"/>
    <w:rsid w:val="00B8023D"/>
    <w:rsid w:val="00B80328"/>
    <w:rsid w:val="00B8033C"/>
    <w:rsid w:val="00B807DC"/>
    <w:rsid w:val="00B8086A"/>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6189"/>
    <w:rsid w:val="00B86F19"/>
    <w:rsid w:val="00B87720"/>
    <w:rsid w:val="00B8791F"/>
    <w:rsid w:val="00B87F8C"/>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E0B"/>
    <w:rsid w:val="00B9681C"/>
    <w:rsid w:val="00B973B5"/>
    <w:rsid w:val="00B97422"/>
    <w:rsid w:val="00BA0058"/>
    <w:rsid w:val="00BA08FC"/>
    <w:rsid w:val="00BA09C8"/>
    <w:rsid w:val="00BA0FA3"/>
    <w:rsid w:val="00BA105E"/>
    <w:rsid w:val="00BA27FC"/>
    <w:rsid w:val="00BA30DB"/>
    <w:rsid w:val="00BA36B4"/>
    <w:rsid w:val="00BA3A95"/>
    <w:rsid w:val="00BA3B89"/>
    <w:rsid w:val="00BA3D64"/>
    <w:rsid w:val="00BA3D80"/>
    <w:rsid w:val="00BA3FDC"/>
    <w:rsid w:val="00BA4225"/>
    <w:rsid w:val="00BA431F"/>
    <w:rsid w:val="00BA4A75"/>
    <w:rsid w:val="00BA4DD6"/>
    <w:rsid w:val="00BA5212"/>
    <w:rsid w:val="00BA55DD"/>
    <w:rsid w:val="00BA55E7"/>
    <w:rsid w:val="00BA56C6"/>
    <w:rsid w:val="00BA5A6D"/>
    <w:rsid w:val="00BA60FB"/>
    <w:rsid w:val="00BA611B"/>
    <w:rsid w:val="00BA757E"/>
    <w:rsid w:val="00BA79DE"/>
    <w:rsid w:val="00BA7BCE"/>
    <w:rsid w:val="00BA7DCA"/>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50F1"/>
    <w:rsid w:val="00BB70E7"/>
    <w:rsid w:val="00BB785B"/>
    <w:rsid w:val="00BB7889"/>
    <w:rsid w:val="00BB7CEF"/>
    <w:rsid w:val="00BB7F19"/>
    <w:rsid w:val="00BB7F9D"/>
    <w:rsid w:val="00BC03AE"/>
    <w:rsid w:val="00BC059F"/>
    <w:rsid w:val="00BC1714"/>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7227"/>
    <w:rsid w:val="00BC763C"/>
    <w:rsid w:val="00BC7B0E"/>
    <w:rsid w:val="00BD0533"/>
    <w:rsid w:val="00BD0888"/>
    <w:rsid w:val="00BD0DD5"/>
    <w:rsid w:val="00BD10F6"/>
    <w:rsid w:val="00BD1FC7"/>
    <w:rsid w:val="00BD203F"/>
    <w:rsid w:val="00BD2087"/>
    <w:rsid w:val="00BD2231"/>
    <w:rsid w:val="00BD2345"/>
    <w:rsid w:val="00BD2609"/>
    <w:rsid w:val="00BD293D"/>
    <w:rsid w:val="00BD2C2F"/>
    <w:rsid w:val="00BD2D95"/>
    <w:rsid w:val="00BD2F20"/>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B7E"/>
    <w:rsid w:val="00BD7070"/>
    <w:rsid w:val="00BD72B4"/>
    <w:rsid w:val="00BD7480"/>
    <w:rsid w:val="00BD74F8"/>
    <w:rsid w:val="00BD75CD"/>
    <w:rsid w:val="00BD765A"/>
    <w:rsid w:val="00BD7694"/>
    <w:rsid w:val="00BD7FD6"/>
    <w:rsid w:val="00BE0152"/>
    <w:rsid w:val="00BE04C7"/>
    <w:rsid w:val="00BE0779"/>
    <w:rsid w:val="00BE0AB1"/>
    <w:rsid w:val="00BE0E27"/>
    <w:rsid w:val="00BE14E4"/>
    <w:rsid w:val="00BE1AFD"/>
    <w:rsid w:val="00BE1B84"/>
    <w:rsid w:val="00BE277C"/>
    <w:rsid w:val="00BE37A7"/>
    <w:rsid w:val="00BE38EA"/>
    <w:rsid w:val="00BE412D"/>
    <w:rsid w:val="00BE4A90"/>
    <w:rsid w:val="00BE5214"/>
    <w:rsid w:val="00BE5422"/>
    <w:rsid w:val="00BE56DC"/>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1D9"/>
    <w:rsid w:val="00BF6B8A"/>
    <w:rsid w:val="00BF6DF3"/>
    <w:rsid w:val="00BF75B7"/>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36A6"/>
    <w:rsid w:val="00C23781"/>
    <w:rsid w:val="00C23B88"/>
    <w:rsid w:val="00C23C26"/>
    <w:rsid w:val="00C23DAC"/>
    <w:rsid w:val="00C23F5B"/>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0E32"/>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D95"/>
    <w:rsid w:val="00C41ECF"/>
    <w:rsid w:val="00C4214A"/>
    <w:rsid w:val="00C4283F"/>
    <w:rsid w:val="00C42FC2"/>
    <w:rsid w:val="00C437F1"/>
    <w:rsid w:val="00C43D1B"/>
    <w:rsid w:val="00C45A95"/>
    <w:rsid w:val="00C45B4F"/>
    <w:rsid w:val="00C45FA8"/>
    <w:rsid w:val="00C4616C"/>
    <w:rsid w:val="00C46552"/>
    <w:rsid w:val="00C469D8"/>
    <w:rsid w:val="00C46D04"/>
    <w:rsid w:val="00C46D24"/>
    <w:rsid w:val="00C47093"/>
    <w:rsid w:val="00C47B58"/>
    <w:rsid w:val="00C50DD4"/>
    <w:rsid w:val="00C51773"/>
    <w:rsid w:val="00C51BF4"/>
    <w:rsid w:val="00C520C5"/>
    <w:rsid w:val="00C525C7"/>
    <w:rsid w:val="00C52639"/>
    <w:rsid w:val="00C52CA0"/>
    <w:rsid w:val="00C52E23"/>
    <w:rsid w:val="00C53692"/>
    <w:rsid w:val="00C54001"/>
    <w:rsid w:val="00C54223"/>
    <w:rsid w:val="00C54285"/>
    <w:rsid w:val="00C545D2"/>
    <w:rsid w:val="00C54B26"/>
    <w:rsid w:val="00C5577C"/>
    <w:rsid w:val="00C55CAF"/>
    <w:rsid w:val="00C56455"/>
    <w:rsid w:val="00C56A4A"/>
    <w:rsid w:val="00C57060"/>
    <w:rsid w:val="00C571CF"/>
    <w:rsid w:val="00C57573"/>
    <w:rsid w:val="00C57786"/>
    <w:rsid w:val="00C57ADB"/>
    <w:rsid w:val="00C57DCF"/>
    <w:rsid w:val="00C6004F"/>
    <w:rsid w:val="00C60100"/>
    <w:rsid w:val="00C60565"/>
    <w:rsid w:val="00C60843"/>
    <w:rsid w:val="00C60B81"/>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2C4E"/>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DB5"/>
    <w:rsid w:val="00C92B09"/>
    <w:rsid w:val="00C92BA1"/>
    <w:rsid w:val="00C9318F"/>
    <w:rsid w:val="00C93D98"/>
    <w:rsid w:val="00C949C7"/>
    <w:rsid w:val="00C94BF2"/>
    <w:rsid w:val="00C94FBF"/>
    <w:rsid w:val="00C950EA"/>
    <w:rsid w:val="00C95191"/>
    <w:rsid w:val="00C9533C"/>
    <w:rsid w:val="00C95650"/>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608"/>
    <w:rsid w:val="00CB070C"/>
    <w:rsid w:val="00CB0D50"/>
    <w:rsid w:val="00CB0E08"/>
    <w:rsid w:val="00CB1272"/>
    <w:rsid w:val="00CB141C"/>
    <w:rsid w:val="00CB1A5E"/>
    <w:rsid w:val="00CB216F"/>
    <w:rsid w:val="00CB2685"/>
    <w:rsid w:val="00CB2B61"/>
    <w:rsid w:val="00CB2C3B"/>
    <w:rsid w:val="00CB4905"/>
    <w:rsid w:val="00CB4B33"/>
    <w:rsid w:val="00CB5115"/>
    <w:rsid w:val="00CB5137"/>
    <w:rsid w:val="00CB5BCB"/>
    <w:rsid w:val="00CB688C"/>
    <w:rsid w:val="00CB6BAB"/>
    <w:rsid w:val="00CB702A"/>
    <w:rsid w:val="00CB7170"/>
    <w:rsid w:val="00CB7D59"/>
    <w:rsid w:val="00CC0511"/>
    <w:rsid w:val="00CC07C9"/>
    <w:rsid w:val="00CC0AAC"/>
    <w:rsid w:val="00CC0D98"/>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A78"/>
    <w:rsid w:val="00CC6E0B"/>
    <w:rsid w:val="00CC6EF4"/>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9"/>
    <w:rsid w:val="00CE7E86"/>
    <w:rsid w:val="00CE7F0D"/>
    <w:rsid w:val="00CE7F15"/>
    <w:rsid w:val="00CF0CC0"/>
    <w:rsid w:val="00CF1715"/>
    <w:rsid w:val="00CF2558"/>
    <w:rsid w:val="00CF28A3"/>
    <w:rsid w:val="00CF313F"/>
    <w:rsid w:val="00CF32EA"/>
    <w:rsid w:val="00CF387C"/>
    <w:rsid w:val="00CF3BA4"/>
    <w:rsid w:val="00CF3BB2"/>
    <w:rsid w:val="00CF405C"/>
    <w:rsid w:val="00CF559F"/>
    <w:rsid w:val="00CF582F"/>
    <w:rsid w:val="00CF587C"/>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20F3"/>
    <w:rsid w:val="00D1273E"/>
    <w:rsid w:val="00D12791"/>
    <w:rsid w:val="00D12F0F"/>
    <w:rsid w:val="00D12F9A"/>
    <w:rsid w:val="00D12FDB"/>
    <w:rsid w:val="00D137EE"/>
    <w:rsid w:val="00D1385F"/>
    <w:rsid w:val="00D13906"/>
    <w:rsid w:val="00D13A3C"/>
    <w:rsid w:val="00D13E15"/>
    <w:rsid w:val="00D14725"/>
    <w:rsid w:val="00D148F3"/>
    <w:rsid w:val="00D14A4F"/>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6B"/>
    <w:rsid w:val="00D2372F"/>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AF6"/>
    <w:rsid w:val="00D30238"/>
    <w:rsid w:val="00D302B5"/>
    <w:rsid w:val="00D30308"/>
    <w:rsid w:val="00D3085D"/>
    <w:rsid w:val="00D308E8"/>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40116"/>
    <w:rsid w:val="00D40ADA"/>
    <w:rsid w:val="00D412C2"/>
    <w:rsid w:val="00D4168D"/>
    <w:rsid w:val="00D41A63"/>
    <w:rsid w:val="00D41FE7"/>
    <w:rsid w:val="00D426DC"/>
    <w:rsid w:val="00D428D2"/>
    <w:rsid w:val="00D42A0B"/>
    <w:rsid w:val="00D42A1F"/>
    <w:rsid w:val="00D43B64"/>
    <w:rsid w:val="00D44149"/>
    <w:rsid w:val="00D443C0"/>
    <w:rsid w:val="00D4476E"/>
    <w:rsid w:val="00D44F10"/>
    <w:rsid w:val="00D45A2E"/>
    <w:rsid w:val="00D45C1B"/>
    <w:rsid w:val="00D45F24"/>
    <w:rsid w:val="00D461CD"/>
    <w:rsid w:val="00D46207"/>
    <w:rsid w:val="00D46C2B"/>
    <w:rsid w:val="00D46F0A"/>
    <w:rsid w:val="00D470AC"/>
    <w:rsid w:val="00D50240"/>
    <w:rsid w:val="00D5070F"/>
    <w:rsid w:val="00D50995"/>
    <w:rsid w:val="00D514B0"/>
    <w:rsid w:val="00D51618"/>
    <w:rsid w:val="00D51743"/>
    <w:rsid w:val="00D51D52"/>
    <w:rsid w:val="00D51DBD"/>
    <w:rsid w:val="00D51FB3"/>
    <w:rsid w:val="00D52300"/>
    <w:rsid w:val="00D52F44"/>
    <w:rsid w:val="00D53DED"/>
    <w:rsid w:val="00D5405A"/>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900"/>
    <w:rsid w:val="00D57AAC"/>
    <w:rsid w:val="00D57D5A"/>
    <w:rsid w:val="00D60251"/>
    <w:rsid w:val="00D60525"/>
    <w:rsid w:val="00D61029"/>
    <w:rsid w:val="00D610C6"/>
    <w:rsid w:val="00D61673"/>
    <w:rsid w:val="00D61FED"/>
    <w:rsid w:val="00D628A0"/>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C15"/>
    <w:rsid w:val="00D8110F"/>
    <w:rsid w:val="00D812DF"/>
    <w:rsid w:val="00D8131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AD7"/>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B32"/>
    <w:rsid w:val="00D942F5"/>
    <w:rsid w:val="00D944A3"/>
    <w:rsid w:val="00D94526"/>
    <w:rsid w:val="00D94754"/>
    <w:rsid w:val="00D9496A"/>
    <w:rsid w:val="00D94A3F"/>
    <w:rsid w:val="00D94BAE"/>
    <w:rsid w:val="00D94BC3"/>
    <w:rsid w:val="00D9513A"/>
    <w:rsid w:val="00D9595B"/>
    <w:rsid w:val="00D95A78"/>
    <w:rsid w:val="00D9745F"/>
    <w:rsid w:val="00D97889"/>
    <w:rsid w:val="00D97E6E"/>
    <w:rsid w:val="00D97F70"/>
    <w:rsid w:val="00DA058C"/>
    <w:rsid w:val="00DA0AAC"/>
    <w:rsid w:val="00DA0FE4"/>
    <w:rsid w:val="00DA1674"/>
    <w:rsid w:val="00DA1C91"/>
    <w:rsid w:val="00DA1D1C"/>
    <w:rsid w:val="00DA1EB0"/>
    <w:rsid w:val="00DA1EBA"/>
    <w:rsid w:val="00DA28D6"/>
    <w:rsid w:val="00DA29C8"/>
    <w:rsid w:val="00DA2ACA"/>
    <w:rsid w:val="00DA3646"/>
    <w:rsid w:val="00DA4101"/>
    <w:rsid w:val="00DA42A6"/>
    <w:rsid w:val="00DA42F2"/>
    <w:rsid w:val="00DA42F4"/>
    <w:rsid w:val="00DA44D3"/>
    <w:rsid w:val="00DA48F1"/>
    <w:rsid w:val="00DA494B"/>
    <w:rsid w:val="00DA505B"/>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D026D"/>
    <w:rsid w:val="00DD05C8"/>
    <w:rsid w:val="00DD0CE1"/>
    <w:rsid w:val="00DD1183"/>
    <w:rsid w:val="00DD11F4"/>
    <w:rsid w:val="00DD137F"/>
    <w:rsid w:val="00DD1CD6"/>
    <w:rsid w:val="00DD1E81"/>
    <w:rsid w:val="00DD1EAE"/>
    <w:rsid w:val="00DD2202"/>
    <w:rsid w:val="00DD258E"/>
    <w:rsid w:val="00DD3168"/>
    <w:rsid w:val="00DD3255"/>
    <w:rsid w:val="00DD335F"/>
    <w:rsid w:val="00DD3B98"/>
    <w:rsid w:val="00DD4BFA"/>
    <w:rsid w:val="00DD4D95"/>
    <w:rsid w:val="00DD4F6D"/>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3A4"/>
    <w:rsid w:val="00DF2646"/>
    <w:rsid w:val="00DF28A9"/>
    <w:rsid w:val="00DF2F76"/>
    <w:rsid w:val="00DF37BA"/>
    <w:rsid w:val="00DF38FA"/>
    <w:rsid w:val="00DF3D70"/>
    <w:rsid w:val="00DF3DFB"/>
    <w:rsid w:val="00DF53DD"/>
    <w:rsid w:val="00DF53EB"/>
    <w:rsid w:val="00DF5A58"/>
    <w:rsid w:val="00DF5E57"/>
    <w:rsid w:val="00DF66BA"/>
    <w:rsid w:val="00DF66D9"/>
    <w:rsid w:val="00DF6F51"/>
    <w:rsid w:val="00DF718E"/>
    <w:rsid w:val="00DF7684"/>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64D"/>
    <w:rsid w:val="00E03BDA"/>
    <w:rsid w:val="00E03E4E"/>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2DA"/>
    <w:rsid w:val="00E1438F"/>
    <w:rsid w:val="00E147B3"/>
    <w:rsid w:val="00E14907"/>
    <w:rsid w:val="00E14A77"/>
    <w:rsid w:val="00E14C0B"/>
    <w:rsid w:val="00E1527C"/>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720B"/>
    <w:rsid w:val="00E272BE"/>
    <w:rsid w:val="00E2762C"/>
    <w:rsid w:val="00E2780F"/>
    <w:rsid w:val="00E27F75"/>
    <w:rsid w:val="00E27F9B"/>
    <w:rsid w:val="00E30A99"/>
    <w:rsid w:val="00E312D6"/>
    <w:rsid w:val="00E31464"/>
    <w:rsid w:val="00E3173B"/>
    <w:rsid w:val="00E31ECD"/>
    <w:rsid w:val="00E31F45"/>
    <w:rsid w:val="00E3203C"/>
    <w:rsid w:val="00E322BA"/>
    <w:rsid w:val="00E32B29"/>
    <w:rsid w:val="00E32C34"/>
    <w:rsid w:val="00E3336C"/>
    <w:rsid w:val="00E33ABD"/>
    <w:rsid w:val="00E3435A"/>
    <w:rsid w:val="00E3482C"/>
    <w:rsid w:val="00E34A05"/>
    <w:rsid w:val="00E35692"/>
    <w:rsid w:val="00E35AA1"/>
    <w:rsid w:val="00E35DD1"/>
    <w:rsid w:val="00E36339"/>
    <w:rsid w:val="00E36478"/>
    <w:rsid w:val="00E3668D"/>
    <w:rsid w:val="00E36AD0"/>
    <w:rsid w:val="00E373BD"/>
    <w:rsid w:val="00E37E72"/>
    <w:rsid w:val="00E4020F"/>
    <w:rsid w:val="00E402A1"/>
    <w:rsid w:val="00E40549"/>
    <w:rsid w:val="00E40AA3"/>
    <w:rsid w:val="00E42C21"/>
    <w:rsid w:val="00E43076"/>
    <w:rsid w:val="00E437D2"/>
    <w:rsid w:val="00E43907"/>
    <w:rsid w:val="00E43CCD"/>
    <w:rsid w:val="00E44258"/>
    <w:rsid w:val="00E443A8"/>
    <w:rsid w:val="00E44BCB"/>
    <w:rsid w:val="00E4536A"/>
    <w:rsid w:val="00E4568D"/>
    <w:rsid w:val="00E45B1B"/>
    <w:rsid w:val="00E45B2C"/>
    <w:rsid w:val="00E45C86"/>
    <w:rsid w:val="00E45E6E"/>
    <w:rsid w:val="00E464B4"/>
    <w:rsid w:val="00E46753"/>
    <w:rsid w:val="00E4695C"/>
    <w:rsid w:val="00E46D16"/>
    <w:rsid w:val="00E46E1A"/>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32A6"/>
    <w:rsid w:val="00E535AA"/>
    <w:rsid w:val="00E53AB6"/>
    <w:rsid w:val="00E5413E"/>
    <w:rsid w:val="00E5454B"/>
    <w:rsid w:val="00E54643"/>
    <w:rsid w:val="00E5467B"/>
    <w:rsid w:val="00E547E7"/>
    <w:rsid w:val="00E547FD"/>
    <w:rsid w:val="00E5550E"/>
    <w:rsid w:val="00E55B05"/>
    <w:rsid w:val="00E55C34"/>
    <w:rsid w:val="00E55D62"/>
    <w:rsid w:val="00E56255"/>
    <w:rsid w:val="00E562B6"/>
    <w:rsid w:val="00E56314"/>
    <w:rsid w:val="00E56B62"/>
    <w:rsid w:val="00E56C15"/>
    <w:rsid w:val="00E57161"/>
    <w:rsid w:val="00E57BC5"/>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AAF"/>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911"/>
    <w:rsid w:val="00E779D7"/>
    <w:rsid w:val="00E77A72"/>
    <w:rsid w:val="00E80135"/>
    <w:rsid w:val="00E803D9"/>
    <w:rsid w:val="00E8047E"/>
    <w:rsid w:val="00E80E60"/>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361"/>
    <w:rsid w:val="00E9744E"/>
    <w:rsid w:val="00EA0087"/>
    <w:rsid w:val="00EA0485"/>
    <w:rsid w:val="00EA0B38"/>
    <w:rsid w:val="00EA0B61"/>
    <w:rsid w:val="00EA0CA2"/>
    <w:rsid w:val="00EA0D07"/>
    <w:rsid w:val="00EA0D3E"/>
    <w:rsid w:val="00EA15EB"/>
    <w:rsid w:val="00EA2270"/>
    <w:rsid w:val="00EA2520"/>
    <w:rsid w:val="00EA286D"/>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5295"/>
    <w:rsid w:val="00EA5640"/>
    <w:rsid w:val="00EA59B1"/>
    <w:rsid w:val="00EA5A9E"/>
    <w:rsid w:val="00EA5CF6"/>
    <w:rsid w:val="00EA5D11"/>
    <w:rsid w:val="00EA6343"/>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2089"/>
    <w:rsid w:val="00EB2302"/>
    <w:rsid w:val="00EB24C3"/>
    <w:rsid w:val="00EB2706"/>
    <w:rsid w:val="00EB2AF1"/>
    <w:rsid w:val="00EB3663"/>
    <w:rsid w:val="00EB3835"/>
    <w:rsid w:val="00EB39A6"/>
    <w:rsid w:val="00EB3AD8"/>
    <w:rsid w:val="00EB3DEC"/>
    <w:rsid w:val="00EB58C7"/>
    <w:rsid w:val="00EB59EF"/>
    <w:rsid w:val="00EB621B"/>
    <w:rsid w:val="00EB643B"/>
    <w:rsid w:val="00EB699F"/>
    <w:rsid w:val="00EB6B06"/>
    <w:rsid w:val="00EB73DA"/>
    <w:rsid w:val="00EB75E8"/>
    <w:rsid w:val="00EB7DCD"/>
    <w:rsid w:val="00EC058E"/>
    <w:rsid w:val="00EC07E1"/>
    <w:rsid w:val="00EC13FB"/>
    <w:rsid w:val="00EC15EF"/>
    <w:rsid w:val="00EC1E16"/>
    <w:rsid w:val="00EC21BB"/>
    <w:rsid w:val="00EC2746"/>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70E7"/>
    <w:rsid w:val="00EC7D61"/>
    <w:rsid w:val="00EC7E79"/>
    <w:rsid w:val="00EC7E8B"/>
    <w:rsid w:val="00ED04DB"/>
    <w:rsid w:val="00ED0C34"/>
    <w:rsid w:val="00ED0D64"/>
    <w:rsid w:val="00ED1167"/>
    <w:rsid w:val="00ED119A"/>
    <w:rsid w:val="00ED12BE"/>
    <w:rsid w:val="00ED1544"/>
    <w:rsid w:val="00ED16BC"/>
    <w:rsid w:val="00ED1C67"/>
    <w:rsid w:val="00ED1E2F"/>
    <w:rsid w:val="00ED26CA"/>
    <w:rsid w:val="00ED28BB"/>
    <w:rsid w:val="00ED2BA8"/>
    <w:rsid w:val="00ED2D48"/>
    <w:rsid w:val="00ED2E0E"/>
    <w:rsid w:val="00ED3063"/>
    <w:rsid w:val="00ED3776"/>
    <w:rsid w:val="00ED3AA5"/>
    <w:rsid w:val="00ED3CA3"/>
    <w:rsid w:val="00ED420A"/>
    <w:rsid w:val="00ED4B01"/>
    <w:rsid w:val="00ED4CCA"/>
    <w:rsid w:val="00ED5CC0"/>
    <w:rsid w:val="00ED5CFD"/>
    <w:rsid w:val="00ED603B"/>
    <w:rsid w:val="00ED7AC1"/>
    <w:rsid w:val="00ED7F1A"/>
    <w:rsid w:val="00EE03A6"/>
    <w:rsid w:val="00EE04FA"/>
    <w:rsid w:val="00EE0625"/>
    <w:rsid w:val="00EE08C0"/>
    <w:rsid w:val="00EE1269"/>
    <w:rsid w:val="00EE1D03"/>
    <w:rsid w:val="00EE2051"/>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EB4"/>
    <w:rsid w:val="00F05F67"/>
    <w:rsid w:val="00F05FA6"/>
    <w:rsid w:val="00F062B5"/>
    <w:rsid w:val="00F0644C"/>
    <w:rsid w:val="00F0677E"/>
    <w:rsid w:val="00F06846"/>
    <w:rsid w:val="00F06E57"/>
    <w:rsid w:val="00F07196"/>
    <w:rsid w:val="00F0747D"/>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597"/>
    <w:rsid w:val="00F14618"/>
    <w:rsid w:val="00F1464F"/>
    <w:rsid w:val="00F1467C"/>
    <w:rsid w:val="00F14A34"/>
    <w:rsid w:val="00F15916"/>
    <w:rsid w:val="00F15ED9"/>
    <w:rsid w:val="00F174E1"/>
    <w:rsid w:val="00F1798A"/>
    <w:rsid w:val="00F17A4D"/>
    <w:rsid w:val="00F17D3F"/>
    <w:rsid w:val="00F203E9"/>
    <w:rsid w:val="00F20732"/>
    <w:rsid w:val="00F20BDA"/>
    <w:rsid w:val="00F21018"/>
    <w:rsid w:val="00F212A1"/>
    <w:rsid w:val="00F2150E"/>
    <w:rsid w:val="00F21751"/>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4A"/>
    <w:rsid w:val="00F277C8"/>
    <w:rsid w:val="00F279A3"/>
    <w:rsid w:val="00F27F9A"/>
    <w:rsid w:val="00F3053A"/>
    <w:rsid w:val="00F30626"/>
    <w:rsid w:val="00F30C33"/>
    <w:rsid w:val="00F30F28"/>
    <w:rsid w:val="00F311D3"/>
    <w:rsid w:val="00F3139F"/>
    <w:rsid w:val="00F31450"/>
    <w:rsid w:val="00F315AF"/>
    <w:rsid w:val="00F315B3"/>
    <w:rsid w:val="00F31989"/>
    <w:rsid w:val="00F32259"/>
    <w:rsid w:val="00F3290F"/>
    <w:rsid w:val="00F32D9E"/>
    <w:rsid w:val="00F33320"/>
    <w:rsid w:val="00F33BF3"/>
    <w:rsid w:val="00F34156"/>
    <w:rsid w:val="00F342E2"/>
    <w:rsid w:val="00F345CB"/>
    <w:rsid w:val="00F34B44"/>
    <w:rsid w:val="00F34EF7"/>
    <w:rsid w:val="00F35BD3"/>
    <w:rsid w:val="00F360C1"/>
    <w:rsid w:val="00F363C3"/>
    <w:rsid w:val="00F363F3"/>
    <w:rsid w:val="00F36769"/>
    <w:rsid w:val="00F36C05"/>
    <w:rsid w:val="00F36C26"/>
    <w:rsid w:val="00F36CB5"/>
    <w:rsid w:val="00F36CD0"/>
    <w:rsid w:val="00F36EA7"/>
    <w:rsid w:val="00F37AC4"/>
    <w:rsid w:val="00F37E8C"/>
    <w:rsid w:val="00F37F3C"/>
    <w:rsid w:val="00F401DE"/>
    <w:rsid w:val="00F40546"/>
    <w:rsid w:val="00F40F33"/>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89A"/>
    <w:rsid w:val="00F56B82"/>
    <w:rsid w:val="00F56E8B"/>
    <w:rsid w:val="00F57B96"/>
    <w:rsid w:val="00F60079"/>
    <w:rsid w:val="00F60279"/>
    <w:rsid w:val="00F60B6F"/>
    <w:rsid w:val="00F610FD"/>
    <w:rsid w:val="00F61147"/>
    <w:rsid w:val="00F61C05"/>
    <w:rsid w:val="00F61EC6"/>
    <w:rsid w:val="00F62204"/>
    <w:rsid w:val="00F62579"/>
    <w:rsid w:val="00F62A75"/>
    <w:rsid w:val="00F64E9E"/>
    <w:rsid w:val="00F6527C"/>
    <w:rsid w:val="00F65408"/>
    <w:rsid w:val="00F6561F"/>
    <w:rsid w:val="00F65EC5"/>
    <w:rsid w:val="00F66992"/>
    <w:rsid w:val="00F672BB"/>
    <w:rsid w:val="00F67472"/>
    <w:rsid w:val="00F6781F"/>
    <w:rsid w:val="00F67A03"/>
    <w:rsid w:val="00F67AC3"/>
    <w:rsid w:val="00F7027D"/>
    <w:rsid w:val="00F703A4"/>
    <w:rsid w:val="00F70418"/>
    <w:rsid w:val="00F709E1"/>
    <w:rsid w:val="00F70D1C"/>
    <w:rsid w:val="00F7117D"/>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F71"/>
    <w:rsid w:val="00F77234"/>
    <w:rsid w:val="00F774C2"/>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4090"/>
    <w:rsid w:val="00F84262"/>
    <w:rsid w:val="00F843A4"/>
    <w:rsid w:val="00F84E0B"/>
    <w:rsid w:val="00F850A0"/>
    <w:rsid w:val="00F85855"/>
    <w:rsid w:val="00F858F6"/>
    <w:rsid w:val="00F86516"/>
    <w:rsid w:val="00F868A9"/>
    <w:rsid w:val="00F86B1C"/>
    <w:rsid w:val="00F87227"/>
    <w:rsid w:val="00F87748"/>
    <w:rsid w:val="00F87874"/>
    <w:rsid w:val="00F9033D"/>
    <w:rsid w:val="00F90404"/>
    <w:rsid w:val="00F90DFC"/>
    <w:rsid w:val="00F9129C"/>
    <w:rsid w:val="00F9150B"/>
    <w:rsid w:val="00F91C06"/>
    <w:rsid w:val="00F921D6"/>
    <w:rsid w:val="00F9282A"/>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DFF"/>
    <w:rsid w:val="00FA319D"/>
    <w:rsid w:val="00FA31E5"/>
    <w:rsid w:val="00FA3352"/>
    <w:rsid w:val="00FA3413"/>
    <w:rsid w:val="00FA3BAD"/>
    <w:rsid w:val="00FA401E"/>
    <w:rsid w:val="00FA44B8"/>
    <w:rsid w:val="00FA47C8"/>
    <w:rsid w:val="00FA4CB9"/>
    <w:rsid w:val="00FA4CBC"/>
    <w:rsid w:val="00FA537E"/>
    <w:rsid w:val="00FA541B"/>
    <w:rsid w:val="00FA5653"/>
    <w:rsid w:val="00FA56C4"/>
    <w:rsid w:val="00FA588B"/>
    <w:rsid w:val="00FA632A"/>
    <w:rsid w:val="00FA658D"/>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6E3"/>
    <w:rsid w:val="00FB474F"/>
    <w:rsid w:val="00FB4BAF"/>
    <w:rsid w:val="00FB4E14"/>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5B3"/>
    <w:rsid w:val="00FC0633"/>
    <w:rsid w:val="00FC07C1"/>
    <w:rsid w:val="00FC0964"/>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7009"/>
    <w:rsid w:val="00FC731C"/>
    <w:rsid w:val="00FC74CE"/>
    <w:rsid w:val="00FC7633"/>
    <w:rsid w:val="00FC7650"/>
    <w:rsid w:val="00FC76C3"/>
    <w:rsid w:val="00FC7B87"/>
    <w:rsid w:val="00FD00D6"/>
    <w:rsid w:val="00FD0101"/>
    <w:rsid w:val="00FD0727"/>
    <w:rsid w:val="00FD07D6"/>
    <w:rsid w:val="00FD0D5D"/>
    <w:rsid w:val="00FD139E"/>
    <w:rsid w:val="00FD16A6"/>
    <w:rsid w:val="00FD17D0"/>
    <w:rsid w:val="00FD2727"/>
    <w:rsid w:val="00FD27B1"/>
    <w:rsid w:val="00FD2CF7"/>
    <w:rsid w:val="00FD2D43"/>
    <w:rsid w:val="00FD2D49"/>
    <w:rsid w:val="00FD2DAD"/>
    <w:rsid w:val="00FD3276"/>
    <w:rsid w:val="00FD32B1"/>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DAE"/>
    <w:rsid w:val="00FE3F17"/>
    <w:rsid w:val="00FE3FBD"/>
    <w:rsid w:val="00FE4102"/>
    <w:rsid w:val="00FE432D"/>
    <w:rsid w:val="00FE4A80"/>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2228"/>
    <w:rsid w:val="00FF226E"/>
    <w:rsid w:val="00FF24A3"/>
    <w:rsid w:val="00FF284F"/>
    <w:rsid w:val="00FF2D7A"/>
    <w:rsid w:val="00FF2DA6"/>
    <w:rsid w:val="00FF2E34"/>
    <w:rsid w:val="00FF2F10"/>
    <w:rsid w:val="00FF30EF"/>
    <w:rsid w:val="00FF3C5F"/>
    <w:rsid w:val="00FF3CD8"/>
    <w:rsid w:val="00FF3CDD"/>
    <w:rsid w:val="00FF3D19"/>
    <w:rsid w:val="00FF45F5"/>
    <w:rsid w:val="00FF477B"/>
    <w:rsid w:val="00FF50DD"/>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semiHidden/>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5"/>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styleId="afe">
    <w:name w:val="Title"/>
    <w:basedOn w:val="a1"/>
    <w:next w:val="a1"/>
    <w:link w:val="Char6"/>
    <w:qFormat/>
    <w:rsid w:val="001B7E7E"/>
    <w:pPr>
      <w:spacing w:before="240" w:after="60"/>
      <w:jc w:val="center"/>
      <w:outlineLvl w:val="0"/>
    </w:pPr>
    <w:rPr>
      <w:rFonts w:ascii="Calibri Light" w:eastAsia="宋体" w:hAnsi="Calibri Light"/>
      <w:b/>
      <w:bCs/>
      <w:sz w:val="32"/>
      <w:szCs w:val="32"/>
    </w:rPr>
  </w:style>
  <w:style w:type="character" w:customStyle="1" w:styleId="Char6">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eBack">
    <w:name w:val="ComeBack"/>
    <w:basedOn w:val="Doc-text2"/>
    <w:next w:val="Doc-text2"/>
    <w:link w:val="ComeBackCharChar"/>
    <w:rsid w:val="00914D34"/>
    <w:pPr>
      <w:numPr>
        <w:numId w:val="15"/>
      </w:numPr>
      <w:tabs>
        <w:tab w:val="clear" w:pos="1622"/>
      </w:tabs>
    </w:pPr>
    <w:rPr>
      <w:lang w:eastAsia="en-GB"/>
    </w:rPr>
  </w:style>
  <w:style w:type="character" w:customStyle="1" w:styleId="ComeBackCharChar">
    <w:name w:val="ComeBack Char Char"/>
    <w:link w:val="ComeBack"/>
    <w:rsid w:val="00914D34"/>
    <w:rPr>
      <w:rFonts w:ascii="Arial" w:hAnsi="Arial"/>
      <w:szCs w:val="24"/>
      <w:lang w:val="x-none" w:eastAsia="en-GB"/>
    </w:rPr>
  </w:style>
  <w:style w:type="character" w:customStyle="1" w:styleId="TALCar">
    <w:name w:val="TAL Car"/>
    <w:qFormat/>
    <w:locked/>
    <w:rsid w:val="00914D34"/>
    <w:rPr>
      <w:rFonts w:ascii="Arial" w:eastAsia="Times New Roma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68663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1646633">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385565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02604396">
      <w:bodyDiv w:val="1"/>
      <w:marLeft w:val="0"/>
      <w:marRight w:val="0"/>
      <w:marTop w:val="0"/>
      <w:marBottom w:val="0"/>
      <w:divBdr>
        <w:top w:val="none" w:sz="0" w:space="0" w:color="auto"/>
        <w:left w:val="none" w:sz="0" w:space="0" w:color="auto"/>
        <w:bottom w:val="none" w:sz="0" w:space="0" w:color="auto"/>
        <w:right w:val="none" w:sz="0" w:space="0" w:color="auto"/>
      </w:divBdr>
    </w:div>
    <w:div w:id="1431927838">
      <w:bodyDiv w:val="1"/>
      <w:marLeft w:val="0"/>
      <w:marRight w:val="0"/>
      <w:marTop w:val="0"/>
      <w:marBottom w:val="0"/>
      <w:divBdr>
        <w:top w:val="none" w:sz="0" w:space="0" w:color="auto"/>
        <w:left w:val="none" w:sz="0" w:space="0" w:color="auto"/>
        <w:bottom w:val="none" w:sz="0" w:space="0" w:color="auto"/>
        <w:right w:val="none" w:sz="0" w:space="0" w:color="auto"/>
      </w:divBdr>
    </w:div>
    <w:div w:id="1489786762">
      <w:bodyDiv w:val="1"/>
      <w:marLeft w:val="0"/>
      <w:marRight w:val="0"/>
      <w:marTop w:val="0"/>
      <w:marBottom w:val="0"/>
      <w:divBdr>
        <w:top w:val="none" w:sz="0" w:space="0" w:color="auto"/>
        <w:left w:val="none" w:sz="0" w:space="0" w:color="auto"/>
        <w:bottom w:val="none" w:sz="0" w:space="0" w:color="auto"/>
        <w:right w:val="none" w:sz="0" w:space="0" w:color="auto"/>
      </w:divBdr>
    </w:div>
    <w:div w:id="1781146490">
      <w:bodyDiv w:val="1"/>
      <w:marLeft w:val="0"/>
      <w:marRight w:val="0"/>
      <w:marTop w:val="0"/>
      <w:marBottom w:val="0"/>
      <w:divBdr>
        <w:top w:val="none" w:sz="0" w:space="0" w:color="auto"/>
        <w:left w:val="none" w:sz="0" w:space="0" w:color="auto"/>
        <w:bottom w:val="none" w:sz="0" w:space="0" w:color="auto"/>
        <w:right w:val="none" w:sz="0" w:space="0" w:color="auto"/>
      </w:divBdr>
    </w:div>
    <w:div w:id="181150908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17670572">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AE4DC70CE5FD4FADE42BDC1525E34F" ma:contentTypeVersion="0" ma:contentTypeDescription="Create a new document." ma:contentTypeScope="" ma:versionID="2697cf3be649cfc48569d614f0e76452">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FE8640-7ED4-4362-AB42-F96D87B191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6FDFFAE-1047-4D54-91AF-DA33E8C5DE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6112A0-29E1-44DE-94EE-6B7C2B68190F}">
  <ds:schemaRefs>
    <ds:schemaRef ds:uri="http://schemas.microsoft.com/sharepoint/v3/contenttype/forms"/>
  </ds:schemaRefs>
</ds:datastoreItem>
</file>

<file path=customXml/itemProps4.xml><?xml version="1.0" encoding="utf-8"?>
<ds:datastoreItem xmlns:ds="http://schemas.openxmlformats.org/officeDocument/2006/customXml" ds:itemID="{478AD70A-DDF3-43BC-A282-4859F4E5C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8</TotalTime>
  <Pages>3</Pages>
  <Words>884</Words>
  <Characters>5044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5917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Zhenzhen</cp:lastModifiedBy>
  <cp:revision>3</cp:revision>
  <cp:lastPrinted>2010-01-06T08:23:00Z</cp:lastPrinted>
  <dcterms:created xsi:type="dcterms:W3CDTF">2021-04-02T02:35:00Z</dcterms:created>
  <dcterms:modified xsi:type="dcterms:W3CDTF">2021-04-02T02:43:00Z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(3)mRE9jANnZy6UojAiurROCKKvZsnBvCs4dkbkHYMvo7oKJAXBOeExnWpZy3bnhYoQtoCLr6wQ
nl2AmAl3GS5Silkip4oRe6gc+8LJms7GHce+nrR0un8eFOc1TGYrkqR+6yi4MRxCJ8u2Qkt8
nEzdxPSjMXHNezkB9Dv8h3MA4HVZXjHTeVaXfaBiLicc+GwxRG+YmwfgJ7cSy87VZ7Y+lmgE
QZrVVL1ZHRC5ywDCKJ</vt:lpwstr>
  </property>
  <property fmtid="{D5CDD505-2E9C-101B-9397-08002B2CF9AE}" pid="11" name="_2015_ms_pID_7253431">
    <vt:lpwstr>5u01avrOFN//pz1ktCZvh+dmwmARe8C99EKAtnabCyC8zWNHOw2MfL
vayekBoKAabCxrrALajoVq58orRTi6od/SiUr3kIFLCO75sxImgTCPA05QLeAXRyzVhrnmqh
Vod+eoNjh1HOxAA8CZc5b+mQcmId8o+CaorM54EvT43/qHBBQB0sMyY4LSUqBphHdD+/FMTe
z6uDefXYgcM3kITdqk4bCx0tRj8ahUtZ4Itl</vt:lpwstr>
  </property>
  <property fmtid="{D5CDD505-2E9C-101B-9397-08002B2CF9AE}" pid="12" name="_2015_ms_pID_7253432">
    <vt:lpwstr>KfBfKlVcZC552Y+jw2WCvMQpLfI0PTaKZ02T
Hhf5/EGdNeN6c889aRk+gt+4X07//BD+wXX5q03sgcySlPlyhdk=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0x0101000FAE4DC70CE5FD4FADE42BDC1525E34F</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1617104773</vt:lpwstr>
  </property>
</Properties>
</file>